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2764" w:rsidRDefault="000C51C2" w:rsidP="00C1331B">
      <w:pPr>
        <w:rPr>
          <w:rStyle w:val="Titolo1Carattere"/>
          <w:b/>
        </w:rPr>
      </w:pPr>
      <w:r>
        <w:rPr>
          <w:b/>
          <w:noProof/>
          <w:sz w:val="52"/>
          <w:szCs w:val="52"/>
          <w:lang w:eastAsia="en-GB"/>
        </w:rPr>
        <w:drawing>
          <wp:inline distT="0" distB="0" distL="0" distR="0" wp14:anchorId="3C13ABD8" wp14:editId="59B4598E">
            <wp:extent cx="5176685" cy="2081049"/>
            <wp:effectExtent l="0" t="0" r="5080" b="0"/>
            <wp:docPr id="7" name="Immagine 7" descr="C:\Users\DANIEL~1\AppData\Local\Temp\Rar$DR00.533\tuoslogo_key_cmyk_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1\AppData\Local\Temp\Rar$DR00.533\tuoslogo_key_cmyk_h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77881" cy="2081530"/>
                    </a:xfrm>
                    <a:prstGeom prst="rect">
                      <a:avLst/>
                    </a:prstGeom>
                    <a:noFill/>
                    <a:ln>
                      <a:noFill/>
                    </a:ln>
                  </pic:spPr>
                </pic:pic>
              </a:graphicData>
            </a:graphic>
          </wp:inline>
        </w:drawing>
      </w:r>
    </w:p>
    <w:p w:rsidR="00052764" w:rsidRDefault="00052764" w:rsidP="00C1331B">
      <w:pPr>
        <w:rPr>
          <w:rStyle w:val="Titolo1Carattere"/>
          <w:b/>
        </w:rPr>
      </w:pPr>
    </w:p>
    <w:p w:rsidR="00052764" w:rsidRPr="000C51C2" w:rsidRDefault="002A47FD" w:rsidP="000C51C2">
      <w:pPr>
        <w:jc w:val="center"/>
        <w:rPr>
          <w:rStyle w:val="Titolo1Carattere"/>
          <w:b/>
          <w:sz w:val="48"/>
          <w:szCs w:val="48"/>
        </w:rPr>
      </w:pPr>
      <w:r w:rsidRPr="000C51C2">
        <w:rPr>
          <w:color w:val="000000"/>
          <w:sz w:val="48"/>
          <w:szCs w:val="48"/>
          <w:shd w:val="clear" w:color="auto" w:fill="FFFFFF"/>
        </w:rPr>
        <w:t xml:space="preserve">The </w:t>
      </w:r>
      <w:r w:rsidR="00520580" w:rsidRPr="000C51C2">
        <w:rPr>
          <w:color w:val="000000"/>
          <w:sz w:val="48"/>
          <w:szCs w:val="48"/>
          <w:shd w:val="clear" w:color="auto" w:fill="FFFFFF"/>
        </w:rPr>
        <w:t xml:space="preserve">Role </w:t>
      </w:r>
      <w:proofErr w:type="gramStart"/>
      <w:r w:rsidR="00520580" w:rsidRPr="000C51C2">
        <w:rPr>
          <w:color w:val="000000"/>
          <w:sz w:val="48"/>
          <w:szCs w:val="48"/>
          <w:shd w:val="clear" w:color="auto" w:fill="FFFFFF"/>
        </w:rPr>
        <w:t>Of</w:t>
      </w:r>
      <w:proofErr w:type="gramEnd"/>
      <w:r w:rsidR="00520580" w:rsidRPr="000C51C2">
        <w:rPr>
          <w:color w:val="000000"/>
          <w:sz w:val="48"/>
          <w:szCs w:val="48"/>
          <w:shd w:val="clear" w:color="auto" w:fill="FFFFFF"/>
        </w:rPr>
        <w:t xml:space="preserve"> Basement Membrane Remodelling And </w:t>
      </w:r>
      <w:r w:rsidRPr="000C51C2">
        <w:rPr>
          <w:color w:val="000000"/>
          <w:sz w:val="48"/>
          <w:szCs w:val="48"/>
          <w:shd w:val="clear" w:color="auto" w:fill="FFFFFF"/>
        </w:rPr>
        <w:t>Laminin</w:t>
      </w:r>
      <w:r w:rsidR="00520580" w:rsidRPr="000C51C2">
        <w:rPr>
          <w:color w:val="000000"/>
          <w:sz w:val="48"/>
          <w:szCs w:val="48"/>
          <w:shd w:val="clear" w:color="auto" w:fill="FFFFFF"/>
        </w:rPr>
        <w:t>-111 In The Adult Skeletal</w:t>
      </w:r>
      <w:r w:rsidR="00520580">
        <w:rPr>
          <w:color w:val="000000"/>
          <w:sz w:val="48"/>
          <w:szCs w:val="48"/>
          <w:shd w:val="clear" w:color="auto" w:fill="FFFFFF"/>
        </w:rPr>
        <w:t xml:space="preserve"> Muscle</w:t>
      </w:r>
      <w:r w:rsidR="00520580" w:rsidRPr="000C51C2">
        <w:rPr>
          <w:color w:val="000000"/>
          <w:sz w:val="48"/>
          <w:szCs w:val="48"/>
          <w:shd w:val="clear" w:color="auto" w:fill="FFFFFF"/>
        </w:rPr>
        <w:t xml:space="preserve"> Myogenesis</w:t>
      </w:r>
    </w:p>
    <w:p w:rsidR="004B46CA" w:rsidRDefault="004B46CA" w:rsidP="004B46CA">
      <w:pPr>
        <w:jc w:val="center"/>
        <w:rPr>
          <w:rStyle w:val="Titolo1Carattere"/>
          <w:b/>
        </w:rPr>
      </w:pPr>
    </w:p>
    <w:p w:rsidR="004B46CA" w:rsidRDefault="00052764" w:rsidP="004B46CA">
      <w:pPr>
        <w:jc w:val="center"/>
        <w:rPr>
          <w:rStyle w:val="Titolo1Carattere"/>
          <w:b/>
        </w:rPr>
      </w:pPr>
      <w:bookmarkStart w:id="0" w:name="_Toc531515954"/>
      <w:bookmarkStart w:id="1" w:name="_Toc531794619"/>
      <w:bookmarkStart w:id="2" w:name="_Toc531963534"/>
      <w:r>
        <w:rPr>
          <w:rStyle w:val="Titolo1Carattere"/>
          <w:b/>
        </w:rPr>
        <w:t>Daniele Ranaldi</w:t>
      </w:r>
      <w:bookmarkEnd w:id="0"/>
      <w:bookmarkEnd w:id="1"/>
      <w:bookmarkEnd w:id="2"/>
    </w:p>
    <w:p w:rsidR="004B46CA" w:rsidRDefault="004B46CA" w:rsidP="004B46CA">
      <w:pPr>
        <w:jc w:val="center"/>
        <w:rPr>
          <w:rStyle w:val="Titolo1Carattere"/>
          <w:b/>
        </w:rPr>
      </w:pPr>
      <w:r w:rsidRPr="004B46CA">
        <w:t xml:space="preserve"> </w:t>
      </w:r>
      <w:r>
        <w:t>A thesis submitted in partial fulfilment of the requirements for the degree of Doctor of Philosophy</w:t>
      </w:r>
    </w:p>
    <w:p w:rsidR="00052764" w:rsidRDefault="00E64B06" w:rsidP="0087411E">
      <w:pPr>
        <w:ind w:left="0"/>
        <w:jc w:val="center"/>
        <w:rPr>
          <w:rStyle w:val="Titolo1Carattere"/>
          <w:b/>
          <w:sz w:val="28"/>
          <w:szCs w:val="28"/>
        </w:rPr>
      </w:pPr>
      <w:bookmarkStart w:id="3" w:name="_Toc531515955"/>
      <w:bookmarkStart w:id="4" w:name="_Toc531794620"/>
      <w:bookmarkStart w:id="5" w:name="_Toc531963535"/>
      <w:r>
        <w:rPr>
          <w:rStyle w:val="Titolo1Carattere"/>
          <w:b/>
          <w:sz w:val="28"/>
          <w:szCs w:val="28"/>
        </w:rPr>
        <w:t>The U</w:t>
      </w:r>
      <w:r w:rsidR="0087411E">
        <w:rPr>
          <w:rStyle w:val="Titolo1Carattere"/>
          <w:b/>
          <w:sz w:val="28"/>
          <w:szCs w:val="28"/>
        </w:rPr>
        <w:t>niversity of Sheffield</w:t>
      </w:r>
      <w:bookmarkEnd w:id="3"/>
      <w:bookmarkEnd w:id="4"/>
      <w:bookmarkEnd w:id="5"/>
    </w:p>
    <w:p w:rsidR="0087411E" w:rsidRPr="0087411E" w:rsidRDefault="00E64B06" w:rsidP="0087411E">
      <w:pPr>
        <w:ind w:left="0"/>
        <w:jc w:val="center"/>
        <w:rPr>
          <w:rStyle w:val="Titolo1Carattere"/>
          <w:b/>
          <w:sz w:val="28"/>
          <w:szCs w:val="28"/>
        </w:rPr>
      </w:pPr>
      <w:bookmarkStart w:id="6" w:name="_Toc531515956"/>
      <w:bookmarkStart w:id="7" w:name="_Toc531794621"/>
      <w:bookmarkStart w:id="8" w:name="_Toc531963536"/>
      <w:r>
        <w:rPr>
          <w:rStyle w:val="Titolo1Carattere"/>
          <w:b/>
          <w:sz w:val="28"/>
          <w:szCs w:val="28"/>
        </w:rPr>
        <w:t>Department</w:t>
      </w:r>
      <w:r w:rsidR="0087411E">
        <w:rPr>
          <w:rStyle w:val="Titolo1Carattere"/>
          <w:b/>
          <w:sz w:val="28"/>
          <w:szCs w:val="28"/>
        </w:rPr>
        <w:t xml:space="preserve"> of Biomedical Science</w:t>
      </w:r>
      <w:bookmarkEnd w:id="6"/>
      <w:bookmarkEnd w:id="7"/>
      <w:bookmarkEnd w:id="8"/>
      <w:r w:rsidR="0087411E">
        <w:rPr>
          <w:rStyle w:val="Titolo1Carattere"/>
          <w:b/>
          <w:sz w:val="28"/>
          <w:szCs w:val="28"/>
        </w:rPr>
        <w:br/>
      </w:r>
    </w:p>
    <w:p w:rsidR="0087411E" w:rsidRPr="0087411E" w:rsidRDefault="00DA03A5" w:rsidP="0087411E">
      <w:pPr>
        <w:spacing w:line="276" w:lineRule="auto"/>
        <w:ind w:left="0" w:right="0"/>
        <w:rPr>
          <w:rStyle w:val="Titolo1Carattere"/>
          <w:b/>
          <w:sz w:val="32"/>
          <w:szCs w:val="32"/>
        </w:rPr>
      </w:pPr>
      <w:r>
        <w:rPr>
          <w:rStyle w:val="Titolo1Carattere"/>
          <w:b/>
          <w:sz w:val="32"/>
          <w:szCs w:val="32"/>
        </w:rPr>
        <w:t xml:space="preserve">                                            </w:t>
      </w:r>
      <w:r w:rsidR="00433776">
        <w:rPr>
          <w:rStyle w:val="Titolo1Carattere"/>
          <w:b/>
          <w:sz w:val="32"/>
          <w:szCs w:val="32"/>
        </w:rPr>
        <w:t>September</w:t>
      </w:r>
      <w:r>
        <w:rPr>
          <w:rStyle w:val="Titolo1Carattere"/>
          <w:b/>
          <w:sz w:val="32"/>
          <w:szCs w:val="32"/>
        </w:rPr>
        <w:t xml:space="preserve"> 2019</w:t>
      </w:r>
    </w:p>
    <w:p w:rsidR="0087411E" w:rsidRDefault="0087411E">
      <w:pPr>
        <w:spacing w:line="276" w:lineRule="auto"/>
        <w:ind w:left="0" w:right="0"/>
        <w:jc w:val="left"/>
        <w:rPr>
          <w:rStyle w:val="Titolo1Carattere"/>
          <w:b/>
        </w:rPr>
      </w:pPr>
    </w:p>
    <w:p w:rsidR="0087411E" w:rsidRDefault="0084725E">
      <w:pPr>
        <w:spacing w:line="276" w:lineRule="auto"/>
        <w:ind w:left="0" w:right="0"/>
        <w:jc w:val="left"/>
        <w:rPr>
          <w:rStyle w:val="Titolo1Carattere"/>
          <w:b/>
        </w:rPr>
      </w:pPr>
      <w:r>
        <w:rPr>
          <w:rStyle w:val="Titolo1Carattere"/>
          <w:b/>
        </w:rPr>
        <w:br w:type="page"/>
      </w:r>
      <w:r w:rsidR="0087411E">
        <w:rPr>
          <w:rStyle w:val="Titolo1Carattere"/>
          <w:b/>
        </w:rPr>
        <w:lastRenderedPageBreak/>
        <w:br w:type="page"/>
      </w:r>
    </w:p>
    <w:p w:rsidR="00040BEF" w:rsidRPr="00040BEF" w:rsidRDefault="00040BEF" w:rsidP="00C1331B">
      <w:bookmarkStart w:id="9" w:name="_Toc531515958"/>
      <w:bookmarkStart w:id="10" w:name="_Toc531794623"/>
      <w:bookmarkStart w:id="11" w:name="_Toc531963538"/>
      <w:r w:rsidRPr="00246AF8">
        <w:rPr>
          <w:rStyle w:val="Titolo1Carattere"/>
          <w:b/>
        </w:rPr>
        <w:lastRenderedPageBreak/>
        <w:t>Abstract</w:t>
      </w:r>
      <w:bookmarkEnd w:id="9"/>
      <w:bookmarkEnd w:id="10"/>
      <w:bookmarkEnd w:id="11"/>
      <w:r w:rsidRPr="00246AF8">
        <w:br/>
      </w:r>
      <w:r>
        <w:br/>
      </w:r>
      <w:r w:rsidRPr="00040BEF">
        <w:t xml:space="preserve">Satellite cells are skeletal muscle-specific stem cells that are responsible for the homeostasis and repair of the skeletal muscle tissue. Usually quiescent, </w:t>
      </w:r>
      <w:proofErr w:type="gramStart"/>
      <w:r w:rsidRPr="00040BEF">
        <w:t>satellite</w:t>
      </w:r>
      <w:proofErr w:type="gramEnd"/>
      <w:r w:rsidRPr="00040BEF">
        <w:t xml:space="preserve"> cells can be activated, enter the cell cycle, and differentiate to regenerate damaged muscle fibres. Satellite cells are positioned in a specific anatomical compartment between the basement membrane surrounding the myofibre and the myofibre sarcolemma. This location, known as the “niche” plays a central role in the regulation of stem cell activity. However, the relationship between the basal lamina and satellite cells has not been extensively examined. I hypothesized that the basal lamina, and in particular Laminins, has a key role in the control of satellite cells and adult myogenesis. Here, I report that the basement membrane undergoes a remodelling process to incorporate Laminin-111 upon activation of satellite cells. I showed that remodelling of the satellite cell basal lamina is mediated by Matrix Metalloproteinase 2 and 9, whose expression is up-regulated in activated satellite cells. Furthermore, I have examined the requirement for Laminin-111 in satellite cell-mediated muscle repair using pharmacological and genetics approaches. The outcome of my investigations reveals that Laminin-111 plays an essential role at different stages of adult myogenesis. Laminin-111 stimulates the activation of satellite cells and promotes their proliferation. Furthermore, Laminin-111 is required for self-renewal and long-term capacity to regenerate muscles following injury. These effects are dependent on the expression and function of Integrin α6, a receptor with high affinity for Laminin-111 normally down-regulated in adult muscle cells.</w:t>
      </w:r>
    </w:p>
    <w:p w:rsidR="0084725E" w:rsidRDefault="00040BEF" w:rsidP="00C1331B">
      <w:r w:rsidRPr="00040BEF">
        <w:t xml:space="preserve">These data provide novel insight into the mechanisms that control satellite cell activity, in particular their self-renewal, and offer a possible explanation for the known therapeutic effect of Laminin-111 treatments in animal models of congenital muscular dystrophies. </w:t>
      </w:r>
    </w:p>
    <w:p w:rsidR="0084725E" w:rsidRDefault="0084725E" w:rsidP="00C1331B">
      <w:r>
        <w:br w:type="page"/>
      </w:r>
    </w:p>
    <w:p w:rsidR="00DA519B" w:rsidRPr="00AE0643" w:rsidRDefault="00DA519B" w:rsidP="00DA519B">
      <w:pPr>
        <w:ind w:right="566"/>
        <w:jc w:val="left"/>
        <w:rPr>
          <w:lang w:val="it-IT"/>
        </w:rPr>
      </w:pPr>
      <w:r w:rsidRPr="00A771E2">
        <w:rPr>
          <w:sz w:val="36"/>
          <w:szCs w:val="36"/>
        </w:rPr>
        <w:lastRenderedPageBreak/>
        <w:t>Acknowledgements</w:t>
      </w:r>
      <w:r>
        <w:br/>
      </w:r>
      <w:r>
        <w:br/>
      </w:r>
      <w:r w:rsidRPr="00A43E6E">
        <w:t>Four years have passed working on this project</w:t>
      </w:r>
      <w:r>
        <w:t>,</w:t>
      </w:r>
      <w:r w:rsidRPr="00A43E6E">
        <w:t xml:space="preserve"> and what I did would have been</w:t>
      </w:r>
      <w:r>
        <w:t xml:space="preserve"> undeniably impossible without the help and the support of many people who actively contributed to realise my aspiration. The list would be long; anyway there are some key people that deserve my special gratitude.</w:t>
      </w:r>
      <w:r>
        <w:br/>
        <w:t>I would like to express all my gratefulness to my supervisor Dr. Anne-</w:t>
      </w:r>
      <w:proofErr w:type="spellStart"/>
      <w:r>
        <w:t>Gaelle</w:t>
      </w:r>
      <w:proofErr w:type="spellEnd"/>
      <w:r>
        <w:t xml:space="preserve"> </w:t>
      </w:r>
      <w:proofErr w:type="spellStart"/>
      <w:r>
        <w:t>Borycki</w:t>
      </w:r>
      <w:proofErr w:type="spellEnd"/>
      <w:r>
        <w:t>, as this experience would not have been possible without her support, her patience, and indeed her guidance throughout this time. I have learnt a lot from this experience and she gave me some of the most important lessons.</w:t>
      </w:r>
      <w:r>
        <w:br/>
        <w:t xml:space="preserve">Of course I would like to thank Dr. Steve Winder and Dr. Andrew </w:t>
      </w:r>
      <w:proofErr w:type="spellStart"/>
      <w:r>
        <w:t>Peden</w:t>
      </w:r>
      <w:proofErr w:type="spellEnd"/>
      <w:r>
        <w:t xml:space="preserve"> for their valuable advice and their moral and scientific support.</w:t>
      </w:r>
      <w:r>
        <w:br/>
        <w:t>Every lab companion that day after day become a new friend, sharing experience I’ll recall for long time.</w:t>
      </w:r>
      <w:r w:rsidRPr="00B306E7">
        <w:rPr>
          <w:noProof/>
          <w:lang w:eastAsia="en-GB"/>
        </w:rPr>
        <w:t xml:space="preserve"> </w:t>
      </w:r>
      <w:r>
        <w:t xml:space="preserve"> </w:t>
      </w:r>
      <w:proofErr w:type="gramStart"/>
      <w:r>
        <w:t xml:space="preserve">In particular Dr. Sara Cruz </w:t>
      </w:r>
      <w:proofErr w:type="spellStart"/>
      <w:r>
        <w:t>Migoni</w:t>
      </w:r>
      <w:proofErr w:type="spellEnd"/>
      <w:r>
        <w:t xml:space="preserve"> for her friendship, and the ability to help people to feel like home.</w:t>
      </w:r>
      <w:proofErr w:type="gramEnd"/>
      <w:r>
        <w:t xml:space="preserve"> </w:t>
      </w:r>
      <w:proofErr w:type="spellStart"/>
      <w:r>
        <w:t>Kamallia</w:t>
      </w:r>
      <w:proofErr w:type="spellEnd"/>
      <w:r>
        <w:t xml:space="preserve">, one of the most amazing team </w:t>
      </w:r>
      <w:proofErr w:type="gramStart"/>
      <w:r>
        <w:t>member</w:t>
      </w:r>
      <w:proofErr w:type="gramEnd"/>
      <w:r>
        <w:t xml:space="preserve"> I have ever had. Thank you so much, to you and everyone on the Bateson Centre.</w:t>
      </w:r>
      <w:r>
        <w:br/>
        <w:t xml:space="preserve">I feel blessed for the amazing people that stayed on my side despite the physical distance dividing us. </w:t>
      </w:r>
      <w:proofErr w:type="gramStart"/>
      <w:r>
        <w:t xml:space="preserve">Stefano, </w:t>
      </w:r>
      <w:proofErr w:type="spellStart"/>
      <w:r>
        <w:t>Fabrizio</w:t>
      </w:r>
      <w:proofErr w:type="spellEnd"/>
      <w:r>
        <w:t xml:space="preserve">, </w:t>
      </w:r>
      <w:proofErr w:type="spellStart"/>
      <w:r>
        <w:t>Edoardo</w:t>
      </w:r>
      <w:proofErr w:type="spellEnd"/>
      <w:r>
        <w:t>, Dario as well as Federica.</w:t>
      </w:r>
      <w:proofErr w:type="gramEnd"/>
      <w:r>
        <w:t xml:space="preserve"> They gave me help every single day of this adventure. Without them and their friendship everything would have been harder, and I just hope to be present for them as much as they have been present for me. Furthermore, Luis, thank you for every single training session at 6 a.m., and for your true friendship.</w:t>
      </w:r>
      <w:r>
        <w:br/>
      </w:r>
      <w:r w:rsidRPr="00AE0643">
        <w:rPr>
          <w:lang w:val="it-IT"/>
        </w:rPr>
        <w:t xml:space="preserve">Grazie Ylenia, in questi anni sei </w:t>
      </w:r>
      <w:proofErr w:type="gramStart"/>
      <w:r w:rsidRPr="00AE0643">
        <w:rPr>
          <w:lang w:val="it-IT"/>
        </w:rPr>
        <w:t>stata</w:t>
      </w:r>
      <w:proofErr w:type="gramEnd"/>
      <w:r w:rsidRPr="00AE0643">
        <w:rPr>
          <w:lang w:val="it-IT"/>
        </w:rPr>
        <w:t xml:space="preserve"> il s</w:t>
      </w:r>
      <w:r>
        <w:rPr>
          <w:lang w:val="it-IT"/>
        </w:rPr>
        <w:t xml:space="preserve">ole caldo che mancava nel cielo tutti i giorni. Hai saputo rendere magico e dare musica a ogni momento che ho passato con te. </w:t>
      </w:r>
      <w:r>
        <w:rPr>
          <w:lang w:val="it-IT"/>
        </w:rPr>
        <w:br/>
        <w:t xml:space="preserve">Infine, grazie ai miei genitori, Silvio e Maria. Mi avete appoggiato, sostenuto, e spinto. Ho imparato molte cose in questi anni, e molte riguardano quanto è stato grande quello che avete fatto per me da sempre. Vorrei potervi rendere orgogliosi sempre, e da uomo spero un giorno di poter essere come te, papà. </w:t>
      </w:r>
      <w:r w:rsidRPr="00AE0643">
        <w:rPr>
          <w:lang w:val="it-IT"/>
        </w:rPr>
        <w:t xml:space="preserve"> </w:t>
      </w:r>
    </w:p>
    <w:sdt>
      <w:sdtPr>
        <w:rPr>
          <w:rFonts w:asciiTheme="minorHAnsi" w:eastAsiaTheme="minorHAnsi" w:hAnsiTheme="minorHAnsi" w:cstheme="minorHAnsi"/>
          <w:b w:val="0"/>
          <w:bCs w:val="0"/>
          <w:color w:val="auto"/>
          <w:sz w:val="24"/>
          <w:szCs w:val="24"/>
          <w:lang w:val="it-IT" w:eastAsia="en-US"/>
        </w:rPr>
        <w:id w:val="-923032579"/>
        <w:docPartObj>
          <w:docPartGallery w:val="Table of Contents"/>
          <w:docPartUnique/>
        </w:docPartObj>
      </w:sdtPr>
      <w:sdtEndPr/>
      <w:sdtContent>
        <w:p w:rsidR="006B54FE" w:rsidRDefault="00BB4DEC">
          <w:pPr>
            <w:pStyle w:val="Titolosommario"/>
          </w:pPr>
          <w:proofErr w:type="spellStart"/>
          <w:r>
            <w:rPr>
              <w:lang w:val="it-IT"/>
            </w:rPr>
            <w:t>Summary</w:t>
          </w:r>
          <w:proofErr w:type="spellEnd"/>
        </w:p>
        <w:p w:rsidR="00F955A5" w:rsidRDefault="006B54FE">
          <w:pPr>
            <w:pStyle w:val="Sommario1"/>
            <w:tabs>
              <w:tab w:val="right" w:leader="dot" w:pos="8921"/>
            </w:tabs>
            <w:rPr>
              <w:rFonts w:cstheme="minorBidi"/>
              <w:noProof/>
              <w:sz w:val="22"/>
              <w:szCs w:val="22"/>
            </w:rPr>
          </w:pPr>
          <w:r>
            <w:fldChar w:fldCharType="begin"/>
          </w:r>
          <w:r>
            <w:instrText xml:space="preserve"> TOC \o "1-3" \h \z \u </w:instrText>
          </w:r>
          <w:r>
            <w:fldChar w:fldCharType="separate"/>
          </w:r>
          <w:hyperlink w:anchor="_Toc531963538" w:history="1">
            <w:r w:rsidR="00F955A5" w:rsidRPr="005E6A9D">
              <w:rPr>
                <w:rStyle w:val="Collegamentoipertestuale"/>
                <w:b/>
                <w:noProof/>
              </w:rPr>
              <w:t>Abstract</w:t>
            </w:r>
            <w:r w:rsidR="00F955A5">
              <w:rPr>
                <w:noProof/>
                <w:webHidden/>
              </w:rPr>
              <w:tab/>
            </w:r>
            <w:r w:rsidR="00F955A5">
              <w:rPr>
                <w:noProof/>
                <w:webHidden/>
              </w:rPr>
              <w:fldChar w:fldCharType="begin"/>
            </w:r>
            <w:r w:rsidR="00F955A5">
              <w:rPr>
                <w:noProof/>
                <w:webHidden/>
              </w:rPr>
              <w:instrText xml:space="preserve"> PAGEREF _Toc531963538 \h </w:instrText>
            </w:r>
            <w:r w:rsidR="00F955A5">
              <w:rPr>
                <w:noProof/>
                <w:webHidden/>
              </w:rPr>
            </w:r>
            <w:r w:rsidR="00F955A5">
              <w:rPr>
                <w:noProof/>
                <w:webHidden/>
              </w:rPr>
              <w:fldChar w:fldCharType="separate"/>
            </w:r>
            <w:r w:rsidR="00A42062">
              <w:rPr>
                <w:noProof/>
                <w:webHidden/>
              </w:rPr>
              <w:t>4</w:t>
            </w:r>
            <w:r w:rsidR="00F955A5">
              <w:rPr>
                <w:noProof/>
                <w:webHidden/>
              </w:rPr>
              <w:fldChar w:fldCharType="end"/>
            </w:r>
          </w:hyperlink>
        </w:p>
        <w:p w:rsidR="00F955A5" w:rsidRDefault="00696754">
          <w:pPr>
            <w:pStyle w:val="Sommario1"/>
            <w:tabs>
              <w:tab w:val="right" w:leader="dot" w:pos="8921"/>
            </w:tabs>
            <w:rPr>
              <w:rFonts w:cstheme="minorBidi"/>
              <w:noProof/>
              <w:sz w:val="22"/>
              <w:szCs w:val="22"/>
            </w:rPr>
          </w:pPr>
          <w:hyperlink w:anchor="_Toc531963539" w:history="1">
            <w:r w:rsidR="00F955A5" w:rsidRPr="005E6A9D">
              <w:rPr>
                <w:rStyle w:val="Collegamentoipertestuale"/>
                <w:noProof/>
              </w:rPr>
              <w:t>1 Introduction</w:t>
            </w:r>
            <w:r w:rsidR="00F955A5">
              <w:rPr>
                <w:noProof/>
                <w:webHidden/>
              </w:rPr>
              <w:tab/>
            </w:r>
            <w:r w:rsidR="00F955A5">
              <w:rPr>
                <w:noProof/>
                <w:webHidden/>
              </w:rPr>
              <w:fldChar w:fldCharType="begin"/>
            </w:r>
            <w:r w:rsidR="00F955A5">
              <w:rPr>
                <w:noProof/>
                <w:webHidden/>
              </w:rPr>
              <w:instrText xml:space="preserve"> PAGEREF _Toc531963539 \h </w:instrText>
            </w:r>
            <w:r w:rsidR="00F955A5">
              <w:rPr>
                <w:noProof/>
                <w:webHidden/>
              </w:rPr>
            </w:r>
            <w:r w:rsidR="00F955A5">
              <w:rPr>
                <w:noProof/>
                <w:webHidden/>
              </w:rPr>
              <w:fldChar w:fldCharType="separate"/>
            </w:r>
            <w:r w:rsidR="00A42062">
              <w:rPr>
                <w:noProof/>
                <w:webHidden/>
              </w:rPr>
              <w:t>11</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40" w:history="1">
            <w:r w:rsidR="00F955A5" w:rsidRPr="005E6A9D">
              <w:rPr>
                <w:rStyle w:val="Collegamentoipertestuale"/>
                <w:noProof/>
              </w:rPr>
              <w:t>1.1 Muscle fibre anatomy</w:t>
            </w:r>
            <w:r w:rsidR="00F955A5">
              <w:rPr>
                <w:noProof/>
                <w:webHidden/>
              </w:rPr>
              <w:tab/>
            </w:r>
            <w:r w:rsidR="00F955A5">
              <w:rPr>
                <w:noProof/>
                <w:webHidden/>
              </w:rPr>
              <w:fldChar w:fldCharType="begin"/>
            </w:r>
            <w:r w:rsidR="00F955A5">
              <w:rPr>
                <w:noProof/>
                <w:webHidden/>
              </w:rPr>
              <w:instrText xml:space="preserve"> PAGEREF _Toc531963540 \h </w:instrText>
            </w:r>
            <w:r w:rsidR="00F955A5">
              <w:rPr>
                <w:noProof/>
                <w:webHidden/>
              </w:rPr>
            </w:r>
            <w:r w:rsidR="00F955A5">
              <w:rPr>
                <w:noProof/>
                <w:webHidden/>
              </w:rPr>
              <w:fldChar w:fldCharType="separate"/>
            </w:r>
            <w:r w:rsidR="00A42062">
              <w:rPr>
                <w:noProof/>
                <w:webHidden/>
              </w:rPr>
              <w:t>11</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41" w:history="1">
            <w:r w:rsidR="00F955A5" w:rsidRPr="005E6A9D">
              <w:rPr>
                <w:rStyle w:val="Collegamentoipertestuale"/>
                <w:noProof/>
              </w:rPr>
              <w:t>1.1.1 M yogenesis</w:t>
            </w:r>
            <w:r w:rsidR="00F955A5">
              <w:rPr>
                <w:noProof/>
                <w:webHidden/>
              </w:rPr>
              <w:tab/>
            </w:r>
            <w:r w:rsidR="00F955A5">
              <w:rPr>
                <w:noProof/>
                <w:webHidden/>
              </w:rPr>
              <w:fldChar w:fldCharType="begin"/>
            </w:r>
            <w:r w:rsidR="00F955A5">
              <w:rPr>
                <w:noProof/>
                <w:webHidden/>
              </w:rPr>
              <w:instrText xml:space="preserve"> PAGEREF _Toc531963541 \h </w:instrText>
            </w:r>
            <w:r w:rsidR="00F955A5">
              <w:rPr>
                <w:noProof/>
                <w:webHidden/>
              </w:rPr>
            </w:r>
            <w:r w:rsidR="00F955A5">
              <w:rPr>
                <w:noProof/>
                <w:webHidden/>
              </w:rPr>
              <w:fldChar w:fldCharType="separate"/>
            </w:r>
            <w:r w:rsidR="00A42062">
              <w:rPr>
                <w:noProof/>
                <w:webHidden/>
              </w:rPr>
              <w:t>13</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42" w:history="1">
            <w:r w:rsidR="00F955A5" w:rsidRPr="005E6A9D">
              <w:rPr>
                <w:rStyle w:val="Collegamentoipertestuale"/>
                <w:noProof/>
              </w:rPr>
              <w:t>1.2 Satellite cells</w:t>
            </w:r>
            <w:r w:rsidR="00F955A5">
              <w:rPr>
                <w:noProof/>
                <w:webHidden/>
              </w:rPr>
              <w:tab/>
            </w:r>
            <w:r w:rsidR="00F955A5">
              <w:rPr>
                <w:noProof/>
                <w:webHidden/>
              </w:rPr>
              <w:fldChar w:fldCharType="begin"/>
            </w:r>
            <w:r w:rsidR="00F955A5">
              <w:rPr>
                <w:noProof/>
                <w:webHidden/>
              </w:rPr>
              <w:instrText xml:space="preserve"> PAGEREF _Toc531963542 \h </w:instrText>
            </w:r>
            <w:r w:rsidR="00F955A5">
              <w:rPr>
                <w:noProof/>
                <w:webHidden/>
              </w:rPr>
            </w:r>
            <w:r w:rsidR="00F955A5">
              <w:rPr>
                <w:noProof/>
                <w:webHidden/>
              </w:rPr>
              <w:fldChar w:fldCharType="separate"/>
            </w:r>
            <w:r w:rsidR="00A42062">
              <w:rPr>
                <w:noProof/>
                <w:webHidden/>
              </w:rPr>
              <w:t>16</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43" w:history="1">
            <w:r w:rsidR="00F955A5" w:rsidRPr="005E6A9D">
              <w:rPr>
                <w:rStyle w:val="Collegamentoipertestuale"/>
                <w:noProof/>
              </w:rPr>
              <w:t>1.2.1 Development of satellite cells</w:t>
            </w:r>
            <w:r w:rsidR="00F955A5">
              <w:rPr>
                <w:noProof/>
                <w:webHidden/>
              </w:rPr>
              <w:tab/>
            </w:r>
            <w:r w:rsidR="00F955A5">
              <w:rPr>
                <w:noProof/>
                <w:webHidden/>
              </w:rPr>
              <w:fldChar w:fldCharType="begin"/>
            </w:r>
            <w:r w:rsidR="00F955A5">
              <w:rPr>
                <w:noProof/>
                <w:webHidden/>
              </w:rPr>
              <w:instrText xml:space="preserve"> PAGEREF _Toc531963543 \h </w:instrText>
            </w:r>
            <w:r w:rsidR="00F955A5">
              <w:rPr>
                <w:noProof/>
                <w:webHidden/>
              </w:rPr>
            </w:r>
            <w:r w:rsidR="00F955A5">
              <w:rPr>
                <w:noProof/>
                <w:webHidden/>
              </w:rPr>
              <w:fldChar w:fldCharType="separate"/>
            </w:r>
            <w:r w:rsidR="00A42062">
              <w:rPr>
                <w:noProof/>
                <w:webHidden/>
              </w:rPr>
              <w:t>16</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44" w:history="1">
            <w:r w:rsidR="00F955A5" w:rsidRPr="005E6A9D">
              <w:rPr>
                <w:rStyle w:val="Collegamentoipertestuale"/>
                <w:noProof/>
              </w:rPr>
              <w:t>1.2.2 Satellite cells: overview</w:t>
            </w:r>
            <w:r w:rsidR="00F955A5">
              <w:rPr>
                <w:noProof/>
                <w:webHidden/>
              </w:rPr>
              <w:tab/>
            </w:r>
            <w:r w:rsidR="00F955A5">
              <w:rPr>
                <w:noProof/>
                <w:webHidden/>
              </w:rPr>
              <w:fldChar w:fldCharType="begin"/>
            </w:r>
            <w:r w:rsidR="00F955A5">
              <w:rPr>
                <w:noProof/>
                <w:webHidden/>
              </w:rPr>
              <w:instrText xml:space="preserve"> PAGEREF _Toc531963544 \h </w:instrText>
            </w:r>
            <w:r w:rsidR="00F955A5">
              <w:rPr>
                <w:noProof/>
                <w:webHidden/>
              </w:rPr>
            </w:r>
            <w:r w:rsidR="00F955A5">
              <w:rPr>
                <w:noProof/>
                <w:webHidden/>
              </w:rPr>
              <w:fldChar w:fldCharType="separate"/>
            </w:r>
            <w:r w:rsidR="00A42062">
              <w:rPr>
                <w:noProof/>
                <w:webHidden/>
              </w:rPr>
              <w:t>18</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45" w:history="1">
            <w:r w:rsidR="00F955A5" w:rsidRPr="005E6A9D">
              <w:rPr>
                <w:rStyle w:val="Collegamentoipertestuale"/>
                <w:noProof/>
              </w:rPr>
              <w:t>1.2.3 Other muscle progenitor involved in regeneration</w:t>
            </w:r>
            <w:r w:rsidR="00F955A5">
              <w:rPr>
                <w:noProof/>
                <w:webHidden/>
              </w:rPr>
              <w:tab/>
            </w:r>
            <w:r w:rsidR="00F955A5">
              <w:rPr>
                <w:noProof/>
                <w:webHidden/>
              </w:rPr>
              <w:fldChar w:fldCharType="begin"/>
            </w:r>
            <w:r w:rsidR="00F955A5">
              <w:rPr>
                <w:noProof/>
                <w:webHidden/>
              </w:rPr>
              <w:instrText xml:space="preserve"> PAGEREF _Toc531963545 \h </w:instrText>
            </w:r>
            <w:r w:rsidR="00F955A5">
              <w:rPr>
                <w:noProof/>
                <w:webHidden/>
              </w:rPr>
            </w:r>
            <w:r w:rsidR="00F955A5">
              <w:rPr>
                <w:noProof/>
                <w:webHidden/>
              </w:rPr>
              <w:fldChar w:fldCharType="separate"/>
            </w:r>
            <w:r w:rsidR="00A42062">
              <w:rPr>
                <w:noProof/>
                <w:webHidden/>
              </w:rPr>
              <w:t>20</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46" w:history="1">
            <w:r w:rsidR="00F955A5" w:rsidRPr="005E6A9D">
              <w:rPr>
                <w:rStyle w:val="Collegamentoipertestuale"/>
                <w:noProof/>
              </w:rPr>
              <w:t>1.3 Muscular dystrophies</w:t>
            </w:r>
            <w:r w:rsidR="00F955A5">
              <w:rPr>
                <w:noProof/>
                <w:webHidden/>
              </w:rPr>
              <w:tab/>
            </w:r>
            <w:r w:rsidR="00F955A5">
              <w:rPr>
                <w:noProof/>
                <w:webHidden/>
              </w:rPr>
              <w:fldChar w:fldCharType="begin"/>
            </w:r>
            <w:r w:rsidR="00F955A5">
              <w:rPr>
                <w:noProof/>
                <w:webHidden/>
              </w:rPr>
              <w:instrText xml:space="preserve"> PAGEREF _Toc531963546 \h </w:instrText>
            </w:r>
            <w:r w:rsidR="00F955A5">
              <w:rPr>
                <w:noProof/>
                <w:webHidden/>
              </w:rPr>
            </w:r>
            <w:r w:rsidR="00F955A5">
              <w:rPr>
                <w:noProof/>
                <w:webHidden/>
              </w:rPr>
              <w:fldChar w:fldCharType="separate"/>
            </w:r>
            <w:r w:rsidR="00A42062">
              <w:rPr>
                <w:noProof/>
                <w:webHidden/>
              </w:rPr>
              <w:t>23</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47" w:history="1">
            <w:r w:rsidR="00F955A5" w:rsidRPr="005E6A9D">
              <w:rPr>
                <w:rStyle w:val="Collegamentoipertestuale"/>
                <w:noProof/>
              </w:rPr>
              <w:t>1.3.1 Duchenne and Becker muscular dystrophies.</w:t>
            </w:r>
            <w:r w:rsidR="00F955A5">
              <w:rPr>
                <w:noProof/>
                <w:webHidden/>
              </w:rPr>
              <w:tab/>
            </w:r>
            <w:r w:rsidR="00F955A5">
              <w:rPr>
                <w:noProof/>
                <w:webHidden/>
              </w:rPr>
              <w:fldChar w:fldCharType="begin"/>
            </w:r>
            <w:r w:rsidR="00F955A5">
              <w:rPr>
                <w:noProof/>
                <w:webHidden/>
              </w:rPr>
              <w:instrText xml:space="preserve"> PAGEREF _Toc531963547 \h </w:instrText>
            </w:r>
            <w:r w:rsidR="00F955A5">
              <w:rPr>
                <w:noProof/>
                <w:webHidden/>
              </w:rPr>
            </w:r>
            <w:r w:rsidR="00F955A5">
              <w:rPr>
                <w:noProof/>
                <w:webHidden/>
              </w:rPr>
              <w:fldChar w:fldCharType="separate"/>
            </w:r>
            <w:r w:rsidR="00A42062">
              <w:rPr>
                <w:noProof/>
                <w:webHidden/>
              </w:rPr>
              <w:t>24</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48" w:history="1">
            <w:r w:rsidR="00F955A5" w:rsidRPr="005E6A9D">
              <w:rPr>
                <w:rStyle w:val="Collegamentoipertestuale"/>
                <w:noProof/>
              </w:rPr>
              <w:t>1.3.2 Congenital muscular dystrophies.</w:t>
            </w:r>
            <w:r w:rsidR="00F955A5">
              <w:rPr>
                <w:noProof/>
                <w:webHidden/>
              </w:rPr>
              <w:tab/>
            </w:r>
            <w:r w:rsidR="00F955A5">
              <w:rPr>
                <w:noProof/>
                <w:webHidden/>
              </w:rPr>
              <w:fldChar w:fldCharType="begin"/>
            </w:r>
            <w:r w:rsidR="00F955A5">
              <w:rPr>
                <w:noProof/>
                <w:webHidden/>
              </w:rPr>
              <w:instrText xml:space="preserve"> PAGEREF _Toc531963548 \h </w:instrText>
            </w:r>
            <w:r w:rsidR="00F955A5">
              <w:rPr>
                <w:noProof/>
                <w:webHidden/>
              </w:rPr>
            </w:r>
            <w:r w:rsidR="00F955A5">
              <w:rPr>
                <w:noProof/>
                <w:webHidden/>
              </w:rPr>
              <w:fldChar w:fldCharType="separate"/>
            </w:r>
            <w:r w:rsidR="00A42062">
              <w:rPr>
                <w:noProof/>
                <w:webHidden/>
              </w:rPr>
              <w:t>24</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49" w:history="1">
            <w:r w:rsidR="00F955A5" w:rsidRPr="005E6A9D">
              <w:rPr>
                <w:rStyle w:val="Collegamentoipertestuale"/>
                <w:noProof/>
              </w:rPr>
              <w:t>1.4 Skeletal muscle progression to repair</w:t>
            </w:r>
            <w:r w:rsidR="00F955A5">
              <w:rPr>
                <w:noProof/>
                <w:webHidden/>
              </w:rPr>
              <w:tab/>
            </w:r>
            <w:r w:rsidR="00F955A5">
              <w:rPr>
                <w:noProof/>
                <w:webHidden/>
              </w:rPr>
              <w:fldChar w:fldCharType="begin"/>
            </w:r>
            <w:r w:rsidR="00F955A5">
              <w:rPr>
                <w:noProof/>
                <w:webHidden/>
              </w:rPr>
              <w:instrText xml:space="preserve"> PAGEREF _Toc531963549 \h </w:instrText>
            </w:r>
            <w:r w:rsidR="00F955A5">
              <w:rPr>
                <w:noProof/>
                <w:webHidden/>
              </w:rPr>
            </w:r>
            <w:r w:rsidR="00F955A5">
              <w:rPr>
                <w:noProof/>
                <w:webHidden/>
              </w:rPr>
              <w:fldChar w:fldCharType="separate"/>
            </w:r>
            <w:r w:rsidR="00A42062">
              <w:rPr>
                <w:noProof/>
                <w:webHidden/>
              </w:rPr>
              <w:t>26</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50" w:history="1">
            <w:r w:rsidR="00F955A5" w:rsidRPr="005E6A9D">
              <w:rPr>
                <w:rStyle w:val="Collegamentoipertestuale"/>
                <w:noProof/>
              </w:rPr>
              <w:t>1.4.1 Muscle regeneration overview: causes of damages and effect on skeletal muscle tissues</w:t>
            </w:r>
            <w:r w:rsidR="00F955A5">
              <w:rPr>
                <w:noProof/>
                <w:webHidden/>
              </w:rPr>
              <w:tab/>
            </w:r>
            <w:r w:rsidR="00F955A5">
              <w:rPr>
                <w:noProof/>
                <w:webHidden/>
              </w:rPr>
              <w:fldChar w:fldCharType="begin"/>
            </w:r>
            <w:r w:rsidR="00F955A5">
              <w:rPr>
                <w:noProof/>
                <w:webHidden/>
              </w:rPr>
              <w:instrText xml:space="preserve"> PAGEREF _Toc531963550 \h </w:instrText>
            </w:r>
            <w:r w:rsidR="00F955A5">
              <w:rPr>
                <w:noProof/>
                <w:webHidden/>
              </w:rPr>
            </w:r>
            <w:r w:rsidR="00F955A5">
              <w:rPr>
                <w:noProof/>
                <w:webHidden/>
              </w:rPr>
              <w:fldChar w:fldCharType="separate"/>
            </w:r>
            <w:r w:rsidR="00A42062">
              <w:rPr>
                <w:noProof/>
                <w:webHidden/>
              </w:rPr>
              <w:t>26</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51" w:history="1">
            <w:r w:rsidR="00F955A5">
              <w:rPr>
                <w:noProof/>
                <w:webHidden/>
              </w:rPr>
              <w:tab/>
            </w:r>
            <w:r w:rsidR="00F955A5">
              <w:rPr>
                <w:noProof/>
                <w:webHidden/>
              </w:rPr>
              <w:fldChar w:fldCharType="begin"/>
            </w:r>
            <w:r w:rsidR="00F955A5">
              <w:rPr>
                <w:noProof/>
                <w:webHidden/>
              </w:rPr>
              <w:instrText xml:space="preserve"> PAGEREF _Toc531963551 \h </w:instrText>
            </w:r>
            <w:r w:rsidR="00F955A5">
              <w:rPr>
                <w:noProof/>
                <w:webHidden/>
              </w:rPr>
            </w:r>
            <w:r w:rsidR="00F955A5">
              <w:rPr>
                <w:noProof/>
                <w:webHidden/>
              </w:rPr>
              <w:fldChar w:fldCharType="separate"/>
            </w:r>
            <w:r w:rsidR="00A42062">
              <w:rPr>
                <w:noProof/>
                <w:webHidden/>
              </w:rPr>
              <w:t>28</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52" w:history="1">
            <w:r w:rsidR="00F955A5" w:rsidRPr="005E6A9D">
              <w:rPr>
                <w:rStyle w:val="Collegamentoipertestuale"/>
                <w:noProof/>
              </w:rPr>
              <w:t>1.4.2 Inflammation: effects of macrophages on muscle regeneration</w:t>
            </w:r>
            <w:r w:rsidR="00F955A5">
              <w:rPr>
                <w:noProof/>
                <w:webHidden/>
              </w:rPr>
              <w:tab/>
            </w:r>
            <w:r w:rsidR="00F955A5">
              <w:rPr>
                <w:noProof/>
                <w:webHidden/>
              </w:rPr>
              <w:fldChar w:fldCharType="begin"/>
            </w:r>
            <w:r w:rsidR="00F955A5">
              <w:rPr>
                <w:noProof/>
                <w:webHidden/>
              </w:rPr>
              <w:instrText xml:space="preserve"> PAGEREF _Toc531963552 \h </w:instrText>
            </w:r>
            <w:r w:rsidR="00F955A5">
              <w:rPr>
                <w:noProof/>
                <w:webHidden/>
              </w:rPr>
            </w:r>
            <w:r w:rsidR="00F955A5">
              <w:rPr>
                <w:noProof/>
                <w:webHidden/>
              </w:rPr>
              <w:fldChar w:fldCharType="separate"/>
            </w:r>
            <w:r w:rsidR="00A42062">
              <w:rPr>
                <w:noProof/>
                <w:webHidden/>
              </w:rPr>
              <w:t>29</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53" w:history="1">
            <w:r w:rsidR="00F955A5" w:rsidRPr="005E6A9D">
              <w:rPr>
                <w:rStyle w:val="Collegamentoipertestuale"/>
                <w:noProof/>
              </w:rPr>
              <w:t>1.4.3 The myogenic program</w:t>
            </w:r>
            <w:r w:rsidR="00F955A5">
              <w:rPr>
                <w:noProof/>
                <w:webHidden/>
              </w:rPr>
              <w:tab/>
            </w:r>
            <w:r w:rsidR="00F955A5">
              <w:rPr>
                <w:noProof/>
                <w:webHidden/>
              </w:rPr>
              <w:fldChar w:fldCharType="begin"/>
            </w:r>
            <w:r w:rsidR="00F955A5">
              <w:rPr>
                <w:noProof/>
                <w:webHidden/>
              </w:rPr>
              <w:instrText xml:space="preserve"> PAGEREF _Toc531963553 \h </w:instrText>
            </w:r>
            <w:r w:rsidR="00F955A5">
              <w:rPr>
                <w:noProof/>
                <w:webHidden/>
              </w:rPr>
            </w:r>
            <w:r w:rsidR="00F955A5">
              <w:rPr>
                <w:noProof/>
                <w:webHidden/>
              </w:rPr>
              <w:fldChar w:fldCharType="separate"/>
            </w:r>
            <w:r w:rsidR="00A42062">
              <w:rPr>
                <w:noProof/>
                <w:webHidden/>
              </w:rPr>
              <w:t>30</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54" w:history="1">
            <w:r w:rsidR="00F955A5" w:rsidRPr="005E6A9D">
              <w:rPr>
                <w:rStyle w:val="Collegamentoipertestuale"/>
                <w:noProof/>
              </w:rPr>
              <w:t>1.4.3.3 Quiescence maintenance</w:t>
            </w:r>
            <w:r w:rsidR="00F955A5">
              <w:rPr>
                <w:noProof/>
                <w:webHidden/>
              </w:rPr>
              <w:tab/>
            </w:r>
            <w:r w:rsidR="00F955A5">
              <w:rPr>
                <w:noProof/>
                <w:webHidden/>
              </w:rPr>
              <w:fldChar w:fldCharType="begin"/>
            </w:r>
            <w:r w:rsidR="00F955A5">
              <w:rPr>
                <w:noProof/>
                <w:webHidden/>
              </w:rPr>
              <w:instrText xml:space="preserve"> PAGEREF _Toc531963554 \h </w:instrText>
            </w:r>
            <w:r w:rsidR="00F955A5">
              <w:rPr>
                <w:noProof/>
                <w:webHidden/>
              </w:rPr>
            </w:r>
            <w:r w:rsidR="00F955A5">
              <w:rPr>
                <w:noProof/>
                <w:webHidden/>
              </w:rPr>
              <w:fldChar w:fldCharType="separate"/>
            </w:r>
            <w:r w:rsidR="00A42062">
              <w:rPr>
                <w:noProof/>
                <w:webHidden/>
              </w:rPr>
              <w:t>32</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55" w:history="1">
            <w:r w:rsidR="00F955A5" w:rsidRPr="005E6A9D">
              <w:rPr>
                <w:rStyle w:val="Collegamentoipertestuale"/>
                <w:noProof/>
              </w:rPr>
              <w:t>1.5 Adult stem cell niche</w:t>
            </w:r>
            <w:r w:rsidR="00F955A5">
              <w:rPr>
                <w:noProof/>
                <w:webHidden/>
              </w:rPr>
              <w:tab/>
            </w:r>
            <w:r w:rsidR="00F955A5">
              <w:rPr>
                <w:noProof/>
                <w:webHidden/>
              </w:rPr>
              <w:fldChar w:fldCharType="begin"/>
            </w:r>
            <w:r w:rsidR="00F955A5">
              <w:rPr>
                <w:noProof/>
                <w:webHidden/>
              </w:rPr>
              <w:instrText xml:space="preserve"> PAGEREF _Toc531963555 \h </w:instrText>
            </w:r>
            <w:r w:rsidR="00F955A5">
              <w:rPr>
                <w:noProof/>
                <w:webHidden/>
              </w:rPr>
            </w:r>
            <w:r w:rsidR="00F955A5">
              <w:rPr>
                <w:noProof/>
                <w:webHidden/>
              </w:rPr>
              <w:fldChar w:fldCharType="separate"/>
            </w:r>
            <w:r w:rsidR="00A42062">
              <w:rPr>
                <w:noProof/>
                <w:webHidden/>
              </w:rPr>
              <w:t>40</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56" w:history="1">
            <w:r w:rsidR="00F955A5" w:rsidRPr="005E6A9D">
              <w:rPr>
                <w:rStyle w:val="Collegamentoipertestuale"/>
                <w:noProof/>
              </w:rPr>
              <w:t>1.5.1 Role and definition of the stem cell niche</w:t>
            </w:r>
            <w:r w:rsidR="00F955A5">
              <w:rPr>
                <w:noProof/>
                <w:webHidden/>
              </w:rPr>
              <w:tab/>
            </w:r>
            <w:r w:rsidR="00F955A5">
              <w:rPr>
                <w:noProof/>
                <w:webHidden/>
              </w:rPr>
              <w:fldChar w:fldCharType="begin"/>
            </w:r>
            <w:r w:rsidR="00F955A5">
              <w:rPr>
                <w:noProof/>
                <w:webHidden/>
              </w:rPr>
              <w:instrText xml:space="preserve"> PAGEREF _Toc531963556 \h </w:instrText>
            </w:r>
            <w:r w:rsidR="00F955A5">
              <w:rPr>
                <w:noProof/>
                <w:webHidden/>
              </w:rPr>
            </w:r>
            <w:r w:rsidR="00F955A5">
              <w:rPr>
                <w:noProof/>
                <w:webHidden/>
              </w:rPr>
              <w:fldChar w:fldCharType="separate"/>
            </w:r>
            <w:r w:rsidR="00A42062">
              <w:rPr>
                <w:noProof/>
                <w:webHidden/>
              </w:rPr>
              <w:t>40</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57" w:history="1">
            <w:r w:rsidR="00F955A5" w:rsidRPr="005E6A9D">
              <w:rPr>
                <w:rStyle w:val="Collegamentoipertestuale"/>
                <w:noProof/>
              </w:rPr>
              <w:t>1.5.2 The skeletal muscle stem cell niche</w:t>
            </w:r>
            <w:r w:rsidR="00F955A5">
              <w:rPr>
                <w:noProof/>
                <w:webHidden/>
              </w:rPr>
              <w:tab/>
            </w:r>
            <w:r w:rsidR="00F955A5">
              <w:rPr>
                <w:noProof/>
                <w:webHidden/>
              </w:rPr>
              <w:fldChar w:fldCharType="begin"/>
            </w:r>
            <w:r w:rsidR="00F955A5">
              <w:rPr>
                <w:noProof/>
                <w:webHidden/>
              </w:rPr>
              <w:instrText xml:space="preserve"> PAGEREF _Toc531963557 \h </w:instrText>
            </w:r>
            <w:r w:rsidR="00F955A5">
              <w:rPr>
                <w:noProof/>
                <w:webHidden/>
              </w:rPr>
            </w:r>
            <w:r w:rsidR="00F955A5">
              <w:rPr>
                <w:noProof/>
                <w:webHidden/>
              </w:rPr>
              <w:fldChar w:fldCharType="separate"/>
            </w:r>
            <w:r w:rsidR="00A42062">
              <w:rPr>
                <w:noProof/>
                <w:webHidden/>
              </w:rPr>
              <w:t>41</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58" w:history="1">
            <w:r w:rsidR="00F955A5" w:rsidRPr="005E6A9D">
              <w:rPr>
                <w:rStyle w:val="Collegamentoipertestuale"/>
                <w:noProof/>
              </w:rPr>
              <w:t>1.6 ECM</w:t>
            </w:r>
            <w:r w:rsidR="00F955A5">
              <w:rPr>
                <w:noProof/>
                <w:webHidden/>
              </w:rPr>
              <w:tab/>
            </w:r>
            <w:r w:rsidR="00F955A5">
              <w:rPr>
                <w:noProof/>
                <w:webHidden/>
              </w:rPr>
              <w:fldChar w:fldCharType="begin"/>
            </w:r>
            <w:r w:rsidR="00F955A5">
              <w:rPr>
                <w:noProof/>
                <w:webHidden/>
              </w:rPr>
              <w:instrText xml:space="preserve"> PAGEREF _Toc531963558 \h </w:instrText>
            </w:r>
            <w:r w:rsidR="00F955A5">
              <w:rPr>
                <w:noProof/>
                <w:webHidden/>
              </w:rPr>
            </w:r>
            <w:r w:rsidR="00F955A5">
              <w:rPr>
                <w:noProof/>
                <w:webHidden/>
              </w:rPr>
              <w:fldChar w:fldCharType="separate"/>
            </w:r>
            <w:r w:rsidR="00A42062">
              <w:rPr>
                <w:noProof/>
                <w:webHidden/>
              </w:rPr>
              <w:t>42</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59" w:history="1">
            <w:r w:rsidR="00F955A5" w:rsidRPr="005E6A9D">
              <w:rPr>
                <w:rStyle w:val="Collegamentoipertestuale"/>
                <w:noProof/>
              </w:rPr>
              <w:t>1.6.1 ECM overview</w:t>
            </w:r>
            <w:r w:rsidR="00F955A5">
              <w:rPr>
                <w:noProof/>
                <w:webHidden/>
              </w:rPr>
              <w:tab/>
            </w:r>
            <w:r w:rsidR="00F955A5">
              <w:rPr>
                <w:noProof/>
                <w:webHidden/>
              </w:rPr>
              <w:fldChar w:fldCharType="begin"/>
            </w:r>
            <w:r w:rsidR="00F955A5">
              <w:rPr>
                <w:noProof/>
                <w:webHidden/>
              </w:rPr>
              <w:instrText xml:space="preserve"> PAGEREF _Toc531963559 \h </w:instrText>
            </w:r>
            <w:r w:rsidR="00F955A5">
              <w:rPr>
                <w:noProof/>
                <w:webHidden/>
              </w:rPr>
            </w:r>
            <w:r w:rsidR="00F955A5">
              <w:rPr>
                <w:noProof/>
                <w:webHidden/>
              </w:rPr>
              <w:fldChar w:fldCharType="separate"/>
            </w:r>
            <w:r w:rsidR="00A42062">
              <w:rPr>
                <w:noProof/>
                <w:webHidden/>
              </w:rPr>
              <w:t>42</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60" w:history="1">
            <w:r w:rsidR="00F955A5" w:rsidRPr="005E6A9D">
              <w:rPr>
                <w:rStyle w:val="Collegamentoipertestuale"/>
                <w:noProof/>
              </w:rPr>
              <w:t>1.6.2 ECM architecture and composition</w:t>
            </w:r>
            <w:r w:rsidR="00F955A5">
              <w:rPr>
                <w:noProof/>
                <w:webHidden/>
              </w:rPr>
              <w:tab/>
            </w:r>
            <w:r w:rsidR="00F955A5">
              <w:rPr>
                <w:noProof/>
                <w:webHidden/>
              </w:rPr>
              <w:fldChar w:fldCharType="begin"/>
            </w:r>
            <w:r w:rsidR="00F955A5">
              <w:rPr>
                <w:noProof/>
                <w:webHidden/>
              </w:rPr>
              <w:instrText xml:space="preserve"> PAGEREF _Toc531963560 \h </w:instrText>
            </w:r>
            <w:r w:rsidR="00F955A5">
              <w:rPr>
                <w:noProof/>
                <w:webHidden/>
              </w:rPr>
            </w:r>
            <w:r w:rsidR="00F955A5">
              <w:rPr>
                <w:noProof/>
                <w:webHidden/>
              </w:rPr>
              <w:fldChar w:fldCharType="separate"/>
            </w:r>
            <w:r w:rsidR="00A42062">
              <w:rPr>
                <w:noProof/>
                <w:webHidden/>
              </w:rPr>
              <w:t>43</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61" w:history="1">
            <w:r w:rsidR="00F955A5" w:rsidRPr="005E6A9D">
              <w:rPr>
                <w:rStyle w:val="Collegamentoipertestuale"/>
                <w:noProof/>
              </w:rPr>
              <w:t>1.6.3 Type IV Collagen anchors the basement membrane to the interstitial Matrix.</w:t>
            </w:r>
            <w:r w:rsidR="00F955A5">
              <w:rPr>
                <w:noProof/>
                <w:webHidden/>
              </w:rPr>
              <w:tab/>
            </w:r>
            <w:r w:rsidR="00F955A5">
              <w:rPr>
                <w:noProof/>
                <w:webHidden/>
              </w:rPr>
              <w:fldChar w:fldCharType="begin"/>
            </w:r>
            <w:r w:rsidR="00F955A5">
              <w:rPr>
                <w:noProof/>
                <w:webHidden/>
              </w:rPr>
              <w:instrText xml:space="preserve"> PAGEREF _Toc531963561 \h </w:instrText>
            </w:r>
            <w:r w:rsidR="00F955A5">
              <w:rPr>
                <w:noProof/>
                <w:webHidden/>
              </w:rPr>
            </w:r>
            <w:r w:rsidR="00F955A5">
              <w:rPr>
                <w:noProof/>
                <w:webHidden/>
              </w:rPr>
              <w:fldChar w:fldCharType="separate"/>
            </w:r>
            <w:r w:rsidR="00A42062">
              <w:rPr>
                <w:noProof/>
                <w:webHidden/>
              </w:rPr>
              <w:t>45</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62" w:history="1">
            <w:r w:rsidR="00F955A5" w:rsidRPr="005E6A9D">
              <w:rPr>
                <w:rStyle w:val="Collegamentoipertestuale"/>
                <w:noProof/>
              </w:rPr>
              <w:t>1.6.4 Nidogen (Entactin) acts as a linker in basement membranes.</w:t>
            </w:r>
            <w:r w:rsidR="00F955A5">
              <w:rPr>
                <w:noProof/>
                <w:webHidden/>
              </w:rPr>
              <w:tab/>
            </w:r>
            <w:r w:rsidR="00F955A5">
              <w:rPr>
                <w:noProof/>
                <w:webHidden/>
              </w:rPr>
              <w:fldChar w:fldCharType="begin"/>
            </w:r>
            <w:r w:rsidR="00F955A5">
              <w:rPr>
                <w:noProof/>
                <w:webHidden/>
              </w:rPr>
              <w:instrText xml:space="preserve"> PAGEREF _Toc531963562 \h </w:instrText>
            </w:r>
            <w:r w:rsidR="00F955A5">
              <w:rPr>
                <w:noProof/>
                <w:webHidden/>
              </w:rPr>
            </w:r>
            <w:r w:rsidR="00F955A5">
              <w:rPr>
                <w:noProof/>
                <w:webHidden/>
              </w:rPr>
              <w:fldChar w:fldCharType="separate"/>
            </w:r>
            <w:r w:rsidR="00A42062">
              <w:rPr>
                <w:noProof/>
                <w:webHidden/>
              </w:rPr>
              <w:t>45</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63" w:history="1">
            <w:r w:rsidR="00F955A5" w:rsidRPr="005E6A9D">
              <w:rPr>
                <w:rStyle w:val="Collegamentoipertestuale"/>
                <w:noProof/>
              </w:rPr>
              <w:t>1.6.5 Perlecan is a linker molecule in basement membranes</w:t>
            </w:r>
            <w:r w:rsidR="00F955A5">
              <w:rPr>
                <w:noProof/>
                <w:webHidden/>
              </w:rPr>
              <w:tab/>
            </w:r>
            <w:r w:rsidR="00F955A5">
              <w:rPr>
                <w:noProof/>
                <w:webHidden/>
              </w:rPr>
              <w:fldChar w:fldCharType="begin"/>
            </w:r>
            <w:r w:rsidR="00F955A5">
              <w:rPr>
                <w:noProof/>
                <w:webHidden/>
              </w:rPr>
              <w:instrText xml:space="preserve"> PAGEREF _Toc531963563 \h </w:instrText>
            </w:r>
            <w:r w:rsidR="00F955A5">
              <w:rPr>
                <w:noProof/>
                <w:webHidden/>
              </w:rPr>
            </w:r>
            <w:r w:rsidR="00F955A5">
              <w:rPr>
                <w:noProof/>
                <w:webHidden/>
              </w:rPr>
              <w:fldChar w:fldCharType="separate"/>
            </w:r>
            <w:r w:rsidR="00A42062">
              <w:rPr>
                <w:noProof/>
                <w:webHidden/>
              </w:rPr>
              <w:t>46</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64" w:history="1">
            <w:r w:rsidR="00F955A5" w:rsidRPr="005E6A9D">
              <w:rPr>
                <w:rStyle w:val="Collegamentoipertestuale"/>
                <w:noProof/>
              </w:rPr>
              <w:t>1.6.6 Laminins</w:t>
            </w:r>
            <w:r w:rsidR="00F955A5">
              <w:rPr>
                <w:noProof/>
                <w:webHidden/>
              </w:rPr>
              <w:tab/>
            </w:r>
            <w:r w:rsidR="00F955A5">
              <w:rPr>
                <w:noProof/>
                <w:webHidden/>
              </w:rPr>
              <w:fldChar w:fldCharType="begin"/>
            </w:r>
            <w:r w:rsidR="00F955A5">
              <w:rPr>
                <w:noProof/>
                <w:webHidden/>
              </w:rPr>
              <w:instrText xml:space="preserve"> PAGEREF _Toc531963564 \h </w:instrText>
            </w:r>
            <w:r w:rsidR="00F955A5">
              <w:rPr>
                <w:noProof/>
                <w:webHidden/>
              </w:rPr>
            </w:r>
            <w:r w:rsidR="00F955A5">
              <w:rPr>
                <w:noProof/>
                <w:webHidden/>
              </w:rPr>
              <w:fldChar w:fldCharType="separate"/>
            </w:r>
            <w:r w:rsidR="00A42062">
              <w:rPr>
                <w:noProof/>
                <w:webHidden/>
              </w:rPr>
              <w:t>46</w:t>
            </w:r>
            <w:r w:rsidR="00F955A5">
              <w:rPr>
                <w:noProof/>
                <w:webHidden/>
              </w:rPr>
              <w:fldChar w:fldCharType="end"/>
            </w:r>
          </w:hyperlink>
        </w:p>
        <w:p w:rsidR="00F955A5" w:rsidRDefault="00696754">
          <w:pPr>
            <w:pStyle w:val="Sommario1"/>
            <w:tabs>
              <w:tab w:val="right" w:leader="dot" w:pos="8921"/>
            </w:tabs>
            <w:rPr>
              <w:rFonts w:cstheme="minorBidi"/>
              <w:noProof/>
              <w:sz w:val="22"/>
              <w:szCs w:val="22"/>
            </w:rPr>
          </w:pPr>
          <w:hyperlink w:anchor="_Toc531963565" w:history="1">
            <w:r w:rsidR="00F955A5" w:rsidRPr="005E6A9D">
              <w:rPr>
                <w:rStyle w:val="Collegamentoipertestuale"/>
                <w:noProof/>
              </w:rPr>
              <w:t>2 Materials and methods</w:t>
            </w:r>
            <w:r w:rsidR="00F955A5">
              <w:rPr>
                <w:noProof/>
                <w:webHidden/>
              </w:rPr>
              <w:tab/>
            </w:r>
            <w:r w:rsidR="00F955A5">
              <w:rPr>
                <w:noProof/>
                <w:webHidden/>
              </w:rPr>
              <w:fldChar w:fldCharType="begin"/>
            </w:r>
            <w:r w:rsidR="00F955A5">
              <w:rPr>
                <w:noProof/>
                <w:webHidden/>
              </w:rPr>
              <w:instrText xml:space="preserve"> PAGEREF _Toc531963565 \h </w:instrText>
            </w:r>
            <w:r w:rsidR="00F955A5">
              <w:rPr>
                <w:noProof/>
                <w:webHidden/>
              </w:rPr>
            </w:r>
            <w:r w:rsidR="00F955A5">
              <w:rPr>
                <w:noProof/>
                <w:webHidden/>
              </w:rPr>
              <w:fldChar w:fldCharType="separate"/>
            </w:r>
            <w:r w:rsidR="00A42062">
              <w:rPr>
                <w:noProof/>
                <w:webHidden/>
              </w:rPr>
              <w:t>54</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66" w:history="1">
            <w:r w:rsidR="00F955A5" w:rsidRPr="005E6A9D">
              <w:rPr>
                <w:rStyle w:val="Collegamentoipertestuale"/>
                <w:noProof/>
              </w:rPr>
              <w:t>2.1 Mouse models</w:t>
            </w:r>
            <w:r w:rsidR="00F955A5">
              <w:rPr>
                <w:noProof/>
                <w:webHidden/>
              </w:rPr>
              <w:tab/>
            </w:r>
            <w:r w:rsidR="00F955A5">
              <w:rPr>
                <w:noProof/>
                <w:webHidden/>
              </w:rPr>
              <w:fldChar w:fldCharType="begin"/>
            </w:r>
            <w:r w:rsidR="00F955A5">
              <w:rPr>
                <w:noProof/>
                <w:webHidden/>
              </w:rPr>
              <w:instrText xml:space="preserve"> PAGEREF _Toc531963566 \h </w:instrText>
            </w:r>
            <w:r w:rsidR="00F955A5">
              <w:rPr>
                <w:noProof/>
                <w:webHidden/>
              </w:rPr>
            </w:r>
            <w:r w:rsidR="00F955A5">
              <w:rPr>
                <w:noProof/>
                <w:webHidden/>
              </w:rPr>
              <w:fldChar w:fldCharType="separate"/>
            </w:r>
            <w:r w:rsidR="00A42062">
              <w:rPr>
                <w:noProof/>
                <w:webHidden/>
              </w:rPr>
              <w:t>54</w:t>
            </w:r>
            <w:r w:rsidR="00F955A5">
              <w:rPr>
                <w:noProof/>
                <w:webHidden/>
              </w:rPr>
              <w:fldChar w:fldCharType="end"/>
            </w:r>
          </w:hyperlink>
        </w:p>
        <w:p w:rsidR="00F955A5" w:rsidRDefault="00696754">
          <w:pPr>
            <w:pStyle w:val="Sommario1"/>
            <w:tabs>
              <w:tab w:val="right" w:leader="dot" w:pos="8921"/>
            </w:tabs>
            <w:rPr>
              <w:rFonts w:cstheme="minorBidi"/>
              <w:noProof/>
              <w:sz w:val="22"/>
              <w:szCs w:val="22"/>
            </w:rPr>
          </w:pPr>
          <w:hyperlink w:anchor="_Toc531963567" w:history="1">
            <w:r w:rsidR="00F955A5" w:rsidRPr="005E6A9D">
              <w:rPr>
                <w:rStyle w:val="Collegamentoipertestuale"/>
                <w:noProof/>
              </w:rPr>
              <w:t>3 Matrix Metalloproteinases mediate the remodelling and the incorporation of Laminin-111 at the satellite cell basement membrane</w:t>
            </w:r>
            <w:r w:rsidR="00F955A5">
              <w:rPr>
                <w:noProof/>
                <w:webHidden/>
              </w:rPr>
              <w:tab/>
            </w:r>
            <w:r w:rsidR="00F955A5">
              <w:rPr>
                <w:noProof/>
                <w:webHidden/>
              </w:rPr>
              <w:fldChar w:fldCharType="begin"/>
            </w:r>
            <w:r w:rsidR="00F955A5">
              <w:rPr>
                <w:noProof/>
                <w:webHidden/>
              </w:rPr>
              <w:instrText xml:space="preserve"> PAGEREF _Toc531963567 \h </w:instrText>
            </w:r>
            <w:r w:rsidR="00F955A5">
              <w:rPr>
                <w:noProof/>
                <w:webHidden/>
              </w:rPr>
            </w:r>
            <w:r w:rsidR="00F955A5">
              <w:rPr>
                <w:noProof/>
                <w:webHidden/>
              </w:rPr>
              <w:fldChar w:fldCharType="separate"/>
            </w:r>
            <w:r w:rsidR="00A42062">
              <w:rPr>
                <w:noProof/>
                <w:webHidden/>
              </w:rPr>
              <w:t>64</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68" w:history="1">
            <w:r w:rsidR="00F955A5" w:rsidRPr="005E6A9D">
              <w:rPr>
                <w:rStyle w:val="Collegamentoipertestuale"/>
                <w:noProof/>
              </w:rPr>
              <w:t>3.1 Introduction</w:t>
            </w:r>
            <w:r w:rsidR="00F955A5">
              <w:rPr>
                <w:noProof/>
                <w:webHidden/>
              </w:rPr>
              <w:tab/>
            </w:r>
            <w:r w:rsidR="00F955A5">
              <w:rPr>
                <w:noProof/>
                <w:webHidden/>
              </w:rPr>
              <w:fldChar w:fldCharType="begin"/>
            </w:r>
            <w:r w:rsidR="00F955A5">
              <w:rPr>
                <w:noProof/>
                <w:webHidden/>
              </w:rPr>
              <w:instrText xml:space="preserve"> PAGEREF _Toc531963568 \h </w:instrText>
            </w:r>
            <w:r w:rsidR="00F955A5">
              <w:rPr>
                <w:noProof/>
                <w:webHidden/>
              </w:rPr>
            </w:r>
            <w:r w:rsidR="00F955A5">
              <w:rPr>
                <w:noProof/>
                <w:webHidden/>
              </w:rPr>
              <w:fldChar w:fldCharType="separate"/>
            </w:r>
            <w:r w:rsidR="00A42062">
              <w:rPr>
                <w:noProof/>
                <w:webHidden/>
              </w:rPr>
              <w:t>64</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69" w:history="1">
            <w:r w:rsidR="00F955A5" w:rsidRPr="005E6A9D">
              <w:rPr>
                <w:rStyle w:val="Collegamentoipertestuale"/>
                <w:noProof/>
              </w:rPr>
              <w:t>3.1.1 Hypothesis and aim</w:t>
            </w:r>
            <w:r w:rsidR="00F955A5">
              <w:rPr>
                <w:noProof/>
                <w:webHidden/>
              </w:rPr>
              <w:tab/>
            </w:r>
            <w:r w:rsidR="00F955A5">
              <w:rPr>
                <w:noProof/>
                <w:webHidden/>
              </w:rPr>
              <w:fldChar w:fldCharType="begin"/>
            </w:r>
            <w:r w:rsidR="00F955A5">
              <w:rPr>
                <w:noProof/>
                <w:webHidden/>
              </w:rPr>
              <w:instrText xml:space="preserve"> PAGEREF _Toc531963569 \h </w:instrText>
            </w:r>
            <w:r w:rsidR="00F955A5">
              <w:rPr>
                <w:noProof/>
                <w:webHidden/>
              </w:rPr>
            </w:r>
            <w:r w:rsidR="00F955A5">
              <w:rPr>
                <w:noProof/>
                <w:webHidden/>
              </w:rPr>
              <w:fldChar w:fldCharType="separate"/>
            </w:r>
            <w:r w:rsidR="00A42062">
              <w:rPr>
                <w:noProof/>
                <w:webHidden/>
              </w:rPr>
              <w:t>66</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70" w:history="1">
            <w:r w:rsidR="00F955A5" w:rsidRPr="005E6A9D">
              <w:rPr>
                <w:rStyle w:val="Collegamentoipertestuale"/>
                <w:noProof/>
              </w:rPr>
              <w:t>3.3 Results</w:t>
            </w:r>
            <w:r w:rsidR="00F955A5">
              <w:rPr>
                <w:noProof/>
                <w:webHidden/>
              </w:rPr>
              <w:tab/>
            </w:r>
            <w:r w:rsidR="00F955A5">
              <w:rPr>
                <w:noProof/>
                <w:webHidden/>
              </w:rPr>
              <w:fldChar w:fldCharType="begin"/>
            </w:r>
            <w:r w:rsidR="00F955A5">
              <w:rPr>
                <w:noProof/>
                <w:webHidden/>
              </w:rPr>
              <w:instrText xml:space="preserve"> PAGEREF _Toc531963570 \h </w:instrText>
            </w:r>
            <w:r w:rsidR="00F955A5">
              <w:rPr>
                <w:noProof/>
                <w:webHidden/>
              </w:rPr>
            </w:r>
            <w:r w:rsidR="00F955A5">
              <w:rPr>
                <w:noProof/>
                <w:webHidden/>
              </w:rPr>
              <w:fldChar w:fldCharType="separate"/>
            </w:r>
            <w:r w:rsidR="00A42062">
              <w:rPr>
                <w:noProof/>
                <w:webHidden/>
              </w:rPr>
              <w:t>66</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71" w:history="1">
            <w:r w:rsidR="00F955A5" w:rsidRPr="005E6A9D">
              <w:rPr>
                <w:rStyle w:val="Collegamentoipertestuale"/>
                <w:noProof/>
              </w:rPr>
              <w:t>3.3.1 Ex-vivo characterization of MMP9 activity during myogenesis</w:t>
            </w:r>
            <w:r w:rsidR="00F955A5">
              <w:rPr>
                <w:noProof/>
                <w:webHidden/>
              </w:rPr>
              <w:tab/>
            </w:r>
            <w:r w:rsidR="00F955A5">
              <w:rPr>
                <w:noProof/>
                <w:webHidden/>
              </w:rPr>
              <w:fldChar w:fldCharType="begin"/>
            </w:r>
            <w:r w:rsidR="00F955A5">
              <w:rPr>
                <w:noProof/>
                <w:webHidden/>
              </w:rPr>
              <w:instrText xml:space="preserve"> PAGEREF _Toc531963571 \h </w:instrText>
            </w:r>
            <w:r w:rsidR="00F955A5">
              <w:rPr>
                <w:noProof/>
                <w:webHidden/>
              </w:rPr>
            </w:r>
            <w:r w:rsidR="00F955A5">
              <w:rPr>
                <w:noProof/>
                <w:webHidden/>
              </w:rPr>
              <w:fldChar w:fldCharType="separate"/>
            </w:r>
            <w:r w:rsidR="00A42062">
              <w:rPr>
                <w:noProof/>
                <w:webHidden/>
              </w:rPr>
              <w:t>66</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72" w:history="1">
            <w:r w:rsidR="00F955A5" w:rsidRPr="005E6A9D">
              <w:rPr>
                <w:rStyle w:val="Collegamentoipertestuale"/>
                <w:noProof/>
              </w:rPr>
              <w:t>3.3.2 Inhibiting MMP9 impairs Laminin-111 deposition into the basement membrane.</w:t>
            </w:r>
            <w:r w:rsidR="00F955A5">
              <w:rPr>
                <w:noProof/>
                <w:webHidden/>
              </w:rPr>
              <w:tab/>
            </w:r>
            <w:r w:rsidR="00F955A5">
              <w:rPr>
                <w:noProof/>
                <w:webHidden/>
              </w:rPr>
              <w:fldChar w:fldCharType="begin"/>
            </w:r>
            <w:r w:rsidR="00F955A5">
              <w:rPr>
                <w:noProof/>
                <w:webHidden/>
              </w:rPr>
              <w:instrText xml:space="preserve"> PAGEREF _Toc531963572 \h </w:instrText>
            </w:r>
            <w:r w:rsidR="00F955A5">
              <w:rPr>
                <w:noProof/>
                <w:webHidden/>
              </w:rPr>
            </w:r>
            <w:r w:rsidR="00F955A5">
              <w:rPr>
                <w:noProof/>
                <w:webHidden/>
              </w:rPr>
              <w:fldChar w:fldCharType="separate"/>
            </w:r>
            <w:r w:rsidR="00A42062">
              <w:rPr>
                <w:noProof/>
                <w:webHidden/>
              </w:rPr>
              <w:t>72</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73" w:history="1">
            <w:r w:rsidR="00F955A5" w:rsidRPr="005E6A9D">
              <w:rPr>
                <w:rStyle w:val="Collegamentoipertestuale"/>
                <w:noProof/>
              </w:rPr>
              <w:t>3.3.3 MMP inhibition impairs satellite cell-mediated myogenesis</w:t>
            </w:r>
            <w:r w:rsidR="00F955A5">
              <w:rPr>
                <w:noProof/>
                <w:webHidden/>
              </w:rPr>
              <w:tab/>
            </w:r>
            <w:r w:rsidR="00F955A5">
              <w:rPr>
                <w:noProof/>
                <w:webHidden/>
              </w:rPr>
              <w:fldChar w:fldCharType="begin"/>
            </w:r>
            <w:r w:rsidR="00F955A5">
              <w:rPr>
                <w:noProof/>
                <w:webHidden/>
              </w:rPr>
              <w:instrText xml:space="preserve"> PAGEREF _Toc531963573 \h </w:instrText>
            </w:r>
            <w:r w:rsidR="00F955A5">
              <w:rPr>
                <w:noProof/>
                <w:webHidden/>
              </w:rPr>
            </w:r>
            <w:r w:rsidR="00F955A5">
              <w:rPr>
                <w:noProof/>
                <w:webHidden/>
              </w:rPr>
              <w:fldChar w:fldCharType="separate"/>
            </w:r>
            <w:r w:rsidR="00A42062">
              <w:rPr>
                <w:noProof/>
                <w:webHidden/>
              </w:rPr>
              <w:t>76</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74" w:history="1">
            <w:r w:rsidR="00F955A5" w:rsidRPr="005E6A9D">
              <w:rPr>
                <w:rStyle w:val="Collegamentoipertestuale"/>
                <w:noProof/>
              </w:rPr>
              <w:t>3.4 Discussion</w:t>
            </w:r>
            <w:r w:rsidR="00F955A5">
              <w:rPr>
                <w:noProof/>
                <w:webHidden/>
              </w:rPr>
              <w:tab/>
            </w:r>
            <w:r w:rsidR="00F955A5">
              <w:rPr>
                <w:noProof/>
                <w:webHidden/>
              </w:rPr>
              <w:fldChar w:fldCharType="begin"/>
            </w:r>
            <w:r w:rsidR="00F955A5">
              <w:rPr>
                <w:noProof/>
                <w:webHidden/>
              </w:rPr>
              <w:instrText xml:space="preserve"> PAGEREF _Toc531963574 \h </w:instrText>
            </w:r>
            <w:r w:rsidR="00F955A5">
              <w:rPr>
                <w:noProof/>
                <w:webHidden/>
              </w:rPr>
            </w:r>
            <w:r w:rsidR="00F955A5">
              <w:rPr>
                <w:noProof/>
                <w:webHidden/>
              </w:rPr>
              <w:fldChar w:fldCharType="separate"/>
            </w:r>
            <w:r w:rsidR="00A42062">
              <w:rPr>
                <w:noProof/>
                <w:webHidden/>
              </w:rPr>
              <w:t>80</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75" w:history="1">
            <w:r w:rsidR="00F955A5" w:rsidRPr="005E6A9D">
              <w:rPr>
                <w:rStyle w:val="Collegamentoipertestuale"/>
                <w:noProof/>
              </w:rPr>
              <w:t>3.4.1 Matrix Metalloproteinases are produced by activated satellite cells.</w:t>
            </w:r>
            <w:r w:rsidR="00F955A5">
              <w:rPr>
                <w:noProof/>
                <w:webHidden/>
              </w:rPr>
              <w:tab/>
            </w:r>
            <w:r w:rsidR="00F955A5">
              <w:rPr>
                <w:noProof/>
                <w:webHidden/>
              </w:rPr>
              <w:fldChar w:fldCharType="begin"/>
            </w:r>
            <w:r w:rsidR="00F955A5">
              <w:rPr>
                <w:noProof/>
                <w:webHidden/>
              </w:rPr>
              <w:instrText xml:space="preserve"> PAGEREF _Toc531963575 \h </w:instrText>
            </w:r>
            <w:r w:rsidR="00F955A5">
              <w:rPr>
                <w:noProof/>
                <w:webHidden/>
              </w:rPr>
            </w:r>
            <w:r w:rsidR="00F955A5">
              <w:rPr>
                <w:noProof/>
                <w:webHidden/>
              </w:rPr>
              <w:fldChar w:fldCharType="separate"/>
            </w:r>
            <w:r w:rsidR="00A42062">
              <w:rPr>
                <w:noProof/>
                <w:webHidden/>
              </w:rPr>
              <w:t>80</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76" w:history="1">
            <w:r w:rsidR="00F955A5" w:rsidRPr="005E6A9D">
              <w:rPr>
                <w:rStyle w:val="Collegamentoipertestuale"/>
                <w:noProof/>
              </w:rPr>
              <w:t>3.4.2 Matrix Metalloproteinase inhibition impairs basement membrane remodelling and myogenesis</w:t>
            </w:r>
            <w:r w:rsidR="00F955A5">
              <w:rPr>
                <w:noProof/>
                <w:webHidden/>
              </w:rPr>
              <w:tab/>
            </w:r>
            <w:r w:rsidR="00F955A5">
              <w:rPr>
                <w:noProof/>
                <w:webHidden/>
              </w:rPr>
              <w:fldChar w:fldCharType="begin"/>
            </w:r>
            <w:r w:rsidR="00F955A5">
              <w:rPr>
                <w:noProof/>
                <w:webHidden/>
              </w:rPr>
              <w:instrText xml:space="preserve"> PAGEREF _Toc531963576 \h </w:instrText>
            </w:r>
            <w:r w:rsidR="00F955A5">
              <w:rPr>
                <w:noProof/>
                <w:webHidden/>
              </w:rPr>
            </w:r>
            <w:r w:rsidR="00F955A5">
              <w:rPr>
                <w:noProof/>
                <w:webHidden/>
              </w:rPr>
              <w:fldChar w:fldCharType="separate"/>
            </w:r>
            <w:r w:rsidR="00A42062">
              <w:rPr>
                <w:noProof/>
                <w:webHidden/>
              </w:rPr>
              <w:t>81</w:t>
            </w:r>
            <w:r w:rsidR="00F955A5">
              <w:rPr>
                <w:noProof/>
                <w:webHidden/>
              </w:rPr>
              <w:fldChar w:fldCharType="end"/>
            </w:r>
          </w:hyperlink>
        </w:p>
        <w:p w:rsidR="00F955A5" w:rsidRDefault="00696754">
          <w:pPr>
            <w:pStyle w:val="Sommario1"/>
            <w:tabs>
              <w:tab w:val="right" w:leader="dot" w:pos="8921"/>
            </w:tabs>
            <w:rPr>
              <w:rFonts w:cstheme="minorBidi"/>
              <w:noProof/>
              <w:sz w:val="22"/>
              <w:szCs w:val="22"/>
            </w:rPr>
          </w:pPr>
          <w:hyperlink w:anchor="_Toc531963577" w:history="1">
            <w:r w:rsidR="00F955A5" w:rsidRPr="005E6A9D">
              <w:rPr>
                <w:rStyle w:val="Collegamentoipertestuale"/>
                <w:noProof/>
              </w:rPr>
              <w:t>4 Role of Laminin α1 and Integrin α6: the effects on satellite cells myogenesis</w:t>
            </w:r>
            <w:r w:rsidR="00F955A5">
              <w:rPr>
                <w:noProof/>
                <w:webHidden/>
              </w:rPr>
              <w:tab/>
            </w:r>
            <w:r w:rsidR="00F955A5">
              <w:rPr>
                <w:noProof/>
                <w:webHidden/>
              </w:rPr>
              <w:fldChar w:fldCharType="begin"/>
            </w:r>
            <w:r w:rsidR="00F955A5">
              <w:rPr>
                <w:noProof/>
                <w:webHidden/>
              </w:rPr>
              <w:instrText xml:space="preserve"> PAGEREF _Toc531963577 \h </w:instrText>
            </w:r>
            <w:r w:rsidR="00F955A5">
              <w:rPr>
                <w:noProof/>
                <w:webHidden/>
              </w:rPr>
            </w:r>
            <w:r w:rsidR="00F955A5">
              <w:rPr>
                <w:noProof/>
                <w:webHidden/>
              </w:rPr>
              <w:fldChar w:fldCharType="separate"/>
            </w:r>
            <w:r w:rsidR="00A42062">
              <w:rPr>
                <w:noProof/>
                <w:webHidden/>
              </w:rPr>
              <w:t>84</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78" w:history="1">
            <w:r w:rsidR="00F955A5" w:rsidRPr="005E6A9D">
              <w:rPr>
                <w:rStyle w:val="Collegamentoipertestuale"/>
                <w:noProof/>
              </w:rPr>
              <w:t>4.1 Introduction</w:t>
            </w:r>
            <w:r w:rsidR="00F955A5">
              <w:rPr>
                <w:noProof/>
                <w:webHidden/>
              </w:rPr>
              <w:tab/>
            </w:r>
            <w:r w:rsidR="00F955A5">
              <w:rPr>
                <w:noProof/>
                <w:webHidden/>
              </w:rPr>
              <w:fldChar w:fldCharType="begin"/>
            </w:r>
            <w:r w:rsidR="00F955A5">
              <w:rPr>
                <w:noProof/>
                <w:webHidden/>
              </w:rPr>
              <w:instrText xml:space="preserve"> PAGEREF _Toc531963578 \h </w:instrText>
            </w:r>
            <w:r w:rsidR="00F955A5">
              <w:rPr>
                <w:noProof/>
                <w:webHidden/>
              </w:rPr>
            </w:r>
            <w:r w:rsidR="00F955A5">
              <w:rPr>
                <w:noProof/>
                <w:webHidden/>
              </w:rPr>
              <w:fldChar w:fldCharType="separate"/>
            </w:r>
            <w:r w:rsidR="00A42062">
              <w:rPr>
                <w:noProof/>
                <w:webHidden/>
              </w:rPr>
              <w:t>84</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79" w:history="1">
            <w:r w:rsidR="00F955A5" w:rsidRPr="005E6A9D">
              <w:rPr>
                <w:rStyle w:val="Collegamentoipertestuale"/>
                <w:noProof/>
              </w:rPr>
              <w:t>4.1.1 Hypothesis and aim</w:t>
            </w:r>
            <w:r w:rsidR="00F955A5">
              <w:rPr>
                <w:noProof/>
                <w:webHidden/>
              </w:rPr>
              <w:tab/>
            </w:r>
            <w:r w:rsidR="00F955A5">
              <w:rPr>
                <w:noProof/>
                <w:webHidden/>
              </w:rPr>
              <w:fldChar w:fldCharType="begin"/>
            </w:r>
            <w:r w:rsidR="00F955A5">
              <w:rPr>
                <w:noProof/>
                <w:webHidden/>
              </w:rPr>
              <w:instrText xml:space="preserve"> PAGEREF _Toc531963579 \h </w:instrText>
            </w:r>
            <w:r w:rsidR="00F955A5">
              <w:rPr>
                <w:noProof/>
                <w:webHidden/>
              </w:rPr>
            </w:r>
            <w:r w:rsidR="00F955A5">
              <w:rPr>
                <w:noProof/>
                <w:webHidden/>
              </w:rPr>
              <w:fldChar w:fldCharType="separate"/>
            </w:r>
            <w:r w:rsidR="00A42062">
              <w:rPr>
                <w:noProof/>
                <w:webHidden/>
              </w:rPr>
              <w:t>86</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80" w:history="1">
            <w:r w:rsidR="00F955A5" w:rsidRPr="005E6A9D">
              <w:rPr>
                <w:rStyle w:val="Collegamentoipertestuale"/>
                <w:noProof/>
              </w:rPr>
              <w:t>4.2 Results</w:t>
            </w:r>
            <w:r w:rsidR="00F955A5">
              <w:rPr>
                <w:noProof/>
                <w:webHidden/>
              </w:rPr>
              <w:tab/>
            </w:r>
            <w:r w:rsidR="00F955A5">
              <w:rPr>
                <w:noProof/>
                <w:webHidden/>
              </w:rPr>
              <w:fldChar w:fldCharType="begin"/>
            </w:r>
            <w:r w:rsidR="00F955A5">
              <w:rPr>
                <w:noProof/>
                <w:webHidden/>
              </w:rPr>
              <w:instrText xml:space="preserve"> PAGEREF _Toc531963580 \h </w:instrText>
            </w:r>
            <w:r w:rsidR="00F955A5">
              <w:rPr>
                <w:noProof/>
                <w:webHidden/>
              </w:rPr>
            </w:r>
            <w:r w:rsidR="00F955A5">
              <w:rPr>
                <w:noProof/>
                <w:webHidden/>
              </w:rPr>
              <w:fldChar w:fldCharType="separate"/>
            </w:r>
            <w:r w:rsidR="00A42062">
              <w:rPr>
                <w:noProof/>
                <w:webHidden/>
              </w:rPr>
              <w:t>86</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81" w:history="1">
            <w:r w:rsidR="00F955A5" w:rsidRPr="005E6A9D">
              <w:rPr>
                <w:rStyle w:val="Collegamentoipertestuale"/>
                <w:noProof/>
              </w:rPr>
              <w:t>4.2.1 Laminin-111 accelerates the activation of satellite cells ex vivo.</w:t>
            </w:r>
            <w:r w:rsidR="00F955A5">
              <w:rPr>
                <w:noProof/>
                <w:webHidden/>
              </w:rPr>
              <w:tab/>
            </w:r>
            <w:r w:rsidR="00F955A5">
              <w:rPr>
                <w:noProof/>
                <w:webHidden/>
              </w:rPr>
              <w:fldChar w:fldCharType="begin"/>
            </w:r>
            <w:r w:rsidR="00F955A5">
              <w:rPr>
                <w:noProof/>
                <w:webHidden/>
              </w:rPr>
              <w:instrText xml:space="preserve"> PAGEREF _Toc531963581 \h </w:instrText>
            </w:r>
            <w:r w:rsidR="00F955A5">
              <w:rPr>
                <w:noProof/>
                <w:webHidden/>
              </w:rPr>
            </w:r>
            <w:r w:rsidR="00F955A5">
              <w:rPr>
                <w:noProof/>
                <w:webHidden/>
              </w:rPr>
              <w:fldChar w:fldCharType="separate"/>
            </w:r>
            <w:r w:rsidR="00A42062">
              <w:rPr>
                <w:noProof/>
                <w:webHidden/>
              </w:rPr>
              <w:t>87</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82" w:history="1">
            <w:r w:rsidR="00F955A5" w:rsidRPr="005E6A9D">
              <w:rPr>
                <w:rStyle w:val="Collegamentoipertestuale"/>
                <w:noProof/>
              </w:rPr>
              <w:t>4.2.2 Exogenous Laminin-111 promotes proliferation of satellite cells ex vivo.</w:t>
            </w:r>
            <w:r w:rsidR="00F955A5">
              <w:rPr>
                <w:noProof/>
                <w:webHidden/>
              </w:rPr>
              <w:tab/>
            </w:r>
            <w:r w:rsidR="00F955A5">
              <w:rPr>
                <w:noProof/>
                <w:webHidden/>
              </w:rPr>
              <w:fldChar w:fldCharType="begin"/>
            </w:r>
            <w:r w:rsidR="00F955A5">
              <w:rPr>
                <w:noProof/>
                <w:webHidden/>
              </w:rPr>
              <w:instrText xml:space="preserve"> PAGEREF _Toc531963582 \h </w:instrText>
            </w:r>
            <w:r w:rsidR="00F955A5">
              <w:rPr>
                <w:noProof/>
                <w:webHidden/>
              </w:rPr>
            </w:r>
            <w:r w:rsidR="00F955A5">
              <w:rPr>
                <w:noProof/>
                <w:webHidden/>
              </w:rPr>
              <w:fldChar w:fldCharType="separate"/>
            </w:r>
            <w:r w:rsidR="00A42062">
              <w:rPr>
                <w:noProof/>
                <w:webHidden/>
              </w:rPr>
              <w:t>89</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83" w:history="1">
            <w:r w:rsidR="00F955A5" w:rsidRPr="005E6A9D">
              <w:rPr>
                <w:rStyle w:val="Collegamentoipertestuale"/>
                <w:noProof/>
              </w:rPr>
              <w:t>4.2.3 Laminin-111 increases the amount of proliferating myoblasts</w:t>
            </w:r>
            <w:r w:rsidR="00F955A5">
              <w:rPr>
                <w:noProof/>
                <w:webHidden/>
              </w:rPr>
              <w:tab/>
            </w:r>
            <w:r w:rsidR="00F955A5">
              <w:rPr>
                <w:noProof/>
                <w:webHidden/>
              </w:rPr>
              <w:fldChar w:fldCharType="begin"/>
            </w:r>
            <w:r w:rsidR="00F955A5">
              <w:rPr>
                <w:noProof/>
                <w:webHidden/>
              </w:rPr>
              <w:instrText xml:space="preserve"> PAGEREF _Toc531963583 \h </w:instrText>
            </w:r>
            <w:r w:rsidR="00F955A5">
              <w:rPr>
                <w:noProof/>
                <w:webHidden/>
              </w:rPr>
            </w:r>
            <w:r w:rsidR="00F955A5">
              <w:rPr>
                <w:noProof/>
                <w:webHidden/>
              </w:rPr>
              <w:fldChar w:fldCharType="separate"/>
            </w:r>
            <w:r w:rsidR="00A42062">
              <w:rPr>
                <w:noProof/>
                <w:webHidden/>
              </w:rPr>
              <w:t>91</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84" w:history="1">
            <w:r w:rsidR="00F955A5" w:rsidRPr="005E6A9D">
              <w:rPr>
                <w:rStyle w:val="Collegamentoipertestuale"/>
                <w:noProof/>
              </w:rPr>
              <w:t>4.2.4 Laminin-111 influences the orientation and symmetry of the first division of satellite cells</w:t>
            </w:r>
            <w:r w:rsidR="00F955A5">
              <w:rPr>
                <w:noProof/>
                <w:webHidden/>
              </w:rPr>
              <w:tab/>
            </w:r>
            <w:r w:rsidR="00F955A5">
              <w:rPr>
                <w:noProof/>
                <w:webHidden/>
              </w:rPr>
              <w:fldChar w:fldCharType="begin"/>
            </w:r>
            <w:r w:rsidR="00F955A5">
              <w:rPr>
                <w:noProof/>
                <w:webHidden/>
              </w:rPr>
              <w:instrText xml:space="preserve"> PAGEREF _Toc531963584 \h </w:instrText>
            </w:r>
            <w:r w:rsidR="00F955A5">
              <w:rPr>
                <w:noProof/>
                <w:webHidden/>
              </w:rPr>
            </w:r>
            <w:r w:rsidR="00F955A5">
              <w:rPr>
                <w:noProof/>
                <w:webHidden/>
              </w:rPr>
              <w:fldChar w:fldCharType="separate"/>
            </w:r>
            <w:r w:rsidR="00A42062">
              <w:rPr>
                <w:noProof/>
                <w:webHidden/>
              </w:rPr>
              <w:t>94</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85" w:history="1">
            <w:r w:rsidR="00F955A5" w:rsidRPr="005E6A9D">
              <w:rPr>
                <w:rStyle w:val="Collegamentoipertestuale"/>
                <w:noProof/>
              </w:rPr>
              <w:t>4.3 Discussion</w:t>
            </w:r>
            <w:r w:rsidR="00F955A5">
              <w:rPr>
                <w:noProof/>
                <w:webHidden/>
              </w:rPr>
              <w:tab/>
            </w:r>
            <w:r w:rsidR="00F955A5">
              <w:rPr>
                <w:noProof/>
                <w:webHidden/>
              </w:rPr>
              <w:fldChar w:fldCharType="begin"/>
            </w:r>
            <w:r w:rsidR="00F955A5">
              <w:rPr>
                <w:noProof/>
                <w:webHidden/>
              </w:rPr>
              <w:instrText xml:space="preserve"> PAGEREF _Toc531963585 \h </w:instrText>
            </w:r>
            <w:r w:rsidR="00F955A5">
              <w:rPr>
                <w:noProof/>
                <w:webHidden/>
              </w:rPr>
            </w:r>
            <w:r w:rsidR="00F955A5">
              <w:rPr>
                <w:noProof/>
                <w:webHidden/>
              </w:rPr>
              <w:fldChar w:fldCharType="separate"/>
            </w:r>
            <w:r w:rsidR="00A42062">
              <w:rPr>
                <w:noProof/>
                <w:webHidden/>
              </w:rPr>
              <w:t>96</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86" w:history="1">
            <w:r w:rsidR="00F955A5" w:rsidRPr="005E6A9D">
              <w:rPr>
                <w:rStyle w:val="Collegamentoipertestuale"/>
                <w:noProof/>
              </w:rPr>
              <w:t>4.3.1 Laminin-111 accelerates the activation of satellite cells.</w:t>
            </w:r>
            <w:r w:rsidR="00F955A5">
              <w:rPr>
                <w:noProof/>
                <w:webHidden/>
              </w:rPr>
              <w:tab/>
            </w:r>
            <w:r w:rsidR="00F955A5">
              <w:rPr>
                <w:noProof/>
                <w:webHidden/>
              </w:rPr>
              <w:fldChar w:fldCharType="begin"/>
            </w:r>
            <w:r w:rsidR="00F955A5">
              <w:rPr>
                <w:noProof/>
                <w:webHidden/>
              </w:rPr>
              <w:instrText xml:space="preserve"> PAGEREF _Toc531963586 \h </w:instrText>
            </w:r>
            <w:r w:rsidR="00F955A5">
              <w:rPr>
                <w:noProof/>
                <w:webHidden/>
              </w:rPr>
            </w:r>
            <w:r w:rsidR="00F955A5">
              <w:rPr>
                <w:noProof/>
                <w:webHidden/>
              </w:rPr>
              <w:fldChar w:fldCharType="separate"/>
            </w:r>
            <w:r w:rsidR="00A42062">
              <w:rPr>
                <w:noProof/>
                <w:webHidden/>
              </w:rPr>
              <w:t>96</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87" w:history="1">
            <w:r w:rsidR="00F955A5" w:rsidRPr="005E6A9D">
              <w:rPr>
                <w:rStyle w:val="Collegamentoipertestuale"/>
                <w:noProof/>
              </w:rPr>
              <w:t>4.3.2 Laminin-111 increases proliferation of satellite cells during early stages of myogenesis.</w:t>
            </w:r>
            <w:r w:rsidR="00F955A5">
              <w:rPr>
                <w:noProof/>
                <w:webHidden/>
              </w:rPr>
              <w:tab/>
            </w:r>
            <w:r w:rsidR="00F955A5">
              <w:rPr>
                <w:noProof/>
                <w:webHidden/>
              </w:rPr>
              <w:fldChar w:fldCharType="begin"/>
            </w:r>
            <w:r w:rsidR="00F955A5">
              <w:rPr>
                <w:noProof/>
                <w:webHidden/>
              </w:rPr>
              <w:instrText xml:space="preserve"> PAGEREF _Toc531963587 \h </w:instrText>
            </w:r>
            <w:r w:rsidR="00F955A5">
              <w:rPr>
                <w:noProof/>
                <w:webHidden/>
              </w:rPr>
            </w:r>
            <w:r w:rsidR="00F955A5">
              <w:rPr>
                <w:noProof/>
                <w:webHidden/>
              </w:rPr>
              <w:fldChar w:fldCharType="separate"/>
            </w:r>
            <w:r w:rsidR="00A42062">
              <w:rPr>
                <w:noProof/>
                <w:webHidden/>
              </w:rPr>
              <w:t>97</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88" w:history="1">
            <w:r w:rsidR="00F955A5" w:rsidRPr="005E6A9D">
              <w:rPr>
                <w:rStyle w:val="Collegamentoipertestuale"/>
                <w:noProof/>
              </w:rPr>
              <w:t>4.3.1 Laminin-111 Laminins the direction and the symmetry of satellite cell division</w:t>
            </w:r>
            <w:r w:rsidR="00F955A5">
              <w:rPr>
                <w:noProof/>
                <w:webHidden/>
              </w:rPr>
              <w:tab/>
            </w:r>
            <w:r w:rsidR="00F955A5">
              <w:rPr>
                <w:noProof/>
                <w:webHidden/>
              </w:rPr>
              <w:fldChar w:fldCharType="begin"/>
            </w:r>
            <w:r w:rsidR="00F955A5">
              <w:rPr>
                <w:noProof/>
                <w:webHidden/>
              </w:rPr>
              <w:instrText xml:space="preserve"> PAGEREF _Toc531963588 \h </w:instrText>
            </w:r>
            <w:r w:rsidR="00F955A5">
              <w:rPr>
                <w:noProof/>
                <w:webHidden/>
              </w:rPr>
            </w:r>
            <w:r w:rsidR="00F955A5">
              <w:rPr>
                <w:noProof/>
                <w:webHidden/>
              </w:rPr>
              <w:fldChar w:fldCharType="separate"/>
            </w:r>
            <w:r w:rsidR="00A42062">
              <w:rPr>
                <w:noProof/>
                <w:webHidden/>
              </w:rPr>
              <w:t>97</w:t>
            </w:r>
            <w:r w:rsidR="00F955A5">
              <w:rPr>
                <w:noProof/>
                <w:webHidden/>
              </w:rPr>
              <w:fldChar w:fldCharType="end"/>
            </w:r>
          </w:hyperlink>
        </w:p>
        <w:p w:rsidR="00F955A5" w:rsidRDefault="00696754">
          <w:pPr>
            <w:pStyle w:val="Sommario1"/>
            <w:tabs>
              <w:tab w:val="right" w:leader="dot" w:pos="8921"/>
            </w:tabs>
            <w:rPr>
              <w:rFonts w:cstheme="minorBidi"/>
              <w:noProof/>
              <w:sz w:val="22"/>
              <w:szCs w:val="22"/>
            </w:rPr>
          </w:pPr>
          <w:hyperlink w:anchor="_Toc531963589" w:history="1">
            <w:r w:rsidR="00F955A5" w:rsidRPr="005E6A9D">
              <w:rPr>
                <w:rStyle w:val="Collegamentoipertestuale"/>
                <w:noProof/>
              </w:rPr>
              <w:t xml:space="preserve">5. Laminin-111 loss affects myogenesis in </w:t>
            </w:r>
            <w:r w:rsidR="00F955A5" w:rsidRPr="005E6A9D">
              <w:rPr>
                <w:rStyle w:val="Collegamentoipertestuale"/>
                <w:i/>
                <w:noProof/>
              </w:rPr>
              <w:t>ex-vivo</w:t>
            </w:r>
            <w:r w:rsidR="00F955A5" w:rsidRPr="005E6A9D">
              <w:rPr>
                <w:rStyle w:val="Collegamentoipertestuale"/>
                <w:noProof/>
              </w:rPr>
              <w:t xml:space="preserve"> model.</w:t>
            </w:r>
            <w:r w:rsidR="00F955A5">
              <w:rPr>
                <w:noProof/>
                <w:webHidden/>
              </w:rPr>
              <w:tab/>
            </w:r>
            <w:r w:rsidR="00F955A5">
              <w:rPr>
                <w:noProof/>
                <w:webHidden/>
              </w:rPr>
              <w:fldChar w:fldCharType="begin"/>
            </w:r>
            <w:r w:rsidR="00F955A5">
              <w:rPr>
                <w:noProof/>
                <w:webHidden/>
              </w:rPr>
              <w:instrText xml:space="preserve"> PAGEREF _Toc531963589 \h </w:instrText>
            </w:r>
            <w:r w:rsidR="00F955A5">
              <w:rPr>
                <w:noProof/>
                <w:webHidden/>
              </w:rPr>
            </w:r>
            <w:r w:rsidR="00F955A5">
              <w:rPr>
                <w:noProof/>
                <w:webHidden/>
              </w:rPr>
              <w:fldChar w:fldCharType="separate"/>
            </w:r>
            <w:r w:rsidR="00A42062">
              <w:rPr>
                <w:noProof/>
                <w:webHidden/>
              </w:rPr>
              <w:t>100</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90" w:history="1">
            <w:r w:rsidR="00F955A5" w:rsidRPr="005E6A9D">
              <w:rPr>
                <w:rStyle w:val="Collegamentoipertestuale"/>
                <w:noProof/>
              </w:rPr>
              <w:t>5.1 Introduction</w:t>
            </w:r>
            <w:r w:rsidR="00F955A5">
              <w:rPr>
                <w:noProof/>
                <w:webHidden/>
              </w:rPr>
              <w:tab/>
            </w:r>
            <w:r w:rsidR="00F955A5">
              <w:rPr>
                <w:noProof/>
                <w:webHidden/>
              </w:rPr>
              <w:fldChar w:fldCharType="begin"/>
            </w:r>
            <w:r w:rsidR="00F955A5">
              <w:rPr>
                <w:noProof/>
                <w:webHidden/>
              </w:rPr>
              <w:instrText xml:space="preserve"> PAGEREF _Toc531963590 \h </w:instrText>
            </w:r>
            <w:r w:rsidR="00F955A5">
              <w:rPr>
                <w:noProof/>
                <w:webHidden/>
              </w:rPr>
            </w:r>
            <w:r w:rsidR="00F955A5">
              <w:rPr>
                <w:noProof/>
                <w:webHidden/>
              </w:rPr>
              <w:fldChar w:fldCharType="separate"/>
            </w:r>
            <w:r w:rsidR="00A42062">
              <w:rPr>
                <w:noProof/>
                <w:webHidden/>
              </w:rPr>
              <w:t>100</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91" w:history="1">
            <w:r w:rsidR="00F955A5" w:rsidRPr="005E6A9D">
              <w:rPr>
                <w:rStyle w:val="Collegamentoipertestuale"/>
                <w:noProof/>
              </w:rPr>
              <w:t>5.2 Results</w:t>
            </w:r>
            <w:r w:rsidR="00F955A5">
              <w:rPr>
                <w:noProof/>
                <w:webHidden/>
              </w:rPr>
              <w:tab/>
            </w:r>
            <w:r w:rsidR="00F955A5">
              <w:rPr>
                <w:noProof/>
                <w:webHidden/>
              </w:rPr>
              <w:fldChar w:fldCharType="begin"/>
            </w:r>
            <w:r w:rsidR="00F955A5">
              <w:rPr>
                <w:noProof/>
                <w:webHidden/>
              </w:rPr>
              <w:instrText xml:space="preserve"> PAGEREF _Toc531963591 \h </w:instrText>
            </w:r>
            <w:r w:rsidR="00F955A5">
              <w:rPr>
                <w:noProof/>
                <w:webHidden/>
              </w:rPr>
            </w:r>
            <w:r w:rsidR="00F955A5">
              <w:rPr>
                <w:noProof/>
                <w:webHidden/>
              </w:rPr>
              <w:fldChar w:fldCharType="separate"/>
            </w:r>
            <w:r w:rsidR="00A42062">
              <w:rPr>
                <w:noProof/>
                <w:webHidden/>
              </w:rPr>
              <w:t>102</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92" w:history="1">
            <w:r w:rsidR="00F955A5" w:rsidRPr="005E6A9D">
              <w:rPr>
                <w:rStyle w:val="Collegamentoipertestuale"/>
                <w:noProof/>
              </w:rPr>
              <w:t>5.2.1 Loss of Laminin Laminin-111 does not affects the activation of satellite cells ex-vivo.</w:t>
            </w:r>
            <w:r w:rsidR="00F955A5">
              <w:rPr>
                <w:noProof/>
                <w:webHidden/>
              </w:rPr>
              <w:tab/>
            </w:r>
            <w:r w:rsidR="00F955A5">
              <w:rPr>
                <w:noProof/>
                <w:webHidden/>
              </w:rPr>
              <w:fldChar w:fldCharType="begin"/>
            </w:r>
            <w:r w:rsidR="00F955A5">
              <w:rPr>
                <w:noProof/>
                <w:webHidden/>
              </w:rPr>
              <w:instrText xml:space="preserve"> PAGEREF _Toc531963592 \h </w:instrText>
            </w:r>
            <w:r w:rsidR="00F955A5">
              <w:rPr>
                <w:noProof/>
                <w:webHidden/>
              </w:rPr>
            </w:r>
            <w:r w:rsidR="00F955A5">
              <w:rPr>
                <w:noProof/>
                <w:webHidden/>
              </w:rPr>
              <w:fldChar w:fldCharType="separate"/>
            </w:r>
            <w:r w:rsidR="00A42062">
              <w:rPr>
                <w:noProof/>
                <w:webHidden/>
              </w:rPr>
              <w:t>102</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93" w:history="1">
            <w:r w:rsidR="00F955A5" w:rsidRPr="005E6A9D">
              <w:rPr>
                <w:rStyle w:val="Collegamentoipertestuale"/>
                <w:noProof/>
              </w:rPr>
              <w:t>5.2.2 Loss of Laminin-111 affects proliferation of satellite cells ex vivo.</w:t>
            </w:r>
            <w:r w:rsidR="00F955A5">
              <w:rPr>
                <w:noProof/>
                <w:webHidden/>
              </w:rPr>
              <w:tab/>
            </w:r>
            <w:r w:rsidR="00F955A5">
              <w:rPr>
                <w:noProof/>
                <w:webHidden/>
              </w:rPr>
              <w:fldChar w:fldCharType="begin"/>
            </w:r>
            <w:r w:rsidR="00F955A5">
              <w:rPr>
                <w:noProof/>
                <w:webHidden/>
              </w:rPr>
              <w:instrText xml:space="preserve"> PAGEREF _Toc531963593 \h </w:instrText>
            </w:r>
            <w:r w:rsidR="00F955A5">
              <w:rPr>
                <w:noProof/>
                <w:webHidden/>
              </w:rPr>
            </w:r>
            <w:r w:rsidR="00F955A5">
              <w:rPr>
                <w:noProof/>
                <w:webHidden/>
              </w:rPr>
              <w:fldChar w:fldCharType="separate"/>
            </w:r>
            <w:r w:rsidR="00A42062">
              <w:rPr>
                <w:noProof/>
                <w:webHidden/>
              </w:rPr>
              <w:t>103</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94" w:history="1">
            <w:r w:rsidR="00F955A5" w:rsidRPr="005E6A9D">
              <w:rPr>
                <w:rStyle w:val="Collegamentoipertestuale"/>
                <w:noProof/>
              </w:rPr>
              <w:t>5.3 Results</w:t>
            </w:r>
            <w:r w:rsidR="00F955A5">
              <w:rPr>
                <w:noProof/>
                <w:webHidden/>
              </w:rPr>
              <w:tab/>
            </w:r>
            <w:r w:rsidR="00F955A5">
              <w:rPr>
                <w:noProof/>
                <w:webHidden/>
              </w:rPr>
              <w:fldChar w:fldCharType="begin"/>
            </w:r>
            <w:r w:rsidR="00F955A5">
              <w:rPr>
                <w:noProof/>
                <w:webHidden/>
              </w:rPr>
              <w:instrText xml:space="preserve"> PAGEREF _Toc531963594 \h </w:instrText>
            </w:r>
            <w:r w:rsidR="00F955A5">
              <w:rPr>
                <w:noProof/>
                <w:webHidden/>
              </w:rPr>
            </w:r>
            <w:r w:rsidR="00F955A5">
              <w:rPr>
                <w:noProof/>
                <w:webHidden/>
              </w:rPr>
              <w:fldChar w:fldCharType="separate"/>
            </w:r>
            <w:r w:rsidR="00A42062">
              <w:rPr>
                <w:noProof/>
                <w:webHidden/>
              </w:rPr>
              <w:t>109</w:t>
            </w:r>
            <w:r w:rsidR="00F955A5">
              <w:rPr>
                <w:noProof/>
                <w:webHidden/>
              </w:rPr>
              <w:fldChar w:fldCharType="end"/>
            </w:r>
          </w:hyperlink>
        </w:p>
        <w:p w:rsidR="00F955A5" w:rsidRDefault="00696754">
          <w:pPr>
            <w:pStyle w:val="Sommario1"/>
            <w:tabs>
              <w:tab w:val="right" w:leader="dot" w:pos="8921"/>
            </w:tabs>
            <w:rPr>
              <w:rFonts w:cstheme="minorBidi"/>
              <w:noProof/>
              <w:sz w:val="22"/>
              <w:szCs w:val="22"/>
            </w:rPr>
          </w:pPr>
          <w:hyperlink w:anchor="_Toc531963595" w:history="1">
            <w:r w:rsidR="00F955A5" w:rsidRPr="005E6A9D">
              <w:rPr>
                <w:rStyle w:val="Collegamentoipertestuale"/>
                <w:noProof/>
              </w:rPr>
              <w:t>6 Effects of Laminin- 111 loss in vivo</w:t>
            </w:r>
            <w:r w:rsidR="00F955A5">
              <w:rPr>
                <w:noProof/>
                <w:webHidden/>
              </w:rPr>
              <w:tab/>
            </w:r>
            <w:r w:rsidR="00F955A5">
              <w:rPr>
                <w:noProof/>
                <w:webHidden/>
              </w:rPr>
              <w:fldChar w:fldCharType="begin"/>
            </w:r>
            <w:r w:rsidR="00F955A5">
              <w:rPr>
                <w:noProof/>
                <w:webHidden/>
              </w:rPr>
              <w:instrText xml:space="preserve"> PAGEREF _Toc531963595 \h </w:instrText>
            </w:r>
            <w:r w:rsidR="00F955A5">
              <w:rPr>
                <w:noProof/>
                <w:webHidden/>
              </w:rPr>
            </w:r>
            <w:r w:rsidR="00F955A5">
              <w:rPr>
                <w:noProof/>
                <w:webHidden/>
              </w:rPr>
              <w:fldChar w:fldCharType="separate"/>
            </w:r>
            <w:r w:rsidR="00A42062">
              <w:rPr>
                <w:noProof/>
                <w:webHidden/>
              </w:rPr>
              <w:t>111</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96" w:history="1">
            <w:r w:rsidR="00F955A5" w:rsidRPr="005E6A9D">
              <w:rPr>
                <w:rStyle w:val="Collegamentoipertestuale"/>
                <w:noProof/>
              </w:rPr>
              <w:t>6.1 Introduction</w:t>
            </w:r>
            <w:r w:rsidR="00F955A5">
              <w:rPr>
                <w:noProof/>
                <w:webHidden/>
              </w:rPr>
              <w:tab/>
            </w:r>
            <w:r w:rsidR="00F955A5">
              <w:rPr>
                <w:noProof/>
                <w:webHidden/>
              </w:rPr>
              <w:fldChar w:fldCharType="begin"/>
            </w:r>
            <w:r w:rsidR="00F955A5">
              <w:rPr>
                <w:noProof/>
                <w:webHidden/>
              </w:rPr>
              <w:instrText xml:space="preserve"> PAGEREF _Toc531963596 \h </w:instrText>
            </w:r>
            <w:r w:rsidR="00F955A5">
              <w:rPr>
                <w:noProof/>
                <w:webHidden/>
              </w:rPr>
            </w:r>
            <w:r w:rsidR="00F955A5">
              <w:rPr>
                <w:noProof/>
                <w:webHidden/>
              </w:rPr>
              <w:fldChar w:fldCharType="separate"/>
            </w:r>
            <w:r w:rsidR="00A42062">
              <w:rPr>
                <w:noProof/>
                <w:webHidden/>
              </w:rPr>
              <w:t>111</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97" w:history="1">
            <w:r w:rsidR="00F955A5" w:rsidRPr="005E6A9D">
              <w:rPr>
                <w:rStyle w:val="Collegamentoipertestuale"/>
                <w:noProof/>
              </w:rPr>
              <w:t>The previous chapter evidence some peculiar effects of the modulation of Laminin-111 in ex- vivo experiments. The aim of this part is to understand how the effects of laminin-111 are affecting a more complex system as a whole organism.</w:t>
            </w:r>
            <w:r w:rsidR="00F955A5">
              <w:rPr>
                <w:noProof/>
                <w:webHidden/>
              </w:rPr>
              <w:tab/>
            </w:r>
            <w:r w:rsidR="00F955A5">
              <w:rPr>
                <w:noProof/>
                <w:webHidden/>
              </w:rPr>
              <w:fldChar w:fldCharType="begin"/>
            </w:r>
            <w:r w:rsidR="00F955A5">
              <w:rPr>
                <w:noProof/>
                <w:webHidden/>
              </w:rPr>
              <w:instrText xml:space="preserve"> PAGEREF _Toc531963597 \h </w:instrText>
            </w:r>
            <w:r w:rsidR="00F955A5">
              <w:rPr>
                <w:noProof/>
                <w:webHidden/>
              </w:rPr>
            </w:r>
            <w:r w:rsidR="00F955A5">
              <w:rPr>
                <w:noProof/>
                <w:webHidden/>
              </w:rPr>
              <w:fldChar w:fldCharType="separate"/>
            </w:r>
            <w:r w:rsidR="00A42062">
              <w:rPr>
                <w:noProof/>
                <w:webHidden/>
              </w:rPr>
              <w:t>113</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598" w:history="1">
            <w:r w:rsidR="00F955A5" w:rsidRPr="005E6A9D">
              <w:rPr>
                <w:rStyle w:val="Collegamentoipertestuale"/>
                <w:noProof/>
              </w:rPr>
              <w:t>6.2 Results</w:t>
            </w:r>
            <w:r w:rsidR="00F955A5">
              <w:rPr>
                <w:noProof/>
                <w:webHidden/>
              </w:rPr>
              <w:tab/>
            </w:r>
            <w:r w:rsidR="00F955A5">
              <w:rPr>
                <w:noProof/>
                <w:webHidden/>
              </w:rPr>
              <w:fldChar w:fldCharType="begin"/>
            </w:r>
            <w:r w:rsidR="00F955A5">
              <w:rPr>
                <w:noProof/>
                <w:webHidden/>
              </w:rPr>
              <w:instrText xml:space="preserve"> PAGEREF _Toc531963598 \h </w:instrText>
            </w:r>
            <w:r w:rsidR="00F955A5">
              <w:rPr>
                <w:noProof/>
                <w:webHidden/>
              </w:rPr>
            </w:r>
            <w:r w:rsidR="00F955A5">
              <w:rPr>
                <w:noProof/>
                <w:webHidden/>
              </w:rPr>
              <w:fldChar w:fldCharType="separate"/>
            </w:r>
            <w:r w:rsidR="00A42062">
              <w:rPr>
                <w:noProof/>
                <w:webHidden/>
              </w:rPr>
              <w:t>113</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599" w:history="1">
            <w:r w:rsidR="00F955A5" w:rsidRPr="005E6A9D">
              <w:rPr>
                <w:rStyle w:val="Collegamentoipertestuale"/>
                <w:noProof/>
              </w:rPr>
              <w:t>6.2.1 Laminin-111 mildly influences the activation of satellite cells in vivo models of regeneration.</w:t>
            </w:r>
            <w:r w:rsidR="00F955A5">
              <w:rPr>
                <w:noProof/>
                <w:webHidden/>
              </w:rPr>
              <w:tab/>
            </w:r>
            <w:r w:rsidR="00F955A5">
              <w:rPr>
                <w:noProof/>
                <w:webHidden/>
              </w:rPr>
              <w:fldChar w:fldCharType="begin"/>
            </w:r>
            <w:r w:rsidR="00F955A5">
              <w:rPr>
                <w:noProof/>
                <w:webHidden/>
              </w:rPr>
              <w:instrText xml:space="preserve"> PAGEREF _Toc531963599 \h </w:instrText>
            </w:r>
            <w:r w:rsidR="00F955A5">
              <w:rPr>
                <w:noProof/>
                <w:webHidden/>
              </w:rPr>
            </w:r>
            <w:r w:rsidR="00F955A5">
              <w:rPr>
                <w:noProof/>
                <w:webHidden/>
              </w:rPr>
              <w:fldChar w:fldCharType="separate"/>
            </w:r>
            <w:r w:rsidR="00A42062">
              <w:rPr>
                <w:noProof/>
                <w:webHidden/>
              </w:rPr>
              <w:t>113</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600" w:history="1">
            <w:r w:rsidR="00F955A5" w:rsidRPr="005E6A9D">
              <w:rPr>
                <w:rStyle w:val="Collegamentoipertestuale"/>
                <w:noProof/>
              </w:rPr>
              <w:t>6.2.2 The Laminin-111 promotes exclusively proliferation of satellite cells in in vivo models of regeneration.</w:t>
            </w:r>
            <w:r w:rsidR="00F955A5">
              <w:rPr>
                <w:noProof/>
                <w:webHidden/>
              </w:rPr>
              <w:tab/>
            </w:r>
            <w:r w:rsidR="00F955A5">
              <w:rPr>
                <w:noProof/>
                <w:webHidden/>
              </w:rPr>
              <w:fldChar w:fldCharType="begin"/>
            </w:r>
            <w:r w:rsidR="00F955A5">
              <w:rPr>
                <w:noProof/>
                <w:webHidden/>
              </w:rPr>
              <w:instrText xml:space="preserve"> PAGEREF _Toc531963600 \h </w:instrText>
            </w:r>
            <w:r w:rsidR="00F955A5">
              <w:rPr>
                <w:noProof/>
                <w:webHidden/>
              </w:rPr>
            </w:r>
            <w:r w:rsidR="00F955A5">
              <w:rPr>
                <w:noProof/>
                <w:webHidden/>
              </w:rPr>
              <w:fldChar w:fldCharType="separate"/>
            </w:r>
            <w:r w:rsidR="00A42062">
              <w:rPr>
                <w:noProof/>
                <w:webHidden/>
              </w:rPr>
              <w:t>117</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601" w:history="1">
            <w:r w:rsidR="00F955A5" w:rsidRPr="005E6A9D">
              <w:rPr>
                <w:rStyle w:val="Collegamentoipertestuale"/>
                <w:noProof/>
              </w:rPr>
              <w:t>6.2.3 Loss of Laminin α1 mildly affects the maturation of muscle fibres in vivo</w:t>
            </w:r>
            <w:r w:rsidR="00F955A5">
              <w:rPr>
                <w:noProof/>
                <w:webHidden/>
              </w:rPr>
              <w:tab/>
            </w:r>
            <w:r w:rsidR="00F955A5">
              <w:rPr>
                <w:noProof/>
                <w:webHidden/>
              </w:rPr>
              <w:fldChar w:fldCharType="begin"/>
            </w:r>
            <w:r w:rsidR="00F955A5">
              <w:rPr>
                <w:noProof/>
                <w:webHidden/>
              </w:rPr>
              <w:instrText xml:space="preserve"> PAGEREF _Toc531963601 \h </w:instrText>
            </w:r>
            <w:r w:rsidR="00F955A5">
              <w:rPr>
                <w:noProof/>
                <w:webHidden/>
              </w:rPr>
            </w:r>
            <w:r w:rsidR="00F955A5">
              <w:rPr>
                <w:noProof/>
                <w:webHidden/>
              </w:rPr>
              <w:fldChar w:fldCharType="separate"/>
            </w:r>
            <w:r w:rsidR="00A42062">
              <w:rPr>
                <w:noProof/>
                <w:webHidden/>
              </w:rPr>
              <w:t>121</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602" w:history="1">
            <w:r w:rsidR="00F955A5" w:rsidRPr="005E6A9D">
              <w:rPr>
                <w:rStyle w:val="Collegamentoipertestuale"/>
                <w:noProof/>
              </w:rPr>
              <w:t>6.2.4 The loss of Laminin-111 impairs self- renewal of satellite cells in vivo</w:t>
            </w:r>
            <w:r w:rsidR="00F955A5">
              <w:rPr>
                <w:noProof/>
                <w:webHidden/>
              </w:rPr>
              <w:tab/>
            </w:r>
            <w:r w:rsidR="00F955A5">
              <w:rPr>
                <w:noProof/>
                <w:webHidden/>
              </w:rPr>
              <w:fldChar w:fldCharType="begin"/>
            </w:r>
            <w:r w:rsidR="00F955A5">
              <w:rPr>
                <w:noProof/>
                <w:webHidden/>
              </w:rPr>
              <w:instrText xml:space="preserve"> PAGEREF _Toc531963602 \h </w:instrText>
            </w:r>
            <w:r w:rsidR="00F955A5">
              <w:rPr>
                <w:noProof/>
                <w:webHidden/>
              </w:rPr>
            </w:r>
            <w:r w:rsidR="00F955A5">
              <w:rPr>
                <w:noProof/>
                <w:webHidden/>
              </w:rPr>
              <w:fldChar w:fldCharType="separate"/>
            </w:r>
            <w:r w:rsidR="00A42062">
              <w:rPr>
                <w:noProof/>
                <w:webHidden/>
              </w:rPr>
              <w:t>130</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603" w:history="1">
            <w:r w:rsidR="00F955A5" w:rsidRPr="005E6A9D">
              <w:rPr>
                <w:rStyle w:val="Collegamentoipertestuale"/>
                <w:noProof/>
              </w:rPr>
              <w:t>6.2.5 Laminin-111 ablation reduces the pool of satellite cells after multiples rounds of injury</w:t>
            </w:r>
            <w:r w:rsidR="00F955A5">
              <w:rPr>
                <w:noProof/>
                <w:webHidden/>
              </w:rPr>
              <w:tab/>
            </w:r>
            <w:r w:rsidR="00F955A5">
              <w:rPr>
                <w:noProof/>
                <w:webHidden/>
              </w:rPr>
              <w:fldChar w:fldCharType="begin"/>
            </w:r>
            <w:r w:rsidR="00F955A5">
              <w:rPr>
                <w:noProof/>
                <w:webHidden/>
              </w:rPr>
              <w:instrText xml:space="preserve"> PAGEREF _Toc531963603 \h </w:instrText>
            </w:r>
            <w:r w:rsidR="00F955A5">
              <w:rPr>
                <w:noProof/>
                <w:webHidden/>
              </w:rPr>
            </w:r>
            <w:r w:rsidR="00F955A5">
              <w:rPr>
                <w:noProof/>
                <w:webHidden/>
              </w:rPr>
              <w:fldChar w:fldCharType="separate"/>
            </w:r>
            <w:r w:rsidR="00A42062">
              <w:rPr>
                <w:noProof/>
                <w:webHidden/>
              </w:rPr>
              <w:t>135</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604" w:history="1">
            <w:r w:rsidR="00F955A5" w:rsidRPr="005E6A9D">
              <w:rPr>
                <w:rStyle w:val="Collegamentoipertestuale"/>
                <w:noProof/>
              </w:rPr>
              <w:t>6.3 Conclusion</w:t>
            </w:r>
            <w:r w:rsidR="00F955A5">
              <w:rPr>
                <w:noProof/>
                <w:webHidden/>
              </w:rPr>
              <w:tab/>
            </w:r>
            <w:r w:rsidR="00F955A5">
              <w:rPr>
                <w:noProof/>
                <w:webHidden/>
              </w:rPr>
              <w:fldChar w:fldCharType="begin"/>
            </w:r>
            <w:r w:rsidR="00F955A5">
              <w:rPr>
                <w:noProof/>
                <w:webHidden/>
              </w:rPr>
              <w:instrText xml:space="preserve"> PAGEREF _Toc531963604 \h </w:instrText>
            </w:r>
            <w:r w:rsidR="00F955A5">
              <w:rPr>
                <w:noProof/>
                <w:webHidden/>
              </w:rPr>
            </w:r>
            <w:r w:rsidR="00F955A5">
              <w:rPr>
                <w:noProof/>
                <w:webHidden/>
              </w:rPr>
              <w:fldChar w:fldCharType="separate"/>
            </w:r>
            <w:r w:rsidR="00A42062">
              <w:rPr>
                <w:noProof/>
                <w:webHidden/>
              </w:rPr>
              <w:t>138</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605" w:history="1">
            <w:r w:rsidR="00F955A5" w:rsidRPr="005E6A9D">
              <w:rPr>
                <w:rStyle w:val="Collegamentoipertestuale"/>
                <w:noProof/>
              </w:rPr>
              <w:t>6.3.1 Laminin-111 loss affects the regeneration of muscle fibres in vivo</w:t>
            </w:r>
            <w:r w:rsidR="00F955A5">
              <w:rPr>
                <w:noProof/>
                <w:webHidden/>
              </w:rPr>
              <w:tab/>
            </w:r>
            <w:r w:rsidR="00F955A5">
              <w:rPr>
                <w:noProof/>
                <w:webHidden/>
              </w:rPr>
              <w:fldChar w:fldCharType="begin"/>
            </w:r>
            <w:r w:rsidR="00F955A5">
              <w:rPr>
                <w:noProof/>
                <w:webHidden/>
              </w:rPr>
              <w:instrText xml:space="preserve"> PAGEREF _Toc531963605 \h </w:instrText>
            </w:r>
            <w:r w:rsidR="00F955A5">
              <w:rPr>
                <w:noProof/>
                <w:webHidden/>
              </w:rPr>
            </w:r>
            <w:r w:rsidR="00F955A5">
              <w:rPr>
                <w:noProof/>
                <w:webHidden/>
              </w:rPr>
              <w:fldChar w:fldCharType="separate"/>
            </w:r>
            <w:r w:rsidR="00A42062">
              <w:rPr>
                <w:noProof/>
                <w:webHidden/>
              </w:rPr>
              <w:t>138</w:t>
            </w:r>
            <w:r w:rsidR="00F955A5">
              <w:rPr>
                <w:noProof/>
                <w:webHidden/>
              </w:rPr>
              <w:fldChar w:fldCharType="end"/>
            </w:r>
          </w:hyperlink>
        </w:p>
        <w:p w:rsidR="00F955A5" w:rsidRDefault="00696754">
          <w:pPr>
            <w:pStyle w:val="Sommario3"/>
            <w:tabs>
              <w:tab w:val="right" w:leader="dot" w:pos="8921"/>
            </w:tabs>
            <w:rPr>
              <w:rFonts w:cstheme="minorBidi"/>
              <w:noProof/>
              <w:sz w:val="22"/>
              <w:szCs w:val="22"/>
            </w:rPr>
          </w:pPr>
          <w:hyperlink w:anchor="_Toc531963606" w:history="1">
            <w:r w:rsidR="00F955A5" w:rsidRPr="005E6A9D">
              <w:rPr>
                <w:rStyle w:val="Collegamentoipertestuale"/>
                <w:noProof/>
              </w:rPr>
              <w:t>6.3.2 Loss of Laminin- α 1 leads to a failure in satellite cell self-renewal.</w:t>
            </w:r>
            <w:r w:rsidR="00F955A5">
              <w:rPr>
                <w:noProof/>
                <w:webHidden/>
              </w:rPr>
              <w:tab/>
            </w:r>
            <w:r w:rsidR="00F955A5">
              <w:rPr>
                <w:noProof/>
                <w:webHidden/>
              </w:rPr>
              <w:fldChar w:fldCharType="begin"/>
            </w:r>
            <w:r w:rsidR="00F955A5">
              <w:rPr>
                <w:noProof/>
                <w:webHidden/>
              </w:rPr>
              <w:instrText xml:space="preserve"> PAGEREF _Toc531963606 \h </w:instrText>
            </w:r>
            <w:r w:rsidR="00F955A5">
              <w:rPr>
                <w:noProof/>
                <w:webHidden/>
              </w:rPr>
            </w:r>
            <w:r w:rsidR="00F955A5">
              <w:rPr>
                <w:noProof/>
                <w:webHidden/>
              </w:rPr>
              <w:fldChar w:fldCharType="separate"/>
            </w:r>
            <w:r w:rsidR="00A42062">
              <w:rPr>
                <w:noProof/>
                <w:webHidden/>
              </w:rPr>
              <w:t>142</w:t>
            </w:r>
            <w:r w:rsidR="00F955A5">
              <w:rPr>
                <w:noProof/>
                <w:webHidden/>
              </w:rPr>
              <w:fldChar w:fldCharType="end"/>
            </w:r>
          </w:hyperlink>
        </w:p>
        <w:p w:rsidR="00F955A5" w:rsidRDefault="00696754">
          <w:pPr>
            <w:pStyle w:val="Sommario1"/>
            <w:tabs>
              <w:tab w:val="right" w:leader="dot" w:pos="8921"/>
            </w:tabs>
            <w:rPr>
              <w:rFonts w:cstheme="minorBidi"/>
              <w:noProof/>
              <w:sz w:val="22"/>
              <w:szCs w:val="22"/>
            </w:rPr>
          </w:pPr>
          <w:hyperlink w:anchor="_Toc531963607" w:history="1">
            <w:r w:rsidR="00F955A5" w:rsidRPr="005E6A9D">
              <w:rPr>
                <w:rStyle w:val="Collegamentoipertestuale"/>
                <w:noProof/>
              </w:rPr>
              <w:t>7 Discussion</w:t>
            </w:r>
            <w:r w:rsidR="00F955A5">
              <w:rPr>
                <w:noProof/>
                <w:webHidden/>
              </w:rPr>
              <w:tab/>
            </w:r>
            <w:r w:rsidR="00F955A5">
              <w:rPr>
                <w:noProof/>
                <w:webHidden/>
              </w:rPr>
              <w:fldChar w:fldCharType="begin"/>
            </w:r>
            <w:r w:rsidR="00F955A5">
              <w:rPr>
                <w:noProof/>
                <w:webHidden/>
              </w:rPr>
              <w:instrText xml:space="preserve"> PAGEREF _Toc531963607 \h </w:instrText>
            </w:r>
            <w:r w:rsidR="00F955A5">
              <w:rPr>
                <w:noProof/>
                <w:webHidden/>
              </w:rPr>
            </w:r>
            <w:r w:rsidR="00F955A5">
              <w:rPr>
                <w:noProof/>
                <w:webHidden/>
              </w:rPr>
              <w:fldChar w:fldCharType="separate"/>
            </w:r>
            <w:r w:rsidR="00A42062">
              <w:rPr>
                <w:noProof/>
                <w:webHidden/>
              </w:rPr>
              <w:t>145</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608" w:history="1">
            <w:r w:rsidR="00F955A5" w:rsidRPr="005E6A9D">
              <w:rPr>
                <w:rStyle w:val="Collegamentoipertestuale"/>
                <w:noProof/>
              </w:rPr>
              <w:t>7.1 Loss of ECM remodelling leads to an impairment of myogenesis.</w:t>
            </w:r>
            <w:r w:rsidR="00F955A5">
              <w:rPr>
                <w:noProof/>
                <w:webHidden/>
              </w:rPr>
              <w:tab/>
            </w:r>
            <w:r w:rsidR="00F955A5">
              <w:rPr>
                <w:noProof/>
                <w:webHidden/>
              </w:rPr>
              <w:fldChar w:fldCharType="begin"/>
            </w:r>
            <w:r w:rsidR="00F955A5">
              <w:rPr>
                <w:noProof/>
                <w:webHidden/>
              </w:rPr>
              <w:instrText xml:space="preserve"> PAGEREF _Toc531963608 \h </w:instrText>
            </w:r>
            <w:r w:rsidR="00F955A5">
              <w:rPr>
                <w:noProof/>
                <w:webHidden/>
              </w:rPr>
            </w:r>
            <w:r w:rsidR="00F955A5">
              <w:rPr>
                <w:noProof/>
                <w:webHidden/>
              </w:rPr>
              <w:fldChar w:fldCharType="separate"/>
            </w:r>
            <w:r w:rsidR="00A42062">
              <w:rPr>
                <w:noProof/>
                <w:webHidden/>
              </w:rPr>
              <w:t>146</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609" w:history="1">
            <w:r w:rsidR="00F955A5" w:rsidRPr="005E6A9D">
              <w:rPr>
                <w:rStyle w:val="Collegamentoipertestuale"/>
                <w:noProof/>
              </w:rPr>
              <w:t>7.2 Laminin-111 is required for myogenic progenitor cell proliferation and self-renewal</w:t>
            </w:r>
            <w:r w:rsidR="00F955A5">
              <w:rPr>
                <w:noProof/>
                <w:webHidden/>
              </w:rPr>
              <w:tab/>
            </w:r>
            <w:r w:rsidR="00F955A5">
              <w:rPr>
                <w:noProof/>
                <w:webHidden/>
              </w:rPr>
              <w:fldChar w:fldCharType="begin"/>
            </w:r>
            <w:r w:rsidR="00F955A5">
              <w:rPr>
                <w:noProof/>
                <w:webHidden/>
              </w:rPr>
              <w:instrText xml:space="preserve"> PAGEREF _Toc531963609 \h </w:instrText>
            </w:r>
            <w:r w:rsidR="00F955A5">
              <w:rPr>
                <w:noProof/>
                <w:webHidden/>
              </w:rPr>
            </w:r>
            <w:r w:rsidR="00F955A5">
              <w:rPr>
                <w:noProof/>
                <w:webHidden/>
              </w:rPr>
              <w:fldChar w:fldCharType="separate"/>
            </w:r>
            <w:r w:rsidR="00A42062">
              <w:rPr>
                <w:noProof/>
                <w:webHidden/>
              </w:rPr>
              <w:t>148</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610" w:history="1">
            <w:r w:rsidR="00F955A5" w:rsidRPr="005E6A9D">
              <w:rPr>
                <w:rStyle w:val="Collegamentoipertestuale"/>
                <w:noProof/>
              </w:rPr>
              <w:t>7.3 Laminin-111 could control the adult myogenesis through Wnt/Notch pathway.</w:t>
            </w:r>
            <w:r w:rsidR="00F955A5">
              <w:rPr>
                <w:noProof/>
                <w:webHidden/>
              </w:rPr>
              <w:tab/>
            </w:r>
            <w:r w:rsidR="00F955A5">
              <w:rPr>
                <w:noProof/>
                <w:webHidden/>
              </w:rPr>
              <w:fldChar w:fldCharType="begin"/>
            </w:r>
            <w:r w:rsidR="00F955A5">
              <w:rPr>
                <w:noProof/>
                <w:webHidden/>
              </w:rPr>
              <w:instrText xml:space="preserve"> PAGEREF _Toc531963610 \h </w:instrText>
            </w:r>
            <w:r w:rsidR="00F955A5">
              <w:rPr>
                <w:noProof/>
                <w:webHidden/>
              </w:rPr>
            </w:r>
            <w:r w:rsidR="00F955A5">
              <w:rPr>
                <w:noProof/>
                <w:webHidden/>
              </w:rPr>
              <w:fldChar w:fldCharType="separate"/>
            </w:r>
            <w:r w:rsidR="00A42062">
              <w:rPr>
                <w:noProof/>
                <w:webHidden/>
              </w:rPr>
              <w:t>150</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611" w:history="1">
            <w:r w:rsidR="00F955A5" w:rsidRPr="005E6A9D">
              <w:rPr>
                <w:rStyle w:val="Collegamentoipertestuale"/>
                <w:noProof/>
              </w:rPr>
              <w:t>7.4 Laminin-111 plays a physiological role in adult myogenesis.</w:t>
            </w:r>
            <w:r w:rsidR="00F955A5">
              <w:rPr>
                <w:noProof/>
                <w:webHidden/>
              </w:rPr>
              <w:tab/>
            </w:r>
            <w:r w:rsidR="00F955A5">
              <w:rPr>
                <w:noProof/>
                <w:webHidden/>
              </w:rPr>
              <w:fldChar w:fldCharType="begin"/>
            </w:r>
            <w:r w:rsidR="00F955A5">
              <w:rPr>
                <w:noProof/>
                <w:webHidden/>
              </w:rPr>
              <w:instrText xml:space="preserve"> PAGEREF _Toc531963611 \h </w:instrText>
            </w:r>
            <w:r w:rsidR="00F955A5">
              <w:rPr>
                <w:noProof/>
                <w:webHidden/>
              </w:rPr>
            </w:r>
            <w:r w:rsidR="00F955A5">
              <w:rPr>
                <w:noProof/>
                <w:webHidden/>
              </w:rPr>
              <w:fldChar w:fldCharType="separate"/>
            </w:r>
            <w:r w:rsidR="00A42062">
              <w:rPr>
                <w:noProof/>
                <w:webHidden/>
              </w:rPr>
              <w:t>151</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612" w:history="1">
            <w:r w:rsidR="00F955A5" w:rsidRPr="005E6A9D">
              <w:rPr>
                <w:rStyle w:val="Collegamentoipertestuale"/>
                <w:noProof/>
              </w:rPr>
              <w:t xml:space="preserve">7.5 </w:t>
            </w:r>
            <w:r w:rsidR="00F955A5" w:rsidRPr="005E6A9D">
              <w:rPr>
                <w:rStyle w:val="Collegamentoipertestuale"/>
                <w:rFonts w:ascii="Arial" w:hAnsi="Arial"/>
                <w:noProof/>
              </w:rPr>
              <w:t>Limitations</w:t>
            </w:r>
            <w:r w:rsidR="00F955A5">
              <w:rPr>
                <w:noProof/>
                <w:webHidden/>
              </w:rPr>
              <w:tab/>
            </w:r>
            <w:r w:rsidR="00F955A5">
              <w:rPr>
                <w:noProof/>
                <w:webHidden/>
              </w:rPr>
              <w:fldChar w:fldCharType="begin"/>
            </w:r>
            <w:r w:rsidR="00F955A5">
              <w:rPr>
                <w:noProof/>
                <w:webHidden/>
              </w:rPr>
              <w:instrText xml:space="preserve"> PAGEREF _Toc531963612 \h </w:instrText>
            </w:r>
            <w:r w:rsidR="00F955A5">
              <w:rPr>
                <w:noProof/>
                <w:webHidden/>
              </w:rPr>
            </w:r>
            <w:r w:rsidR="00F955A5">
              <w:rPr>
                <w:noProof/>
                <w:webHidden/>
              </w:rPr>
              <w:fldChar w:fldCharType="separate"/>
            </w:r>
            <w:r w:rsidR="00A42062">
              <w:rPr>
                <w:noProof/>
                <w:webHidden/>
              </w:rPr>
              <w:t>154</w:t>
            </w:r>
            <w:r w:rsidR="00F955A5">
              <w:rPr>
                <w:noProof/>
                <w:webHidden/>
              </w:rPr>
              <w:fldChar w:fldCharType="end"/>
            </w:r>
          </w:hyperlink>
        </w:p>
        <w:p w:rsidR="00F955A5" w:rsidRDefault="00696754">
          <w:pPr>
            <w:pStyle w:val="Sommario2"/>
            <w:tabs>
              <w:tab w:val="right" w:leader="dot" w:pos="8921"/>
            </w:tabs>
            <w:rPr>
              <w:rFonts w:cstheme="minorBidi"/>
              <w:noProof/>
              <w:sz w:val="22"/>
              <w:szCs w:val="22"/>
            </w:rPr>
          </w:pPr>
          <w:hyperlink w:anchor="_Toc531963616" w:history="1">
            <w:r w:rsidR="00F955A5" w:rsidRPr="005E6A9D">
              <w:rPr>
                <w:rStyle w:val="Collegamentoipertestuale"/>
                <w:noProof/>
              </w:rPr>
              <w:t xml:space="preserve"> 7.6 Conclusions and future directions</w:t>
            </w:r>
            <w:r w:rsidR="00F955A5">
              <w:rPr>
                <w:noProof/>
                <w:webHidden/>
              </w:rPr>
              <w:tab/>
            </w:r>
            <w:r w:rsidR="00F955A5">
              <w:rPr>
                <w:noProof/>
                <w:webHidden/>
              </w:rPr>
              <w:fldChar w:fldCharType="begin"/>
            </w:r>
            <w:r w:rsidR="00F955A5">
              <w:rPr>
                <w:noProof/>
                <w:webHidden/>
              </w:rPr>
              <w:instrText xml:space="preserve"> PAGEREF _Toc531963616 \h </w:instrText>
            </w:r>
            <w:r w:rsidR="00F955A5">
              <w:rPr>
                <w:noProof/>
                <w:webHidden/>
              </w:rPr>
            </w:r>
            <w:r w:rsidR="00F955A5">
              <w:rPr>
                <w:noProof/>
                <w:webHidden/>
              </w:rPr>
              <w:fldChar w:fldCharType="separate"/>
            </w:r>
            <w:r w:rsidR="00A42062">
              <w:rPr>
                <w:noProof/>
                <w:webHidden/>
              </w:rPr>
              <w:t>155</w:t>
            </w:r>
            <w:r w:rsidR="00F955A5">
              <w:rPr>
                <w:noProof/>
                <w:webHidden/>
              </w:rPr>
              <w:fldChar w:fldCharType="end"/>
            </w:r>
          </w:hyperlink>
        </w:p>
        <w:p w:rsidR="00F955A5" w:rsidRDefault="00696754">
          <w:pPr>
            <w:pStyle w:val="Sommario1"/>
            <w:tabs>
              <w:tab w:val="right" w:leader="dot" w:pos="8921"/>
            </w:tabs>
            <w:rPr>
              <w:rFonts w:cstheme="minorBidi"/>
              <w:noProof/>
              <w:sz w:val="22"/>
              <w:szCs w:val="22"/>
            </w:rPr>
          </w:pPr>
          <w:hyperlink w:anchor="_Toc531963617" w:history="1">
            <w:r w:rsidR="00F955A5" w:rsidRPr="005E6A9D">
              <w:rPr>
                <w:rStyle w:val="Collegamentoipertestuale"/>
                <w:noProof/>
              </w:rPr>
              <w:t>8 Bibliography</w:t>
            </w:r>
            <w:r w:rsidR="00F955A5">
              <w:rPr>
                <w:noProof/>
                <w:webHidden/>
              </w:rPr>
              <w:tab/>
            </w:r>
            <w:r w:rsidR="00F955A5">
              <w:rPr>
                <w:noProof/>
                <w:webHidden/>
              </w:rPr>
              <w:fldChar w:fldCharType="begin"/>
            </w:r>
            <w:r w:rsidR="00F955A5">
              <w:rPr>
                <w:noProof/>
                <w:webHidden/>
              </w:rPr>
              <w:instrText xml:space="preserve"> PAGEREF _Toc531963617 \h </w:instrText>
            </w:r>
            <w:r w:rsidR="00F955A5">
              <w:rPr>
                <w:noProof/>
                <w:webHidden/>
              </w:rPr>
            </w:r>
            <w:r w:rsidR="00F955A5">
              <w:rPr>
                <w:noProof/>
                <w:webHidden/>
              </w:rPr>
              <w:fldChar w:fldCharType="separate"/>
            </w:r>
            <w:r w:rsidR="00A42062">
              <w:rPr>
                <w:noProof/>
                <w:webHidden/>
              </w:rPr>
              <w:t>157</w:t>
            </w:r>
            <w:r w:rsidR="00F955A5">
              <w:rPr>
                <w:noProof/>
                <w:webHidden/>
              </w:rPr>
              <w:fldChar w:fldCharType="end"/>
            </w:r>
          </w:hyperlink>
        </w:p>
        <w:p w:rsidR="006B54FE" w:rsidRDefault="006B54FE">
          <w:r>
            <w:rPr>
              <w:b/>
              <w:bCs/>
              <w:lang w:val="it-IT"/>
            </w:rPr>
            <w:fldChar w:fldCharType="end"/>
          </w:r>
        </w:p>
      </w:sdtContent>
    </w:sdt>
    <w:p w:rsidR="0084725E" w:rsidRPr="00F858D2" w:rsidRDefault="00026C08" w:rsidP="00C1331B">
      <w:r w:rsidRPr="00F858D2">
        <w:br w:type="page"/>
      </w:r>
      <w:r w:rsidR="005528C9" w:rsidRPr="00F858D2">
        <w:lastRenderedPageBreak/>
        <w:t xml:space="preserve"> </w:t>
      </w:r>
      <w:r w:rsidR="0084725E" w:rsidRPr="00F858D2">
        <w:br w:type="page"/>
      </w:r>
    </w:p>
    <w:p w:rsidR="00246AF8" w:rsidRPr="00246AF8" w:rsidRDefault="00246AF8" w:rsidP="00C1331B">
      <w:pPr>
        <w:pStyle w:val="Titolo1"/>
      </w:pPr>
      <w:bookmarkStart w:id="12" w:name="_Toc531963539"/>
      <w:r w:rsidRPr="00246AF8">
        <w:lastRenderedPageBreak/>
        <w:t>1 Introduction</w:t>
      </w:r>
      <w:bookmarkEnd w:id="12"/>
    </w:p>
    <w:p w:rsidR="007024C9" w:rsidRPr="00246AF8" w:rsidRDefault="007024C9" w:rsidP="00C1331B">
      <w:pPr>
        <w:pStyle w:val="Titolo2"/>
      </w:pPr>
      <w:bookmarkStart w:id="13" w:name="_Toc531963540"/>
      <w:r w:rsidRPr="00246AF8">
        <w:t>1.1 Muscle fibre anatomy</w:t>
      </w:r>
      <w:bookmarkEnd w:id="13"/>
    </w:p>
    <w:p w:rsidR="007024C9" w:rsidRPr="00604498" w:rsidRDefault="007024C9" w:rsidP="00C1331B">
      <w:r w:rsidRPr="00604498">
        <w:t xml:space="preserve">The adult skeletal muscle tissue is one of the principal components of the human body, representing the 40% of the whole body mass. The principal property of muscle tissue is the ability to contract. The main function of skeletal muscle tissue therefore is the movement of body segments. Nonetheless, skeletal muscle is also responsible of other actions as breathing and shallowing. Due to the exceptional metabolic activity, the muscle mass can influence and regulate the glucose homeostasis, and the carbohydrate metabolism </w:t>
      </w:r>
      <w:r w:rsidRPr="00604498">
        <w:fldChar w:fldCharType="begin" w:fldLock="1"/>
      </w:r>
      <w:r w:rsidRPr="00604498">
        <w:instrText>ADDIN CSL_CITATION { "citationItems" : [ { "id" : "ITEM-1", "itemData" : { "ISSN" : "0021-9738", "PMID" : "6804492", "abstract" : "Muscle glycogen stores are depleted during exercise and are rapidly repleted during the recovery period. To investigate the mechanism for this phenomenon, untrained male rats were run for 45 min on a motor-driven treadmill and the ability of their muscles to utilize glucose was then assessed during perfusion of their isolated hindquarters. Glucose utilization by the hindquarter was the same in exercised and control rats perfused in the absence of added insulin; however, when insulin (30-40,000 muU/ml) was added to the perfusate, glucose utilization was greater after exercise. Prior exercise lowered both, the concentration of insulin that half-maximally stimulated glucose utilization (exercise, 150 muU/ml; control, 480 muU/ml) and modestly increased its maximum effect. The increase in insulin sensitivity persisted for 4 h following exercise, but was not present after 24 h. The rate-limiting step in glucose utilization enhanced by prior exercise appeared to be glucose transport across the cell membrane, as in neither control nor exercised rats did free glucose accumulate in the muscle cell. Following exercise, the ability of insulin to stimulate the release of lactate into the perfusate was unaltered; however its ability to stimulate the incorporation of [(14)C]glucose into glycogen in certain muscles was enhanced. Thus at a concentration of 75 muU/ml insulin stimulated glycogen synthesis eightfold more in the fast-twitch red fibers of the red gastrocnemius than it did in the same muscle of nonexercised rats. In contrast, insulin only minimally increased glycogen synthesis in the fast-twitch white fibers of the gastrocnemius, which were not glycogen-depleted. The uptake of 2-deoxyglucose by these muscles followed a similar pattern suggesting that glucose transport was also differentially enhanced. Prior exercise did not enhance the ability of insulin to convert glycogen synthase from its glucose-6-phosphate-dependent (D) to its glucose-6-phosphate-independent (1) form. On the other hand, following exercise, insulin prevented a marked decrease in muscle glucose-6-phosphate, which could have diminished synthase activity in situ. The possibility that exercise enhanced the ability of insulin to convert glycogen synthase D to an intermediate form of the enzyme, more sensitive to glucose-6-phosphate, remains to be explored. These results suggest that following exercise, glucose transport and glycogen synthesis in skeletal muscle are enhanced due at least in par\u2026", "author" : [ { "dropping-particle" : "", "family" : "Richter", "given" : "E A", "non-dropping-particle" : "", "parse-names" : false, "suffix" : "" }, { "dropping-particle" : "", "family" : "Garetto", "given" : "L P", "non-dropping-particle" : "", "parse-names" : false, "suffix" : "" }, { "dropping-particle" : "", "family" : "Goodman", "given" : "M N", "non-dropping-particle" : "", "parse-names" : false, "suffix" : "" }, { "dropping-particle" : "", "family" : "Ruderman", "given" : "N B", "non-dropping-particle" : "", "parse-names" : false, "suffix" : "" } ], "container-title" : "The Journal of clinical investigation", "id" : "ITEM-1", "issue" : "4", "issued" : { "date-parts" : [ [ "1982", "4" ] ] }, "page" : "785-93", "title" : "Muscle glucose metabolism following exercise in the rat: increased sensitivity to insulin.", "type" : "article-journal", "volume" : "69" }, "uris" : [ "http://www.mendeley.com/documents/?uuid=31970bd2-c2c9-33b0-9d0e-b5a0fcc20329" ] } ], "mendeley" : { "formattedCitation" : "(Richter et al. 1982)", "plainTextFormattedCitation" : "(Richter et al. 1982)", "previouslyFormattedCitation" : "(Richter et al. 1982)" }, "properties" : { "noteIndex" : 0 }, "schema" : "https://github.com/citation-style-language/schema/raw/master/csl-citation.json" }</w:instrText>
      </w:r>
      <w:r w:rsidRPr="00604498">
        <w:fldChar w:fldCharType="separate"/>
      </w:r>
      <w:r w:rsidRPr="00604498">
        <w:rPr>
          <w:noProof/>
        </w:rPr>
        <w:t>(Richter et al. 1982)</w:t>
      </w:r>
      <w:r w:rsidRPr="00604498">
        <w:fldChar w:fldCharType="end"/>
      </w:r>
      <w:r w:rsidRPr="00604498">
        <w:t>.</w:t>
      </w:r>
    </w:p>
    <w:p w:rsidR="00C20473" w:rsidRDefault="007024C9" w:rsidP="00C1331B">
      <w:r w:rsidRPr="00604498">
        <w:t xml:space="preserve">The muscle ability to contract is correlated to the organization of its structure. The muscle fibre, or myofibre, is the main single unit composing the muscle tissue. The myofibre is a syncytium, obtained by the fusion of several muscle precursors in a single cylindrical shaped structure. It is possible to have a clue of the fusion process, observing the presence of several nuclei distributed along the whole length of the myofibre. Each myofibre contains several myofibrils: tubular, protein structures formed principally by actin and myosin. The number of myofibrils present in the myofibres will influence the dimension and the final strength of the muscle. The very core of the muscle tissue, where the chemical energy is converted in movement, is the sarcomere. This structure is finely organized, as well as the superior structures of muscle tissues. In the sarcomere antiparallel filament of actin and myosin are intercalated. These parallel proteins, overlapping, generate a band on the myofibril that is visible with visible light. The globular domains of myosin are covered by </w:t>
      </w:r>
      <w:proofErr w:type="spellStart"/>
      <w:r w:rsidRPr="00604498">
        <w:t>troponine</w:t>
      </w:r>
      <w:proofErr w:type="spellEnd"/>
      <w:r w:rsidRPr="00604498">
        <w:t xml:space="preserve">, preventing the interaction between myosin and actin. The muscle contraction is triggered by the release of calcium from the </w:t>
      </w:r>
      <w:proofErr w:type="spellStart"/>
      <w:r w:rsidRPr="00604498">
        <w:t>endoplasmatic</w:t>
      </w:r>
      <w:proofErr w:type="spellEnd"/>
      <w:r w:rsidRPr="00604498">
        <w:t xml:space="preserve"> reticulum surrounding the sarcomere. Calcium binds to tropomyosin, reducing the affinity of troponin for myosin. In these conditions, myosin is able to interact with actin and generates force, pulling to the centre </w:t>
      </w:r>
      <w:r w:rsidRPr="00604498">
        <w:lastRenderedPageBreak/>
        <w:t xml:space="preserve">of the sarcomere the z bands </w:t>
      </w:r>
      <w:r w:rsidRPr="00604498">
        <w:fldChar w:fldCharType="begin" w:fldLock="1"/>
      </w:r>
      <w:r w:rsidRPr="00604498">
        <w:instrText>ADDIN CSL_CITATION { "citationItems" : [ { "id" : "ITEM-1", "itemData" : { "ISSN" : "0022-3751", "PMID" : "4449057", "author" : [ { "dropping-particle" : "", "family" : "Huxley", "given" : "A F", "non-dropping-particle" : "", "parse-names" : false, "suffix" : "" } ], "container-title" : "The Journal of physiology", "id" : "ITEM-1", "issue" : "1", "issued" : { "date-parts" : [ [ "1974", "11" ] ] }, "page" : "1-43", "title" : "Muscular contraction.", "type" : "article-journal", "volume" : "243" }, "uris" : [ "http://www.mendeley.com/documents/?uuid=c2757cd0-4161-3f1c-99e4-7a57f0e15ed2" ] } ], "mendeley" : { "formattedCitation" : "(Huxley 1974)", "plainTextFormattedCitation" : "(Huxley 1974)", "previouslyFormattedCitation" : "(Huxley 1974)" }, "properties" : { "noteIndex" : 0 }, "schema" : "https://github.com/citation-style-language/schema/raw/master/csl-citation.json" }</w:instrText>
      </w:r>
      <w:r w:rsidRPr="00604498">
        <w:fldChar w:fldCharType="separate"/>
      </w:r>
      <w:r w:rsidRPr="00604498">
        <w:rPr>
          <w:noProof/>
        </w:rPr>
        <w:t>(Huxley 1974)</w:t>
      </w:r>
      <w:r w:rsidRPr="00604498">
        <w:fldChar w:fldCharType="end"/>
      </w:r>
      <w:r w:rsidRPr="00604498">
        <w:t xml:space="preserve">.  The single muscle fibre is surrounded by a layer extracellular matrix (ECM), or basal lamina. Outside the ECM is present an ulterior layer connective tissue, the endomysium. The endomysium encases and organizes capillaries and nerves, as well as lymphatic cells. Groups of myofibres are organized in bundles and covered by a further level of connective tissue called perimysium </w:t>
      </w:r>
      <w:r w:rsidRPr="00604498">
        <w:fldChar w:fldCharType="begin" w:fldLock="1"/>
      </w:r>
      <w:r w:rsidRPr="00604498">
        <w:instrText>ADDIN CSL_CITATION { "citationItems" : [ { "id" : "ITEM-1", "itemData" : { "author" : [ { "dropping-particle" : "", "family" : "Lieber", "given" : "RL", "non-dropping-particle" : "", "parse-names" : false, "suffix" : "" } ], "id" : "ITEM-1", "issued" : { "date-parts" : [ [ "2002" ] ] }, "title" : "Skeletal muscle structure, function, and plasticity", "type" : "article-journal" }, "uris" : [ "http://www.mendeley.com/documents/?uuid=fccec643-1e4b-3ca5-8ef6-3cee164f1567" ] } ], "mendeley" : { "formattedCitation" : "(Lieber 2002)", "plainTextFormattedCitation" : "(Lieber 2002)", "previouslyFormattedCitation" : "(Lieber 2002)" }, "properties" : { "noteIndex" : 0 }, "schema" : "https://github.com/citation-style-language/schema/raw/master/csl-citation.json" }</w:instrText>
      </w:r>
      <w:r w:rsidRPr="00604498">
        <w:fldChar w:fldCharType="separate"/>
      </w:r>
      <w:r w:rsidRPr="00604498">
        <w:rPr>
          <w:noProof/>
        </w:rPr>
        <w:t>(Lieber 2002)</w:t>
      </w:r>
      <w:r w:rsidRPr="00604498">
        <w:fldChar w:fldCharType="end"/>
      </w:r>
      <w:r w:rsidRPr="00604498">
        <w:t xml:space="preserve">. Another stratum of connective tissue, the perimysium </w:t>
      </w:r>
      <w:r w:rsidRPr="00604498">
        <w:fldChar w:fldCharType="begin" w:fldLock="1"/>
      </w:r>
      <w:r w:rsidRPr="00604498">
        <w:instrText>ADDIN CSL_CITATION { "citationItems" : [ { "id" : "ITEM-1", "itemData" : { "DOI" : "10.1038/nrm2024", "ISSN" : "1471-0072", "PMID" : "16971897", "abstract" : "The study of the muscle cell in the muscular dystrophies (MDs) has shown that mutant proteins result in perturbations of many cellular components. MDs have been associated with mutations in structural proteins, signalling molecules and enzymes as well as mutations that result in aberrant processing of mRNA or alterations in post-translational modifications of proteins. These findings have not only revealed important insights for cell biologists, but have also provided unexpected and exciting new approaches for therapy.", "author" : [ { "dropping-particle" : "", "family" : "Davies", "given" : "Kay E", "non-dropping-particle" : "", "parse-names" : false, "suffix" : "" }, { "dropping-particle" : "", "family" : "Nowak", "given" : "Kristen J", "non-dropping-particle" : "", "parse-names" : false, "suffix" : "" } ], "container-title" : "Nature reviews. Molecular cell biology", "id" : "ITEM-1", "issue" : "10", "issued" : { "date-parts" : [ [ "2006", "10", "13" ] ] }, "page" : "762-73", "title" : "Molecular mechanisms of muscular dystrophies: old and new players.", "type" : "article-journal", "volume" : "7" }, "uris" : [ "http://www.mendeley.com/documents/?uuid=574a1a69-ff0c-37fc-b94b-26973f2d62e5" ] } ], "mendeley" : { "formattedCitation" : "(Davies &amp; Nowak 2006)", "plainTextFormattedCitation" : "(Davies &amp; Nowak 2006)", "previouslyFormattedCitation" : "(Davies &amp; Nowak 2006)" }, "properties" : { "noteIndex" : 0 }, "schema" : "https://github.com/citation-style-language/schema/raw/master/csl-citation.json" }</w:instrText>
      </w:r>
      <w:r w:rsidRPr="00604498">
        <w:fldChar w:fldCharType="separate"/>
      </w:r>
      <w:r w:rsidRPr="00604498">
        <w:rPr>
          <w:noProof/>
        </w:rPr>
        <w:t>(Davies &amp; Nowak 2006)</w:t>
      </w:r>
      <w:r w:rsidRPr="00604498">
        <w:fldChar w:fldCharType="end"/>
      </w:r>
      <w:r w:rsidRPr="00604498">
        <w:t>, surrounds these bundles of myofibres. All these layers of connective tissues are in continuity and connected by collagen, leading blood vessels and nerves thr</w:t>
      </w:r>
      <w:r w:rsidR="00D85745">
        <w:t>ough the skeletal muscle tissue (fig. 1.1).</w:t>
      </w:r>
    </w:p>
    <w:p w:rsidR="00C20473" w:rsidRDefault="00E7758F">
      <w:pPr>
        <w:spacing w:line="276" w:lineRule="auto"/>
        <w:ind w:left="0" w:right="0"/>
        <w:jc w:val="left"/>
      </w:pPr>
      <w:r>
        <w:rPr>
          <w:noProof/>
          <w:lang w:eastAsia="en-GB"/>
        </w:rPr>
        <mc:AlternateContent>
          <mc:Choice Requires="wpg">
            <w:drawing>
              <wp:anchor distT="0" distB="0" distL="114300" distR="114300" simplePos="0" relativeHeight="251735040" behindDoc="0" locked="0" layoutInCell="1" allowOverlap="1">
                <wp:simplePos x="0" y="0"/>
                <wp:positionH relativeFrom="column">
                  <wp:posOffset>-78645</wp:posOffset>
                </wp:positionH>
                <wp:positionV relativeFrom="paragraph">
                  <wp:posOffset>748570</wp:posOffset>
                </wp:positionV>
                <wp:extent cx="5513695" cy="4053386"/>
                <wp:effectExtent l="0" t="0" r="0" b="4445"/>
                <wp:wrapNone/>
                <wp:docPr id="30" name="Gruppo 30"/>
                <wp:cNvGraphicFramePr/>
                <a:graphic xmlns:a="http://schemas.openxmlformats.org/drawingml/2006/main">
                  <a:graphicData uri="http://schemas.microsoft.com/office/word/2010/wordprocessingGroup">
                    <wpg:wgp>
                      <wpg:cNvGrpSpPr/>
                      <wpg:grpSpPr>
                        <a:xfrm>
                          <a:off x="0" y="0"/>
                          <a:ext cx="5513695" cy="4053386"/>
                          <a:chOff x="0" y="0"/>
                          <a:chExt cx="5513695" cy="4053386"/>
                        </a:xfrm>
                      </wpg:grpSpPr>
                      <wps:wsp>
                        <wps:cNvPr id="4" name="Casella di testo 4"/>
                        <wps:cNvSpPr txBox="1"/>
                        <wps:spPr>
                          <a:xfrm>
                            <a:off x="2251880" y="0"/>
                            <a:ext cx="1296537" cy="28660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0D4FDE" w:rsidRDefault="00125BC0" w:rsidP="000D4FDE">
                              <w:pPr>
                                <w:pStyle w:val="Nessunaspaziatura"/>
                                <w:jc w:val="right"/>
                                <w:rPr>
                                  <w:rFonts w:cstheme="minorHAnsi"/>
                                  <w:sz w:val="28"/>
                                </w:rPr>
                              </w:pPr>
                              <w:proofErr w:type="spellStart"/>
                              <w:r w:rsidRPr="000D4FDE">
                                <w:rPr>
                                  <w:rFonts w:cstheme="minorHAnsi"/>
                                  <w:sz w:val="28"/>
                                </w:rPr>
                                <w:t>Endomysiu</w:t>
                              </w:r>
                              <w:r>
                                <w:rPr>
                                  <w:rFonts w:cstheme="minorHAnsi"/>
                                  <w:sz w:val="28"/>
                                </w:rPr>
                                <w:t>m</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 name="Casella di testo 5"/>
                        <wps:cNvSpPr txBox="1"/>
                        <wps:spPr>
                          <a:xfrm>
                            <a:off x="1555845" y="450376"/>
                            <a:ext cx="1296035" cy="2863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0D4FDE" w:rsidRDefault="00125BC0" w:rsidP="000D4FDE">
                              <w:pPr>
                                <w:pStyle w:val="Nessunaspaziatura"/>
                                <w:jc w:val="right"/>
                                <w:rPr>
                                  <w:rFonts w:cstheme="minorHAnsi"/>
                                  <w:sz w:val="28"/>
                                </w:rPr>
                              </w:pPr>
                              <w:proofErr w:type="spellStart"/>
                              <w:r>
                                <w:rPr>
                                  <w:rFonts w:cstheme="minorHAnsi"/>
                                  <w:sz w:val="28"/>
                                </w:rPr>
                                <w:t>Peri</w:t>
                              </w:r>
                              <w:r w:rsidRPr="000D4FDE">
                                <w:rPr>
                                  <w:rFonts w:cstheme="minorHAnsi"/>
                                  <w:sz w:val="28"/>
                                </w:rPr>
                                <w:t>mysiu</w:t>
                              </w:r>
                              <w:r>
                                <w:rPr>
                                  <w:rFonts w:cstheme="minorHAnsi"/>
                                  <w:sz w:val="28"/>
                                </w:rPr>
                                <w:t>m</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 name="Casella di testo 8"/>
                        <wps:cNvSpPr txBox="1"/>
                        <wps:spPr>
                          <a:xfrm>
                            <a:off x="354842" y="1173708"/>
                            <a:ext cx="1296035" cy="2863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0D4FDE" w:rsidRDefault="00125BC0" w:rsidP="000D4FDE">
                              <w:pPr>
                                <w:pStyle w:val="Nessunaspaziatura"/>
                                <w:jc w:val="right"/>
                                <w:rPr>
                                  <w:rFonts w:cstheme="minorHAnsi"/>
                                  <w:sz w:val="28"/>
                                </w:rPr>
                              </w:pPr>
                              <w:proofErr w:type="spellStart"/>
                              <w:r>
                                <w:rPr>
                                  <w:rFonts w:cstheme="minorHAnsi"/>
                                  <w:sz w:val="28"/>
                                </w:rPr>
                                <w:t>Epi</w:t>
                              </w:r>
                              <w:r w:rsidRPr="000D4FDE">
                                <w:rPr>
                                  <w:rFonts w:cstheme="minorHAnsi"/>
                                  <w:sz w:val="28"/>
                                </w:rPr>
                                <w:t>mysiu</w:t>
                              </w:r>
                              <w:r>
                                <w:rPr>
                                  <w:rFonts w:cstheme="minorHAnsi"/>
                                  <w:sz w:val="28"/>
                                </w:rPr>
                                <w:t>m</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 name="Casella di testo 15"/>
                        <wps:cNvSpPr txBox="1"/>
                        <wps:spPr>
                          <a:xfrm>
                            <a:off x="0" y="2893326"/>
                            <a:ext cx="5513695" cy="1160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E7758F" w:rsidRDefault="00125BC0" w:rsidP="00E7758F">
                              <w:pPr>
                                <w:pStyle w:val="Nessunaspaziatura"/>
                                <w:jc w:val="both"/>
                                <w:rPr>
                                  <w:rFonts w:cstheme="minorHAnsi"/>
                                  <w:sz w:val="28"/>
                                  <w:lang w:val="en-GB"/>
                                </w:rPr>
                              </w:pPr>
                              <w:r w:rsidRPr="00E7758F">
                                <w:rPr>
                                  <w:rFonts w:cstheme="minorHAnsi"/>
                                  <w:b/>
                                  <w:sz w:val="28"/>
                                  <w:lang w:val="en-GB"/>
                                </w:rPr>
                                <w:t>Figure 1.1:</w:t>
                              </w:r>
                              <w:r w:rsidRPr="00E7758F">
                                <w:rPr>
                                  <w:rFonts w:cstheme="minorHAnsi"/>
                                  <w:b/>
                                  <w:i/>
                                  <w:sz w:val="28"/>
                                  <w:lang w:val="en-GB"/>
                                </w:rPr>
                                <w:t xml:space="preserve">  skeletal muscle structure:</w:t>
                              </w:r>
                              <w:r w:rsidRPr="00E7758F">
                                <w:rPr>
                                  <w:rFonts w:cstheme="minorHAnsi"/>
                                  <w:sz w:val="28"/>
                                  <w:lang w:val="en-GB"/>
                                </w:rPr>
                                <w:t xml:space="preserve"> </w:t>
                              </w:r>
                              <w:proofErr w:type="gramStart"/>
                              <w:r w:rsidRPr="00E7758F">
                                <w:rPr>
                                  <w:rFonts w:cstheme="minorHAnsi"/>
                                  <w:sz w:val="28"/>
                                  <w:lang w:val="en-GB"/>
                                </w:rPr>
                                <w:t>tendons provides</w:t>
                              </w:r>
                              <w:proofErr w:type="gramEnd"/>
                              <w:r w:rsidRPr="00E7758F">
                                <w:rPr>
                                  <w:rFonts w:cstheme="minorHAnsi"/>
                                  <w:sz w:val="28"/>
                                  <w:lang w:val="en-GB"/>
                                </w:rPr>
                                <w:t xml:space="preserve"> bone anchorage. </w:t>
                              </w:r>
                              <w:r>
                                <w:rPr>
                                  <w:rFonts w:cstheme="minorHAnsi"/>
                                  <w:sz w:val="28"/>
                                  <w:lang w:val="en-GB"/>
                                </w:rPr>
                                <w:t xml:space="preserve">The epimysium encases the muscle, while perimysium encases bundles of fibres called fascicle. Then each single muscle </w:t>
                              </w:r>
                              <w:proofErr w:type="spellStart"/>
                              <w:r>
                                <w:rPr>
                                  <w:rFonts w:cstheme="minorHAnsi"/>
                                  <w:sz w:val="28"/>
                                  <w:lang w:val="en-GB"/>
                                </w:rPr>
                                <w:t>fiber</w:t>
                              </w:r>
                              <w:proofErr w:type="spellEnd"/>
                              <w:r>
                                <w:rPr>
                                  <w:rFonts w:cstheme="minorHAnsi"/>
                                  <w:sz w:val="28"/>
                                  <w:lang w:val="en-GB"/>
                                </w:rPr>
                                <w:t xml:space="preserve"> is encased in the endomysium covering satellite cells as well. (</w:t>
                              </w:r>
                              <w:proofErr w:type="spellStart"/>
                              <w:proofErr w:type="gramStart"/>
                              <w:r w:rsidRPr="00784231">
                                <w:rPr>
                                  <w:sz w:val="28"/>
                                  <w:szCs w:val="28"/>
                                </w:rPr>
                                <w:t>adapted</w:t>
                              </w:r>
                              <w:proofErr w:type="spellEnd"/>
                              <w:proofErr w:type="gramEnd"/>
                              <w:r w:rsidRPr="00784231">
                                <w:rPr>
                                  <w:sz w:val="28"/>
                                  <w:szCs w:val="28"/>
                                </w:rPr>
                                <w:t xml:space="preserve"> from </w:t>
                              </w:r>
                              <w:proofErr w:type="spellStart"/>
                              <w:r w:rsidRPr="00784231">
                                <w:rPr>
                                  <w:sz w:val="28"/>
                                  <w:szCs w:val="28"/>
                                </w:rPr>
                                <w:t>Pearson</w:t>
                              </w:r>
                              <w:proofErr w:type="spellEnd"/>
                              <w:r w:rsidRPr="00784231">
                                <w:rPr>
                                  <w:sz w:val="28"/>
                                  <w:szCs w:val="28"/>
                                </w:rPr>
                                <w:t xml:space="preserve"> </w:t>
                              </w:r>
                              <w:proofErr w:type="spellStart"/>
                              <w:r w:rsidRPr="00784231">
                                <w:rPr>
                                  <w:sz w:val="28"/>
                                  <w:szCs w:val="28"/>
                                </w:rPr>
                                <w:t>education</w:t>
                              </w:r>
                              <w:proofErr w:type="spellEnd"/>
                              <w:r w:rsidRPr="00784231">
                                <w:rPr>
                                  <w:sz w:val="28"/>
                                  <w:szCs w:val="28"/>
                                </w:rPr>
                                <w:t xml:space="preserve"> 2009</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po 30" o:spid="_x0000_s1026" style="position:absolute;margin-left:-6.2pt;margin-top:58.95pt;width:434.15pt;height:319.15pt;z-index:251735040" coordsize="55136,40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">
                <v:shapetype id="_x0000_t202" coordsize="21600,21600" o:spt="202" path="m,l,21600r21600,l21600,xe">
                  <v:stroke joinstyle="miter"/>
                  <v:path gradientshapeok="t" o:connecttype="rect"/>
                </v:shapetype>
                <v:shape id="Casella di testo 4" o:spid="_x0000_s1027" type="#_x0000_t202" style="position:absolute;left:22518;width:12966;height:2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q7L8IA&#10;AADaAAAADwAAAGRycy9kb3ducmV2LnhtbESPQWvCQBSE7wX/w/KE3uomRaRE1xCEgHhTW0tvj+wz&#10;G8y+DbvbGP99t1DocZiZb5hNOdlejORD51hBvshAEDdOd9wqeD/XL28gQkTW2DsmBQ8KUG5nTxss&#10;tLvzkcZTbEWCcChQgYlxKKQMjSGLYeEG4uRdnbcYk/St1B7vCW57+ZplK2mx47RgcKCdoeZ2+rYK&#10;4ugvy7qavH5czAFvNv/86j6Uep5P1RpEpCn+h//ae61gCb9X0g2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rsvwgAAANoAAAAPAAAAAAAAAAAAAAAAAJgCAABkcnMvZG93&#10;bnJldi54bWxQSwUGAAAAAAQABAD1AAAAhwMAAAAA&#10;" fillcolor="white [3201]" stroked="f" strokeweight=".5pt">
                  <v:textbox inset="0,0,0,0">
                    <w:txbxContent>
                      <w:p w:rsidR="00125BC0" w:rsidRPr="000D4FDE" w:rsidRDefault="00125BC0" w:rsidP="000D4FDE">
                        <w:pPr>
                          <w:pStyle w:val="Nessunaspaziatura"/>
                          <w:jc w:val="right"/>
                          <w:rPr>
                            <w:rFonts w:cstheme="minorHAnsi"/>
                            <w:sz w:val="28"/>
                          </w:rPr>
                        </w:pPr>
                        <w:proofErr w:type="spellStart"/>
                        <w:r w:rsidRPr="000D4FDE">
                          <w:rPr>
                            <w:rFonts w:cstheme="minorHAnsi"/>
                            <w:sz w:val="28"/>
                          </w:rPr>
                          <w:t>Endomysiu</w:t>
                        </w:r>
                        <w:r>
                          <w:rPr>
                            <w:rFonts w:cstheme="minorHAnsi"/>
                            <w:sz w:val="28"/>
                          </w:rPr>
                          <w:t>m</w:t>
                        </w:r>
                        <w:proofErr w:type="spellEnd"/>
                      </w:p>
                    </w:txbxContent>
                  </v:textbox>
                </v:shape>
                <v:shape id="Casella di testo 5" o:spid="_x0000_s1028" type="#_x0000_t202" style="position:absolute;left:15558;top:4503;width:12960;height:2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YetMIA&#10;AADaAAAADwAAAGRycy9kb3ducmV2LnhtbESPzWrDMBCE74W8g9hAb42ckJbiRAkhYCi51W0Tclus&#10;jWVirYyk+uftq0Khx2FmvmG2+9G2oicfGscKlosMBHHldMO1gs+P4ukVRIjIGlvHpGCiAPvd7GGL&#10;uXYDv1NfxlokCIccFZgYu1zKUBmyGBauI07ezXmLMUlfS+1xSHDbylWWvUiLDacFgx0dDVX38tsq&#10;iL0/r4vD6PV0Nie82+Xl2nwp9TgfDxsQkcb4H/5rv2kFz/B7Jd0Auf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Jh60wgAAANoAAAAPAAAAAAAAAAAAAAAAAJgCAABkcnMvZG93&#10;bnJldi54bWxQSwUGAAAAAAQABAD1AAAAhwMAAAAA&#10;" fillcolor="white [3201]" stroked="f" strokeweight=".5pt">
                  <v:textbox inset="0,0,0,0">
                    <w:txbxContent>
                      <w:p w:rsidR="00125BC0" w:rsidRPr="000D4FDE" w:rsidRDefault="00125BC0" w:rsidP="000D4FDE">
                        <w:pPr>
                          <w:pStyle w:val="Nessunaspaziatura"/>
                          <w:jc w:val="right"/>
                          <w:rPr>
                            <w:rFonts w:cstheme="minorHAnsi"/>
                            <w:sz w:val="28"/>
                          </w:rPr>
                        </w:pPr>
                        <w:proofErr w:type="spellStart"/>
                        <w:r>
                          <w:rPr>
                            <w:rFonts w:cstheme="minorHAnsi"/>
                            <w:sz w:val="28"/>
                          </w:rPr>
                          <w:t>Peri</w:t>
                        </w:r>
                        <w:r w:rsidRPr="000D4FDE">
                          <w:rPr>
                            <w:rFonts w:cstheme="minorHAnsi"/>
                            <w:sz w:val="28"/>
                          </w:rPr>
                          <w:t>mysiu</w:t>
                        </w:r>
                        <w:r>
                          <w:rPr>
                            <w:rFonts w:cstheme="minorHAnsi"/>
                            <w:sz w:val="28"/>
                          </w:rPr>
                          <w:t>m</w:t>
                        </w:r>
                        <w:proofErr w:type="spellEnd"/>
                      </w:p>
                    </w:txbxContent>
                  </v:textbox>
                </v:shape>
                <v:shape id="Casella di testo 8" o:spid="_x0000_s1029" type="#_x0000_t202" style="position:absolute;left:3548;top:11737;width:12960;height:28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exKr4A&#10;AADaAAAADwAAAGRycy9kb3ducmV2LnhtbERPz2vCMBS+C/4P4Qm7zbQyxqhGKYIg3uw2x26P5tkU&#10;m5eSxNr+98th4PHj+73ZjbYTA/nQOlaQLzMQxLXTLTcKvj4Prx8gQkTW2DkmBRMF2G3nsw0W2j34&#10;TEMVG5FCOBSowMTYF1KG2pDFsHQ9ceKuzluMCfpGao+PFG47ucqyd2mx5dRgsKe9ofpW3a2COPjL&#10;26EcvZ4u5oQ3m//8tt9KvSzGcg0i0hif4n/3UStIW9OVdAPk9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gnsSq+AAAA2gAAAA8AAAAAAAAAAAAAAAAAmAIAAGRycy9kb3ducmV2&#10;LnhtbFBLBQYAAAAABAAEAPUAAACDAwAAAAA=&#10;" fillcolor="white [3201]" stroked="f" strokeweight=".5pt">
                  <v:textbox inset="0,0,0,0">
                    <w:txbxContent>
                      <w:p w:rsidR="00125BC0" w:rsidRPr="000D4FDE" w:rsidRDefault="00125BC0" w:rsidP="000D4FDE">
                        <w:pPr>
                          <w:pStyle w:val="Nessunaspaziatura"/>
                          <w:jc w:val="right"/>
                          <w:rPr>
                            <w:rFonts w:cstheme="minorHAnsi"/>
                            <w:sz w:val="28"/>
                          </w:rPr>
                        </w:pPr>
                        <w:proofErr w:type="spellStart"/>
                        <w:r>
                          <w:rPr>
                            <w:rFonts w:cstheme="minorHAnsi"/>
                            <w:sz w:val="28"/>
                          </w:rPr>
                          <w:t>Epi</w:t>
                        </w:r>
                        <w:r w:rsidRPr="000D4FDE">
                          <w:rPr>
                            <w:rFonts w:cstheme="minorHAnsi"/>
                            <w:sz w:val="28"/>
                          </w:rPr>
                          <w:t>mysiu</w:t>
                        </w:r>
                        <w:r>
                          <w:rPr>
                            <w:rFonts w:cstheme="minorHAnsi"/>
                            <w:sz w:val="28"/>
                          </w:rPr>
                          <w:t>m</w:t>
                        </w:r>
                        <w:proofErr w:type="spellEnd"/>
                      </w:p>
                    </w:txbxContent>
                  </v:textbox>
                </v:shape>
                <v:shape id="Casella di testo 15" o:spid="_x0000_s1030" type="#_x0000_t202" style="position:absolute;top:28933;width:55136;height:1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E9MQA&#10;AADbAAAADwAAAGRycy9kb3ducmV2LnhtbERP22oCMRB9L/QfwhR8Ec0q9cJqFBWEFirFVXweNtPN&#10;1s1k3aS69uubQqFvczjXmS9bW4krNb50rGDQT0AQ506XXCg4Hra9KQgfkDVWjknBnTwsF48Pc0y1&#10;u/GerlkoRAxhn6ICE0KdSulzQxZ939XEkftwjcUQYVNI3eAthttKDpNkLC2WHBsM1rQxlJ+zL6tg&#10;en/edU/jyemzen9dm+/iwm9nVKrz1K5mIAK14V/8537Rcf4Ifn+JB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fhPTEAAAA2wAAAA8AAAAAAAAAAAAAAAAAmAIAAGRycy9k&#10;b3ducmV2LnhtbFBLBQYAAAAABAAEAPUAAACJAwAAAAA=&#10;" fillcolor="white [3201]" stroked="f" strokeweight=".5pt">
                  <v:textbox inset="0,0,0,0">
                    <w:txbxContent>
                      <w:p w:rsidR="00125BC0" w:rsidRPr="00E7758F" w:rsidRDefault="00125BC0" w:rsidP="00E7758F">
                        <w:pPr>
                          <w:pStyle w:val="Nessunaspaziatura"/>
                          <w:jc w:val="both"/>
                          <w:rPr>
                            <w:rFonts w:cstheme="minorHAnsi"/>
                            <w:sz w:val="28"/>
                            <w:lang w:val="en-GB"/>
                          </w:rPr>
                        </w:pPr>
                        <w:r w:rsidRPr="00E7758F">
                          <w:rPr>
                            <w:rFonts w:cstheme="minorHAnsi"/>
                            <w:b/>
                            <w:sz w:val="28"/>
                            <w:lang w:val="en-GB"/>
                          </w:rPr>
                          <w:t>Figure 1.1:</w:t>
                        </w:r>
                        <w:r w:rsidRPr="00E7758F">
                          <w:rPr>
                            <w:rFonts w:cstheme="minorHAnsi"/>
                            <w:b/>
                            <w:i/>
                            <w:sz w:val="28"/>
                            <w:lang w:val="en-GB"/>
                          </w:rPr>
                          <w:t xml:space="preserve">  skeletal muscle structure:</w:t>
                        </w:r>
                        <w:r w:rsidRPr="00E7758F">
                          <w:rPr>
                            <w:rFonts w:cstheme="minorHAnsi"/>
                            <w:sz w:val="28"/>
                            <w:lang w:val="en-GB"/>
                          </w:rPr>
                          <w:t xml:space="preserve"> </w:t>
                        </w:r>
                        <w:proofErr w:type="gramStart"/>
                        <w:r w:rsidRPr="00E7758F">
                          <w:rPr>
                            <w:rFonts w:cstheme="minorHAnsi"/>
                            <w:sz w:val="28"/>
                            <w:lang w:val="en-GB"/>
                          </w:rPr>
                          <w:t>tendons provides</w:t>
                        </w:r>
                        <w:proofErr w:type="gramEnd"/>
                        <w:r w:rsidRPr="00E7758F">
                          <w:rPr>
                            <w:rFonts w:cstheme="minorHAnsi"/>
                            <w:sz w:val="28"/>
                            <w:lang w:val="en-GB"/>
                          </w:rPr>
                          <w:t xml:space="preserve"> bone anchorage. </w:t>
                        </w:r>
                        <w:r>
                          <w:rPr>
                            <w:rFonts w:cstheme="minorHAnsi"/>
                            <w:sz w:val="28"/>
                            <w:lang w:val="en-GB"/>
                          </w:rPr>
                          <w:t xml:space="preserve">The epimysium encases the muscle, while perimysium encases bundles of fibres called fascicle. Then each single muscle </w:t>
                        </w:r>
                        <w:proofErr w:type="spellStart"/>
                        <w:r>
                          <w:rPr>
                            <w:rFonts w:cstheme="minorHAnsi"/>
                            <w:sz w:val="28"/>
                            <w:lang w:val="en-GB"/>
                          </w:rPr>
                          <w:t>fiber</w:t>
                        </w:r>
                        <w:proofErr w:type="spellEnd"/>
                        <w:r>
                          <w:rPr>
                            <w:rFonts w:cstheme="minorHAnsi"/>
                            <w:sz w:val="28"/>
                            <w:lang w:val="en-GB"/>
                          </w:rPr>
                          <w:t xml:space="preserve"> is encased in the endomysium covering satellite cells as well. (</w:t>
                        </w:r>
                        <w:proofErr w:type="spellStart"/>
                        <w:proofErr w:type="gramStart"/>
                        <w:r w:rsidRPr="00784231">
                          <w:rPr>
                            <w:sz w:val="28"/>
                            <w:szCs w:val="28"/>
                          </w:rPr>
                          <w:t>adapted</w:t>
                        </w:r>
                        <w:proofErr w:type="spellEnd"/>
                        <w:proofErr w:type="gramEnd"/>
                        <w:r w:rsidRPr="00784231">
                          <w:rPr>
                            <w:sz w:val="28"/>
                            <w:szCs w:val="28"/>
                          </w:rPr>
                          <w:t xml:space="preserve"> from </w:t>
                        </w:r>
                        <w:proofErr w:type="spellStart"/>
                        <w:r w:rsidRPr="00784231">
                          <w:rPr>
                            <w:sz w:val="28"/>
                            <w:szCs w:val="28"/>
                          </w:rPr>
                          <w:t>Pearson</w:t>
                        </w:r>
                        <w:proofErr w:type="spellEnd"/>
                        <w:r w:rsidRPr="00784231">
                          <w:rPr>
                            <w:sz w:val="28"/>
                            <w:szCs w:val="28"/>
                          </w:rPr>
                          <w:t xml:space="preserve"> </w:t>
                        </w:r>
                        <w:proofErr w:type="spellStart"/>
                        <w:r w:rsidRPr="00784231">
                          <w:rPr>
                            <w:sz w:val="28"/>
                            <w:szCs w:val="28"/>
                          </w:rPr>
                          <w:t>education</w:t>
                        </w:r>
                        <w:proofErr w:type="spellEnd"/>
                        <w:r w:rsidRPr="00784231">
                          <w:rPr>
                            <w:sz w:val="28"/>
                            <w:szCs w:val="28"/>
                          </w:rPr>
                          <w:t xml:space="preserve"> 2009</w:t>
                        </w:r>
                        <w:r>
                          <w:t>)</w:t>
                        </w:r>
                      </w:p>
                    </w:txbxContent>
                  </v:textbox>
                </v:shape>
              </v:group>
            </w:pict>
          </mc:Fallback>
        </mc:AlternateContent>
      </w:r>
      <w:r w:rsidR="00C20473" w:rsidRPr="00C20473">
        <w:t xml:space="preserve"> </w:t>
      </w:r>
      <w:r w:rsidR="00E3565B">
        <w:t xml:space="preserve">       </w:t>
      </w:r>
      <w:r w:rsidR="00E6635B" w:rsidRPr="00E6635B">
        <w:rPr>
          <w:noProof/>
          <w:lang w:eastAsia="en-GB"/>
        </w:rPr>
        <w:drawing>
          <wp:inline distT="0" distB="0" distL="0" distR="0" wp14:anchorId="3064D015" wp14:editId="268F7EB0">
            <wp:extent cx="5805886" cy="4380614"/>
            <wp:effectExtent l="0" t="0" r="0" b="0"/>
            <wp:docPr id="2800" name="Immagine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809892" cy="4383637"/>
                    </a:xfrm>
                    <a:prstGeom prst="rect">
                      <a:avLst/>
                    </a:prstGeom>
                  </pic:spPr>
                </pic:pic>
              </a:graphicData>
            </a:graphic>
          </wp:inline>
        </w:drawing>
      </w:r>
    </w:p>
    <w:p w:rsidR="007024C9" w:rsidRPr="00604498" w:rsidRDefault="007024C9" w:rsidP="00C1331B"/>
    <w:p w:rsidR="0052101F" w:rsidRDefault="007024C9" w:rsidP="00922C94">
      <w:pPr>
        <w:spacing w:after="0"/>
        <w:ind w:right="709"/>
        <w:rPr>
          <w:rFonts w:asciiTheme="majorHAnsi" w:hAnsiTheme="majorHAnsi"/>
        </w:rPr>
      </w:pPr>
      <w:r w:rsidRPr="00604498">
        <w:t xml:space="preserve">It is possible to distinguish different types of muscle fibres. The main </w:t>
      </w:r>
      <w:proofErr w:type="gramStart"/>
      <w:r w:rsidRPr="00604498">
        <w:t>categorization divides muscle fibres in Type I and Type II, or respectively, slow</w:t>
      </w:r>
      <w:proofErr w:type="gramEnd"/>
      <w:r w:rsidRPr="00604498">
        <w:t xml:space="preserve"> and fast. Muscle fibres Type I are functionally characterised by the resistance </w:t>
      </w:r>
      <w:r w:rsidRPr="00604498">
        <w:lastRenderedPageBreak/>
        <w:t xml:space="preserve">to repeated and prolonged contraction </w:t>
      </w:r>
      <w:r w:rsidRPr="00604498">
        <w:fldChar w:fldCharType="begin" w:fldLock="1"/>
      </w:r>
      <w:r w:rsidRPr="00604498">
        <w:instrText>ADDIN CSL_CITATION { "citationItems" : [ { "id" : "ITEM-1", "itemData" : { "ISSN" : "8750-7587", "PMID" : "8002492", "abstract" : "Skeletal muscles of different mammalian species contain four major myosin heavy-chain (MHC) isoforms: the \"slow\" or beta-MHC and the three \"fast\" IIa-, IIx-, and IIb-MHCs; and three major myosin light-chain (MLC) isoforms, the \"slow\" MLC1s and the two \"fast\" MLC1f and MLC3f. The differential distribution of the MHCs defines four major fiber types containing a single MHC isoform and a number of intermediate hybrid fiber populations containing both beta/slow- and IIa-MHC, IIa- and IIx-MHC, or IIx- and IIb-MHC. The IIa-, IIx-, and IIb-MHCs were first detected in neonatal muscles, and their expression in developing and adult muscle is regulated by neural, hormonal, and mechanical factors. The transcriptional mechanisms responsible for the fiber type-specific regulation of MHC and MLC gene expression are not known and are presently being explored by in vivo transfection experiments. The functional role of MHC isoforms has been in part clarified by correlated biochemical-physiological studies on single skinned fibers: these studies, in agreement with results from in vitro motility assays, indicate that both MHC and MLC isoforms determine the maximum velocity of shortening of skeletal muscle fibers.", "author" : [ { "dropping-particle" : "", "family" : "Schiaffino", "given" : "S", "non-dropping-particle" : "", "parse-names" : false, "suffix" : "" }, { "dropping-particle" : "", "family" : "Reggiani", "given" : "C", "non-dropping-particle" : "", "parse-names" : false, "suffix" : "" } ], "container-title" : "Journal of applied physiology (Bethesda, Md. : 1985)", "id" : "ITEM-1", "issue" : "2", "issued" : { "date-parts" : [ [ "1994", "8" ] ] }, "page" : "493-501", "title" : "Myosin isoforms in mammalian skeletal muscle.", "type" : "article-journal", "volume" : "77" }, "uris" : [ "http://www.mendeley.com/documents/?uuid=1c80a979-f422-33ba-aed4-3c81736208aa" ] } ], "mendeley" : { "formattedCitation" : "(Schiaffino &amp; Reggiani 1994)", "plainTextFormattedCitation" : "(Schiaffino &amp; Reggiani 1994)", "previouslyFormattedCitation" : "(Schiaffino &amp; Reggiani 1994)" }, "properties" : { "noteIndex" : 0 }, "schema" : "https://github.com/citation-style-language/schema/raw/master/csl-citation.json" }</w:instrText>
      </w:r>
      <w:r w:rsidRPr="00604498">
        <w:fldChar w:fldCharType="separate"/>
      </w:r>
      <w:r w:rsidRPr="00604498">
        <w:rPr>
          <w:noProof/>
        </w:rPr>
        <w:t>(Schiaffino &amp; Reggiani 1994)</w:t>
      </w:r>
      <w:r w:rsidRPr="00604498">
        <w:fldChar w:fldCharType="end"/>
      </w:r>
      <w:r w:rsidRPr="00604498">
        <w:t xml:space="preserve">. This property derives from the use of aerobic metabolism, which needs abundant haemoglobin, and mitochondria, and a high supply of blood through capillaries. Muscle fibres type II, instead, are characterised by a shorter resistance to prolonged contraction, but are able to contract faster than type I. Muscle fibres type II can be further divided in type </w:t>
      </w:r>
      <w:proofErr w:type="spellStart"/>
      <w:r w:rsidRPr="00604498">
        <w:t>IIa</w:t>
      </w:r>
      <w:proofErr w:type="spellEnd"/>
      <w:r w:rsidRPr="00604498">
        <w:t xml:space="preserve"> and </w:t>
      </w:r>
      <w:proofErr w:type="spellStart"/>
      <w:r w:rsidRPr="00604498">
        <w:t>IIb</w:t>
      </w:r>
      <w:proofErr w:type="spellEnd"/>
      <w:r w:rsidRPr="00604498">
        <w:t>, depending on the succinate dehydrogenase (</w:t>
      </w:r>
      <w:proofErr w:type="spellStart"/>
      <w:r w:rsidRPr="00604498">
        <w:t>SDH</w:t>
      </w:r>
      <w:proofErr w:type="spellEnd"/>
      <w:r w:rsidRPr="00604498">
        <w:t xml:space="preserve">) activity, high in type </w:t>
      </w:r>
      <w:proofErr w:type="spellStart"/>
      <w:r w:rsidRPr="00604498">
        <w:t>IIa</w:t>
      </w:r>
      <w:proofErr w:type="spellEnd"/>
      <w:r w:rsidRPr="00604498">
        <w:t xml:space="preserve">, and low in type </w:t>
      </w:r>
      <w:proofErr w:type="spellStart"/>
      <w:r w:rsidRPr="00604498">
        <w:t>IIb</w:t>
      </w:r>
      <w:proofErr w:type="spellEnd"/>
      <w:r w:rsidRPr="00604498">
        <w:t xml:space="preserve"> </w:t>
      </w:r>
      <w:r w:rsidRPr="00CD3D7C">
        <w:fldChar w:fldCharType="begin" w:fldLock="1"/>
      </w:r>
      <w:r w:rsidRPr="00CD3D7C">
        <w:instrText>ADDIN CSL_CITATION { "citationItems" : [ { "id" : "ITEM-1", "itemData" : { "DOI" : "10.1152/physrev.00031.2010", "ISSN" : "0031-9333", "PMID" : "22013216", "abstract" : "Mammalian skeletal muscle comprises different fiber types, whose identity is first established during embryonic development by intrinsic myogenic control mechanisms and is later modulated by neural and hormonal factors. The relative proportion of the different fiber types varies strikingly between species, and in humans shows significant variability between individuals. Myosin heavy chain isoforms, whose complete inventory and expression pattern are now available, provide a useful marker for fiber types, both for the four major forms present in trunk and limb muscles and the minor forms present in head and neck muscles. However, muscle fiber diversity involves all functional muscle cell compartments, including membrane excitation, excitation-contraction coupling, contractile machinery, cytoskeleton scaffold, and energy supply systems. Variations within each compartment are limited by the need of matching fiber type properties between different compartments. Nerve activity is a major control mechanism of the fiber type profile, and multiple signaling pathways are implicated in activity-dependent changes of muscle fibers. The characterization of these pathways is raising increasing interest in clinical medicine, given the potentially beneficial effects of muscle fiber type switching in the prevention and treatment of metabolic diseases.", "author" : [ { "dropping-particle" : "", "family" : "Schiaffino", "given" : "S.", "non-dropping-particle" : "", "parse-names" : false, "suffix" : "" }, { "dropping-particle" : "", "family" : "Reggiani", "given" : "C.", "non-dropping-particle" : "", "parse-names" : false, "suffix" : "" } ], "container-title" : "Physiological Reviews", "id" : "ITEM-1", "issue" : "4", "issued" : { "date-parts" : [ [ "2011", "10", "1" ] ] }, "page" : "1447-1531", "title" : "Fiber Types in Mammalian Skeletal Muscles", "type" : "article-journal", "volume" : "91" }, "uris" : [ "http://www.mendeley.com/documents/?uuid=6ecab69b-f68f-3472-ab1a-37c7717320c9" ] } ], "mendeley" : { "formattedCitation" : "(Schiaffino &amp; Reggiani 2011)", "plainTextFormattedCitation" : "(Schiaffino &amp; Reggiani 2011)", "previouslyFormattedCitation" : "(Schiaffino &amp; Reggiani 2011)" }, "properties" : { "noteIndex" : 0 }, "schema" : "https://github.com/citation-style-language/schema/raw/master/csl-citation.json" }</w:instrText>
      </w:r>
      <w:r w:rsidRPr="00CD3D7C">
        <w:fldChar w:fldCharType="separate"/>
      </w:r>
      <w:r w:rsidRPr="00CD3D7C">
        <w:rPr>
          <w:noProof/>
        </w:rPr>
        <w:t>(Schiaffino &amp; Reggiani 2011)</w:t>
      </w:r>
      <w:r w:rsidRPr="00CD3D7C">
        <w:fldChar w:fldCharType="end"/>
      </w:r>
      <w:r w:rsidRPr="00CD3D7C">
        <w:t>.</w:t>
      </w:r>
      <w:r w:rsidR="0052101F" w:rsidRPr="00CD3D7C">
        <w:rPr>
          <w:rFonts w:asciiTheme="majorHAnsi" w:hAnsiTheme="majorHAnsi"/>
        </w:rPr>
        <w:t xml:space="preserve"> Furthermore it has been observed a third type of fibres named </w:t>
      </w:r>
      <w:proofErr w:type="spellStart"/>
      <w:r w:rsidR="0052101F" w:rsidRPr="00CD3D7C">
        <w:rPr>
          <w:rFonts w:asciiTheme="majorHAnsi" w:hAnsiTheme="majorHAnsi"/>
        </w:rPr>
        <w:t>IIX</w:t>
      </w:r>
      <w:proofErr w:type="spellEnd"/>
      <w:r w:rsidR="0052101F" w:rsidRPr="00CD3D7C">
        <w:rPr>
          <w:rFonts w:asciiTheme="majorHAnsi" w:hAnsiTheme="majorHAnsi"/>
        </w:rPr>
        <w:t xml:space="preserve">. The myosin in these fibres donate contraction properties intermediate between type </w:t>
      </w:r>
      <w:proofErr w:type="spellStart"/>
      <w:r w:rsidR="0052101F" w:rsidRPr="00CD3D7C">
        <w:rPr>
          <w:rFonts w:asciiTheme="majorHAnsi" w:hAnsiTheme="majorHAnsi"/>
        </w:rPr>
        <w:t>IIa</w:t>
      </w:r>
      <w:proofErr w:type="spellEnd"/>
      <w:r w:rsidR="0052101F" w:rsidRPr="00CD3D7C">
        <w:rPr>
          <w:rFonts w:asciiTheme="majorHAnsi" w:hAnsiTheme="majorHAnsi"/>
        </w:rPr>
        <w:t xml:space="preserve"> and b</w:t>
      </w:r>
      <w:r w:rsidR="00CD3D7C">
        <w:rPr>
          <w:rFonts w:asciiTheme="majorHAnsi" w:hAnsiTheme="majorHAnsi"/>
        </w:rPr>
        <w:t xml:space="preserve"> </w:t>
      </w:r>
      <w:r w:rsidR="00CD3D7C">
        <w:rPr>
          <w:rFonts w:asciiTheme="majorHAnsi" w:hAnsiTheme="majorHAnsi"/>
        </w:rPr>
        <w:fldChar w:fldCharType="begin" w:fldLock="1"/>
      </w:r>
      <w:r w:rsidR="00E652A4">
        <w:rPr>
          <w:rFonts w:asciiTheme="majorHAnsi" w:hAnsiTheme="majorHAnsi"/>
        </w:rPr>
        <w:instrText>ADDIN CSL_CITATION { "citationItems" : [ { "id" : "ITEM-1", "itemData" : { "ISSN" : "8750-7587", "PMID" : "8002492", "abstract" : "Skeletal muscles of different mammalian species contain four major myosin heavy-chain (MHC) isoforms: the \"slow\" or beta-MHC and the three \"fast\" IIa-, IIx-, and IIb-MHCs; and three major myosin light-chain (MLC) isoforms, the \"slow\" MLC1s and the two \"fast\" MLC1f and MLC3f. The differential distribution of the MHCs defines four major fiber types containing a single MHC isoform and a number of intermediate hybrid fiber populations containing both beta/slow- and IIa-MHC, IIa- and IIx-MHC, or IIx- and IIb-MHC. The IIa-, IIx-, and IIb-MHCs were first detected in neonatal muscles, and their expression in developing and adult muscle is regulated by neural, hormonal, and mechanical factors. The transcriptional mechanisms responsible for the fiber type-specific regulation of MHC and MLC gene expression are not known and are presently being explored by in vivo transfection experiments. The functional role of MHC isoforms has been in part clarified by correlated biochemical-physiological studies on single skinned fibers: these studies, in agreement with results from in vitro motility assays, indicate that both MHC and MLC isoforms determine the maximum velocity of shortening of skeletal muscle fibers.", "author" : [ { "dropping-particle" : "", "family" : "Schiaffino", "given" : "S", "non-dropping-particle" : "", "parse-names" : false, "suffix" : "" }, { "dropping-particle" : "", "family" : "Reggiani", "given" : "C", "non-dropping-particle" : "", "parse-names" : false, "suffix" : "" } ], "container-title" : "Journal of applied physiology (Bethesda, Md. : 1985)", "id" : "ITEM-1", "issue" : "2", "issued" : { "date-parts" : [ [ "1994", "8" ] ] }, "page" : "493-501", "title" : "Myosin isoforms in mammalian skeletal muscle.", "type" : "article-journal", "volume" : "77" }, "uris" : [ "http://www.mendeley.com/documents/?uuid=1c80a979-f422-33ba-aed4-3c81736208aa" ] } ], "mendeley" : { "formattedCitation" : "(Schiaffino &amp; Reggiani 1994)", "plainTextFormattedCitation" : "(Schiaffino &amp; Reggiani 1994)", "previouslyFormattedCitation" : "(Schiaffino &amp; Reggiani 1994)" }, "properties" : { "noteIndex" : 0 }, "schema" : "https://github.com/citation-style-language/schema/raw/master/csl-citation.json" }</w:instrText>
      </w:r>
      <w:r w:rsidR="00CD3D7C">
        <w:rPr>
          <w:rFonts w:asciiTheme="majorHAnsi" w:hAnsiTheme="majorHAnsi"/>
        </w:rPr>
        <w:fldChar w:fldCharType="separate"/>
      </w:r>
      <w:r w:rsidR="00CD3D7C" w:rsidRPr="00CD3D7C">
        <w:rPr>
          <w:rFonts w:asciiTheme="majorHAnsi" w:hAnsiTheme="majorHAnsi"/>
          <w:noProof/>
        </w:rPr>
        <w:t>(Schiaffino &amp; Reggiani 1994)</w:t>
      </w:r>
      <w:r w:rsidR="00CD3D7C">
        <w:rPr>
          <w:rFonts w:asciiTheme="majorHAnsi" w:hAnsiTheme="majorHAnsi"/>
        </w:rPr>
        <w:fldChar w:fldCharType="end"/>
      </w:r>
      <w:r w:rsidR="00CD3D7C">
        <w:rPr>
          <w:rFonts w:asciiTheme="majorHAnsi" w:hAnsiTheme="majorHAnsi"/>
        </w:rPr>
        <w:t xml:space="preserve"> </w:t>
      </w:r>
      <w:r w:rsidR="0052101F" w:rsidRPr="00CD3D7C">
        <w:rPr>
          <w:rFonts w:asciiTheme="majorHAnsi" w:hAnsiTheme="majorHAnsi"/>
        </w:rPr>
        <w:t>.</w:t>
      </w:r>
      <w:r w:rsidR="0052101F">
        <w:rPr>
          <w:rFonts w:asciiTheme="majorHAnsi" w:hAnsiTheme="majorHAnsi"/>
          <w:color w:val="FF0000"/>
        </w:rPr>
        <w:t xml:space="preserve"> </w:t>
      </w:r>
    </w:p>
    <w:p w:rsidR="007024C9" w:rsidRPr="00604498" w:rsidRDefault="007024C9" w:rsidP="00C1331B"/>
    <w:p w:rsidR="007024C9" w:rsidRPr="00246AF8" w:rsidRDefault="00B950E3" w:rsidP="00C1331B">
      <w:pPr>
        <w:pStyle w:val="Titolo3"/>
      </w:pPr>
      <w:bookmarkStart w:id="14" w:name="_Toc531963541"/>
      <w:r>
        <w:t>1.1.1 M</w:t>
      </w:r>
      <w:r w:rsidR="007024C9" w:rsidRPr="00246AF8">
        <w:t>yogenesis</w:t>
      </w:r>
      <w:bookmarkEnd w:id="14"/>
    </w:p>
    <w:p w:rsidR="007024C9" w:rsidRPr="00604498" w:rsidRDefault="007024C9" w:rsidP="00C1331B"/>
    <w:p w:rsidR="007024C9" w:rsidRDefault="007024C9" w:rsidP="00C1331B">
      <w:r w:rsidRPr="00604498">
        <w:t xml:space="preserve">The genesis of skeletal muscles is a highly regulated process that takes place before birth, and continues in the post-natal period. During the development, the skeletal muscles are formed from the segmented paraxial mesoderm </w:t>
      </w:r>
      <w:r w:rsidRPr="00604498">
        <w:fldChar w:fldCharType="begin" w:fldLock="1"/>
      </w:r>
      <w:r w:rsidRPr="00604498">
        <w:instrText>ADDIN CSL_CITATION { "citationItems" : [ { "id" : "ITEM-1", "itemData" : { "abstract" : "We analyzed Pax-3 (splotch)Myf-5 (targeted with nlacZ), and splotch/Myf-5 homozygous mutant mice to investigate the roles that these genes play in programming skeletal myogenesis. In splotch and Myf-5 homozygous embryos, myogenic progenitor cell perturbations and early muscle defects are distinct. Remarkablysplotch/Myf-5 double homozygotes have a dramatic phenotype not seen in the individual mutants: body muscles are absent. MyoD does not rescue this double mutant phenotype since activation of this gene proves to be dependent on either Pax-3 or Myf-5. ThereforePax-3 and Myf-5 define two distinct myogenic pathways, and MyoD acts genetically downstream of these genes for myogenesis in the body. This genetic hierarchy does not appear to operate for head muscle formation.", "author" : [ { "dropping-particle" : "", "family" : "Tajbakhsh", "given" : "Shahragim", "non-dropping-particle" : "", "parse-names" : false, "suffix" : "" }, { "dropping-particle" : "", "family" : "Rocancourt", "given" : "Didier", "non-dropping-particle" : "", "parse-names" : false, "suffix" : "" }, { "dropping-particle" : "", "family" : "Cossu", "given" : "Giulio", "non-dropping-particle" : "", "parse-names" : false, "suffix" : "" }, { "dropping-particle" : "", "family" : "Buckingham", "given" : "Margaret", "non-dropping-particle" : "", "parse-names" : false, "suffix" : "" } ], "container-title" : "Cell", "id" : "ITEM-1", "issue" : "1", "issued" : { "date-parts" : [ [ "1997" ] ] }, "page" : "127-138", "title" : "Redefining the Genetic Hierarchies Controlling Skeletal Myogenesis: Pax-3 and Myf-5 Act Upstream of MyoD", "type" : "article-journal", "volume" : "89" }, "uris" : [ "http://www.mendeley.com/documents/?uuid=fc745f21-2134-47a5-ba3b-8bdd3b61f499" ] } ], "mendeley" : { "formattedCitation" : "(Shahragim Tajbakhsh et al. 1997)", "plainTextFormattedCitation" : "(Shahragim Tajbakhsh et al. 1997)", "previouslyFormattedCitation" : "(Shahragim Tajbakhsh et al. 1997)" }, "properties" : { "noteIndex" : 0 }, "schema" : "https://github.com/citation-style-language/schema/raw/master/csl-citation.json" }</w:instrText>
      </w:r>
      <w:r w:rsidRPr="00604498">
        <w:fldChar w:fldCharType="separate"/>
      </w:r>
      <w:r w:rsidR="005A7CC1">
        <w:rPr>
          <w:noProof/>
        </w:rPr>
        <w:t>(</w:t>
      </w:r>
      <w:r w:rsidRPr="00604498">
        <w:rPr>
          <w:noProof/>
        </w:rPr>
        <w:t>Tajbakhsh et al. 1997)</w:t>
      </w:r>
      <w:r w:rsidRPr="00604498">
        <w:fldChar w:fldCharType="end"/>
      </w:r>
      <w:r w:rsidRPr="00604498">
        <w:t xml:space="preserve">. The muscles of the head are exceptions as they are formed from other structures. From embryological studies was possible to determine the early stages of myogenesis. Around 7.5 </w:t>
      </w:r>
      <w:proofErr w:type="spellStart"/>
      <w:r w:rsidRPr="00604498">
        <w:t>dpc</w:t>
      </w:r>
      <w:proofErr w:type="spellEnd"/>
      <w:r w:rsidRPr="00604498">
        <w:t xml:space="preserve"> the paraxial mesoderm adjacent to the notochord starts a process of segmentation that leads to the formation of clusters of epithelial cells: the somites </w:t>
      </w:r>
      <w:r w:rsidRPr="00604498">
        <w:fldChar w:fldCharType="begin" w:fldLock="1"/>
      </w:r>
      <w:r w:rsidRPr="00604498">
        <w:instrText>ADDIN CSL_CITATION { "citationItems" : [ { "id" : "ITEM-1", "itemData" : { "ISSN" : "0950-1991", "PMID" : "3074905", "abstract" : "Craniofacial mesenchyme is composed of three mesodermal populations - prechordal plate, lateral mesoderm and paraxial mesoderm, which includes the segmented occipital somites and the incompletely segmented somitomeres - and the neural crest. This paper outlines the fates of each of these, as determined using quail-chick chimaeras, and presents similarities and differences between these cephalic populations and their counterparts in the trunk. Prechordal and paraxial mesodermal populations are the sources of all voluntary muscles of the head. The latter also provides most of the connective precursors of the calvaria, occipital, otic-parietal and basisphenoid tissues. Lateral mesoderm is the source of peripharyngeal connective tissues; the most rostral skeletal tissues it forms are the laryngeal and tracheal cartilages. When migrating neural crest cells encounter segmented paraxial mesoderm (occipital and trunk somites), most move into the region between the dermamyotome and sclerotome in the cranial half of each somite. In contrast, most cephalic crest cells migrate superficial to somitomeres. There is, however, a small subpopulation of the head crest that invades somitomeric mesoderm. These cells subsequently segregate presumptive myogenic precursors of visceral arch voluntary muscles from underlying mesenchyme. In the neurula-stage avian embryo, all paraxial and lateral mesodermal populations contain precursors of vascular endothelial cells, which can be detected in chimaeric embryos using anti-quail endothelial anti-bodies. Some of these angioblasts differentiate in situ, contributing directly to pre-existing vessels or forming isolated, nonpatent, cords that subsequently vesiculate and fuse with nearby vessels. Many angioblasts migrate in all directions, invading embryonic mesenchymal and epithelial tissues and participating in new blood vessel formation in distant sites. The interactions leading to proper spatial patterning of craniofacial skeletal, muscular, vascular and peripheral neural tissues has been studied by performing heterotopic transplants of each of these mesodermal and neural crest populations. The results consistently indicate that connective tissue precursors, regardless of their origin, contain spatial information used by the precursors of muscles and blood vessels and by outgrowing peripheral nerves. Some of these connective tissue precursors (e.g. the neural crest, paraxial mesoderm) acquire their spatial programming while in asso\u2026", "author" : [ { "dropping-particle" : "", "family" : "Noden", "given" : "D M", "non-dropping-particle" : "", "parse-names" : false, "suffix" : "" } ], "container-title" : "Development (Cambridge, England)", "id" : "ITEM-1", "issued" : { "date-parts" : [ [ "1988" ] ] }, "page" : "121-40", "title" : "Interactions and fates of avian craniofacial mesenchyme.", "type" : "article-journal", "volume" : "103 Suppl" }, "uris" : [ "http://www.mendeley.com/documents/?uuid=f0f064ce-196d-3c4d-a490-f745a9e3554d" ] }, { "id" : "ITEM-2", "itemData" : { "DOI" : "10.1007/s00429-004-0417-y", "ISSN" : "0340-2061", "PMID" : "15338303", "abstract" : "During somite maturation, the ventral half of the epithelial somite disintegrates into the mesenchymal sclerotome, whereas the dorsal half forms a transitory epithelial sheet, the dermomyotome, lying in between the sclerotome and the surface ectoderm. The dermomyotome is the source of most of the mesodermal tissues in the body, giving rise to cell types as different as muscle, connective tissue, endothelium, and cartilage. Thus, the dermomyotome is the most important turntable of mesodermal cell fate choice in the vertebrate embryo. Here, we discuss the current knowledge on the formation of the dermomyotome and the mechanisms leading to the development of the various dermomyotomal derivatives, with special emphasis on the development of musculature and dermis.", "author" : [ { "dropping-particle" : "", "family" : "Scaal", "given" : "Martin", "non-dropping-particle" : "", "parse-names" : false, "suffix" : "" }, { "dropping-particle" : "", "family" : "Christ", "given" : "Bodo", "non-dropping-particle" : "", "parse-names" : false, "suffix" : "" } ], "container-title" : "Anatomy and Embryology", "id" : "ITEM-2", "issue" : "6", "issued" : { "date-parts" : [ [ "2004", "9", "28" ] ] }, "page" : "411-24", "title" : "Formation and differentiation of the avian dermomyotome", "type" : "article-journal", "volume" : "208" }, "uris" : [ "http://www.mendeley.com/documents/?uuid=9bc403c4-96cd-389d-9b9a-a8a88f12091a" ] } ], "mendeley" : { "formattedCitation" : "(Noden 1988; Scaal &amp; Christ 2004)", "plainTextFormattedCitation" : "(Noden 1988; Scaal &amp; Christ 2004)", "previouslyFormattedCitation" : "(Noden 1988; Scaal &amp; Christ 2004)" }, "properties" : { "noteIndex" : 0 }, "schema" : "https://github.com/citation-style-language/schema/raw/master/csl-citation.json" }</w:instrText>
      </w:r>
      <w:r w:rsidRPr="00604498">
        <w:fldChar w:fldCharType="separate"/>
      </w:r>
      <w:r w:rsidRPr="00604498">
        <w:rPr>
          <w:noProof/>
        </w:rPr>
        <w:t>(Noden 1988; Scaal &amp; Christ 2004)</w:t>
      </w:r>
      <w:r w:rsidRPr="00604498">
        <w:fldChar w:fldCharType="end"/>
      </w:r>
      <w:r w:rsidRPr="00604498">
        <w:t xml:space="preserve">. This segmentation follows a model extremely scheduled in terms of time and space. The formation of the somites proceeds in direction rostro-caudal. This segmentation is directed by the regulatory </w:t>
      </w:r>
      <w:r w:rsidRPr="00125BC0">
        <w:t xml:space="preserve">factors secreted by the anatomical regions in proximity of the paraxial mesoderm. In particular, the neural tube express Shh and </w:t>
      </w:r>
      <w:proofErr w:type="spellStart"/>
      <w:r w:rsidRPr="00125BC0">
        <w:t>Wnt1</w:t>
      </w:r>
      <w:proofErr w:type="spellEnd"/>
      <w:r w:rsidRPr="00125BC0">
        <w:t xml:space="preserve">, the notochord contributes secreting Shh, and the surface ectoderm releases Wnt7a and </w:t>
      </w:r>
      <w:proofErr w:type="spellStart"/>
      <w:r w:rsidRPr="00125BC0">
        <w:t>Wnt6</w:t>
      </w:r>
      <w:proofErr w:type="spellEnd"/>
      <w:r w:rsidRPr="00125BC0">
        <w:t xml:space="preserve"> </w:t>
      </w:r>
      <w:r w:rsidRPr="00125BC0">
        <w:fldChar w:fldCharType="begin" w:fldLock="1"/>
      </w:r>
      <w:r w:rsidRPr="00125BC0">
        <w:instrText>ADDIN CSL_CITATION { "citationItems" : [ { "id" : "ITEM-1", "itemData" : { "DOI" : "10.1016/j.devcel.2009.05.008", "ISSN" : "1878-1551", "PMID" : "19531352", "abstract" : "Genetic regulatory networks governing skeletal myogenesis in the body are well understood, yet their hierarchical relationships in the head remain unresolved. We show that either Myf5 or Mrf4 is necessary for initiating extraocular myogenesis. Whereas Mrf4 is dispensable for pharyngeal muscle progenitor fate, Tbx1 and Myf5 act synergistically for governing myogenesis in this location. As in the body, Myod acts epistatically to the initiating cascades in the head. Thus, complementary pathways, governed by Pax3 for body, and Tbx1 for pharyngeal muscles, but absent for extraocular muscles, activate the core myogenic network. These diverse muscle progenitors maintain their respective embryonic regulatory signatures in the adult. However, these signatures are not sufficient to ensure the specific muscle phenotypes, since the expected differentiated phenotype is not manifested when satellite cells are engrafted heterotopically. These findings identify novel genetic networks that may provide insights into myopathies which often affect only subsets of muscles.", "author" : [ { "dropping-particle" : "", "family" : "Sambasivan", "given" : "Ramkumar", "non-dropping-particle" : "", "parse-names" : false, "suffix" : "" }, { "dropping-particle" : "", "family" : "Gayraud-Morel", "given" : "Barbara", "non-dropping-particle" : "", "parse-names" : false, "suffix" : "" }, { "dropping-particle" : "", "family" : "Dumas", "given" : "G\u00e9rard", "non-dropping-particle" : "", "parse-names" : false, "suffix" : "" }, { "dropping-particle" : "", "family" : "Cimper", "given" : "Cl\u00e9mire", "non-dropping-particle" : "", "parse-names" : false, "suffix" : "" }, { "dropping-particle" : "", "family" : "Paisant", "given" : "Sylvain", "non-dropping-particle" : "", "parse-names" : false, "suffix" : "" }, { "dropping-particle" : "", "family" : "Kelly", "given" : "Robert G", "non-dropping-particle" : "", "parse-names" : false, "suffix" : "" }, { "dropping-particle" : "", "family" : "Kelly", "given" : "Robert", "non-dropping-particle" : "", "parse-names" : false, "suffix" : "" }, { "dropping-particle" : "", "family" : "Tajbakhsh", "given" : "Shahragim", "non-dropping-particle" : "", "parse-names" : false, "suffix" : "" } ], "container-title" : "Developmental cell", "id" : "ITEM-1", "issue" : "6", "issued" : { "date-parts" : [ [ "2009", "6" ] ] }, "page" : "810-21", "title" : "Distinct regulatory cascades govern extraocular and pharyngeal arch muscle progenitor cell fates.", "type" : "article-journal", "volume" : "16" }, "uris" : [ "http://www.mendeley.com/documents/?uuid=fd2d67ba-fa7c-3163-a979-268344d8ab4b" ] }, { "id" : "ITEM-2", "itemData" : { "DOI" : "10.1634/stemcells.2008-0503", "ISSN" : "10665099", "PMID" : "18845762", "abstract" : "Mesoangioblasts have been characterized as a population of vessel-associated stem cells able to differentiate into several mesodermal cell types, including skeletal muscle. Here, we report that the paired box transcription factor Pax3 plays a crucial role in directing mouse mesoangioblasts toward skeletal myogenesis in vitro and in vivo. Mesoangioblasts isolated from the aorta of Pax3 null embryos are severely impaired in skeletal muscle differentiation, whereas most other differentiation programs are not affected by the absence of Pax3. Moreover, Pax3(-/-) null mesoangioblasts failed to rescue the myopathic phenotype of the alpha-sarcoglycan mutant mouse. In contrast, mesoangioblasts from Pax3 gain of function, Pax3(PAX3-FKHR/+), mice display enhanced myogenesis in vitro and are more efficient in regenerating new muscle fibers in this model of muscular dystrophy. These data demonstrate that Pax3 is required for the differentiation of mesoangioblast stem cells into skeletal muscle, in keeping with its role in orchestrating entry into the myogenic program.", "author" : [ { "dropping-particle" : "", "family" : "Messina", "given" : "Graziella", "non-dropping-particle" : "", "parse-names" : false, "suffix" : "" }, { "dropping-particle" : "", "family" : "Sirabella", "given" : "Dario", "non-dropping-particle" : "", "parse-names" : false, "suffix" : "" }, { "dropping-particle" : "", "family" : "Monteverde", "given" : "Stefania", "non-dropping-particle" : "", "parse-names" : false, "suffix" : "" }, { "dropping-particle" : "", "family" : "Galvez", "given" : "Beatriz G.", "non-dropping-particle" : "", "parse-names" : false, "suffix" : "" }, { "dropping-particle" : "", "family" : "Tonlorenzi", "given" : "Rossana", "non-dropping-particle" : "", "parse-names" : false, "suffix" : "" }, { "dropping-particle" : "", "family" : "Schnapp", "given" : "Esther", "non-dropping-particle" : "", "parse-names" : false, "suffix" : "" }, { "dropping-particle" : "", "family" : "Angelis", "given" : "Luciana", "non-dropping-particle" : "De", "parse-names" : false, "suffix" : "" }, { "dropping-particle" : "", "family" : "Brunelli", "given" : "Silvia", "non-dropping-particle" : "", "parse-names" : false, "suffix" : "" }, { "dropping-particle" : "", "family" : "Relaix", "given" : "Frederic", "non-dropping-particle" : "", "parse-names" : false, "suffix" : "" }, { "dropping-particle" : "", "family" : "Buckingham", "given" : "Margaret", "non-dropping-particle" : "", "parse-names" : false, "suffix" : "" }, { "dropping-particle" : "", "family" : "Cossu", "given" : "Giulio", "non-dropping-particle" : "", "parse-names" : false, "suffix" : "" } ], "container-title" : "Stem Cells", "id" : "ITEM-2", "issue" : "1", "issued" : { "date-parts" : [ [ "2009", "1" ] ] }, "page" : "157-164", "title" : "Skeletal Muscle Differentiation of Embryonic Mesoangioblasts Requires Pax3 Activity", "type" : "article-journal", "volume" : "27" }, "uris" : [ "http://www.mendeley.com/documents/?uuid=ae095a4a-13d3-3d3d-bc15-505d7ef61b46" ] }, { "id" : "ITEM-3", "itemData" : { "ISSN" : "0959-437X", "PMID" : "11448631", "abstract" : "Research in the past year has added to our understanding of the signalling systems that specify myogenic identity in the embryo and of the regulation and roles of MyoD family members. New insights into the movement of muscle precursor cells include the demonstration that Lbx1 is essential for their migration from the somite to some but not all sites of muscle formation elsewhere. Later in development, ras as well as calcineurin signalling is now implicated in the definition of slow versus fast fibre types. The myogenic identity of precursor cells in the adult depends on Pax7, the orthologue of Pax3 which is required for early myogenesis; this finding is of major importance for muscle regeneration and the active field of stem cell research.", "author" : [ { "dropping-particle" : "", "family" : "Buckingham", "given" : "M", "non-dropping-particle" : "", "parse-names" : false, "suffix" : "" } ], "container-title" : "Current opinion in genetics &amp; development", "id" : "ITEM-3", "issue" : "4", "issued" : { "date-parts" : [ [ "2001", "8" ] ] }, "page" : "440-8", "title" : "Skeletal muscle formation in vertebrates.", "type" : "article-journal", "volume" : "11" }, "uris" : [ "http://www.mendeley.com/documents/?uuid=8db286d4-5bf9-3aa7-9101-c7cc207c9d91" ] }, { "id" : "ITEM-4", "itemData" : { "DOI" : "10.1101/gad.382806", "ISSN" : "0890-9369", "PMID" : "16951257", "abstract" : "We address the molecular control of myogenesis in progenitor cells derived from the hypaxial somite. Null mutations in Pax3, a key regulator of skeletal muscle formation, lead to cell death in this domain. We have developed a novel allele of Pax3 encoding a Pax3-engrailed fusion protein that acts as a transcriptional repressor. Heterozygote mouse embryos have an attenuated mutant phenotype, with partial conservation of the hypaxial somite and its myogenic derivatives, including some hindlimb muscles. At these sites, expression of Myf5 is compromised, showing that Pax3 acts genetically upstream of this myogenic determination gene. We have characterized a 145-base-pair (bp) regulatory element, at -57.5 kb from Myf5, that directs transgene expression to the mature somite, notably to myogenic cells of the hypaxial domain that form ventral trunk and limb muscles. A Pax3 consensus site in this sequence binds Pax3 in vitro and in vivo. Multimers of the 145-bp sequence direct transgene expression to sites of Pax3 function, and an assay of its activity in the chick embryo shows Pax3 dependence. Mutation of the Pax3 site abolishes all expression controlled by the 145-bp sequence in transgenic mouse embryos. We conclude that Pax3 directly regulates Myf5 in the hypaxial somite and its derivatives.", "author" : [ { "dropping-particle" : "", "family" : "Bajard", "given" : "L.", "non-dropping-particle" : "", "parse-names" : false, "suffix" : "" }, { "dropping-particle" : "", "family" : "Relaix", "given" : "Fr\u00e9d\u00e9ric", "non-dropping-particle" : "", "parse-names" : false, "suffix" : "" }, { "dropping-particle" : "", "family" : "Lagha", "given" : "Mounia", "non-dropping-particle" : "", "parse-names" : false, "suffix" : "" }, { "dropping-particle" : "", "family" : "Rocancourt", "given" : "Didier", "non-dropping-particle" : "", "parse-names" : false, "suffix" : "" }, { "dropping-particle" : "", "family" : "Daubas", "given" : "Philippe", "non-dropping-particle" : "", "parse-names" : false, "suffix" : "" }, { "dropping-particle" : "", "family" : "Buckingham", "given" : "Margaret E", "non-dropping-particle" : "", "parse-names" : false, "suffix" : "" } ], "container-title" : "Genes &amp; Development", "id" : "ITEM-4", "issue" : "17", "issued" : { "date-parts" : [ [ "2006", "9", "1" ] ] }, "page" : "2450-2464", "title" : "A novel genetic hierarchy functions during hypaxial myogenesis: Pax3 directly activates Myf5 in muscle progenitor cells in the limb", "type" : "article-journal", "volume" : "20" }, "uris" : [ "http://www.mendeley.com/documents/?uuid=e89601f4-41ba-3629-b19a-0ba3f1378569" ] } ], "mendeley" : { "formattedCitation" : "(Sambasivan et al. 2009; Messina et al. 2009; Buckingham 2001; Bajard et al. 2006)", "plainTextFormattedCitation" : "(Sambasivan et al. 2009; Messina et al. 2009; Buckingham 2001; Bajard et al. 2006)", "previouslyFormattedCitation" : "(Sambasivan et al. 2009; Messina et al. 2009; Buckingham 2001; Bajard et al. 2006)" }, "properties" : { "noteIndex" : 0 }, "schema" : "https://github.com/citation-style-language/schema/raw/master/csl-citation.json" }</w:instrText>
      </w:r>
      <w:r w:rsidRPr="00125BC0">
        <w:fldChar w:fldCharType="separate"/>
      </w:r>
      <w:r w:rsidRPr="00125BC0">
        <w:rPr>
          <w:noProof/>
        </w:rPr>
        <w:t>(Sambasivan et al. 2009; Messina et al. 2009; Buckingham 2001; Bajard et al. 2006)</w:t>
      </w:r>
      <w:r w:rsidRPr="00125BC0">
        <w:fldChar w:fldCharType="end"/>
      </w:r>
      <w:r w:rsidRPr="00125BC0">
        <w:t xml:space="preserve">. The cues from the regions around the paraxial mesoderm will contribute to the spatial determination of the different </w:t>
      </w:r>
      <w:r w:rsidRPr="00125BC0">
        <w:lastRenderedPageBreak/>
        <w:t xml:space="preserve">structures that will generate from the somites. The ventral compartment of the somites will develop the sclerotome, which in turn will develop the skeletal apparatus. The dorsal part of the somite will form the dermomyotome, which will originate different tissues as blood vessels, brown fat, dermal progenitors and of course myogenic progenitors </w:t>
      </w:r>
      <w:r w:rsidRPr="00125BC0">
        <w:fldChar w:fldCharType="begin" w:fldLock="1"/>
      </w:r>
      <w:r w:rsidRPr="00125BC0">
        <w:instrText>ADDIN CSL_CITATION { "citationItems" : [ { "id" : "ITEM-1", "itemData" : { "DOI" : "10.1007/s00429-004-0417-y", "ISSN" : "0340-2061", "PMID" : "15338303", "abstract" : "During somite maturation, the ventral half of the epithelial somite disintegrates into the mesenchymal sclerotome, whereas the dorsal half forms a transitory epithelial sheet, the dermomyotome, lying in between the sclerotome and the surface ectoderm. The dermomyotome is the source of most of the mesodermal tissues in the body, giving rise to cell types as different as muscle, connective tissue, endothelium, and cartilage. Thus, the dermomyotome is the most important turntable of mesodermal cell fate choice in the vertebrate embryo. Here, we discuss the current knowledge on the formation of the dermomyotome and the mechanisms leading to the development of the various dermomyotomal derivatives, with special emphasis on the development of musculature and dermis.", "author" : [ { "dropping-particle" : "", "family" : "Scaal", "given" : "Martin", "non-dropping-particle" : "", "parse-names" : false, "suffix" : "" }, { "dropping-particle" : "", "family" : "Christ", "given" : "Bodo", "non-dropping-particle" : "", "parse-names" : false, "suffix" : "" } ], "container-title" : "Anatomy and Embryology", "id" : "ITEM-1", "issue" : "6", "issued" : { "date-parts" : [ [ "2004", "9", "28" ] ] }, "page" : "411-24", "title" : "Formation and differentiation of the avian dermomyotome", "type" : "article-journal", "volume" : "208" }, "uris" : [ "http://www.mendeley.com/documents/?uuid=9bc403c4-96cd-389d-9b9a-a8a88f12091a" ] }, { "id" : "ITEM-2", "itemData" : { "ISSN" : "0959-437X", "PMID" : "11448631", "abstract" : "Research in the past year has added to our understanding of the signalling systems that specify myogenic identity in the embryo and of the regulation and roles of MyoD family members. New insights into the movement of muscle precursor cells include the demonstration that Lbx1 is essential for their migration from the somite to some but not all sites of muscle formation elsewhere. Later in development, ras as well as calcineurin signalling is now implicated in the definition of slow versus fast fibre types. The myogenic identity of precursor cells in the adult depends on Pax7, the orthologue of Pax3 which is required for early myogenesis; this finding is of major importance for muscle regeneration and the active field of stem cell research.", "author" : [ { "dropping-particle" : "", "family" : "Buckingham", "given" : "M", "non-dropping-particle" : "", "parse-names" : false, "suffix" : "" } ], "container-title" : "Current opinion in genetics &amp; development", "id" : "ITEM-2", "issue" : "4", "issued" : { "date-parts" : [ [ "2001", "8" ] ] }, "page" : "440-8", "title" : "Skeletal muscle formation in vertebrates.", "type" : "article-journal", "volume" : "11" }, "uris" : [ "http://www.mendeley.com/documents/?uuid=8db286d4-5bf9-3aa7-9101-c7cc207c9d91" ] } ], "mendeley" : { "formattedCitation" : "(Scaal &amp; Christ 2004; Buckingham 2001)", "plainTextFormattedCitation" : "(Scaal &amp; Christ 2004; Buckingham 2001)", "previouslyFormattedCitation" : "(Scaal &amp; Christ 2004; Buckingham 2001)" }, "properties" : { "noteIndex" : 0 }, "schema" : "https://github.com/citation-style-language/schema/raw/master/csl-citation.json" }</w:instrText>
      </w:r>
      <w:r w:rsidRPr="00125BC0">
        <w:fldChar w:fldCharType="separate"/>
      </w:r>
      <w:r w:rsidRPr="00125BC0">
        <w:rPr>
          <w:noProof/>
        </w:rPr>
        <w:t>(Scaal &amp; Christ 2004; Buckingham 2001)</w:t>
      </w:r>
      <w:r w:rsidRPr="00125BC0">
        <w:fldChar w:fldCharType="end"/>
      </w:r>
      <w:r w:rsidRPr="00125BC0">
        <w:t xml:space="preserve">. The medial somatic area, the myotome is the region providing the progenitors for the formation of the muscle masses. The first stage of the muscle genesis consists in a first wave of migrating cells that will provide the formation of a sheet of non-proliferating muscles progenitor that will form a scaffold for the second wave of proliferating cells. The second wave consists in proliferating progenitors that will successively invade the scaffold. The second stage of </w:t>
      </w:r>
      <w:r w:rsidR="009243D3" w:rsidRPr="00125BC0">
        <w:t>foetal</w:t>
      </w:r>
      <w:r w:rsidRPr="00125BC0">
        <w:t xml:space="preserve"> myogenesis begins with an epithelial to mesenchymal transition (</w:t>
      </w:r>
      <w:proofErr w:type="spellStart"/>
      <w:r w:rsidRPr="00125BC0">
        <w:t>EMT</w:t>
      </w:r>
      <w:proofErr w:type="spellEnd"/>
      <w:r w:rsidRPr="00125BC0">
        <w:t xml:space="preserve">). In this transition the epithelial-like cells in the dermomyotome downregulate the expression of adhesion proteins gaining the ability to migrate from the lips of the dermomyotome. The cells produced in the dermomyotome and forming the myotome are characterised by the expression of Pax3 and Pax7 genes </w:t>
      </w:r>
      <w:r w:rsidRPr="00125BC0">
        <w:fldChar w:fldCharType="begin" w:fldLock="1"/>
      </w:r>
      <w:r w:rsidRPr="00125BC0">
        <w:instrText>ADDIN CSL_CITATION { "citationItems" : [ { "id" : "ITEM-1", "itemData" : { "DOI" : "10.1038/nature03594", "ISSN" : "1476-4687", "PMID" : "15843801", "abstract" : "During vertebrate development, successive phases of embryonic and fetal myogenesis lead to the formation and growth of skeletal muscles. Although the origin and molecular regulation of the earliest embryonic muscle cells is well understood, less is known about later stages of myogenesis. We have identified a new cell population that expresses the transcription factors Pax3 and Pax7 (paired box proteins 3 and 7) but no skeletal-muscle-specific markers. These cells are maintained as a proliferating population in embryonic and fetal muscles of the trunk and limbs throughout development. Using a stable green fluorescent protein (GFP) reporter targeted to Pax3, we demonstrate that they constitute resident muscle progenitor cells that subsequently become myogenic and form skeletal muscle. Late in fetal development, these cells adopt a satellite cell position characteristic of progenitor cells in postnatal muscle. In the absence of both Pax3 and Pax7, further muscle development is arrested and only the early embryonic muscle of the myotome forms. Cells failing to express Pax3 or Pax7 die or assume a non-myogenic fate. We conclude that this resident Pax3/Pax7-dependent progenitor cell population constitutes a source of myogenic cells of prime importance for skeletal muscle formation, a finding also of potential value in the context of cell therapy for muscle disease.", "author" : [ { "dropping-particle" : "", "family" : "Relaix", "given" : "Fr\u00e9d\u00e9ric", "non-dropping-particle" : "", "parse-names" : false, "suffix" : "" }, { "dropping-particle" : "", "family" : "Rocancourt", "given" : "Didier", "non-dropping-particle" : "", "parse-names" : false, "suffix" : "" }, { "dropping-particle" : "", "family" : "Mansouri", "given" : "Ahmed", "non-dropping-particle" : "", "parse-names" : false, "suffix" : "" }, { "dropping-particle" : "", "family" : "Buckingham", "given" : "Margaret", "non-dropping-particle" : "", "parse-names" : false, "suffix" : "" } ], "container-title" : "Nature", "id" : "ITEM-1", "issue" : "7044", "issued" : { "date-parts" : [ [ "2005", "6", "16" ] ] }, "page" : "948-953", "title" : "A Pax3/Pax7-dependent population of skeletal muscle progenitor cells.", "type" : "article-journal", "volume" : "435" }, "uris" : [ "http://www.mendeley.com/documents/?uuid=a716eefc-398c-4244-a8b0-99caba2b5adb" ] } ], "mendeley" : { "formattedCitation" : "(Relaix et al. 2005)", "plainTextFormattedCitation" : "(Relaix et al. 2005)", "previouslyFormattedCitation" : "(Relaix et al. 2005)" }, "properties" : { "noteIndex" : 0 }, "schema" : "https://github.com/citation-style-language/schema/raw/master/csl-citation.json" }</w:instrText>
      </w:r>
      <w:r w:rsidRPr="00125BC0">
        <w:fldChar w:fldCharType="separate"/>
      </w:r>
      <w:r w:rsidRPr="00125BC0">
        <w:rPr>
          <w:noProof/>
        </w:rPr>
        <w:t>(Relaix et al. 2005)</w:t>
      </w:r>
      <w:r w:rsidRPr="00125BC0">
        <w:fldChar w:fldCharType="end"/>
      </w:r>
      <w:r w:rsidRPr="00125BC0">
        <w:t>. Muscle progenitors are also identified by the expression of other factors for the regulation of myogenesis</w:t>
      </w:r>
      <w:r w:rsidRPr="00125BC0">
        <w:fldChar w:fldCharType="begin" w:fldLock="1"/>
      </w:r>
      <w:r w:rsidRPr="00125BC0">
        <w:instrText>ADDIN CSL_CITATION { "citationItems" : [ { "id" : "ITEM-1", "itemData" : { "DOI" : "10.1038/nature03594", "ISSN" : "1476-4687", "PMID" : "15843801", "abstract" : "During vertebrate development, successive phases of embryonic and fetal myogenesis lead to the formation and growth of skeletal muscles. Although the origin and molecular regulation of the earliest embryonic muscle cells is well understood, less is known about later stages of myogenesis. We have identified a new cell population that expresses the transcription factors Pax3 and Pax7 (paired box proteins 3 and 7) but no skeletal-muscle-specific markers. These cells are maintained as a proliferating population in embryonic and fetal muscles of the trunk and limbs throughout development. Using a stable green fluorescent protein (GFP) reporter targeted to Pax3, we demonstrate that they constitute resident muscle progenitor cells that subsequently become myogenic and form skeletal muscle. Late in fetal development, these cells adopt a satellite cell position characteristic of progenitor cells in postnatal muscle. In the absence of both Pax3 and Pax7, further muscle development is arrested and only the early embryonic muscle of the myotome forms. Cells failing to express Pax3 or Pax7 die or assume a non-myogenic fate. We conclude that this resident Pax3/Pax7-dependent progenitor cell population constitutes a source of myogenic cells of prime importance for skeletal muscle formation, a finding also of potential value in the context of cell therapy for muscle disease.", "author" : [ { "dropping-particle" : "", "family" : "Relaix", "given" : "Fr\u00e9d\u00e9ric", "non-dropping-particle" : "", "parse-names" : false, "suffix" : "" }, { "dropping-particle" : "", "family" : "Rocancourt", "given" : "Didier", "non-dropping-particle" : "", "parse-names" : false, "suffix" : "" }, { "dropping-particle" : "", "family" : "Mansouri", "given" : "Ahmed", "non-dropping-particle" : "", "parse-names" : false, "suffix" : "" }, { "dropping-particle" : "", "family" : "Buckingham", "given" : "Margaret", "non-dropping-particle" : "", "parse-names" : false, "suffix" : "" } ], "container-title" : "Nature", "id" : "ITEM-1", "issue" : "7044", "issued" : { "date-parts" : [ [ "2005", "6", "16" ] ] }, "page" : "948-953", "title" : "A Pax3/Pax7-dependent population of skeletal muscle progenitor cells.", "type" : "article-journal", "volume" : "435" }, "uris" : [ "http://www.mendeley.com/documents/?uuid=a716eefc-398c-4244-a8b0-99caba2b5adb" ] }, { "id" : "ITEM-2", "itemData" : { "DOI" : "10.1101/gad.345505", "ISSN" : "0890-9369", "PMID" : "15964993", "abstract" : "Skeletal muscle serves as a paradigm for the acquisition of cell fate, yet the relationship between primitive cell populations and emerging myoblasts has remained elusive. We identify a novel population of resident Pax3+/Pax7+, muscle marker-negative cells throughout development. Using mouse mutants that uncouple myogenic progression, we show that these Pax+ cells give rise to muscle progenitors. In the absence of skeletal muscle, they apoptose after down-regulation of Pax7. Furthermore, they mark the emergence of satellite cells during fetal development, and do not require Pax3 function. These findings identify critical cell populations during lineage restriction, and provide a framework for defining myogenic cell states for therapeutic studies.", "author" : [ { "dropping-particle" : "", "family" : "Kassar-Duchossoy", "given" : "Lina", "non-dropping-particle" : "", "parse-names" : false, "suffix" : "" }, { "dropping-particle" : "", "family" : "Giacone", "given" : "Ellen", "non-dropping-particle" : "", "parse-names" : false, "suffix" : "" }, { "dropping-particle" : "", "family" : "Gayraud-Morel", "given" : "Barbara", "non-dropping-particle" : "", "parse-names" : false, "suffix" : "" }, { "dropping-particle" : "", "family" : "Jory", "given" : "Aur\u00e9lie", "non-dropping-particle" : "", "parse-names" : false, "suffix" : "" }, { "dropping-particle" : "", "family" : "Gom\u00e8s", "given" : "Danielle", "non-dropping-particle" : "", "parse-names" : false, "suffix" : "" }, { "dropping-particle" : "", "family" : "Tajbakhsh", "given" : "Shahragim", "non-dropping-particle" : "", "parse-names" : false, "suffix" : "" } ], "container-title" : "Genes &amp; development", "id" : "ITEM-2", "issue" : "12", "issued" : { "date-parts" : [ [ "2005", "6", "15" ] ] }, "page" : "1426-1431", "title" : "Pax3/Pax7 mark a novel population of primitive myogenic cells during development.", "type" : "article-journal", "volume" : "19" }, "uris" : [ "http://www.mendeley.com/documents/?uuid=442d3815-8250-45c3-9fdb-012ac83dde02" ] } ], "mendeley" : { "formattedCitation" : "(Relaix et al. 2005; Kassar-Duchossoy et al. 2005)", "plainTextFormattedCitation" : "(Relaix et al. 2005; Kassar-Duchossoy et al. 2005)", "previouslyFormattedCitation" : "(Relaix et al. 2005; Kassar-Duchossoy et al. 2005)" }, "properties" : { "noteIndex" : 0 }, "schema" : "https://github.com/citation-style-language/schema/raw/master/csl-citation.json" }</w:instrText>
      </w:r>
      <w:r w:rsidRPr="00125BC0">
        <w:fldChar w:fldCharType="separate"/>
      </w:r>
      <w:r w:rsidRPr="00125BC0">
        <w:rPr>
          <w:noProof/>
        </w:rPr>
        <w:t>(</w:t>
      </w:r>
      <w:proofErr w:type="spellStart"/>
      <w:r w:rsidRPr="00125BC0">
        <w:rPr>
          <w:noProof/>
        </w:rPr>
        <w:t>Relaix</w:t>
      </w:r>
      <w:proofErr w:type="spellEnd"/>
      <w:r w:rsidRPr="00125BC0">
        <w:rPr>
          <w:noProof/>
        </w:rPr>
        <w:t xml:space="preserve"> et al. 2005; Kassar-Duchossoy et al. 2005)</w:t>
      </w:r>
      <w:r w:rsidRPr="00125BC0">
        <w:fldChar w:fldCharType="end"/>
      </w:r>
      <w:r w:rsidRPr="00125BC0">
        <w:t xml:space="preserve">. These myogenic regulatory factors (MRF) are characterized by the presence of a helix-loop-helix for the </w:t>
      </w:r>
      <w:proofErr w:type="spellStart"/>
      <w:r w:rsidRPr="00125BC0">
        <w:t>heterodimerization</w:t>
      </w:r>
      <w:proofErr w:type="spellEnd"/>
      <w:r w:rsidRPr="00125BC0">
        <w:t xml:space="preserve"> with “E proteins”. These proteins are able to recognise genome regions, defined as “E Boxes” </w:t>
      </w:r>
      <w:r w:rsidRPr="00125BC0">
        <w:fldChar w:fldCharType="begin" w:fldLock="1"/>
      </w:r>
      <w:r w:rsidRPr="00125BC0">
        <w:instrText>ADDIN CSL_CITATION { "citationItems" : [ { "id" : "ITEM-1", "itemData" : { "ISSN" : "0014-5793", "PMID" : "11223032", "abstract" : "Proliferating myoblasts express MyoD, yet no phenotypic markers are activated as long as mitogen levels are sufficient to keep the cells dividing. Depending upon mitogen levels, a decision is made in G1 that commits the myoblast to either continue to divide or to exit from the cell cycle and activate terminal differentiation. Ectopic expression of MyoD under the control of the RSV or CMV promoters causes 10T1/2 cells to rapidly exit the cell cycle and differentiate as single myocytes, even in growth medium, whereas expression of MyoD under the weaker SV40 promoter is compatible with proliferation. Co-expression of MyoD and cyclin D1, but not cyclins A, B, E or D3, blocks transactivation of a MyoD responsive reporter. Similarly, transfection of myoblasts with the cyclin-dependent kinase (cdk) inhibitors p16 and p21 supports some muscle-specific gene expression even in growth medium. Taken altogether, these results suggest cell cycle progression negatively regulates myocyte differentiation, possibly through a mechanism involving the D1 responsive cdks. We review evidence coupling growth status, the cell cycle and myogenesis. We describe a novel mitogen-sensitive mechanism that involves the cyclin D1-dependent direct interaction between the G1 cdks and MyoD in the dividing myoblast, which regulates MyoD function in a mitogen-sensitive manner.", "author" : [ { "dropping-particle" : "", "family" : "Wei", "given" : "Q", "non-dropping-particle" : "", "parse-names" : false, "suffix" : "" }, { "dropping-particle" : "", "family" : "Paterson", "given" : "B M", "non-dropping-particle" : "", "parse-names" : false, "suffix" : "" } ], "container-title" : "FEBS letters", "id" : "ITEM-1", "issue" : "3", "issued" : { "date-parts" : [ [ "2001", "2", "16" ] ] }, "page" : "171-8", "title" : "Regulation of MyoD function in the dividing myoblast.", "type" : "article-journal", "volume" : "490" }, "uris" : [ "http://www.mendeley.com/documents/?uuid=9c653bba-6d8e-351e-919e-9e26ea9aafae" ] } ], "mendeley" : { "formattedCitation" : "(Wei &amp; Paterson 2001)", "plainTextFormattedCitation" : "(Wei &amp; Paterson 2001)", "previouslyFormattedCitation" : "(Wei &amp; Paterson 2001)" }, "properties" : { "noteIndex" : 0 }, "schema" : "https://github.com/citation-style-language/schema/raw/master/csl-citation.json" }</w:instrText>
      </w:r>
      <w:r w:rsidRPr="00125BC0">
        <w:fldChar w:fldCharType="separate"/>
      </w:r>
      <w:r w:rsidRPr="00125BC0">
        <w:rPr>
          <w:noProof/>
        </w:rPr>
        <w:t>(Wei &amp; Paterson 2001)</w:t>
      </w:r>
      <w:r w:rsidRPr="00125BC0">
        <w:fldChar w:fldCharType="end"/>
      </w:r>
      <w:r w:rsidRPr="00125BC0">
        <w:t xml:space="preserve">. These sequences are characteristics of muscle-related gene promoters. The MRF are four transcription factors: Myf5, MyoD, Myogenin and MRF4. Myf5 is the first factor to be transcribed. Myf5 transcription is upregulated in the progenitors of the myotome, and is followed by the expression </w:t>
      </w:r>
      <w:r w:rsidR="00A94A67" w:rsidRPr="00125BC0">
        <w:t>of MyoD gene. It has been shown</w:t>
      </w:r>
      <w:r w:rsidRPr="00125BC0">
        <w:t xml:space="preserve"> through several knock out experiments that Myf5 and MyoD might have a redundant activity in muscle formation. The exclusive knock out</w:t>
      </w:r>
      <w:r w:rsidR="00A94A67" w:rsidRPr="00125BC0">
        <w:t xml:space="preserve"> of one of the two genes resulted</w:t>
      </w:r>
      <w:r w:rsidRPr="00125BC0">
        <w:t xml:space="preserve"> in the formation of the muscle mass and the expression of Myogenin and MRF4. The knock-out of Myf5 result</w:t>
      </w:r>
      <w:r w:rsidR="00A94A67" w:rsidRPr="00125BC0">
        <w:t>ed</w:t>
      </w:r>
      <w:r w:rsidRPr="00125BC0">
        <w:t xml:space="preserve"> in a compensation of MyoD </w:t>
      </w:r>
      <w:r w:rsidRPr="00125BC0">
        <w:fldChar w:fldCharType="begin" w:fldLock="1"/>
      </w:r>
      <w:r w:rsidRPr="00125BC0">
        <w:instrText>ADDIN CSL_CITATION { "citationItems" : [ { "id" : "ITEM-1", "itemData" : { "ISSN" : "0092-8674", "PMID" : "1423602", "abstract" : "The Myf-5 gene, a member of the myogenic basic HLH factor family, has been inactivated in mice after homologous recombination in ES cells. Mice lacking Myf-5 were unable to breathe and died immediately after birth, owing to the absence of the major distal part of the ribs. Other skeletal abnormalities, except for complete ossification of the sternum, were not apparent. Histological examination of skeletal muscle from newborn mice revealed no morphological abnormalities. Northern blot analysis demonstrated normal levels of muscle-specific mRNAs including MyoD, myogenin, and Myf-6. However, the appearance of myotomal cells in early somites was delayed by several days. These results suggest that while Myf-5 plays a crucial role in the formation of lateral sclerotome derivatives, Myf-5 is dispensable for the development of skeletal muscle, perhaps because other members of the myogenic HLH family substitute for Myf-5 activity.", "author" : [ { "dropping-particle" : "", "family" : "Braun", "given" : "T", "non-dropping-particle" : "", "parse-names" : false, "suffix" : "" }, { "dropping-particle" : "", "family" : "Rudnicki", "given" : "M A", "non-dropping-particle" : "", "parse-names" : false, "suffix" : "" }, { "dropping-particle" : "", "family" : "Arnold", "given" : "H H", "non-dropping-particle" : "", "parse-names" : false, "suffix" : "" }, { "dropping-particle" : "", "family" : "Jaenisch", "given" : "R", "non-dropping-particle" : "", "parse-names" : false, "suffix" : "" } ], "container-title" : "Cell", "id" : "ITEM-1", "issue" : "3", "issued" : { "date-parts" : [ [ "1992", "10", "30" ] ] }, "page" : "369-82", "title" : "Targeted inactivation of the muscle regulatory gene Myf-5 results in abnormal rib development and perinatal death.", "type" : "article-journal", "volume" : "71" }, "uris" : [ "http://www.mendeley.com/documents/?uuid=c621f3bf-f5b8-38d7-af57-05cb1331f03f" ] } ], "mendeley" : { "formattedCitation" : "(Braun et al. 1992)", "plainTextFormattedCitation" : "(Braun et al. 1992)", "previouslyFormattedCitation" : "(Braun et al. 1992)" }, "properties" : { "noteIndex" : 0 }, "schema" : "https://github.com/citation-style-language/schema/raw/master/csl-citation.json" }</w:instrText>
      </w:r>
      <w:r w:rsidRPr="00125BC0">
        <w:fldChar w:fldCharType="separate"/>
      </w:r>
      <w:r w:rsidRPr="00125BC0">
        <w:rPr>
          <w:noProof/>
        </w:rPr>
        <w:t>(Braun et al. 1992)</w:t>
      </w:r>
      <w:r w:rsidRPr="00125BC0">
        <w:fldChar w:fldCharType="end"/>
      </w:r>
      <w:r w:rsidRPr="00125BC0">
        <w:t>, while the knock-out of MyoD result</w:t>
      </w:r>
      <w:r w:rsidR="00A94A67" w:rsidRPr="00125BC0">
        <w:t>ed</w:t>
      </w:r>
      <w:r w:rsidRPr="00125BC0">
        <w:t xml:space="preserve"> in a delay in the usual formation of the muscle mass</w:t>
      </w:r>
      <w:r w:rsidR="00396FCB" w:rsidRPr="00125BC0">
        <w:t xml:space="preserve"> </w:t>
      </w:r>
      <w:r w:rsidRPr="00125BC0">
        <w:fldChar w:fldCharType="begin" w:fldLock="1"/>
      </w:r>
      <w:r w:rsidRPr="00125BC0">
        <w:instrText>ADDIN CSL_CITATION { "citationItems" : [ { "id" : "ITEM-1", "itemData" : { "ISSN" : "0092-8674", "PMID" : "1330322", "abstract" : "The myogenic basic HLH transcription factor family of genes, composed of MyoD, myogenin, Myf-5, and Myf-6, are thought to regulate skeletal muscle differentiation. To understand the role of MyoD in myogenesis, we have introduced a null mutation of MyoD into the germline of mice. Surprisingly, mice lacking MyoD are viable and fertile. Histological examination of skeletal muscle failed to reveal any morphological abnormalities in these mice. Furthermore, Northern analysis revealed normal levels of skeletal muscle-specific mRNAs. Significantly, Myf-5 mRNA levels are elevated in postnatal mutant mice. Normally, Myf-5 expression becomes markedly reduced at day 12 of gestation when MyoD mRNA first appears. This suggests that Myf-5 expression is repressed by MyoD. Our results indicate that MyoD is dispensable for skeletal muscle development in mice, revealing some degree of functional redundancy in the control of the skeletal myogenic developmental program.", "author" : [ { "dropping-particle" : "", "family" : "Rudnicki", "given" : "M A", "non-dropping-particle" : "", "parse-names" : false, "suffix" : "" }, { "dropping-particle" : "", "family" : "Braun", "given" : "T", "non-dropping-particle" : "", "parse-names" : false, "suffix" : "" }, { "dropping-particle" : "", "family" : "Hinuma", "given" : "S", "non-dropping-particle" : "", "parse-names" : false, "suffix" : "" }, { "dropping-particle" : "", "family" : "Jaenisch", "given" : "R", "non-dropping-particle" : "", "parse-names" : false, "suffix" : "" } ], "container-title" : "Cell", "id" : "ITEM-1", "issue" : "3", "issued" : { "date-parts" : [ [ "1992", "10", "30" ] ] }, "page" : "383-90", "title" : "Inactivation of MyoD in mice leads to up-regulation of the myogenic HLH gene Myf-5 and results in apparently normal muscle development.", "type" : "article-journal", "volume" : "71" }, "uris" : [ "http://www.mendeley.com/documents/?uuid=d228b9ba-e88e-3cdb-af1f-81612f29bc32" ] } ], "mendeley" : { "formattedCitation" : "(Rudnicki et al. 1992)", "plainTextFormattedCitation" : "(Rudnicki et al. 1992)", "previouslyFormattedCitation" : "(Rudnicki et al. 1992)" }, "properties" : { "noteIndex" : 0 }, "schema" : "https://github.com/citation-style-language/schema/raw/master/csl-citation.json" }</w:instrText>
      </w:r>
      <w:r w:rsidRPr="00125BC0">
        <w:fldChar w:fldCharType="separate"/>
      </w:r>
      <w:r w:rsidRPr="00125BC0">
        <w:rPr>
          <w:noProof/>
        </w:rPr>
        <w:t xml:space="preserve">(Rudnicki et al. </w:t>
      </w:r>
      <w:r w:rsidRPr="00125BC0">
        <w:rPr>
          <w:noProof/>
        </w:rPr>
        <w:lastRenderedPageBreak/>
        <w:t>1992)</w:t>
      </w:r>
      <w:r w:rsidRPr="00125BC0">
        <w:fldChar w:fldCharType="end"/>
      </w:r>
      <w:r w:rsidRPr="00125BC0">
        <w:t xml:space="preserve">. On the opposite, the double knock-out </w:t>
      </w:r>
      <w:proofErr w:type="spellStart"/>
      <w:r w:rsidRPr="00125BC0">
        <w:t>Myf5:MyoD</w:t>
      </w:r>
      <w:proofErr w:type="spellEnd"/>
      <w:r w:rsidRPr="00125BC0">
        <w:t xml:space="preserve"> result</w:t>
      </w:r>
      <w:r w:rsidR="003B0840" w:rsidRPr="00125BC0">
        <w:t>ed</w:t>
      </w:r>
      <w:r w:rsidRPr="00125BC0">
        <w:t xml:space="preserve"> in the absence of Myogenin expression and the failure in the formation of muscle masses </w:t>
      </w:r>
      <w:r w:rsidRPr="00125BC0">
        <w:fldChar w:fldCharType="begin" w:fldLock="1"/>
      </w:r>
      <w:r w:rsidRPr="00125BC0">
        <w:instrText>ADDIN CSL_CITATION { "citationItems" : [ { "id" : "ITEM-1", "itemData" : { "abstract" : "Mice carrying null mutations in the myogenic regulatory factors Myf-5 or MyoD have apparently normal skeletal muscle. To address whether these two factors functionally substitute for one another in myogenesis, mice carrying mutant Myf-5 and MyoD genes were interbred. While mice lacking both MyoD and Myf-5 were born alive, they were immobile and died soon after birth. Northern blot and S1 nuclease analyses indicated that Myf-5(-1-);MyoD(-1-) mice expressed no detectable skeletal muscle-specific mRNAs. Histological examination of these mice revealed a complete absence of skeletal muscle. Immunohistochemical analysis indicated an absence of desmin-expressing myoblast-like cells. These observations suggest that either Myf-5 or MyoD is required for the determination of skeletal myoblasts, their propagation, or both during embryonic development and indicate that these factors play, at least in part, functionally redundant roles in myogenesis.", "author" : [ { "dropping-particle" : "", "family" : "Rudnicki", "given" : "M a", "non-dropping-particle" : "", "parse-names" : false, "suffix" : "" }, { "dropping-particle" : "", "family" : "Schnegelsberg", "given" : "P N", "non-dropping-particle" : "", "parse-names" : false, "suffix" : "" }, { "dropping-particle" : "", "family" : "Stead", "given" : "R H", "non-dropping-particle" : "", "parse-names" : false, "suffix" : "" }, { "dropping-particle" : "", "family" : "Braun", "given" : "T", "non-dropping-particle" : "", "parse-names" : false, "suffix" : "" }, { "dropping-particle" : "", "family" : "Arnold", "given" : "H H", "non-dropping-particle" : "", "parse-names" : false, "suffix" : "" }, { "dropping-particle" : "", "family" : "Jaenisch", "given" : "R", "non-dropping-particle" : "", "parse-names" : false, "suffix" : "" } ], "container-title" : "Cell", "id" : "ITEM-1", "issue" : "7", "issued" : { "date-parts" : [ [ "1993" ] ] }, "page" : "1351-1359", "title" : "MyoD or Myf-5 is required for the formation of skeletal muscle.", "type" : "article-journal", "volume" : "75" }, "uris" : [ "http://www.mendeley.com/documents/?uuid=3538cf42-f56d-454d-9de7-3d079deb226f" ] } ], "mendeley" : { "formattedCitation" : "(Rudnicki et al. 1993)", "plainTextFormattedCitation" : "(Rudnicki et al. 1993)", "previouslyFormattedCitation" : "(Rudnicki et al. 1993)" }, "properties" : { "noteIndex" : 0 }, "schema" : "https://github.com/citation-style-language/schema/raw/master/csl-citation.json" }</w:instrText>
      </w:r>
      <w:r w:rsidRPr="00125BC0">
        <w:fldChar w:fldCharType="separate"/>
      </w:r>
      <w:r w:rsidRPr="00125BC0">
        <w:rPr>
          <w:noProof/>
        </w:rPr>
        <w:t>(Rudnicki et al. 1993)</w:t>
      </w:r>
      <w:r w:rsidRPr="00125BC0">
        <w:fldChar w:fldCharType="end"/>
      </w:r>
      <w:r w:rsidRPr="00125BC0">
        <w:t xml:space="preserve">. The last two MRF to be transcribed, Myogenin </w:t>
      </w:r>
      <w:r w:rsidRPr="00604498">
        <w:t xml:space="preserve">and MRF4, act downstream Myf5 and MyoD and are involved in the later stages of differentiation, regulating the fusion of myogenic progenitors, and the maturation of myofibres </w:t>
      </w:r>
      <w:r w:rsidRPr="00604498">
        <w:fldChar w:fldCharType="begin" w:fldLock="1"/>
      </w:r>
      <w:r w:rsidRPr="00604498">
        <w:instrText>ADDIN CSL_CITATION { "citationItems" : [ { "id" : "ITEM-1", "itemData" : { "DOI" : "10.1006/dbio.1995.0004", "ISSN" : "00121606", "PMID" : "7589813", "abstract" : "The four myogenic basic helix-loop-helix proteins, MyoD, myogenin, Myf-5, and MRF4, can each activate skeletal muscle differentiation when introduced into nonmuscle cells. During embryogenesis, each of these genes is expressed in a unique but overlapping pattern in skeletal muscle precursors and their descendants. Gene knockout experiments have shown that MyoD and Myf-5 play seemingly redundant roles in the generation of myoblasts. However, the role of either of these genes during differentiation in vivo has not been determined. In contrast, a myogenin-null mutation blocks differentiation and results in a dramatic decrease in muscle fiber formation, yet the role of myogenin in the generation or maintenance of myoblast populations is not known. Because myogenin possesses the same myogenic activity as MyoD and Myf-5 in vitro and the expression patterns of these three genes overlap in vivo, we sought to determine if myogenin shares certain functions with either MyoD or Myf-5 in vivo. We therefore generated mice with double homozygous null mutations in the genes encoding MyoD and myogenin or Myf-5 and myogenin. These mice showed embryonic and perinatal phenotypes characteristic of the combined defects observed in mice mutant for each gene alone. As shown by histological analysis and expression of muscle-specific genes, the numbers of undifferentiated myoblasts and residual myofibers were comparable between myogenin-mutant homozygotes and the double-mutant homozygotes. Myoblasts isolated from neonates of the combined mutant genotypes underwent myogenesis in tissue culture, indicating that no more than two of the four myogenic factors are required to support muscle differentiation. These results demonstrate that the functions of myogenin do not overlap with those of MyoD or Myf-5 and support the view that myogenin acts in a genetic pathway downstream of MyoD and Myf-5.", "author" : [ { "dropping-particle" : "", "family" : "Rawls", "given" : "Alan", "non-dropping-particle" : "", "parse-names" : false, "suffix" : "" }, { "dropping-particle" : "", "family" : "Morris", "given" : "Julia Hsi", "non-dropping-particle" : "", "parse-names" : false, "suffix" : "" }, { "dropping-particle" : "", "family" : "Rudnicki", "given" : "Michael", "non-dropping-particle" : "", "parse-names" : false, "suffix" : "" }, { "dropping-particle" : "", "family" : "Braun", "given" : "Thomas", "non-dropping-particle" : "", "parse-names" : false, "suffix" : "" }, { "dropping-particle" : "", "family" : "Arnold", "given" : "Hans-Henning", "non-dropping-particle" : "", "parse-names" : false, "suffix" : "" }, { "dropping-particle" : "", "family" : "Klein", "given" : "William H.", "non-dropping-particle" : "", "parse-names" : false, "suffix" : "" }, { "dropping-particle" : "", "family" : "Olson", "given" : "Eric N.", "non-dropping-particle" : "", "parse-names" : false, "suffix" : "" } ], "container-title" : "Developmental Biology", "id" : "ITEM-1", "issue" : "1", "issued" : { "date-parts" : [ [ "1995", "11" ] ] }, "page" : "37-50", "title" : "Myogenin's Functions Do Not Overlap with Those of MyoD or Myf-5 during Mouse Embryogenesis", "type" : "article-journal", "volume" : "172" }, "uris" : [ "http://www.mendeley.com/documents/?uuid=932c9166-6612-369d-aaaf-12fb9deff33b" ] } ], "mendeley" : { "formattedCitation" : "(Rawls et al. 1995)", "plainTextFormattedCitation" : "(Rawls et al. 1995)", "previouslyFormattedCitation" : "(Rawls et al. 1995)" }, "properties" : { "noteIndex" : 0 }, "schema" : "https://github.com/citation-style-language/schema/raw/master/csl-citation.json" }</w:instrText>
      </w:r>
      <w:r w:rsidRPr="00604498">
        <w:fldChar w:fldCharType="separate"/>
      </w:r>
      <w:r w:rsidRPr="00604498">
        <w:rPr>
          <w:noProof/>
        </w:rPr>
        <w:t>(Rawls et al. 1995)</w:t>
      </w:r>
      <w:r w:rsidRPr="00604498">
        <w:fldChar w:fldCharType="end"/>
      </w:r>
      <w:r w:rsidR="00904516">
        <w:t>.</w:t>
      </w:r>
      <w:r w:rsidR="00C20473" w:rsidRPr="00C20473">
        <w:rPr>
          <w:noProof/>
          <w:lang w:eastAsia="en-GB"/>
        </w:rPr>
        <w:drawing>
          <wp:inline distT="0" distB="0" distL="0" distR="0" wp14:anchorId="3485BF20" wp14:editId="0A020FA9">
            <wp:extent cx="5231219" cy="4687218"/>
            <wp:effectExtent l="0" t="0" r="0" b="0"/>
            <wp:docPr id="2796" name="Immagine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228635" cy="4684903"/>
                    </a:xfrm>
                    <a:prstGeom prst="rect">
                      <a:avLst/>
                    </a:prstGeom>
                  </pic:spPr>
                </pic:pic>
              </a:graphicData>
            </a:graphic>
          </wp:inline>
        </w:drawing>
      </w:r>
    </w:p>
    <w:p w:rsidR="004875D5" w:rsidRPr="00604498" w:rsidRDefault="004875D5" w:rsidP="00C1331B">
      <w:r>
        <w:rPr>
          <w:noProof/>
          <w:lang w:eastAsia="en-GB"/>
        </w:rPr>
        <mc:AlternateContent>
          <mc:Choice Requires="wps">
            <w:drawing>
              <wp:anchor distT="0" distB="0" distL="114300" distR="114300" simplePos="0" relativeHeight="251737088" behindDoc="0" locked="0" layoutInCell="1" allowOverlap="1" wp14:anchorId="0158B8EC" wp14:editId="43BAE6E3">
                <wp:simplePos x="0" y="0"/>
                <wp:positionH relativeFrom="column">
                  <wp:posOffset>71746</wp:posOffset>
                </wp:positionH>
                <wp:positionV relativeFrom="paragraph">
                  <wp:posOffset>-1342361</wp:posOffset>
                </wp:positionV>
                <wp:extent cx="5513070" cy="1351128"/>
                <wp:effectExtent l="0" t="0" r="0" b="1905"/>
                <wp:wrapNone/>
                <wp:docPr id="37" name="Casella di testo 37"/>
                <wp:cNvGraphicFramePr/>
                <a:graphic xmlns:a="http://schemas.openxmlformats.org/drawingml/2006/main">
                  <a:graphicData uri="http://schemas.microsoft.com/office/word/2010/wordprocessingShape">
                    <wps:wsp>
                      <wps:cNvSpPr txBox="1"/>
                      <wps:spPr>
                        <a:xfrm>
                          <a:off x="0" y="0"/>
                          <a:ext cx="5513070" cy="135112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E7758F" w:rsidRDefault="00125BC0" w:rsidP="004875D5">
                            <w:pPr>
                              <w:pStyle w:val="Nessunaspaziatura"/>
                              <w:jc w:val="both"/>
                              <w:rPr>
                                <w:rFonts w:cstheme="minorHAnsi"/>
                                <w:sz w:val="28"/>
                                <w:lang w:val="en-GB"/>
                              </w:rPr>
                            </w:pPr>
                            <w:r w:rsidRPr="00E7758F">
                              <w:rPr>
                                <w:rFonts w:cstheme="minorHAnsi"/>
                                <w:b/>
                                <w:sz w:val="28"/>
                                <w:lang w:val="en-GB"/>
                              </w:rPr>
                              <w:t>Figure 1.</w:t>
                            </w:r>
                            <w:r>
                              <w:rPr>
                                <w:rFonts w:cstheme="minorHAnsi"/>
                                <w:b/>
                                <w:sz w:val="28"/>
                                <w:lang w:val="en-GB"/>
                              </w:rPr>
                              <w:t>2</w:t>
                            </w:r>
                            <w:r w:rsidRPr="00E7758F">
                              <w:rPr>
                                <w:rFonts w:cstheme="minorHAnsi"/>
                                <w:b/>
                                <w:sz w:val="28"/>
                                <w:lang w:val="en-GB"/>
                              </w:rPr>
                              <w:t>:</w:t>
                            </w:r>
                            <w:r w:rsidRPr="00E7758F">
                              <w:rPr>
                                <w:rFonts w:cstheme="minorHAnsi"/>
                                <w:b/>
                                <w:i/>
                                <w:sz w:val="28"/>
                                <w:lang w:val="en-GB"/>
                              </w:rPr>
                              <w:t xml:space="preserve">  </w:t>
                            </w:r>
                            <w:r>
                              <w:rPr>
                                <w:rFonts w:cstheme="minorHAnsi"/>
                                <w:b/>
                                <w:i/>
                                <w:sz w:val="28"/>
                                <w:lang w:val="en-GB"/>
                              </w:rPr>
                              <w:t xml:space="preserve">Skeletal muscle adult regeneration. </w:t>
                            </w:r>
                            <w:r>
                              <w:rPr>
                                <w:rFonts w:cstheme="minorHAnsi"/>
                                <w:sz w:val="28"/>
                                <w:lang w:val="en-GB"/>
                              </w:rPr>
                              <w:t>After injury, quiescent satellite cells are activated and start their proliferation stage.</w:t>
                            </w:r>
                            <w:r>
                              <w:rPr>
                                <w:rFonts w:cstheme="minorHAnsi"/>
                                <w:sz w:val="28"/>
                                <w:lang w:val="en-GB"/>
                              </w:rPr>
                              <w:br/>
                              <w:t xml:space="preserve">Subsequently to the proliferation they differentiate and fuse into a new, functioning </w:t>
                            </w:r>
                            <w:proofErr w:type="spellStart"/>
                            <w:r>
                              <w:rPr>
                                <w:rFonts w:cstheme="minorHAnsi"/>
                                <w:sz w:val="28"/>
                                <w:lang w:val="en-GB"/>
                              </w:rPr>
                              <w:t>fiber</w:t>
                            </w:r>
                            <w:proofErr w:type="spellEnd"/>
                            <w:r>
                              <w:rPr>
                                <w:rFonts w:cstheme="minorHAnsi"/>
                                <w:sz w:val="28"/>
                                <w:lang w:val="en-GB"/>
                              </w:rPr>
                              <w:t xml:space="preserve">. Besides satellite cells, other cell population such as neutrophils, macrophages, and endothelial cells support this process. </w:t>
                            </w:r>
                            <w:proofErr w:type="gramStart"/>
                            <w:r>
                              <w:rPr>
                                <w:rFonts w:cstheme="minorHAnsi"/>
                                <w:sz w:val="28"/>
                                <w:lang w:val="en-GB"/>
                              </w:rPr>
                              <w:t xml:space="preserve">Adapted from </w:t>
                            </w:r>
                            <w:proofErr w:type="spellStart"/>
                            <w:r>
                              <w:rPr>
                                <w:rFonts w:cstheme="minorHAnsi"/>
                                <w:sz w:val="28"/>
                                <w:lang w:val="en-GB"/>
                              </w:rPr>
                              <w:t>Olguin</w:t>
                            </w:r>
                            <w:proofErr w:type="spellEnd"/>
                            <w:r>
                              <w:rPr>
                                <w:rFonts w:cstheme="minorHAnsi"/>
                                <w:sz w:val="28"/>
                                <w:lang w:val="en-GB"/>
                              </w:rPr>
                              <w:t xml:space="preserve"> et al. 2007.</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sella di testo 37" o:spid="_x0000_s1031" type="#_x0000_t202" style="position:absolute;left:0;text-align:left;margin-left:5.65pt;margin-top:-105.7pt;width:434.1pt;height:106.4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" fillcolor="white [3201]" stroked="f" strokeweight=".5pt">
                <v:textbox inset="0,0,0,0">
                  <w:txbxContent>
                    <w:p w:rsidR="00125BC0" w:rsidRPr="00E7758F" w:rsidRDefault="00125BC0" w:rsidP="004875D5">
                      <w:pPr>
                        <w:pStyle w:val="Nessunaspaziatura"/>
                        <w:jc w:val="both"/>
                        <w:rPr>
                          <w:rFonts w:cstheme="minorHAnsi"/>
                          <w:sz w:val="28"/>
                          <w:lang w:val="en-GB"/>
                        </w:rPr>
                      </w:pPr>
                      <w:r w:rsidRPr="00E7758F">
                        <w:rPr>
                          <w:rFonts w:cstheme="minorHAnsi"/>
                          <w:b/>
                          <w:sz w:val="28"/>
                          <w:lang w:val="en-GB"/>
                        </w:rPr>
                        <w:t>Figure 1.</w:t>
                      </w:r>
                      <w:r>
                        <w:rPr>
                          <w:rFonts w:cstheme="minorHAnsi"/>
                          <w:b/>
                          <w:sz w:val="28"/>
                          <w:lang w:val="en-GB"/>
                        </w:rPr>
                        <w:t>2</w:t>
                      </w:r>
                      <w:r w:rsidRPr="00E7758F">
                        <w:rPr>
                          <w:rFonts w:cstheme="minorHAnsi"/>
                          <w:b/>
                          <w:sz w:val="28"/>
                          <w:lang w:val="en-GB"/>
                        </w:rPr>
                        <w:t>:</w:t>
                      </w:r>
                      <w:r w:rsidRPr="00E7758F">
                        <w:rPr>
                          <w:rFonts w:cstheme="minorHAnsi"/>
                          <w:b/>
                          <w:i/>
                          <w:sz w:val="28"/>
                          <w:lang w:val="en-GB"/>
                        </w:rPr>
                        <w:t xml:space="preserve">  </w:t>
                      </w:r>
                      <w:r>
                        <w:rPr>
                          <w:rFonts w:cstheme="minorHAnsi"/>
                          <w:b/>
                          <w:i/>
                          <w:sz w:val="28"/>
                          <w:lang w:val="en-GB"/>
                        </w:rPr>
                        <w:t xml:space="preserve">Skeletal muscle adult regeneration. </w:t>
                      </w:r>
                      <w:r>
                        <w:rPr>
                          <w:rFonts w:cstheme="minorHAnsi"/>
                          <w:sz w:val="28"/>
                          <w:lang w:val="en-GB"/>
                        </w:rPr>
                        <w:t>After injury, quiescent satellite cells are activated and start their proliferation stage.</w:t>
                      </w:r>
                      <w:r>
                        <w:rPr>
                          <w:rFonts w:cstheme="minorHAnsi"/>
                          <w:sz w:val="28"/>
                          <w:lang w:val="en-GB"/>
                        </w:rPr>
                        <w:br/>
                        <w:t xml:space="preserve">Subsequently to the proliferation they differentiate and fuse into a new, functioning </w:t>
                      </w:r>
                      <w:proofErr w:type="spellStart"/>
                      <w:r>
                        <w:rPr>
                          <w:rFonts w:cstheme="minorHAnsi"/>
                          <w:sz w:val="28"/>
                          <w:lang w:val="en-GB"/>
                        </w:rPr>
                        <w:t>fiber</w:t>
                      </w:r>
                      <w:proofErr w:type="spellEnd"/>
                      <w:r>
                        <w:rPr>
                          <w:rFonts w:cstheme="minorHAnsi"/>
                          <w:sz w:val="28"/>
                          <w:lang w:val="en-GB"/>
                        </w:rPr>
                        <w:t xml:space="preserve">. Besides satellite cells, other cell population such as neutrophils, macrophages, and endothelial cells support this process. </w:t>
                      </w:r>
                      <w:proofErr w:type="gramStart"/>
                      <w:r>
                        <w:rPr>
                          <w:rFonts w:cstheme="minorHAnsi"/>
                          <w:sz w:val="28"/>
                          <w:lang w:val="en-GB"/>
                        </w:rPr>
                        <w:t xml:space="preserve">Adapted from </w:t>
                      </w:r>
                      <w:proofErr w:type="spellStart"/>
                      <w:r>
                        <w:rPr>
                          <w:rFonts w:cstheme="minorHAnsi"/>
                          <w:sz w:val="28"/>
                          <w:lang w:val="en-GB"/>
                        </w:rPr>
                        <w:t>Olguin</w:t>
                      </w:r>
                      <w:proofErr w:type="spellEnd"/>
                      <w:r>
                        <w:rPr>
                          <w:rFonts w:cstheme="minorHAnsi"/>
                          <w:sz w:val="28"/>
                          <w:lang w:val="en-GB"/>
                        </w:rPr>
                        <w:t xml:space="preserve"> et al. 2007.</w:t>
                      </w:r>
                      <w:proofErr w:type="gramEnd"/>
                    </w:p>
                  </w:txbxContent>
                </v:textbox>
              </v:shape>
            </w:pict>
          </mc:Fallback>
        </mc:AlternateContent>
      </w:r>
    </w:p>
    <w:p w:rsidR="00E55F0B" w:rsidRDefault="00E55F0B" w:rsidP="00C1331B">
      <w:pPr>
        <w:pStyle w:val="Titolo2"/>
      </w:pPr>
    </w:p>
    <w:p w:rsidR="00922C94" w:rsidRDefault="00922C94" w:rsidP="00E55F0B">
      <w:pPr>
        <w:pStyle w:val="Titolo2"/>
      </w:pPr>
    </w:p>
    <w:p w:rsidR="0028538F" w:rsidRPr="0028538F" w:rsidRDefault="0028538F" w:rsidP="0028538F"/>
    <w:p w:rsidR="00922C94" w:rsidRDefault="00922C94" w:rsidP="00E55F0B">
      <w:pPr>
        <w:pStyle w:val="Titolo2"/>
      </w:pPr>
    </w:p>
    <w:p w:rsidR="00E55F0B" w:rsidRPr="00604498" w:rsidRDefault="00C4036E" w:rsidP="00E55F0B">
      <w:pPr>
        <w:pStyle w:val="Titolo2"/>
      </w:pPr>
      <w:bookmarkStart w:id="15" w:name="_Toc531963542"/>
      <w:r>
        <w:lastRenderedPageBreak/>
        <w:t>1.2</w:t>
      </w:r>
      <w:r w:rsidR="00E55F0B" w:rsidRPr="00604498">
        <w:t xml:space="preserve"> Satellite cells</w:t>
      </w:r>
      <w:bookmarkEnd w:id="15"/>
    </w:p>
    <w:p w:rsidR="00E55F0B" w:rsidRPr="00125BC0" w:rsidRDefault="00E55F0B" w:rsidP="00E55F0B">
      <w:r w:rsidRPr="00604498">
        <w:rPr>
          <w:b/>
        </w:rPr>
        <w:br/>
      </w:r>
      <w:r w:rsidRPr="00125BC0">
        <w:t xml:space="preserve">The organization of the adult skeletal muscle provides for two main feature of the tissue: the first one is the functional ability to contract and provide mechanical tension; the second one is the dynamic adaptation to external stimuli and insults through regeneration of contractile units. The spatial organization of myofibres, and supporting structures described before, is completed by the presence of stem cells able to generate new muscle fibres through a process that, </w:t>
      </w:r>
      <w:r w:rsidR="00D75FE6" w:rsidRPr="00125BC0">
        <w:t>to a different</w:t>
      </w:r>
      <w:r w:rsidRPr="00125BC0">
        <w:t xml:space="preserve"> extent, recapitulates the embryonic myogenesis. These cells can support the homeostasis of the tissue renewing old myofibres, or regenerate damaged muscle fibres in case of injury. In the adult skeletal muscle tissue, satellite cells are the tissue specific stem cells, and the main effectors of myofibres regeneration. Alongside satellite cells, </w:t>
      </w:r>
      <w:r w:rsidR="00D75FE6" w:rsidRPr="00125BC0">
        <w:t xml:space="preserve">other cell types </w:t>
      </w:r>
      <w:r w:rsidRPr="00125BC0">
        <w:t>have been identified able to support adult myogenesis.</w:t>
      </w:r>
    </w:p>
    <w:p w:rsidR="00E55F0B" w:rsidRPr="00125BC0" w:rsidRDefault="00E55F0B" w:rsidP="00E55F0B">
      <w:r w:rsidRPr="00125BC0">
        <w:t xml:space="preserve"> </w:t>
      </w:r>
    </w:p>
    <w:p w:rsidR="00E55F0B" w:rsidRPr="00125BC0" w:rsidRDefault="00C4036E" w:rsidP="00E55F0B">
      <w:pPr>
        <w:pStyle w:val="Titolo3"/>
      </w:pPr>
      <w:bookmarkStart w:id="16" w:name="_Toc531963543"/>
      <w:r w:rsidRPr="00125BC0">
        <w:t>1.2</w:t>
      </w:r>
      <w:r w:rsidR="00E55F0B" w:rsidRPr="00125BC0">
        <w:t>.1 Development of satellite cells</w:t>
      </w:r>
      <w:bookmarkEnd w:id="16"/>
      <w:r w:rsidR="00E55F0B" w:rsidRPr="00125BC0">
        <w:t xml:space="preserve"> </w:t>
      </w:r>
    </w:p>
    <w:p w:rsidR="00922C94" w:rsidRPr="00125BC0" w:rsidRDefault="00922C94" w:rsidP="00922C94"/>
    <w:p w:rsidR="00E55F0B" w:rsidRPr="00125BC0" w:rsidRDefault="00E55F0B" w:rsidP="00E55F0B">
      <w:r w:rsidRPr="00125BC0">
        <w:t xml:space="preserve">The genesis of satellite cells is a process strictly connected with the embryonic muscle formation. </w:t>
      </w:r>
    </w:p>
    <w:p w:rsidR="00E55F0B" w:rsidRPr="00125BC0" w:rsidRDefault="00E55F0B" w:rsidP="00E55F0B">
      <w:r w:rsidRPr="00125BC0">
        <w:t>While craniofacial muscles derive from the cranial paraxial mesoderm (CPM) and the lateral splanchnic mesoderm (</w:t>
      </w:r>
      <w:proofErr w:type="spellStart"/>
      <w:r w:rsidRPr="00125BC0">
        <w:t>SpM</w:t>
      </w:r>
      <w:proofErr w:type="spellEnd"/>
      <w:r w:rsidRPr="00125BC0">
        <w:t>), the rest of the body muscles are derived from segmented paraxial mesoderm. Based on lineage studies, head muscles showed a myogenic process that diverges from the on</w:t>
      </w:r>
      <w:r w:rsidR="00EA187F" w:rsidRPr="00125BC0">
        <w:t xml:space="preserve">e of trunk muscles in terms of </w:t>
      </w:r>
      <w:r w:rsidRPr="00125BC0">
        <w:t>transcription factors and timing. This difference is mirrored in the related pool of satellite cells</w:t>
      </w:r>
      <w:r w:rsidR="00E652A4" w:rsidRPr="00125BC0">
        <w:t>. I</w:t>
      </w:r>
      <w:r w:rsidRPr="00125BC0">
        <w:t xml:space="preserve">n this thesis only the trunk muscles will be </w:t>
      </w:r>
      <w:r w:rsidR="00EA187F" w:rsidRPr="00125BC0">
        <w:t>analysed</w:t>
      </w:r>
      <w:r w:rsidR="00E652A4" w:rsidRPr="00125BC0">
        <w:t xml:space="preserve"> </w:t>
      </w:r>
      <w:r w:rsidR="00E652A4" w:rsidRPr="00125BC0">
        <w:fldChar w:fldCharType="begin" w:fldLock="1"/>
      </w:r>
      <w:r w:rsidR="0031643E" w:rsidRPr="00125BC0">
        <w:instrText>ADDIN CSL_CITATION { "citationItems" : [ { "id" : "ITEM-1", "itemData" : { "DOI" : "10.1016/j.devcel.2009.05.007", "ISSN" : "1878-1551", "PMID" : "19531353", "abstract" : "Adult skeletal muscle possesses a remarkable regenerative capacity, due to the presence of satellite cells, adult muscle stem cells. We used fate-mapping techniques in avian and mouse models to show that trunk (Pax3(+)) and cranial (MesP1(+)) skeletal muscle and satellite cells derive from separate genetic lineages. Similar lineage heterogeneity is seen within the head musculature and satellite cells, due to their shared, heterogenic embryonic origins. Lineage tracing experiments with Isl1Cre mice demonstrated the robust contribution of Isl1(+) cells to distinct jaw muscle-derived satellite cells. Transplantation of myofiber-associated, Isl1-derived satellite cells into damaged limb muscle contributed to muscle regeneration. In vitro experiments demonstrated the cardiogenic nature of cranial- but not trunk-derived satellite cells. Finally, overexpression of Isl1 in the branchiomeric muscles of chick embryos inhibited skeletal muscle differentiation in vitro and in vivo, suggesting that this gene plays a role in the specification of cardiovascular and skeletal muscle stem cell progenitors.", "author" : [ { "dropping-particle" : "", "family" : "Harel", "given" : "Itamar", "non-dropping-particle" : "", "parse-names" : false, "suffix" : "" }, { "dropping-particle" : "", "family" : "Nathan", "given" : "Elisha", "non-dropping-particle" : "", "parse-names" : false, "suffix" : "" }, { "dropping-particle" : "", "family" : "Tirosh-Finkel", "given" : "Libbat", "non-dropping-particle" : "", "parse-names" : false, "suffix" : "" }, { "dropping-particle" : "", "family" : "Zigdon", "given" : "Hila", "non-dropping-particle" : "", "parse-names" : false, "suffix" : "" }, { "dropping-particle" : "", "family" : "Guimar\u00e3es-Camboa", "given" : "Nuno", "non-dropping-particle" : "", "parse-names" : false, "suffix" : "" }, { "dropping-particle" : "", "family" : "Evans", "given" : "Sylvia M", "non-dropping-particle" : "", "parse-names" : false, "suffix" : "" }, { "dropping-particle" : "", "family" : "Tzahor", "given" : "Eldad", "non-dropping-particle" : "", "parse-names" : false, "suffix" : "" } ], "container-title" : "Developmental cell", "id" : "ITEM-1", "issue" : "6", "issued" : { "date-parts" : [ [ "2009", "6" ] ] }, "page" : "822-32", "publisher" : "NIH Public Access", "title" : "Distinct origins and genetic programs of head muscle satellite cells.", "type" : "article-journal", "volume" : "16" }, "uris" : [ "http://www.mendeley.com/documents/?uuid=63b95f43-13c5-3470-8771-ce09ed142c52" ] } ], "mendeley" : { "formattedCitation" : "(Harel et al. 2009)", "plainTextFormattedCitation" : "(Harel et al. 2009)", "previouslyFormattedCitation" : "(Harel et al. 2009)" }, "properties" : { "noteIndex" : 0 }, "schema" : "https://github.com/citation-style-language/schema/raw/master/csl-citation.json" }</w:instrText>
      </w:r>
      <w:r w:rsidR="00E652A4" w:rsidRPr="00125BC0">
        <w:fldChar w:fldCharType="separate"/>
      </w:r>
      <w:r w:rsidR="00E652A4" w:rsidRPr="00125BC0">
        <w:rPr>
          <w:noProof/>
        </w:rPr>
        <w:t>(Harel et al. 2009)</w:t>
      </w:r>
      <w:r w:rsidR="00E652A4" w:rsidRPr="00125BC0">
        <w:fldChar w:fldCharType="end"/>
      </w:r>
      <w:r w:rsidR="00E652A4" w:rsidRPr="00125BC0">
        <w:t xml:space="preserve"> </w:t>
      </w:r>
    </w:p>
    <w:p w:rsidR="0028538F" w:rsidRDefault="00E55F0B" w:rsidP="00E55F0B">
      <w:r w:rsidRPr="00125BC0">
        <w:t xml:space="preserve">At E10.5 it is possible to identify in the myotome a small group of Pax3+ cells. The observation of the different myotomes, from the rostral to the caudal ones, allows understanding the different stages evolution of this population of </w:t>
      </w:r>
      <w:r w:rsidRPr="00125BC0">
        <w:lastRenderedPageBreak/>
        <w:t xml:space="preserve">Pax3+ cells. In the caudal regions </w:t>
      </w:r>
      <w:r w:rsidR="00D75FE6" w:rsidRPr="00125BC0">
        <w:t xml:space="preserve">only few Pax3+ cells </w:t>
      </w:r>
      <w:r w:rsidRPr="00125BC0">
        <w:t xml:space="preserve">are visible, localized in the central part of the myotome. In the rostral ones, instead, Pax3+ cells invaded the whole myotome. This observation suggests a link with the ongoing </w:t>
      </w:r>
      <w:proofErr w:type="spellStart"/>
      <w:r w:rsidRPr="00125BC0">
        <w:t>EMT</w:t>
      </w:r>
      <w:proofErr w:type="spellEnd"/>
      <w:r w:rsidRPr="00125BC0">
        <w:t xml:space="preserve"> in the dermomyotome, and furthermore that the origin of this Pax3+ cell population is localised in the central part of the myotome </w:t>
      </w:r>
      <w:r w:rsidRPr="00125BC0">
        <w:fldChar w:fldCharType="begin" w:fldLock="1"/>
      </w:r>
      <w:r w:rsidRPr="00125BC0">
        <w:instrText>ADDIN CSL_CITATION { "citationItems" : [ { "id" : "ITEM-1", "itemData" : { "DOI" : "10.1038/nature03594", "ISSN" : "1476-4687", "PMID" : "15843801", "abstract" : "During vertebrate development, successive phases of embryonic and fetal myogenesis lead to the formation and growth of skeletal muscles. Although the origin and molecular regulation of the earliest embryonic muscle cells is well understood, less is known about later stages of myogenesis. We have identified a new cell population that expresses the transcription factors Pax3 and Pax7 (paired box proteins 3 and 7) but no skeletal-muscle-specific markers. These cells are maintained as a proliferating population in embryonic and fetal muscles of the trunk and limbs throughout development. Using a stable green fluorescent protein (GFP) reporter targeted to Pax3, we demonstrate that they constitute resident muscle progenitor cells that subsequently become myogenic and form skeletal muscle. Late in fetal development, these cells adopt a satellite cell position characteristic of progenitor cells in postnatal muscle. In the absence of both Pax3 and Pax7, further muscle development is arrested and only the early embryonic muscle of the myotome forms. Cells failing to express Pax3 or Pax7 die or assume a non-myogenic fate. We conclude that this resident Pax3/Pax7-dependent progenitor cell population constitutes a source of myogenic cells of prime importance for skeletal muscle formation, a finding also of potential value in the context of cell therapy for muscle disease.", "author" : [ { "dropping-particle" : "", "family" : "Relaix", "given" : "Fr\u00e9d\u00e9ric", "non-dropping-particle" : "", "parse-names" : false, "suffix" : "" }, { "dropping-particle" : "", "family" : "Rocancourt", "given" : "Didier", "non-dropping-particle" : "", "parse-names" : false, "suffix" : "" }, { "dropping-particle" : "", "family" : "Mansouri", "given" : "Ahmed", "non-dropping-particle" : "", "parse-names" : false, "suffix" : "" }, { "dropping-particle" : "", "family" : "Buckingham", "given" : "Margaret", "non-dropping-particle" : "", "parse-names" : false, "suffix" : "" } ], "container-title" : "Nature", "id" : "ITEM-1", "issue" : "7044", "issued" : { "date-parts" : [ [ "2005", "6", "16" ] ] }, "page" : "948-953", "title" : "A Pax3/Pax7-dependent population of skeletal muscle progenitor cells.", "type" : "article-journal", "volume" : "435" }, "uris" : [ "http://www.mendeley.com/documents/?uuid=a716eefc-398c-4244-a8b0-99caba2b5adb" ] } ], "mendeley" : { "formattedCitation" : "(Relaix et al. 2005)", "plainTextFormattedCitation" : "(Relaix et al. 2005)", "previouslyFormattedCitation" : "(Relaix et al. 2005)" }, "properties" : { "noteIndex" : 0 }, "schema" : "https://github.com/citation-style-language/schema/raw/master/csl-citation.json" }</w:instrText>
      </w:r>
      <w:r w:rsidRPr="00125BC0">
        <w:fldChar w:fldCharType="separate"/>
      </w:r>
      <w:r w:rsidRPr="00125BC0">
        <w:rPr>
          <w:noProof/>
        </w:rPr>
        <w:t>(Relaix et al. 2005)</w:t>
      </w:r>
      <w:r w:rsidRPr="00125BC0">
        <w:fldChar w:fldCharType="end"/>
      </w:r>
      <w:r w:rsidR="00F76200" w:rsidRPr="00125BC0">
        <w:t>. In this broader population of Pax3+ cells It h</w:t>
      </w:r>
      <w:r w:rsidRPr="00125BC0">
        <w:t xml:space="preserve">as been </w:t>
      </w:r>
      <w:r w:rsidR="00F76200" w:rsidRPr="00125BC0">
        <w:t xml:space="preserve">observed </w:t>
      </w:r>
      <w:r w:rsidRPr="00125BC0">
        <w:t xml:space="preserve">a </w:t>
      </w:r>
      <w:r w:rsidR="00F76200" w:rsidRPr="00125BC0">
        <w:t xml:space="preserve">smaller </w:t>
      </w:r>
      <w:r w:rsidRPr="00125BC0">
        <w:t xml:space="preserve">cell population </w:t>
      </w:r>
      <w:r w:rsidR="00F76200" w:rsidRPr="00125BC0">
        <w:t xml:space="preserve">of </w:t>
      </w:r>
      <w:r w:rsidRPr="00125BC0">
        <w:t>Pax7</w:t>
      </w:r>
      <w:r w:rsidR="00F76200" w:rsidRPr="00125BC0">
        <w:t>+ cells</w:t>
      </w:r>
      <w:r w:rsidRPr="00125BC0">
        <w:t xml:space="preserve"> </w:t>
      </w:r>
      <w:r w:rsidRPr="00125BC0">
        <w:fldChar w:fldCharType="begin" w:fldLock="1"/>
      </w:r>
      <w:r w:rsidRPr="00125BC0">
        <w:instrText>ADDIN CSL_CITATION { "citationItems" : [ { "id" : "ITEM-1", "itemData" : { "DOI" : "10.1101/gad.301004", "ISSN" : "0890-9369", "PMID" : "15132998", "abstract" : "Pax genes encode evolutionarily conserved transcription factors that play critical roles in development. Pax3 and Pax7 constitute one of the four Pax subfamilies. Despite partially overlapping expression domains, mouse mutations for Pax3 and Pax7 have very different consequences. To investigate the mechanism of these contrasting phenotypes, we replaced Pax3 by Pax7 by using gene targeting in the mouse. Pax7 can substitute for Pax3 function in dorsal neural tube, neural crest cell, and somite development, but not in the formation of muscles involving long-range migration of muscle progenitor cells. In limbs in which Pax3 is replaced by Pax7, the severity of the muscle phenotype increases as the number of Pax7 replacement alleles is reduced, with the forelimb more affected than the hindlimb. We show that this hypomorphic activity of Pax7 is due to defects in delamination, migration, and proliferation of muscle precursor cells with inefficient activation of c-met in the hypaxial domain of the somite. Despite this, overall muscle patterning is retained. We conclude that functions already prefigured by the single Pax3/7 gene present before vertebrate radiation are fulfilled by Pax7 as well as Pax3, whereas the role of Pax3 in appendicular muscle formation has diverged, reflecting the more recent origin of this mode of myogenesis.", "author" : [ { "dropping-particle" : "", "family" : "Relaix", "given" : "F.", "non-dropping-particle" : "", "parse-names" : false, "suffix" : "" }, { "dropping-particle" : "", "family" : "Rocancourt", "given" : "Didier", "non-dropping-particle" : "", "parse-names" : false, "suffix" : "" }, { "dropping-particle" : "", "family" : "Mansouri", "given" : "Ahmed", "non-dropping-particle" : "", "parse-names" : false, "suffix" : "" }, { "dropping-particle" : "", "family" : "Buckingham", "given" : "Margaret", "non-dropping-particle" : "", "parse-names" : false, "suffix" : "" } ], "container-title" : "Genes &amp; Development", "id" : "ITEM-1", "issue" : "9", "issued" : { "date-parts" : [ [ "2004", "4", "22" ] ] }, "page" : "1088-1105", "title" : "Divergent functions of murine Pax3 and Pax7 in limb muscle development", "type" : "article-journal", "volume" : "18" }, "uris" : [ "http://www.mendeley.com/documents/?uuid=c293d065-731f-3fbb-8d50-f535b140cbf3" ] } ], "mendeley" : { "formattedCitation" : "(Relaix et al. 2004)", "plainTextFormattedCitation" : "(Relaix et al. 2004)", "previouslyFormattedCitation" : "(Relaix et al. 2004)" }, "properties" : { "noteIndex" : 0 }, "schema" : "https://github.com/citation-style-language/schema/raw/master/csl-citation.json" }</w:instrText>
      </w:r>
      <w:r w:rsidRPr="00125BC0">
        <w:fldChar w:fldCharType="separate"/>
      </w:r>
      <w:r w:rsidRPr="00125BC0">
        <w:rPr>
          <w:noProof/>
        </w:rPr>
        <w:t>(Relaix et al. 2004</w:t>
      </w:r>
      <w:r w:rsidR="00F76200" w:rsidRPr="00125BC0">
        <w:rPr>
          <w:noProof/>
        </w:rPr>
        <w:t>; Relaix et al. 2005</w:t>
      </w:r>
      <w:r w:rsidRPr="00125BC0">
        <w:rPr>
          <w:noProof/>
        </w:rPr>
        <w:t>)</w:t>
      </w:r>
      <w:r w:rsidRPr="00125BC0">
        <w:fldChar w:fldCharType="end"/>
      </w:r>
      <w:r w:rsidRPr="00125BC0">
        <w:t>. Further investigation revealed that Pax3+/</w:t>
      </w:r>
      <w:proofErr w:type="spellStart"/>
      <w:r w:rsidRPr="00125BC0">
        <w:t>pax7</w:t>
      </w:r>
      <w:proofErr w:type="spellEnd"/>
      <w:r w:rsidRPr="00125BC0">
        <w:t xml:space="preserve">+ cells are negative </w:t>
      </w:r>
      <w:r w:rsidR="00D75FE6" w:rsidRPr="00125BC0">
        <w:t>for</w:t>
      </w:r>
      <w:r w:rsidRPr="00125BC0">
        <w:t xml:space="preserve"> Myf5 expression, distinguishing them from the Pax3+</w:t>
      </w:r>
      <w:r w:rsidR="00D75FE6" w:rsidRPr="00125BC0">
        <w:t xml:space="preserve"> </w:t>
      </w:r>
      <w:r w:rsidRPr="00125BC0">
        <w:t xml:space="preserve">cells in the dermomyotome lip </w:t>
      </w:r>
      <w:r w:rsidRPr="00125BC0">
        <w:fldChar w:fldCharType="begin" w:fldLock="1"/>
      </w:r>
      <w:r w:rsidRPr="00125BC0">
        <w:instrText>ADDIN CSL_CITATION { "citationItems" : [ { "id" : "ITEM-1", "itemData" : { "DOI" : "10.1038/nature03594", "ISSN" : "1476-4687", "PMID" : "15843801", "abstract" : "During vertebrate development, successive phases of embryonic and fetal myogenesis lead to the formation and growth of skeletal muscles. Although the origin and molecular regulation of the earliest embryonic muscle cells is well understood, less is known about later stages of myogenesis. We have identified a new cell population that expresses the transcription factors Pax3 and Pax7 (paired box proteins 3 and 7) but no skeletal-muscle-specific markers. These cells are maintained as a proliferating population in embryonic and fetal muscles of the trunk and limbs throughout development. Using a stable green fluorescent protein (GFP) reporter targeted to Pax3, we demonstrate that they constitute resident muscle progenitor cells that subsequently become myogenic and form skeletal muscle. Late in fetal development, these cells adopt a satellite cell position characteristic of progenitor cells in postnatal muscle. In the absence of both Pax3 and Pax7, further muscle development is arrested and only the early embryonic muscle of the myotome forms. Cells failing to express Pax3 or Pax7 die or assume a non-myogenic fate. We conclude that this resident Pax3/Pax7-dependent progenitor cell population constitutes a source of myogenic cells of prime importance for skeletal muscle formation, a finding also of potential value in the context of cell therapy for muscle disease.", "author" : [ { "dropping-particle" : "", "family" : "Relaix", "given" : "Fr\u00e9d\u00e9ric", "non-dropping-particle" : "", "parse-names" : false, "suffix" : "" }, { "dropping-particle" : "", "family" : "Rocancourt", "given" : "Didier", "non-dropping-particle" : "", "parse-names" : false, "suffix" : "" }, { "dropping-particle" : "", "family" : "Mansouri", "given" : "Ahmed", "non-dropping-particle" : "", "parse-names" : false, "suffix" : "" }, { "dropping-particle" : "", "family" : "Buckingham", "given" : "Margaret", "non-dropping-particle" : "", "parse-names" : false, "suffix" : "" } ], "container-title" : "Nature", "id" : "ITEM-1", "issue" : "7044", "issued" : { "date-parts" : [ [ "2005", "6", "16" ] ] }, "page" : "948-953", "title" : "A Pax3/Pax7-dependent population of skeletal muscle progenitor cells.", "type" : "article-journal", "volume" : "435" }, "uris" : [ "http://www.mendeley.com/documents/?uuid=a716eefc-398c-4244-a8b0-99caba2b5adb" ] } ], "mendeley" : { "formattedCitation" : "(Relaix et al. 2005)", "plainTextFormattedCitation" : "(Relaix et al. 2005)", "previouslyFormattedCitation" : "(Relaix et al. 2005)" }, "properties" : { "noteIndex" : 0 }, "schema" : "https://github.com/citation-style-language/schema/raw/master/csl-citation.json" }</w:instrText>
      </w:r>
      <w:r w:rsidRPr="00125BC0">
        <w:fldChar w:fldCharType="separate"/>
      </w:r>
      <w:r w:rsidRPr="00125BC0">
        <w:rPr>
          <w:noProof/>
        </w:rPr>
        <w:t>(Relaix et al. 2005)</w:t>
      </w:r>
      <w:r w:rsidRPr="00125BC0">
        <w:fldChar w:fldCharType="end"/>
      </w:r>
      <w:r w:rsidRPr="00125BC0">
        <w:t xml:space="preserve">. Pax3+/Pax7+ population is an actively proliferating population, as shown by the expression of mitotic marker. This population retains the condition of progenitor, never engaging the myogenic process. In later stages of myogenesis Pax3+/Pax7+ cells are swathed by the basement </w:t>
      </w:r>
      <w:r w:rsidRPr="00604498">
        <w:t xml:space="preserve">membrane covering the muscle fibres </w:t>
      </w:r>
      <w:r w:rsidRPr="00604498">
        <w:fldChar w:fldCharType="begin" w:fldLock="1"/>
      </w:r>
      <w:r w:rsidRPr="00604498">
        <w:instrText>ADDIN CSL_CITATION { "citationItems" : [ { "id" : "ITEM-1", "itemData" : { "DOI" : "10.1038/nature03594", "ISSN" : "1476-4687", "PMID" : "15843801", "abstract" : "During vertebrate development, successive phases of embryonic and fetal myogenesis lead to the formation and growth of skeletal muscles. Although the origin and molecular regulation of the earliest embryonic muscle cells is well understood, less is known about later stages of myogenesis. We have identified a new cell population that expresses the transcription factors Pax3 and Pax7 (paired box proteins 3 and 7) but no skeletal-muscle-specific markers. These cells are maintained as a proliferating population in embryonic and fetal muscles of the trunk and limbs throughout development. Using a stable green fluorescent protein (GFP) reporter targeted to Pax3, we demonstrate that they constitute resident muscle progenitor cells that subsequently become myogenic and form skeletal muscle. Late in fetal development, these cells adopt a satellite cell position characteristic of progenitor cells in postnatal muscle. In the absence of both Pax3 and Pax7, further muscle development is arrested and only the early embryonic muscle of the myotome forms. Cells failing to express Pax3 or Pax7 die or assume a non-myogenic fate. We conclude that this resident Pax3/Pax7-dependent progenitor cell population constitutes a source of myogenic cells of prime importance for skeletal muscle formation, a finding also of potential value in the context of cell therapy for muscle disease.", "author" : [ { "dropping-particle" : "", "family" : "Relaix", "given" : "Fr\u00e9d\u00e9ric", "non-dropping-particle" : "", "parse-names" : false, "suffix" : "" }, { "dropping-particle" : "", "family" : "Rocancourt", "given" : "Didier", "non-dropping-particle" : "", "parse-names" : false, "suffix" : "" }, { "dropping-particle" : "", "family" : "Mansouri", "given" : "Ahmed", "non-dropping-particle" : "", "parse-names" : false, "suffix" : "" }, { "dropping-particle" : "", "family" : "Buckingham", "given" : "Margaret", "non-dropping-particle" : "", "parse-names" : false, "suffix" : "" } ], "container-title" : "Nature", "id" : "ITEM-1", "issue" : "7044", "issued" : { "date-parts" : [ [ "2005", "6", "16" ] ] }, "page" : "948-953", "title" : "A Pax3/Pax7-dependent population of skeletal muscle progenitor cells.", "type" : "article-journal", "volume" : "435" }, "uris" : [ "http://www.mendeley.com/documents/?uuid=a716eefc-398c-4244-a8b0-99caba2b5adb" ] } ], "mendeley" : { "formattedCitation" : "(Relaix et al. 2005)", "plainTextFormattedCitation" : "(Relaix et al. 2005)", "previouslyFormattedCitation" : "(Relaix et al. 2005)" }, "properties" : { "noteIndex" : 0 }, "schema" : "https://github.com/citation-style-language/schema/raw/master/csl-citation.json" }</w:instrText>
      </w:r>
      <w:r w:rsidRPr="00604498">
        <w:fldChar w:fldCharType="separate"/>
      </w:r>
      <w:r w:rsidRPr="00604498">
        <w:rPr>
          <w:noProof/>
        </w:rPr>
        <w:t>(Relaix et al. 2005)</w:t>
      </w:r>
      <w:r w:rsidRPr="00604498">
        <w:fldChar w:fldCharType="end"/>
      </w:r>
      <w:r w:rsidRPr="00604498">
        <w:t xml:space="preserve">.  </w:t>
      </w:r>
      <w:r w:rsidR="0028538F">
        <w:t>(</w:t>
      </w:r>
      <w:proofErr w:type="gramStart"/>
      <w:r w:rsidR="0028538F">
        <w:t>fig</w:t>
      </w:r>
      <w:proofErr w:type="gramEnd"/>
      <w:r w:rsidR="0028538F">
        <w:t>. 1.3)</w:t>
      </w:r>
    </w:p>
    <w:p w:rsidR="00E55F0B" w:rsidRPr="00604498" w:rsidRDefault="0028538F" w:rsidP="00E55F0B">
      <w:r>
        <w:rPr>
          <w:noProof/>
          <w:lang w:eastAsia="en-GB"/>
        </w:rPr>
        <mc:AlternateContent>
          <mc:Choice Requires="wps">
            <w:drawing>
              <wp:anchor distT="0" distB="0" distL="114300" distR="114300" simplePos="0" relativeHeight="251739136" behindDoc="0" locked="0" layoutInCell="1" allowOverlap="1" wp14:anchorId="554BFE5E" wp14:editId="5F6A45B9">
                <wp:simplePos x="0" y="0"/>
                <wp:positionH relativeFrom="column">
                  <wp:posOffset>100330</wp:posOffset>
                </wp:positionH>
                <wp:positionV relativeFrom="paragraph">
                  <wp:posOffset>2579057</wp:posOffset>
                </wp:positionV>
                <wp:extent cx="5513070" cy="1350645"/>
                <wp:effectExtent l="0" t="0" r="0" b="1905"/>
                <wp:wrapNone/>
                <wp:docPr id="38" name="Casella di testo 38"/>
                <wp:cNvGraphicFramePr/>
                <a:graphic xmlns:a="http://schemas.openxmlformats.org/drawingml/2006/main">
                  <a:graphicData uri="http://schemas.microsoft.com/office/word/2010/wordprocessingShape">
                    <wps:wsp>
                      <wps:cNvSpPr txBox="1"/>
                      <wps:spPr>
                        <a:xfrm>
                          <a:off x="0" y="0"/>
                          <a:ext cx="5513070" cy="1350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E7758F" w:rsidRDefault="00125BC0" w:rsidP="0028538F">
                            <w:pPr>
                              <w:pStyle w:val="Nessunaspaziatura"/>
                              <w:jc w:val="both"/>
                              <w:rPr>
                                <w:rFonts w:cstheme="minorHAnsi"/>
                                <w:sz w:val="28"/>
                                <w:lang w:val="en-GB"/>
                              </w:rPr>
                            </w:pPr>
                            <w:r w:rsidRPr="00E7758F">
                              <w:rPr>
                                <w:rFonts w:cstheme="minorHAnsi"/>
                                <w:b/>
                                <w:sz w:val="28"/>
                                <w:lang w:val="en-GB"/>
                              </w:rPr>
                              <w:t>Figure 1.</w:t>
                            </w:r>
                            <w:r>
                              <w:rPr>
                                <w:rFonts w:cstheme="minorHAnsi"/>
                                <w:b/>
                                <w:sz w:val="28"/>
                                <w:lang w:val="en-GB"/>
                              </w:rPr>
                              <w:t>3</w:t>
                            </w:r>
                            <w:r w:rsidRPr="00E7758F">
                              <w:rPr>
                                <w:rFonts w:cstheme="minorHAnsi"/>
                                <w:b/>
                                <w:sz w:val="28"/>
                                <w:lang w:val="en-GB"/>
                              </w:rPr>
                              <w:t>:</w:t>
                            </w:r>
                            <w:r w:rsidRPr="00E7758F">
                              <w:rPr>
                                <w:rFonts w:cstheme="minorHAnsi"/>
                                <w:b/>
                                <w:i/>
                                <w:sz w:val="28"/>
                                <w:lang w:val="en-GB"/>
                              </w:rPr>
                              <w:t xml:space="preserve"> </w:t>
                            </w:r>
                            <w:r>
                              <w:rPr>
                                <w:rFonts w:cstheme="minorHAnsi"/>
                                <w:b/>
                                <w:i/>
                                <w:sz w:val="28"/>
                                <w:lang w:val="en-GB"/>
                              </w:rPr>
                              <w:t xml:space="preserve">embryonic and adult myogenesis. </w:t>
                            </w:r>
                            <w:r>
                              <w:rPr>
                                <w:rFonts w:cstheme="minorHAnsi"/>
                                <w:sz w:val="28"/>
                                <w:lang w:val="en-GB"/>
                              </w:rPr>
                              <w:t>Muscle progenitors and satellite cells are both formed during embryogenesis following similar pathways. They both proliferate and specialize in a new myofibre. Adult satellite cells are descendent of embryonic Pax3+ precursors. Adapted from Parker et al. 2003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sella di testo 38" o:spid="_x0000_s1032" type="#_x0000_t202" style="position:absolute;left:0;text-align:left;margin-left:7.9pt;margin-top:203.1pt;width:434.1pt;height:106.35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" fillcolor="white [3201]" stroked="f" strokeweight=".5pt">
                <v:textbox inset="0,0,0,0">
                  <w:txbxContent>
                    <w:p w:rsidR="00125BC0" w:rsidRPr="00E7758F" w:rsidRDefault="00125BC0" w:rsidP="0028538F">
                      <w:pPr>
                        <w:pStyle w:val="Nessunaspaziatura"/>
                        <w:jc w:val="both"/>
                        <w:rPr>
                          <w:rFonts w:cstheme="minorHAnsi"/>
                          <w:sz w:val="28"/>
                          <w:lang w:val="en-GB"/>
                        </w:rPr>
                      </w:pPr>
                      <w:r w:rsidRPr="00E7758F">
                        <w:rPr>
                          <w:rFonts w:cstheme="minorHAnsi"/>
                          <w:b/>
                          <w:sz w:val="28"/>
                          <w:lang w:val="en-GB"/>
                        </w:rPr>
                        <w:t>Figure 1.</w:t>
                      </w:r>
                      <w:r>
                        <w:rPr>
                          <w:rFonts w:cstheme="minorHAnsi"/>
                          <w:b/>
                          <w:sz w:val="28"/>
                          <w:lang w:val="en-GB"/>
                        </w:rPr>
                        <w:t>3</w:t>
                      </w:r>
                      <w:r w:rsidRPr="00E7758F">
                        <w:rPr>
                          <w:rFonts w:cstheme="minorHAnsi"/>
                          <w:b/>
                          <w:sz w:val="28"/>
                          <w:lang w:val="en-GB"/>
                        </w:rPr>
                        <w:t>:</w:t>
                      </w:r>
                      <w:r w:rsidRPr="00E7758F">
                        <w:rPr>
                          <w:rFonts w:cstheme="minorHAnsi"/>
                          <w:b/>
                          <w:i/>
                          <w:sz w:val="28"/>
                          <w:lang w:val="en-GB"/>
                        </w:rPr>
                        <w:t xml:space="preserve"> </w:t>
                      </w:r>
                      <w:r>
                        <w:rPr>
                          <w:rFonts w:cstheme="minorHAnsi"/>
                          <w:b/>
                          <w:i/>
                          <w:sz w:val="28"/>
                          <w:lang w:val="en-GB"/>
                        </w:rPr>
                        <w:t xml:space="preserve">embryonic and adult myogenesis. </w:t>
                      </w:r>
                      <w:r>
                        <w:rPr>
                          <w:rFonts w:cstheme="minorHAnsi"/>
                          <w:sz w:val="28"/>
                          <w:lang w:val="en-GB"/>
                        </w:rPr>
                        <w:t>Muscle progenitors and satellite cells are both formed during embryogenesis following similar pathways. They both proliferate and specialize in a new myofibre. Adult satellite cells are descendent of embryonic Pax3+ precursors. Adapted from Parker et al. 2003</w:t>
                      </w:r>
                    </w:p>
                  </w:txbxContent>
                </v:textbox>
              </v:shape>
            </w:pict>
          </mc:Fallback>
        </mc:AlternateContent>
      </w:r>
      <w:r w:rsidR="00E55F0B" w:rsidRPr="00BA73B1">
        <w:rPr>
          <w:noProof/>
          <w:lang w:eastAsia="en-GB"/>
        </w:rPr>
        <w:drawing>
          <wp:inline distT="0" distB="0" distL="0" distR="0" wp14:anchorId="1AD17E23" wp14:editId="71E0B9FC">
            <wp:extent cx="5164773" cy="3588201"/>
            <wp:effectExtent l="0" t="0" r="0" b="0"/>
            <wp:docPr id="2798" name="Immagin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163446" cy="3587279"/>
                    </a:xfrm>
                    <a:prstGeom prst="rect">
                      <a:avLst/>
                    </a:prstGeom>
                  </pic:spPr>
                </pic:pic>
              </a:graphicData>
            </a:graphic>
          </wp:inline>
        </w:drawing>
      </w:r>
    </w:p>
    <w:p w:rsidR="00922C94" w:rsidRDefault="00922C94" w:rsidP="00E55F0B">
      <w:pPr>
        <w:pStyle w:val="Titolo3"/>
      </w:pPr>
    </w:p>
    <w:p w:rsidR="00922C94" w:rsidRDefault="00922C94" w:rsidP="00E55F0B">
      <w:pPr>
        <w:pStyle w:val="Titolo3"/>
      </w:pPr>
    </w:p>
    <w:p w:rsidR="00922C94" w:rsidRDefault="00922C94" w:rsidP="00E55F0B">
      <w:pPr>
        <w:pStyle w:val="Titolo3"/>
      </w:pPr>
    </w:p>
    <w:p w:rsidR="0028538F" w:rsidRDefault="0028538F" w:rsidP="00E55F0B">
      <w:pPr>
        <w:pStyle w:val="Titolo3"/>
      </w:pPr>
      <w:bookmarkStart w:id="17" w:name="_Toc531963544"/>
    </w:p>
    <w:p w:rsidR="00E55F0B" w:rsidRPr="00604498" w:rsidRDefault="00C4036E" w:rsidP="00E55F0B">
      <w:pPr>
        <w:pStyle w:val="Titolo3"/>
      </w:pPr>
      <w:r>
        <w:lastRenderedPageBreak/>
        <w:t>1.2</w:t>
      </w:r>
      <w:r w:rsidR="00E55F0B" w:rsidRPr="00604498">
        <w:t>.2 Satellite cells: overview</w:t>
      </w:r>
      <w:bookmarkEnd w:id="17"/>
      <w:r w:rsidR="00E55F0B" w:rsidRPr="00604498">
        <w:t xml:space="preserve"> </w:t>
      </w:r>
    </w:p>
    <w:p w:rsidR="00E55F0B" w:rsidRPr="00604498" w:rsidRDefault="00E55F0B" w:rsidP="00E55F0B"/>
    <w:p w:rsidR="00E55F0B" w:rsidRPr="00125BC0" w:rsidRDefault="00E55F0B" w:rsidP="00E55F0B">
      <w:r w:rsidRPr="00125BC0">
        <w:t xml:space="preserve">Satellite cells were first observed by Alexander Mauro in 1961. Mauro named these cells “satellite” due to their anatomical position. Satellite cells reside between the muscle single fibre, and the basement membrane covering the muscle single fibre itself. Considering the close proximity with muscle fibres Mauro hypothesised that satellite cells could have been involved with muscle tissue regeneration. </w:t>
      </w:r>
      <w:r w:rsidRPr="00125BC0">
        <w:fldChar w:fldCharType="begin" w:fldLock="1"/>
      </w:r>
      <w:r w:rsidRPr="00125BC0">
        <w:instrText>ADDIN CSL_CITATION { "citationItems" : [ { "id" : "ITEM-1", "itemData" : { "ISSN" : "0095-9901", "PMID" : "13768451", "author" : [ { "dropping-particle" : "", "family" : "Mauro", "given" : "a", "non-dropping-particle" : "", "parse-names" : false, "suffix" : "" } ], "container-title" : "The Journal of biophysical and biochemical cytology", "id" : "ITEM-1", "issued" : { "date-parts" : [ [ "1961", "2" ] ] }, "page" : "493-5", "title" : "Satellite cell of skeletal muscle fibers.", "type" : "article-journal", "volume" : "9" }, "uris" : [ "http://www.mendeley.com/documents/?uuid=f1d8d2f3-0a8d-4bf5-8d56-eb89a8abdc99" ] } ], "mendeley" : { "formattedCitation" : "(Mauro 1961)", "plainTextFormattedCitation" : "(Mauro 1961)", "previouslyFormattedCitation" : "(Mauro 1961)" }, "properties" : { "noteIndex" : 0 }, "schema" : "https://github.com/citation-style-language/schema/raw/master/csl-citation.json" }</w:instrText>
      </w:r>
      <w:r w:rsidRPr="00125BC0">
        <w:fldChar w:fldCharType="separate"/>
      </w:r>
      <w:proofErr w:type="gramStart"/>
      <w:r w:rsidRPr="00125BC0">
        <w:rPr>
          <w:noProof/>
        </w:rPr>
        <w:t>(Mauro 1961)</w:t>
      </w:r>
      <w:r w:rsidRPr="00125BC0">
        <w:fldChar w:fldCharType="end"/>
      </w:r>
      <w:r w:rsidRPr="00125BC0">
        <w:t>.</w:t>
      </w:r>
      <w:proofErr w:type="gramEnd"/>
      <w:r w:rsidRPr="00125BC0">
        <w:t xml:space="preserve"> This hypothesis was verified some years later, demonstrating the competence of satellite cells to differentiate in myoblast and their ability to contribute to repair and regeneration of myofibres </w:t>
      </w:r>
      <w:r w:rsidRPr="00125BC0">
        <w:fldChar w:fldCharType="begin" w:fldLock="1"/>
      </w:r>
      <w:r w:rsidRPr="00125BC0">
        <w:instrText>ADDIN CSL_CITATION { "citationItems" : [ { "id" : "ITEM-1", "itemData" : { "DOI" : "10.1002/ar.1091700405", "ISSN" : "0003-276X", "PMID" : "5118594", "author" : [ { "dropping-particle" : "", "family" : "Moss", "given" : "F. P.", "non-dropping-particle" : "", "parse-names" : false, "suffix" : "" }, { "dropping-particle" : "", "family" : "Leblond", "given" : "C. P.", "non-dropping-particle" : "", "parse-names" : false, "suffix" : "" } ], "container-title" : "The Anatomical Record", "id" : "ITEM-1", "issue" : "4", "issued" : { "date-parts" : [ [ "1971", "8" ] ] }, "page" : "421-435", "title" : "Satellite cells as the source of nuclei in muscles of growing rats", "type" : "article-journal", "volume" : "170" }, "uris" : [ "http://www.mendeley.com/documents/?uuid=46516a95-0d26-3b9e-9c6f-4d201446ee76" ] }, { "id" : "ITEM-2", "itemData" : { "ISSN" : "0021-9525", "PMID" : "5411085", "author" : [ { "dropping-particle" : "", "family" : "Moss", "given" : "F P", "non-dropping-particle" : "", "parse-names" : false, "suffix" : "" }, { "dropping-particle" : "", "family" : "Leblond", "given" : "C P", "non-dropping-particle" : "", "parse-names" : false, "suffix" : "" } ], "container-title" : "The Journal of cell biology", "id" : "ITEM-2", "issue" : "2", "issued" : { "date-parts" : [ [ "1970", "2" ] ] }, "page" : "459-62", "title" : "Nature of dividing nuclei in skeletal muscle of growing rats.", "type" : "article-journal", "volume" : "44" }, "uris" : [ "http://www.mendeley.com/documents/?uuid=8db6b2bf-b4b9-31dc-a24c-7c3664c308c3" ] }, { "id" : "ITEM-3", "itemData" : { "ISSN" : "0021-9525", "PMID" : "5812478", "author" : [ { "dropping-particle" : "", "family" : "Reznik", "given" : "M", "non-dropping-particle" : "", "parse-names" : false, "suffix" : "" } ], "container-title" : "The Journal of cell biology", "id" : "ITEM-3", "issue" : "2", "issued" : { "date-parts" : [ [ "1969", "2" ] ] }, "page" : "568-71", "title" : "Thymidine-3H uptake by satellite cells of regenerating skeletal muscle.", "type" : "article-journal", "volume" : "40" }, "uris" : [ "http://www.mendeley.com/documents/?uuid=107323c3-52e3-3aba-95c1-9a2044333e35" ] } ], "mendeley" : { "formattedCitation" : "(Moss &amp; Leblond 1971; Moss &amp; Leblond 1970; Reznik 1969)", "plainTextFormattedCitation" : "(Moss &amp; Leblond 1971; Moss &amp; Leblond 1970; Reznik 1969)", "previouslyFormattedCitation" : "(Moss &amp; Leblond 1971; Moss &amp; Leblond 1970; Reznik 1969)" }, "properties" : { "noteIndex" : 0 }, "schema" : "https://github.com/citation-style-language/schema/raw/master/csl-citation.json" }</w:instrText>
      </w:r>
      <w:r w:rsidRPr="00125BC0">
        <w:fldChar w:fldCharType="separate"/>
      </w:r>
      <w:r w:rsidRPr="00125BC0">
        <w:rPr>
          <w:noProof/>
        </w:rPr>
        <w:t>(Moss &amp; Leblond 1971; Moss &amp; Leblond 1970; Reznik 1969)</w:t>
      </w:r>
      <w:r w:rsidRPr="00125BC0">
        <w:fldChar w:fldCharType="end"/>
      </w:r>
      <w:r w:rsidRPr="00125BC0">
        <w:t>. Successive studies foc</w:t>
      </w:r>
      <w:r w:rsidR="00D75FE6" w:rsidRPr="00125BC0">
        <w:t>used</w:t>
      </w:r>
      <w:r w:rsidRPr="00125BC0">
        <w:t xml:space="preserve"> on the interaction of satellite cells with their microenvironment and the role of external cues in the proliferation and differentiation of these cells, demonstrating that the stimulus for cell proliferation was triggered by signal</w:t>
      </w:r>
      <w:r w:rsidR="003A70E4" w:rsidRPr="00125BC0">
        <w:t>s</w:t>
      </w:r>
      <w:r w:rsidRPr="00125BC0">
        <w:t xml:space="preserve"> from the environment external to the cell niche </w:t>
      </w:r>
      <w:r w:rsidRPr="00125BC0">
        <w:fldChar w:fldCharType="begin" w:fldLock="1"/>
      </w:r>
      <w:r w:rsidRPr="00125BC0">
        <w:instrText>ADDIN CSL_CITATION { "citationItems" : [ { "id" : "ITEM-1", "itemData" : { "ISSN" : "0012-1606", "PMID" : "3699242", "abstract" : "Single fiber-satellite cell units from skeletal muscle of adult rats were used to study the regulation of satellite cell proliferation. The satellite cells remained quiescent during culture in serum-containing medium but could be induced to enter the cell cycle by exposure to a saline extract of crushed adult muscle. The activity in the extract has a molecular weight greater than 30K and is heat and trypsin sensitive. The mitogenic activity does not result from transferrin. Little or no activity was obtained from crushed extracts of heterologous tissues. Proliferation of myogenic cells from rat embryos was also stimulated by the muscle mitogen but growth of muscle fibroblasts was not enhanced. The time response of satellite cell proliferation after exposure to the muscle mitogen showed that the cells enter DNA synthesis after a lag period of 18 hr and proliferate with a generation time of 12 hr. This confirms that satellite cells in adult muscle are in G0, or an extended G1. The mitogen is also effective in stimulating muscle growth and myoblast fusion in vivo when injected into 1-week-old rat pups. These experiments suggest that muscle regeneration is initiated by the release of an endogenous mitogen from traumatized muscle.", "author" : [ { "dropping-particle" : "", "family" : "Bischoff", "given" : "R", "non-dropping-particle" : "", "parse-names" : false, "suffix" : "" } ], "container-title" : "Developmental biology", "id" : "ITEM-1", "issue" : "1", "issued" : { "date-parts" : [ [ "1986", "5" ] ] }, "page" : "140-7", "title" : "A satellite cell mitogen from crushed adult muscle.", "type" : "article-journal", "volume" : "115" }, "uris" : [ "http://www.mendeley.com/documents/?uuid=fee66c7e-13db-3cc5-ba49-7588369797bf" ] } ], "mendeley" : { "formattedCitation" : "(Bischoff 1986)", "plainTextFormattedCitation" : "(Bischoff 1986)", "previouslyFormattedCitation" : "(Bischoff 1986)" }, "properties" : { "noteIndex" : 0 }, "schema" : "https://github.com/citation-style-language/schema/raw/master/csl-citation.json" }</w:instrText>
      </w:r>
      <w:r w:rsidRPr="00125BC0">
        <w:fldChar w:fldCharType="separate"/>
      </w:r>
      <w:r w:rsidRPr="00125BC0">
        <w:rPr>
          <w:noProof/>
        </w:rPr>
        <w:t>(Bischoff 1986)</w:t>
      </w:r>
      <w:r w:rsidRPr="00125BC0">
        <w:fldChar w:fldCharType="end"/>
      </w:r>
      <w:r w:rsidRPr="00125BC0">
        <w:t>. Moreover,</w:t>
      </w:r>
      <w:r w:rsidR="00EA187F" w:rsidRPr="00125BC0">
        <w:t xml:space="preserve"> it</w:t>
      </w:r>
      <w:r w:rsidRPr="00125BC0">
        <w:t xml:space="preserve"> was observed that isolated cells in culture show a higher proliferation rate compared with those cultured with isolated single fibres. This observation confirmed that the environment around satellite cells could influence their behaviour </w:t>
      </w:r>
      <w:r w:rsidRPr="00125BC0">
        <w:fldChar w:fldCharType="begin" w:fldLock="1"/>
      </w:r>
      <w:r w:rsidRPr="00125BC0">
        <w:instrText>ADDIN CSL_CITATION { "citationItems" : [ { "id" : "ITEM-1", "itemData" : { "ISSN" : "0021-9525", "PMID" : "2365732", "abstract" : "Satellite cells of adult muscle are quiescent myogenic stem cells that can be induced to enter the cell cycle by an extract of crushed muscle (Bischoff, R. 1986. Dev. Biol. 115:140-147). Here, evidence is presented that the extract acts transiently to commit cells to enter the cell cycle. Satellite cells associated with both live and killed rat myofibers in culture were briefly exposed to muscle extract and the increase in cell number was determined at 48 h in vitro, before the onset of fusion. An 8-12-h exposure to extract with killed, but not live, myofibers was sufficient to produce maximum proliferation of satellite cells. Continuous exposure for over 40 h was needed to sustain proliferation of satellite cells on live myofibers. The role of serum factors was also studied. Neither serum nor muscle extract alone was able to induce proliferation of satellite cells. In the presence of muscle extract, however, satellite cell proliferation was directly proportional to the concentration of serum in the medium. These results suggest that mitogens released from crushed muscle produce long-lasting effects that commit quiescent satellite cells to divide, whereas serum factors are needed to maintain progression through the cell cycle. Contact with a viable myofiber modulates the response of satellite cells to growth factors.", "author" : [ { "dropping-particle" : "", "family" : "Bischoff", "given" : "R", "non-dropping-particle" : "", "parse-names" : false, "suffix" : "" } ], "container-title" : "The Journal of cell biology", "id" : "ITEM-1", "issue" : "1", "issued" : { "date-parts" : [ [ "1990", "7" ] ] }, "page" : "201-7", "title" : "Cell cycle commitment of rat muscle satellite cells.", "type" : "article-journal", "volume" : "111" }, "uris" : [ "http://www.mendeley.com/documents/?uuid=b0f9cb1f-503a-3451-b803-00f4bd60e6fc" ] } ], "mendeley" : { "formattedCitation" : "(Bischoff 1990)", "plainTextFormattedCitation" : "(Bischoff 1990)", "previouslyFormattedCitation" : "(Bischoff 1990)" }, "properties" : { "noteIndex" : 0 }, "schema" : "https://github.com/citation-style-language/schema/raw/master/csl-citation.json" }</w:instrText>
      </w:r>
      <w:r w:rsidRPr="00125BC0">
        <w:fldChar w:fldCharType="separate"/>
      </w:r>
      <w:r w:rsidRPr="00125BC0">
        <w:rPr>
          <w:noProof/>
        </w:rPr>
        <w:t>(Bischoff 1990)</w:t>
      </w:r>
      <w:r w:rsidRPr="00125BC0">
        <w:fldChar w:fldCharType="end"/>
      </w:r>
      <w:r w:rsidRPr="00125BC0">
        <w:t>. These ideas will lead to the concept of “niche” as the environment that guarantees the optimal condition for stem cell quiescence, activation and proliferation of satellite cells.</w:t>
      </w:r>
    </w:p>
    <w:p w:rsidR="00E55F0B" w:rsidRPr="00125BC0" w:rsidRDefault="00E55F0B" w:rsidP="00E55F0B">
      <w:r w:rsidRPr="00125BC0">
        <w:t>Parallel to morphological and functional studies, Satellite cells have been characterised also from a molecular point of view. The identification of marker</w:t>
      </w:r>
      <w:r w:rsidR="003A70E4" w:rsidRPr="00125BC0">
        <w:t>s</w:t>
      </w:r>
      <w:r w:rsidRPr="00125BC0">
        <w:t xml:space="preserve"> in satellite cells is fundamental for a deeper comprehension of the nature of satellite cells, and for a more practical reason: the opportunity to identify satellite cells through imaging and flow cytometry. </w:t>
      </w:r>
    </w:p>
    <w:p w:rsidR="00E55F0B" w:rsidRPr="00125BC0" w:rsidRDefault="00E55F0B" w:rsidP="00E55F0B">
      <w:r w:rsidRPr="00125BC0">
        <w:t>Satellite cells can be identified through some marker</w:t>
      </w:r>
      <w:r w:rsidR="003A70E4" w:rsidRPr="00125BC0">
        <w:t>s</w:t>
      </w:r>
      <w:r w:rsidRPr="00125BC0">
        <w:t xml:space="preserve"> as m-cadherin, </w:t>
      </w:r>
      <w:proofErr w:type="spellStart"/>
      <w:r w:rsidRPr="00125BC0">
        <w:t>myf5</w:t>
      </w:r>
      <w:proofErr w:type="spellEnd"/>
      <w:r w:rsidRPr="00125BC0">
        <w:t xml:space="preserve">, c-met, CD34 and Caveolin </w:t>
      </w:r>
      <w:r w:rsidRPr="00125BC0">
        <w:fldChar w:fldCharType="begin" w:fldLock="1"/>
      </w:r>
      <w:r w:rsidRPr="00125BC0">
        <w:instrText>ADDIN CSL_CITATION { "citationItems" : [ { "id" : "ITEM-1", "itemData" : { "DOI" : "10.1006/dbio.2001.0416", "ISSN" : "00121606", "PMID" : "11784020", "abstract" : "Myogenesis in the embryo and the adult mammal consists of a highly organized and regulated sequence of cellular processes to form or repair muscle tissue that include cell proliferation, migration, and differentiation. Data from cell culture and in vivo experiments implicate both FGFs and HGF as critical regulators of these processes. Both factors require heparan sulfate glycosaminoglycans for signaling from their respective receptors. Since syndecans, a family of cell-surface transmembrane heparan sulfate proteoglycans (HSPGs) are implicated in FGF signaling and skeletal muscle differentiation, we examined the expression of syndecans 1-4 in embryonic, fetal, postnatal, and adult muscle tissue, as well as on primary adult muscle fiber cultures. We show that syndecan-1, -3, and -4 are expressed in developing skeletal muscle tissue and that syndecan-3 and -4 expression is highly restricted in adult skeletal muscle to cells retaining myogenic capacity. These two HSPGs appear to be expressed exclusively and universally on quiescent adult satellite cells in adult skeletal muscle tissue, suggesting a role for HSPGs in satellite cell maintenance or activation. Once activated, all satellite cells maintain expression of syndecan-3 and syndecan-4 for at least 96 h, also implicating these HSPGs in muscle regeneration. Inhibition of HSPG sulfation by treatment of intact myofibers with chlorate results in delayed proliferation and altered MyoD expression, demonstrating that heparan sulfate is required for proper progression of the early satellite cell myogenic program. These data suggest that, in addition to providing potentially useful new markers for satellite cells, syndecan-3 and syndecan-4 may play important regulatory roles in satellite cell maintenance, activation, proliferation, and differentiation during skeletal muscle regeneration.", "author" : [ { "dropping-particle" : "", "family" : "Cornelison", "given" : "D.D.W.", "non-dropping-particle" : "", "parse-names" : false, "suffix" : "" }, { "dropping-particle" : "", "family" : "Filla", "given" : "Mark S.", "non-dropping-particle" : "", "parse-names" : false, "suffix" : "" }, { "dropping-particle" : "", "family" : "Stanley", "given" : "Heather M.", "non-dropping-particle" : "", "parse-names" : false, "suffix" : "" }, { "dropping-particle" : "", "family" : "Rapraeger", "given" : "Alan C.", "non-dropping-particle" : "", "parse-names" : false, "suffix" : "" }, { "dropping-particle" : "", "family" : "Olwin", "given" : "Bradley B.", "non-dropping-particle" : "", "parse-names" : false, "suffix" : "" } ], "container-title" : "Developmental Biology", "id" : "ITEM-1", "issue" : "1", "issued" : { "date-parts" : [ [ "2001", "11", "1" ] ] }, "page" : "79-94", "title" : "Syndecan-3 and Syndecan-4 Specifically Mark Skeletal Muscle Satellite Cells and Are Implicated in Satellite Cell Maintenance and Muscle Regeneration", "type" : "article-journal", "volume" : "239" }, "uris" : [ "http://www.mendeley.com/documents/?uuid=7ee50710-a264-3f35-8af8-aa988d74ae3a" ] }, { "id" : "ITEM-2", "itemData" : { "DOI" : "10.1083/jcb.151.6.1221", "ISSN" : "0021-9525", "abstract" : "Skeletal muscle is one of a several adult post-mitotic tissues that retain the capacity to regenerate. This relies on a population of quiescent precursors, termed satellite cells. Here we describe two novel markers of quiescent satellite cells: CD34, an established marker of hematopoietic stem cells, and Myf5, the earliest marker of myogenic commitment. CD34+ve myoblasts can be detected in proliferating C2C12 cultures. In differentiating cultures, CD34+ve cells do not fuse into myotubes, nor express MyoD. Using isolated myofibers as a model of synchronous precursor cell activation, we show that quiescent satellite cells express CD34. An early feature of their activation is alternate splicing followed by complete transcriptional shutdown of CD34. This data implicates CD34 in the maintenance of satellite cell quiescence.  In heterozygous Myf5nlacZ/+ mice, all CD34+ve satellite cells also express {beta}-galactosidase, a marker of activation of Myf5, showing that quiescent satellite cells are committed to myogenesis. All such cells are positive for the accepted satellite cell marker, M-cadherin. We also show that satellite cells can be identified on isolated myofibers of the myosin light chain 3F-nlacZ-2E mouse as those that do not express the transgene. The numbers of satellite cells detected in this way are significantly greater than those identified by the other three markers.  We conclude that the expression of CD34, Myf5, and M-cadherin defines quiescent, committed precursors and speculate that the CD34-ve, Myf5-ve minority may be involved in maintaining the lineage-committed majority.", "author" : [ { "dropping-particle" : "", "family" : "Beauchamp", "given" : "J. R.", "non-dropping-particle" : "", "parse-names" : false, "suffix" : "" }, { "dropping-particle" : "", "family" : "Heslop", "given" : "L.", "non-dropping-particle" : "", "parse-names" : false, "suffix" : "" }, { "dropping-particle" : "", "family" : "Yu", "given" : "D. S.W.", "non-dropping-particle" : "", "parse-names" : false, "suffix" : "" }, { "dropping-particle" : "", "family" : "Tajbakhsh", "given" : "S.", "non-dropping-particle" : "", "parse-names" : false, "suffix" : "" }, { "dropping-particle" : "", "family" : "Kelly", "given" : "R. G.", "non-dropping-particle" : "", "parse-names" : false, "suffix" : "" }, { "dropping-particle" : "", "family" : "Wernig", "given" : "A.", "non-dropping-particle" : "", "parse-names" : false, "suffix" : "" }, { "dropping-particle" : "", "family" : "Buckingham", "given" : "M. E.", "non-dropping-particle" : "", "parse-names" : false, "suffix" : "" }, { "dropping-particle" : "", "family" : "Partridge", "given" : "T. A.", "non-dropping-particle" : "", "parse-names" : false, "suffix" : "" }, { "dropping-particle" : "", "family" : "Zammit", "given" : "P. S.", "non-dropping-particle" : "", "parse-names" : false, "suffix" : "" } ], "container-title" : "The Journal of Cell Biology", "id" : "ITEM-2", "issue" : "6", "issued" : { "date-parts" : [ [ "2000", "12", "11" ] ] }, "page" : "1221-1234", "title" : "Expression of Cd34 and Myf5 Defines the Majority of Quiescent Adult Skeletal Muscle Satellite Cells", "type" : "article-journal", "volume" : "151" }, "uris" : [ "http://www.mendeley.com/documents/?uuid=22673cde-a5f8-4303-ad64-7899f2d2a835" ] }, { "id" : "ITEM-3", "itemData" : { "DOI" : "10.1006/dbio.1997.8721", "ISSN" : "00121606", "PMID" : "9398440", "abstract" : "Repair and regeneration of adult skeletal muscle are mediated by satellite cells. In healthy muscle these rare mononucleate muscle precursor cells are mitotically quiescent. Upon muscle injury or degeneration, members of this self-renewing pool are activated to proliferate and then differentiate. Here we analyzed in single satellite cells the expression of a set of regulatory genes that are candidates for causal roles in satellite cell activation, maturation, and differentiation. Individual cells were identified as satellite cells and selected for analysis based on their physical association with single explanted myofibers or their position beneath the basal lamina in unperturbed muscle tissue. Using a multiplex single-cell RT-PCR assay we simultaneously monitored expression of all four MyoD family regulators of muscle determination and differentiation (MRFs) together with two candidate markers of satellite cell identity, c-met and m-cadherin. By making these measurements on large numbers of individual cells during the time course of satellite cell activation, we were able to define which expression states (possible combinations of the six genes) were represented and to specify how the representation of each state changed with time. Activated satellite cells began to express either MyoD or myf5 first among the MRFs; most cells then expressed both myf-5 and MyoD simultaneously; myogenin came on later in cells expressing both MyoD and myf5; and many cells ultimately expressed all four MRFs simultaneously. The results for fiber-associated satellite cells from either predominantly fast or slow muscles were indistinguishable from each other. The c-met receptor tyrosine kinase was also monitored because it is a candidate for mediating activation of quiescent satellite cells (Allen et al., 1995) and because it might also be a candidate molecular marker for satellite cells. A significant difficulty in studying mouse satellite cells has been the absence of molecular markers that could identify them in the quiescent state before expression of MRFs or desmin and distinguish them from fibroblasts. We show here that c-met receptor is present beneath the basal lamina on presumptive satellite cells in intact muscle and that c-met mRNA and protein are expressed by all myofiber-associated satellite cells from the time of explant through the course of activation, proliferation, and differentiation. c-met was not detected in muscle-derived fibroblasts or in other mononucl\u2026", "author" : [ { "dropping-particle" : "", "family" : "Cornelison", "given" : "D.D.W.", "non-dropping-particle" : "", "parse-names" : false, "suffix" : "" }, { "dropping-particle" : "", "family" : "Wold", "given" : "Barbara J.", "non-dropping-particle" : "", "parse-names" : false, "suffix" : "" } ], "container-title" : "Developmental Biology", "id" : "ITEM-3", "issue" : "2", "issued" : { "date-parts" : [ [ "1997", "11", "15" ] ] }, "page" : "270-283", "title" : "Single-Cell Analysis of Regulatory Gene Expression in Quiescent and Activated Mouse Skeletal Muscle Satellite Cells", "type" : "article-journal", "volume" : "191" }, "uris" : [ "http://www.mendeley.com/documents/?uuid=cc12b66d-8737-320c-9d44-0753ec1a3305" ] }, { "id" : "ITEM-4", "itemData" : { "ISSN" : "0937-4477", "PMID" : "10774305", "author" : [ { "dropping-particle" : "", "family" : "Irintchev", "given" : "A", "non-dropping-particle" : "", "parse-names" : false, "suffix" : "" }, { "dropping-particle" : "", "family" : "Wernig", "given" : "A", "non-dropping-particle" : "", "parse-names" : false, "suffix" : "" } ], "container-title" : "European archives of oto-rhino-laryngology : official journal of the European Federation of Oto-Rhino-Laryngological Societies (EUFOS) : affiliated with the German Society for Oto-Rhino-Laryngology - Head and Neck Surgery", "id" : "ITEM-4", "issued" : { "date-parts" : [ [ "1994", "12" ] ] }, "page" : "S28-30", "title" : "Denervation and reinnervation of muscle: physiological effects.", "type" : "article-journal" }, "uris" : [ "http://www.mendeley.com/documents/?uuid=efad8c56-f0bf-36bb-814b-f0e14c5f9368" ] }, { "id" : "ITEM-5", "itemData" : { "DOI" : "10.1002/jcp.1041650211", "ISSN" : "0021-9541", "PMID" : "7593208", "abstract" : "The effect of hepatocyte growth factor (HGF) on the activation of quiescent rat skeletal muscle satellite cells was evaluated in vitro. Satellite cells from 9-month-old adult rats are quiescent in vivo and when cultured, display a protracted lag phase prior to division that is not present in satellite cells from neonatal or regenerating muscle. Under normal growth conditions, satellite cells divide for the first time between 42 and 60 hr. Hepatocyte growth factor increased proliferation in a dose-dependent fashion prior to 48 hr with half-maximal stimulation at approximately 3 ng/ml; in addition, heparin enhanced this activity. The time course of cyclin-D1 and proliferating cell nuclear antigen (PCNA) expression was accelerated in HGF-treated satellite cells, indicating that cells entered the cell cycle earlier. No significant effects on muscle-derived fibroblast proliferation was observed. The signalling receptor for HGF is the product of the c-met protooncogene, and rtPCR analysis of satellite cells 0-72 hr in culture demonstrated the presence of this message throughout this time period. The presence of c-met in quiescent satellite cells, the ability of HGF to stimulate precocious entry into the cell cycle, and the previously described localization of HGF message in regenerating muscle (Jennische et al., 1993) indicate that HGF could act as an activator of quiescent satellite cells in vivo.", "author" : [ { "dropping-particle" : "", "family" : "Allen", "given" : "Ronald E.", "non-dropping-particle" : "", "parse-names" : false, "suffix" : "" }, { "dropping-particle" : "", "family" : "Sheehan", "given" : "Shannon M.", "non-dropping-particle" : "", "parse-names" : false, "suffix" : "" }, { "dropping-particle" : "", "family" : "Taylor", "given" : "Richard G.", "non-dropping-particle" : "", "parse-names" : false, "suffix" : "" }, { "dropping-particle" : "", "family" : "Kendall", "given" : "Teresa L.", "non-dropping-particle" : "", "parse-names" : false, "suffix" : "" }, { "dropping-particle" : "", "family" : "Rice", "given" : "Glenna M.", "non-dropping-particle" : "", "parse-names" : false, "suffix" : "" } ], "container-title" : "Journal of Cellular Physiology", "id" : "ITEM-5", "issue" : "2", "issued" : { "date-parts" : [ [ "1995", "11" ] ] }, "page" : "307-312", "title" : "Hepatocyte growth factor activates quiescent skeletal muscle satellite cells in vitro", "type" : "article-journal", "volume" : "165" }, "uris" : [ "http://www.mendeley.com/documents/?uuid=9328c558-4d03-3e2a-9994-309aaf38c3fc" ] } ], "mendeley" : { "formattedCitation" : "(Cornelison et al. 2001; Beauchamp et al. 2000; D. D. W. Cornelison &amp; Wold 1997; Irintchev &amp; Wernig 1994; Allen et al. 1995)", "plainTextFormattedCitation" : "(Cornelison et al. 2001; Beauchamp et al. 2000; D. D. W. Cornelison &amp; Wold 1997; Irintchev &amp; Wernig 1994; Allen et al. 1995)", "previouslyFormattedCitation" : "(Cornelison et al. 2001; Beauchamp et al. 2000; D. D. W. Cornelison &amp; Wold 1997; Irintchev &amp; Wernig 1994; Allen et al. 1995)" }, "properties" : { "noteIndex" : 0 }, "schema" : "https://github.com/citation-style-language/schema/raw/master/csl-citation.json" }</w:instrText>
      </w:r>
      <w:r w:rsidRPr="00125BC0">
        <w:fldChar w:fldCharType="separate"/>
      </w:r>
      <w:r w:rsidRPr="00125BC0">
        <w:rPr>
          <w:noProof/>
        </w:rPr>
        <w:t>(Cornelison et al. 2001; Beauchamp et al. 200</w:t>
      </w:r>
      <w:r w:rsidR="00DA576B" w:rsidRPr="00125BC0">
        <w:rPr>
          <w:noProof/>
        </w:rPr>
        <w:t xml:space="preserve">0; </w:t>
      </w:r>
      <w:r w:rsidRPr="00125BC0">
        <w:rPr>
          <w:noProof/>
        </w:rPr>
        <w:t xml:space="preserve"> Cornelison &amp; Wold 1997; Irintchev &amp; Wernig 1994; Allen et al. 1995)</w:t>
      </w:r>
      <w:r w:rsidRPr="00125BC0">
        <w:fldChar w:fldCharType="end"/>
      </w:r>
      <w:r w:rsidRPr="00125BC0">
        <w:t xml:space="preserve">. </w:t>
      </w:r>
      <w:r w:rsidR="00904516" w:rsidRPr="00125BC0">
        <w:t>T</w:t>
      </w:r>
      <w:r w:rsidRPr="00125BC0">
        <w:t xml:space="preserve">he most important markers for satellite cells are two genes of the Paired box </w:t>
      </w:r>
      <w:r w:rsidRPr="00125BC0">
        <w:lastRenderedPageBreak/>
        <w:t xml:space="preserve">family: Pax3 and Pax7 </w:t>
      </w:r>
      <w:r w:rsidRPr="00125BC0">
        <w:fldChar w:fldCharType="begin" w:fldLock="1"/>
      </w:r>
      <w:r w:rsidRPr="00125BC0">
        <w:instrText>ADDIN CSL_CITATION { "citationItems" : [ { "id" : "ITEM-1", "itemData" : { "ISSN" : "0890-9369", "PMID" : "1672661", "abstract" : "The homeo box, which encodes the DNA-binding homeo domain, is a DNA sequence motif present in several Drosophila developmental genes; it has been used to identify many homologous genes involved in mammalian development. The paired box is another conserved sequence motif, first identified in the paired (prd) and gooseberry (gsb) Drosophila homeo domain genes. It encodes a 128-amino-acid domain, the paired domain, which has since been found in other fly and mouse gene products, in association with the homeo domain or in its absence. We show that the paired box of the prd gene encodes a DNA-binding activity, independent of the DNA-binding activity of the Paired (Prd) homeo domain and with a different sequence specificity. The amino-terminal region of the paired domain, including one of the three predicted alpha-helices, is necessary and sufficient for binding. We investigate the binding of the Prd protein to two sites in the even-skipped promoter, which are composed of overlapping sequences bound by the homeo domain and by the paired domain. We also show that a mutation in the paired box of Prd, corresponding to the mutation in the paired box of the mouse Pax-1 gene thought to cause the undulated skeletal phenotype, destroys the ability of the Prd protein to bind to the paired domain-specific site. This supports the view that the undulated phenotype results from the inactivation of the DNA-binding activity of the paired domain of Pax-1.", "author" : [ { "dropping-particle" : "", "family" : "Treisman", "given" : "J", "non-dropping-particle" : "", "parse-names" : false, "suffix" : "" }, { "dropping-particle" : "", "family" : "Harris", "given" : "E", "non-dropping-particle" : "", "parse-names" : false, "suffix" : "" }, { "dropping-particle" : "", "family" : "Desplan", "given" : "C", "non-dropping-particle" : "", "parse-names" : false, "suffix" : "" } ], "container-title" : "Genes &amp; development", "id" : "ITEM-1", "issue" : "4", "issued" : { "date-parts" : [ [ "1991", "4" ] ] }, "page" : "594-604", "title" : "The paired box encodes a second DNA-binding domain in the paired homeo domain protein.", "type" : "article-journal", "volume" : "5" }, "uris" : [ "http://www.mendeley.com/documents/?uuid=5bf9aa7a-1c05-3de5-a311-46b2e4951937" ] }, { "id" : "ITEM-2", "itemData" : { "ISSN" : "0008-5472", "PMID" : "10197584", "abstract" : "Pax genes have been cloned on the basis of their homology to the Drosophila segmentation gene paired. They share a common domain, the paired domain, that is sufficient to mediate sequence-specific DNA binding. Thus far, nine members have been characterized, which exhibit highly restricted temporal and spatial expression patterns. The analysis of mouse mutants has revealed their crucial role in the formation of a variety of tissues. In particular, they are involved in the regulation of early steps in organ development. They act to define the regional specification of distinct germ layers.", "author" : [ { "dropping-particle" : "", "family" : "Mansouri", "given" : "A", "non-dropping-particle" : "", "parse-names" : false, "suffix" : "" }, { "dropping-particle" : "", "family" : "Goudreau", "given" : "G", "non-dropping-particle" : "", "parse-names" : false, "suffix" : "" }, { "dropping-particle" : "", "family" : "Gruss", "given" : "P", "non-dropping-particle" : "", "parse-names" : false, "suffix" : "" } ], "container-title" : "Cancer research", "id" : "ITEM-2", "issue" : "7 Suppl", "issued" : { "date-parts" : [ [ "1999", "4", "1" ] ] }, "page" : "1707s-1709s; discussion 1709s-1710s", "title" : "Pax genes and their role in organogenesis.", "type" : "article-journal", "volume" : "59" }, "uris" : [ "http://www.mendeley.com/documents/?uuid=40ef9405-cc4a-33cb-8850-7ea3546c8f75" ] } ], "mendeley" : { "formattedCitation" : "(Treisman et al. 1991; Mansouri et al. 1999)", "plainTextFormattedCitation" : "(Treisman et al. 1991; Mansouri et al. 1999)", "previouslyFormattedCitation" : "(Treisman et al. 1991; Mansouri et al. 1999)" }, "properties" : { "noteIndex" : 0 }, "schema" : "https://github.com/citation-style-language/schema/raw/master/csl-citation.json" }</w:instrText>
      </w:r>
      <w:r w:rsidRPr="00125BC0">
        <w:fldChar w:fldCharType="separate"/>
      </w:r>
      <w:r w:rsidRPr="00125BC0">
        <w:rPr>
          <w:noProof/>
        </w:rPr>
        <w:t>(Treisman et al. 1991; Mansouri et al. 1999)</w:t>
      </w:r>
      <w:r w:rsidRPr="00125BC0">
        <w:fldChar w:fldCharType="end"/>
      </w:r>
      <w:r w:rsidRPr="00125BC0">
        <w:t xml:space="preserve">. Quiescent satellite cells express high levels of Pax7, while Pax3 can be used to identify precursors of satellite cells during early stage of differentiation </w:t>
      </w:r>
      <w:r w:rsidRPr="00125BC0">
        <w:fldChar w:fldCharType="begin" w:fldLock="1"/>
      </w:r>
      <w:r w:rsidRPr="00125BC0">
        <w:instrText>ADDIN CSL_CITATION { "citationItems" : [ { "id" : "ITEM-1", "itemData" : { "ISSN" : "0261-4189", "PMID" : "2022185", "abstract" : "We describe the isolation and characterization of Pax-3, a novel murine paired box gene expressed exclusively during embryogenesis. Pax-3 encodes a 479 amino acid protein with an Mr of 56 kd containing both a paired domain and a paired-type homeodomain. The Pax-3 protein is a DNA binding protein that specifically recognizes the e5 sequence present upstream of the Drosophila even-skipped gene. Pax-3 transcripts are first detected in 8.5 day mouse embryos where they are restricted to the dorsal part of the neuroepithelium and to the adjacent segmented dermomyotome. During early neurogenesis, Pax-3 expression is limited to mitotic cells in the ventricular zone of the developing spinal cord and to distinct regions in the hindbrain, midbrain and diencephalon. In 10-12 day embryos, expression of Pax-3 is also seen in neural crest cells of the developing spinal ganglia, the craniofacial mesectoderm and in limb mesenchyme of 10 and 11 day embryos.", "author" : [ { "dropping-particle" : "", "family" : "Goulding", "given" : "M D", "non-dropping-particle" : "", "parse-names" : false, "suffix" : "" }, { "dropping-particle" : "", "family" : "Chalepakis", "given" : "G", "non-dropping-particle" : "", "parse-names" : false, "suffix" : "" }, { "dropping-particle" : "", "family" : "Deutsch", "given" : "U", "non-dropping-particle" : "", "parse-names" : false, "suffix" : "" }, { "dropping-particle" : "", "family" : "Erselius", "given" : "J R", "non-dropping-particle" : "", "parse-names" : false, "suffix" : "" }, { "dropping-particle" : "", "family" : "Gruss", "given" : "P", "non-dropping-particle" : "", "parse-names" : false, "suffix" : "" } ], "container-title" : "The EMBO journal", "id" : "ITEM-1", "issue" : "5", "issued" : { "date-parts" : [ [ "1991", "5" ] ] }, "page" : "1135-47", "title" : "Pax-3, a novel murine DNA binding protein expressed during early neurogenesis.", "type" : "article-journal", "volume" : "10" }, "uris" : [ "http://www.mendeley.com/documents/?uuid=854fe58f-aa67-3221-aa09-a90f9c990730" ] }, { "id" : "ITEM-2", "itemData" : { "ISSN" : "0955-0674", "PMID" : "8939674", "abstract" : "Members of the Pax gene family are expressed in various tissues during ontogenesis. Evidence for their crucial role in morphogenesis, organogenesis, cell differentiation and oncogenesis is provided by rodent mutants and human diseases. Additionally, recent experimental in vivo and in vitro approaches have led to the identification of molecules that interact with Pax proteins.", "author" : [ { "dropping-particle" : "", "family" : "Mansouri", "given" : "A", "non-dropping-particle" : "", "parse-names" : false, "suffix" : "" }, { "dropping-particle" : "", "family" : "Hallonet", "given" : "M", "non-dropping-particle" : "", "parse-names" : false, "suffix" : "" }, { "dropping-particle" : "", "family" : "Gruss", "given" : "P", "non-dropping-particle" : "", "parse-names" : false, "suffix" : "" } ], "container-title" : "Current opinion in cell biology", "id" : "ITEM-2", "issue" : "6", "issued" : { "date-parts" : [ [ "1996", "12" ] ] }, "page" : "851-7", "title" : "Pax genes and their roles in cell differentiation and development.", "type" : "article-journal", "volume" : "8" }, "uris" : [ "http://www.mendeley.com/documents/?uuid=8d229b10-2a13-3292-b128-820b739b9b61" ] }, { "id" : "ITEM-3", "itemData" : { "DOI" : "10.1111/j.1600-0749.2005.00238.x", "ISSN" : "08935785", "PMID" : "16029418", "abstract" : "Neural crest cells are considered a key vertebrate feature that is studied intensively because of their relevance to development and evolution. Here we report the expression of Pax7 in the dorsal non-neural ectoderm and in the trunk neural crest of the early chick embryo. Pax7 is expressed in the trunk neural crest migrating along the ventral and dorsolateral routes. Pax7 is first downregulated in the neural crest-derived neuronal precursors, secondly in the glial, and finally in the melanocyte precursors. Conserved developmental expression in the melanocyte lineage of both Pax3 and Pax7 was evidenced in chick and quail, but only Pax3 in mouse and rat.", "author" : [ { "dropping-particle" : "", "family" : "Lacosta", "given" : "Ana Ma", "non-dropping-particle" : "", "parse-names" : false, "suffix" : "" }, { "dropping-particle" : "", "family" : "Muniesa", "given" : "Pedro", "non-dropping-particle" : "", "parse-names" : false, "suffix" : "" }, { "dropping-particle" : "", "family" : "Ruberte", "given" : "Jes\u00fas", "non-dropping-particle" : "", "parse-names" : false, "suffix" : "" }, { "dropping-particle" : "", "family" : "Sarasa", "given" : "Manuel", "non-dropping-particle" : "", "parse-names" : false, "suffix" : "" }, { "dropping-particle" : "", "family" : "Dom\u00ednguez", "given" : "Luis", "non-dropping-particle" : "", "parse-names" : false, "suffix" : "" } ], "container-title" : "Pigment Cell Research", "id" : "ITEM-3", "issue" : "4", "issued" : { "date-parts" : [ [ "2005", "6", "9" ] ] }, "page" : "243-251", "title" : "Novel expression patterns of Pax3/Pax7 in early trunk neural crest and its melanocyte and non-melanocyte lineages in amniote embryos", "type" : "article-journal", "volume" : "18" }, "uris" : [ "http://www.mendeley.com/documents/?uuid=074e6529-1c6b-3589-909b-615ffbe1df60" ] } ], "mendeley" : { "formattedCitation" : "(Goulding et al. 1991; Mansouri et al. 1996; Lacosta et al. 2005)", "plainTextFormattedCitation" : "(Goulding et al. 1991; Mansouri et al. 1996; Lacosta et al. 2005)", "previouslyFormattedCitation" : "(Goulding et al. 1991; Mansouri et al. 1996; Lacosta et al. 2005)" }, "properties" : { "noteIndex" : 0 }, "schema" : "https://github.com/citation-style-language/schema/raw/master/csl-citation.json" }</w:instrText>
      </w:r>
      <w:r w:rsidRPr="00125BC0">
        <w:fldChar w:fldCharType="separate"/>
      </w:r>
      <w:r w:rsidRPr="00125BC0">
        <w:rPr>
          <w:noProof/>
        </w:rPr>
        <w:t>(Goulding et al. 1991; Mansouri et al. 1996; Lacosta et al. 2005)</w:t>
      </w:r>
      <w:r w:rsidRPr="00125BC0">
        <w:fldChar w:fldCharType="end"/>
      </w:r>
      <w:r w:rsidRPr="00125BC0">
        <w:t>. The interest in these two homologous genes goes further the simple identification of satellite cells, concerns a deeper knowledge of the mechanisms of muscle generation. The characterization of mutant</w:t>
      </w:r>
      <w:r w:rsidR="00AD0C18" w:rsidRPr="00125BC0">
        <w:t xml:space="preserve"> mice</w:t>
      </w:r>
      <w:r w:rsidR="00D33967" w:rsidRPr="00125BC0">
        <w:t xml:space="preserve"> for Pax3 and Pax7 le</w:t>
      </w:r>
      <w:r w:rsidRPr="00125BC0">
        <w:t xml:space="preserve">d to the conclusion that despite the homology and a partial redundancy of these two genes, the two members of the paired box family regulate different mechanism during development and muscle generation. Mice bearing the spontaneous Pax3 mutation named “splotch” show numerous neural crest anomalies, particularly in the caudal region </w:t>
      </w:r>
      <w:r w:rsidRPr="00125BC0">
        <w:fldChar w:fldCharType="begin" w:fldLock="1"/>
      </w:r>
      <w:r w:rsidRPr="00125BC0">
        <w:instrText>ADDIN CSL_CITATION { "citationItems" : [ { "id" : "ITEM-1", "itemData" : { "DOI" : "10.1002/tera.1420400109", "ISSN" : "0040-3709", "PMID" : "2763211", "abstract" : "Splotch and splotch-delayed mutants have anomalies in certain neural crest cell derivatives as well as neural tube defects. A genetic marker was used to identify mutant, heterozygote, and wild-type embryos within a litter, which enabled us to make intergenotypic comparisons. Histological studies of the lumbosacral region of day 15 and day 16 embryos indicated that the splotch-delayed mutant had similar but less severe defects in spinal ganglion development than those reported for splotch (Auerbach: Journal of Experimental Zoology 127:305-329, 1954). The ganglia were extensively reduced in size, residual, or missing in the splotch-delayed mutant, whereas in the splotch mutant, they were virtually nonexistent. Paired comparison analyses showed that all mutant embryos had a significant reduction in their volume of lumbosacral spinal ganglia when compared to their heterozygous and/or wild-type littermates. Also, some heterozygotes were found to have spinal ganglia volumes that were significantly reduced when compared to wild-type embryos. The volume of spinal ganglia was not related to the severity of the neural tube defect. In fact, three mutant embryos, which did not exhibit a neural tube defect, had spinal ganglia volumes comparable to or less than those mutants with open neural tube lesions or curly tails. This shows that the formation of abnormal neural crest cell derivatives is not a result of the neural tube closure defect. We hypothesize that the two anomalies observed in these mutants have a common etiological basis.", "author" : [ { "dropping-particle" : "", "family" : "Moase", "given" : "C E", "non-dropping-particle" : "", "parse-names" : false, "suffix" : "" }, { "dropping-particle" : "", "family" : "Trasler", "given" : "D G", "non-dropping-particle" : "", "parse-names" : false, "suffix" : "" } ], "container-title" : "Teratology", "id" : "ITEM-1", "issue" : "1", "issued" : { "date-parts" : [ [ "1989", "7" ] ] }, "page" : "67-75", "title" : "Spinal ganglia reduction in the splotch-delayed mouse neural tube defect mutant.", "type" : "article-journal", "volume" : "40" }, "uris" : [ "http://www.mendeley.com/documents/?uuid=32553561-c436-3166-bc90-4eb85c184a64" ] } ], "mendeley" : { "formattedCitation" : "(Moase &amp; Trasler 1989)", "plainTextFormattedCitation" : "(Moase &amp; Trasler 1989)", "previouslyFormattedCitation" : "(Moase &amp; Trasler 1989)" }, "properties" : { "noteIndex" : 0 }, "schema" : "https://github.com/citation-style-language/schema/raw/master/csl-citation.json" }</w:instrText>
      </w:r>
      <w:r w:rsidRPr="00125BC0">
        <w:fldChar w:fldCharType="separate"/>
      </w:r>
      <w:r w:rsidRPr="00125BC0">
        <w:rPr>
          <w:noProof/>
        </w:rPr>
        <w:t>(Moase &amp; Trasler 1989)</w:t>
      </w:r>
      <w:r w:rsidRPr="00125BC0">
        <w:fldChar w:fldCharType="end"/>
      </w:r>
      <w:r w:rsidRPr="00125BC0">
        <w:t xml:space="preserve">. Moreover this mutation causes the death of mice before birth. On the opposite Pax7 null mice have rostral defect in the neural crest, and usually die 3 weeks after birth </w:t>
      </w:r>
      <w:r w:rsidRPr="00125BC0">
        <w:fldChar w:fldCharType="begin" w:fldLock="1"/>
      </w:r>
      <w:r w:rsidRPr="00125BC0">
        <w:instrText>ADDIN CSL_CITATION { "citationItems" : [ { "id" : "ITEM-1", "itemData" : { "DOI" : "10.1038/sj.emboj.7600346", "ISSN" : "0261-4189", "PMID" : "15282552", "abstract" : "The paired-box transcription factor Pax7 has been claimed to specify the muscle stem cell lineage since inactivation of Pax7 led to a failure to detect muscle satellite cells. Here we show that muscles of juvenile Pax7(-/-) mice at P11 contain a reduced but substantial number of satellite cells. Neither juvenile nor adult Pax7(-/-) mice displayed a significant reduction in the number and size of myotubes, indicating that the remaining number of satellite cells sufficed to allow normal postnatal muscle growth. The number of satellite cells in Pax7 mutant mice declined strongly during postnatal development, although single satellite cells were readily identified in adult Pax7 mutant mice. Muscle regeneration was impaired in adult Pax7 mutant mice. Our results clearly indicate an essential function of Pax7 for renewal and maintenance of muscle stem cells and exclude an exclusive role of Pax7 in satellite cell specification.", "author" : [ { "dropping-particle" : "", "family" : "Oustanina", "given" : "Svetlana", "non-dropping-particle" : "", "parse-names" : false, "suffix" : "" }, { "dropping-particle" : "", "family" : "Hause", "given" : "Gerd", "non-dropping-particle" : "", "parse-names" : false, "suffix" : "" }, { "dropping-particle" : "", "family" : "Braun", "given" : "Thomas", "non-dropping-particle" : "", "parse-names" : false, "suffix" : "" } ], "container-title" : "The EMBO journal", "id" : "ITEM-1", "issue" : "16", "issued" : { "date-parts" : [ [ "2004", "8", "18" ] ] }, "page" : "3430-9", "title" : "Pax7 directs postnatal renewal and propagation of myogenic satellite cells but not their specification.", "type" : "article-journal", "volume" : "23" }, "uris" : [ "http://www.mendeley.com/documents/?uuid=0d9b35b1-8373-3bf7-8872-8c756f14fbab" ] }, { "id" : "ITEM-2", "itemData" : { "ISSN" : "0955-0674", "PMID" : "8939674", "abstract" : "Members of the Pax gene family are expressed in various tissues during ontogenesis. Evidence for their crucial role in morphogenesis, organogenesis, cell differentiation and oncogenesis is provided by rodent mutants and human diseases. Additionally, recent experimental in vivo and in vitro approaches have led to the identification of molecules that interact with Pax proteins.", "author" : [ { "dropping-particle" : "", "family" : "Mansouri", "given" : "A", "non-dropping-particle" : "", "parse-names" : false, "suffix" : "" }, { "dropping-particle" : "", "family" : "Hallonet", "given" : "M", "non-dropping-particle" : "", "parse-names" : false, "suffix" : "" }, { "dropping-particle" : "", "family" : "Gruss", "given" : "P", "non-dropping-particle" : "", "parse-names" : false, "suffix" : "" } ], "container-title" : "Current opinion in cell biology", "id" : "ITEM-2", "issue" : "6", "issued" : { "date-parts" : [ [ "1996", "12" ] ] }, "page" : "851-7", "title" : "Pax genes and their roles in cell differentiation and development.", "type" : "article-journal", "volume" : "8" }, "uris" : [ "http://www.mendeley.com/documents/?uuid=8d229b10-2a13-3292-b128-820b739b9b61" ] } ], "mendeley" : { "formattedCitation" : "(Oustanina et al. 2004; Mansouri et al. 1996)", "plainTextFormattedCitation" : "(Oustanina et al. 2004; Mansouri et al. 1996)", "previouslyFormattedCitation" : "(Oustanina et al. 2004; Mansouri et al. 1996)" }, "properties" : { "noteIndex" : 0 }, "schema" : "https://github.com/citation-style-language/schema/raw/master/csl-citation.json" }</w:instrText>
      </w:r>
      <w:r w:rsidRPr="00125BC0">
        <w:fldChar w:fldCharType="separate"/>
      </w:r>
      <w:r w:rsidRPr="00125BC0">
        <w:rPr>
          <w:noProof/>
        </w:rPr>
        <w:t>(Oustanina et al. 2004; Mansouri et al. 1996)</w:t>
      </w:r>
      <w:r w:rsidRPr="00125BC0">
        <w:fldChar w:fldCharType="end"/>
      </w:r>
      <w:r w:rsidRPr="00125BC0">
        <w:t xml:space="preserve">. </w:t>
      </w:r>
    </w:p>
    <w:p w:rsidR="00E55F0B" w:rsidRPr="00125BC0" w:rsidRDefault="00E55F0B" w:rsidP="00E55F0B">
      <w:r w:rsidRPr="00125BC0">
        <w:t>The loss of Pax3 or Pax7 leads t</w:t>
      </w:r>
      <w:r w:rsidR="00AD0C18" w:rsidRPr="00125BC0">
        <w:t>o different defects in</w:t>
      </w:r>
      <w:r w:rsidRPr="00125BC0">
        <w:t xml:space="preserve"> muscle develop</w:t>
      </w:r>
      <w:r w:rsidR="00EA187F" w:rsidRPr="00125BC0">
        <w:t xml:space="preserve">ment. Pax3 is expressed in the </w:t>
      </w:r>
      <w:proofErr w:type="spellStart"/>
      <w:r w:rsidR="00EA187F" w:rsidRPr="00125BC0">
        <w:t>p</w:t>
      </w:r>
      <w:r w:rsidR="00904516" w:rsidRPr="00125BC0">
        <w:t>resomitic</w:t>
      </w:r>
      <w:proofErr w:type="spellEnd"/>
      <w:r w:rsidR="00904516" w:rsidRPr="00125BC0">
        <w:t xml:space="preserve"> mesoderm, and</w:t>
      </w:r>
      <w:r w:rsidRPr="00125BC0">
        <w:t xml:space="preserve"> in the dermomyotome, where </w:t>
      </w:r>
      <w:r w:rsidR="00F76200" w:rsidRPr="00125BC0">
        <w:t xml:space="preserve">it is </w:t>
      </w:r>
      <w:r w:rsidRPr="00125BC0">
        <w:t>localiz</w:t>
      </w:r>
      <w:r w:rsidR="00F76200" w:rsidRPr="00125BC0">
        <w:t>ed</w:t>
      </w:r>
      <w:r w:rsidRPr="00125BC0">
        <w:t xml:space="preserve"> with</w:t>
      </w:r>
      <w:r w:rsidR="00904516" w:rsidRPr="00125BC0">
        <w:t>in two structures called the</w:t>
      </w:r>
      <w:r w:rsidRPr="00125BC0">
        <w:t xml:space="preserve"> epaxial and hypaxial lips </w:t>
      </w:r>
      <w:r w:rsidRPr="00125BC0">
        <w:fldChar w:fldCharType="begin" w:fldLock="1"/>
      </w:r>
      <w:r w:rsidRPr="00125BC0">
        <w:instrText>ADDIN CSL_CITATION { "citationItems" : [ { "id" : "ITEM-1", "itemData" : { "ISSN" : "0950-1991", "PMID" : "7600971", "abstract" : "The segmented mesoderm in vertebrates gives rise to a variety of cell types in the embryo including the axial skeleton and muscle. A number of transcription factors containing a paired domain (Pax proteins) are expressed in the segmented mesoderm during embryogenesis. These include Pax-3 and a closely related gene, Pax-7, both of which are expressed in the segmental plate and in the dermomyotome. In this paper, we show that signals from the notochord pattern the expression of Pax-3, Pax-7 and Pax-9 in somites and the subsequent differentiation of cell types that arise from the somitic mesoderm. We directly assess the role of the Pax-3 gene in the differentiation of cell types derived from the dermomyotome by analyzing the development of muscle in splotch mouse embryos which lack a functional Pax-3 gene. A population of Pax-3-expressing cells derived from the dermomyotome that normally migrate into the limb are absent in homozygous splotch embryos and, as a result, limb muscles are lost. No abnormalities were detected in the trunk musculature of splotch embryos indicating that Pax-3 is necessary for the development of the limb but not trunk muscle.", "author" : [ { "dropping-particle" : "", "family" : "Goulding", "given" : "M", "non-dropping-particle" : "", "parse-names" : false, "suffix" : "" }, { "dropping-particle" : "", "family" : "Lumsden", "given" : "A", "non-dropping-particle" : "", "parse-names" : false, "suffix" : "" }, { "dropping-particle" : "", "family" : "Paquette", "given" : "A J", "non-dropping-particle" : "", "parse-names" : false, "suffix" : "" } ], "container-title" : "Development (Cambridge, England)", "id" : "ITEM-1", "issue" : "4", "issued" : { "date-parts" : [ [ "1994", "4" ] ] }, "page" : "957-71", "title" : "Regulation of Pax-3 expression in the dermomyotome and its role in muscle development.", "type" : "article-journal", "volume" : "120" }, "uris" : [ "http://www.mendeley.com/documents/?uuid=f6b35e7e-3f14-3291-8710-f0b87603bfeb" ] }, { "id" : "ITEM-2", "itemData" : { "ISSN" : "0261-4189", "PMID" : "2022185", "abstract" : "We describe the isolation and characterization of Pax-3, a novel murine paired box gene expressed exclusively during embryogenesis. Pax-3 encodes a 479 amino acid protein with an Mr of 56 kd containing both a paired domain and a paired-type homeodomain. The Pax-3 protein is a DNA binding protein that specifically recognizes the e5 sequence present upstream of the Drosophila even-skipped gene. Pax-3 transcripts are first detected in 8.5 day mouse embryos where they are restricted to the dorsal part of the neuroepithelium and to the adjacent segmented dermomyotome. During early neurogenesis, Pax-3 expression is limited to mitotic cells in the ventricular zone of the developing spinal cord and to distinct regions in the hindbrain, midbrain and diencephalon. In 10-12 day embryos, expression of Pax-3 is also seen in neural crest cells of the developing spinal ganglia, the craniofacial mesectoderm and in limb mesenchyme of 10 and 11 day embryos.", "author" : [ { "dropping-particle" : "", "family" : "Goulding", "given" : "M D", "non-dropping-particle" : "", "parse-names" : false, "suffix" : "" }, { "dropping-particle" : "", "family" : "Chalepakis", "given" : "G", "non-dropping-particle" : "", "parse-names" : false, "suffix" : "" }, { "dropping-particle" : "", "family" : "Deutsch", "given" : "U", "non-dropping-particle" : "", "parse-names" : false, "suffix" : "" }, { "dropping-particle" : "", "family" : "Erselius", "given" : "J R", "non-dropping-particle" : "", "parse-names" : false, "suffix" : "" }, { "dropping-particle" : "", "family" : "Gruss", "given" : "P", "non-dropping-particle" : "", "parse-names" : false, "suffix" : "" } ], "container-title" : "The EMBO journal", "id" : "ITEM-2", "issue" : "5", "issued" : { "date-parts" : [ [ "1991", "5" ] ] }, "page" : "1135-47", "title" : "Pax-3, a novel murine DNA binding protein expressed during early neurogenesis.", "type" : "article-journal", "volume" : "10" }, "uris" : [ "http://www.mendeley.com/documents/?uuid=854fe58f-aa67-3221-aa09-a90f9c990730" ] } ], "mendeley" : { "formattedCitation" : "(Goulding et al. 1994; Goulding et al. 1991)", "plainTextFormattedCitation" : "(Goulding et al. 1994; Goulding et al. 1991)", "previouslyFormattedCitation" : "(Goulding et al. 1994; Goulding et al. 1991)" }, "properties" : { "noteIndex" : 0 }, "schema" : "https://github.com/citation-style-language/schema/raw/master/csl-citation.json" }</w:instrText>
      </w:r>
      <w:r w:rsidRPr="00125BC0">
        <w:fldChar w:fldCharType="separate"/>
      </w:r>
      <w:r w:rsidRPr="00125BC0">
        <w:rPr>
          <w:noProof/>
        </w:rPr>
        <w:t>(Goulding et al. 1994; Goulding et al. 1991)</w:t>
      </w:r>
      <w:r w:rsidRPr="00125BC0">
        <w:fldChar w:fldCharType="end"/>
      </w:r>
      <w:r w:rsidRPr="00125BC0">
        <w:t xml:space="preserve">. In Pax3 -/- mutant mice the migration of myoblasts is impaired, leading to an unsuccessful formation of limb muscle. This defect is caused by the missing interaction between Pax3 and c-met, the promoter of myoblast migration </w:t>
      </w:r>
      <w:r w:rsidRPr="00125BC0">
        <w:fldChar w:fldCharType="begin" w:fldLock="1"/>
      </w:r>
      <w:r w:rsidRPr="00125BC0">
        <w:instrText>ADDIN CSL_CITATION { "citationItems" : [ { "id" : "ITEM-1", "itemData" : { "DOI" : "10.1038/376768a0", "ISSN" : "0028-0836", "PMID" : "7651534", "abstract" : "Limb muscles develop from cells that migrate from the somites. The signal that induces migration of myogenic precursor cells to the limb emanates from the mesenchyme of the limb bud. Here we report that the c-met-encoded receptor tyrosine kinase is essential for migration of myogenic precursor cells into the limb anlage and for migration into diaphragm and tip of tongue. In c-met homozygous mutant (-/-) mouse embryos, the limb bud and diaphragm are not colonized by myogenic precursor cells and, as a consequence, skeletal muscles of the limb and diaphragm do not form. In contrast, development of the axial skeletal muscles proceeds in the absence of c-met signalling. The specific ligand of the c-met protein, the motility and growth factor scatter factor/hepatocyte growth factor, is expressed in limb mesenchyme and can thus provide the signal for migration which is received by c-met. We have therefore identified a paracrine signalling system that regulates migration of myogenic precursor cells.", "author" : [ { "dropping-particle" : "", "family" : "Bladt", "given" : "Friedhelm", "non-dropping-particle" : "", "parse-names" : false, "suffix" : "" }, { "dropping-particle" : "", "family" : "Riethmacher", "given" : "Dieter", "non-dropping-particle" : "", "parse-names" : false, "suffix" : "" }, { "dropping-particle" : "", "family" : "Isenmann", "given" : "Stefan", "non-dropping-particle" : "", "parse-names" : false, "suffix" : "" }, { "dropping-particle" : "", "family" : "Aguzzi", "given" : "Adriano", "non-dropping-particle" : "", "parse-names" : false, "suffix" : "" }, { "dropping-particle" : "", "family" : "Birchmeier", "given" : "Carmen", "non-dropping-particle" : "", "parse-names" : false, "suffix" : "" } ], "container-title" : "Nature", "id" : "ITEM-1", "issue" : "6543", "issued" : { "date-parts" : [ [ "1995", "8", "31" ] ] }, "page" : "768-771", "title" : "Essential role for the c-met receptor in the migration of myogenic precursor cells into the limb bud", "type" : "article-journal", "volume" : "376" }, "uris" : [ "http://www.mendeley.com/documents/?uuid=fe9981ab-a499-3f87-93d4-484c48c4ed2d" ] }, { "id" : "ITEM-2", "itemData" : { "ISSN" : "0027-8424", "PMID" : "8633043", "abstract" : "Pax3 is a transcription factor whose expression has been used as a marker of myogenic precursor cells arising in the lateral somite destined to migrate to and populate the limb musculature. Accruing evidence indicates that the embryologic origins of axial and appendicular muscles are distinct, and limb muscle abnormalities in both mice and humans harboring Pax3 mutations support this distinction. The mechanisms by which Pax3 affects limb muscle development are unknown. The tyrosine kinase receptor for hepatocyte growth factor/scatter factor encoded by the c-met protooncogene is also expressed in limb muscle progenitors and, like Pax-3, is required in the mouse for limb muscle development. Here, we show that c-met expression is markedly reduced in the lateral dermomyotome of Splotch embryos lacking Pax3. We show that Pax3 can stimulate c-met expression in cultured cells, and we identify a potential Pax3 binding site in the human c-MET promoter that may contribute to direct transcriptional regulation. In addition, we have found that several cell lines derived from patients with rhabdomyosarcomas caused by a t(2;13) chromosomal translocation activating PAX3 express c-MET, whereas those rhabdomyosarcoma cell lines examined without the translocation do not. These results are consistent with a model in which Pax3 modulates c-met expression in the lateral dermomyotome, a function that is required for the appropriate migration of these myogenic precursors to the limb where the ligand for c-met (hepatocyte growth factor/scatter factor) is expressed at high levels.", "author" : [ { "dropping-particle" : "", "family" : "Epstein", "given" : "J A", "non-dropping-particle" : "", "parse-names" : false, "suffix" : "" }, { "dropping-particle" : "", "family" : "Shapiro", "given" : "D N", "non-dropping-particle" : "", "parse-names" : false, "suffix" : "" }, { "dropping-particle" : "", "family" : "Cheng", "given" : "J", "non-dropping-particle" : "", "parse-names" : false, "suffix" : "" }, { "dropping-particle" : "", "family" : "Lam", "given" : "P Y", "non-dropping-particle" : "", "parse-names" : false, "suffix" : "" }, { "dropping-particle" : "", "family" : "Maas", "given" : "R L", "non-dropping-particle" : "", "parse-names" : false, "suffix" : "" } ], "container-title" : "Proceedings of the National Academy of Sciences of the United States of America", "id" : "ITEM-2", "issue" : "9", "issued" : { "date-parts" : [ [ "1996", "4", "30" ] ] }, "page" : "4213-8", "title" : "Pax3 modulates expression of the c-Met receptor during limb muscle development.", "type" : "article-journal", "volume" : "93" }, "uris" : [ "http://www.mendeley.com/documents/?uuid=48d56591-52ce-3b8d-9c6d-6d4d720348c6" ] } ], "mendeley" : { "formattedCitation" : "(Bladt et al. 1995; Epstein et al. 1996)", "plainTextFormattedCitation" : "(Bladt et al. 1995; Epstein et al. 1996)", "previouslyFormattedCitation" : "(Bladt et al. 1995; Epstein et al. 1996)" }, "properties" : { "noteIndex" : 0 }, "schema" : "https://github.com/citation-style-language/schema/raw/master/csl-citation.json" }</w:instrText>
      </w:r>
      <w:r w:rsidRPr="00125BC0">
        <w:fldChar w:fldCharType="separate"/>
      </w:r>
      <w:r w:rsidRPr="00125BC0">
        <w:rPr>
          <w:noProof/>
        </w:rPr>
        <w:t>(Bladt et al. 1995; Epstein et al. 1996)</w:t>
      </w:r>
      <w:r w:rsidRPr="00125BC0">
        <w:fldChar w:fldCharType="end"/>
      </w:r>
      <w:r w:rsidRPr="00125BC0">
        <w:t xml:space="preserve">. Over expression of Pax7 does not rescue the phenotype of Pax3-/- mice. This leads to the conclusion that Pax3 has a leading role in muscle formation </w:t>
      </w:r>
      <w:r w:rsidRPr="00125BC0">
        <w:fldChar w:fldCharType="begin" w:fldLock="1"/>
      </w:r>
      <w:r w:rsidRPr="00125BC0">
        <w:instrText>ADDIN CSL_CITATION { "citationItems" : [ { "id" : "ITEM-1", "itemData" : { "ISSN" : "0955-0674", "PMID" : "8939674", "abstract" : "Members of the Pax gene family are expressed in various tissues during ontogenesis. Evidence for their crucial role in morphogenesis, organogenesis, cell differentiation and oncogenesis is provided by rodent mutants and human diseases. Additionally, recent experimental in vivo and in vitro approaches have led to the identification of molecules that interact with Pax proteins.", "author" : [ { "dropping-particle" : "", "family" : "Mansouri", "given" : "A", "non-dropping-particle" : "", "parse-names" : false, "suffix" : "" }, { "dropping-particle" : "", "family" : "Hallonet", "given" : "M", "non-dropping-particle" : "", "parse-names" : false, "suffix" : "" }, { "dropping-particle" : "", "family" : "Gruss", "given" : "P", "non-dropping-particle" : "", "parse-names" : false, "suffix" : "" } ], "container-title" : "Current opinion in cell biology", "id" : "ITEM-1", "issue" : "6", "issued" : { "date-parts" : [ [ "1996", "12" ] ] }, "page" : "851-7", "title" : "Pax genes and their roles in cell differentiation and development.", "type" : "article-journal", "volume" : "8" }, "uris" : [ "http://www.mendeley.com/documents/?uuid=8d229b10-2a13-3292-b128-820b739b9b61" ] } ], "mendeley" : { "formattedCitation" : "(Mansouri et al. 1996)", "plainTextFormattedCitation" : "(Mansouri et al. 1996)", "previouslyFormattedCitation" : "(Mansouri et al. 1996)" }, "properties" : { "noteIndex" : 0 }, "schema" : "https://github.com/citation-style-language/schema/raw/master/csl-citation.json" }</w:instrText>
      </w:r>
      <w:r w:rsidRPr="00125BC0">
        <w:fldChar w:fldCharType="separate"/>
      </w:r>
      <w:r w:rsidRPr="00125BC0">
        <w:rPr>
          <w:noProof/>
        </w:rPr>
        <w:t>(Mansouri et al. 1996)</w:t>
      </w:r>
      <w:r w:rsidRPr="00125BC0">
        <w:fldChar w:fldCharType="end"/>
      </w:r>
      <w:r w:rsidRPr="00125BC0">
        <w:t>, as confirmed from the phenotype of Pax7-/- mice. Pax3-/- muta</w:t>
      </w:r>
      <w:r w:rsidR="00EA187F" w:rsidRPr="00125BC0">
        <w:t>n</w:t>
      </w:r>
      <w:r w:rsidRPr="00125BC0">
        <w:t xml:space="preserve">t mice die during gestation (caused principally by defects in the normal neural crest formation) </w:t>
      </w:r>
      <w:r w:rsidR="0031643E" w:rsidRPr="00125BC0">
        <w:t xml:space="preserve"> </w:t>
      </w:r>
      <w:r w:rsidR="0031643E" w:rsidRPr="00125BC0">
        <w:fldChar w:fldCharType="begin" w:fldLock="1"/>
      </w:r>
      <w:r w:rsidR="0031643E" w:rsidRPr="00125BC0">
        <w:instrText>ADDIN CSL_CITATION { "citationItems" : [ { "id" : "ITEM-1", "itemData" : { "ISSN" : "0027-8424", "PMID" : "8421686", "abstract" : "The splotch (Sp) mouse mutant displays defects in neural tube closure in the form of exencephaly and spina bifida. Recently, mutations in the Pax-3 gene have been described in the radiation-induced Spr and Sp2H alleles. This led us to examine the integrity of the Pax-3 gene and its cellular mRNA transcript in the original, spontaneously arising Sp allele. A complex mutation in the Pax-3 gene including an A--&gt;T transversion at the invariant 3' AG splice acceptor of intron 3 was identified in the Sp/Sp mutant. This genomic mutation abrogates the normal splicing of intron 3, resulting in the generation of four aberrantly spliced mRNA transcripts. Two of these Pax-3 transcripts make use of cryptic 3' splice sites within the downstream exon, generating small deletions which disrupt the reading frame of the transcripts. A third aberrant splicing event results in the deletion of exon 4, while a fourth retains intron 3. These aberrantly spliced mRNA transcripts are not expected to result in functional Pax-3 proteins and are thus responsible for the phenotype observed in the Sp mouse mutant.", "author" : [ { "dropping-particle" : "", "family" : "Epstein", "given" : "D J", "non-dropping-particle" : "", "parse-names" : false, "suffix" : "" }, { "dropping-particle" : "", "family" : "Vogan", "given" : "K J", "non-dropping-particle" : "", "parse-names" : false, "suffix" : "" }, { "dropping-particle" : "", "family" : "Trasler", "given" : "D G", "non-dropping-particle" : "", "parse-names" : false, "suffix" : "" }, { "dropping-particle" : "", "family" : "Gros", "given" : "P", "non-dropping-particle" : "", "parse-names" : false, "suffix" : "" } ], "container-title" : "Proceedings of the National Academy of Sciences of the United States of America", "id" : "ITEM-1", "issue" : "2", "issued" : { "date-parts" : [ [ "1993", "1", "15" ] ] }, "page" : "532-6", "publisher" : "National Academy of Sciences", "title" : "A mutation within intron 3 of the Pax-3 gene produces aberrantly spliced mRNA transcripts in the splotch (Sp) mouse mutant.", "type" : "article-journal", "volume" : "90" }, "uris" : [ "http://www.mendeley.com/documents/?uuid=8bd7204e-f214-3a72-942d-dfbe75c5c5ec" ] } ], "mendeley" : { "formattedCitation" : "(Epstein et al. 1993)", "plainTextFormattedCitation" : "(Epstein et al. 1993)", "previouslyFormattedCitation" : "(Epstein et al. 1993)" }, "properties" : { "noteIndex" : 0 }, "schema" : "https://github.com/citation-style-language/schema/raw/master/csl-citation.json" }</w:instrText>
      </w:r>
      <w:r w:rsidR="0031643E" w:rsidRPr="00125BC0">
        <w:fldChar w:fldCharType="separate"/>
      </w:r>
      <w:r w:rsidR="0031643E" w:rsidRPr="00125BC0">
        <w:rPr>
          <w:noProof/>
        </w:rPr>
        <w:t>(Epstein et al. 1993)</w:t>
      </w:r>
      <w:r w:rsidR="0031643E" w:rsidRPr="00125BC0">
        <w:fldChar w:fldCharType="end"/>
      </w:r>
      <w:r w:rsidRPr="00125BC0">
        <w:t>.</w:t>
      </w:r>
      <w:r w:rsidR="004D2070" w:rsidRPr="00125BC0">
        <w:t xml:space="preserve"> </w:t>
      </w:r>
      <w:r w:rsidR="00DB001A" w:rsidRPr="00125BC0">
        <w:t xml:space="preserve">As very few Pax7-/- mutant mice are able to survive for about three weeks after birth, </w:t>
      </w:r>
      <w:r w:rsidR="004D2070" w:rsidRPr="00125BC0">
        <w:t>Pax7-/- mutation allows the observation of the muscle behaviour</w:t>
      </w:r>
      <w:r w:rsidR="00DB001A" w:rsidRPr="00125BC0">
        <w:t xml:space="preserve"> in absence of Pax7 </w:t>
      </w:r>
      <w:r w:rsidR="004D2070" w:rsidRPr="00125BC0">
        <w:t xml:space="preserve"> </w:t>
      </w:r>
      <w:r w:rsidR="0031643E" w:rsidRPr="00125BC0">
        <w:fldChar w:fldCharType="begin" w:fldLock="1"/>
      </w:r>
      <w:r w:rsidR="0031643E" w:rsidRPr="00125BC0">
        <w:instrText>ADDIN CSL_CITATION { "citationItems" : [ { "id" : "ITEM-1", "itemData" : { "DOI" : "10.1038/sj.emboj.7600346", "ISSN" : "0261-4189", "PMID" : "15282552", "abstract" : "The paired-box transcription factor Pax7 has been claimed to specify the muscle stem cell lineage since inactivation of Pax7 led to a failure to detect muscle satellite cells. Here we show that muscles of juvenile Pax7(-/-) mice at P11 contain a reduced but substantial number of satellite cells. Neither juvenile nor adult Pax7(-/-) mice displayed a significant reduction in the number and size of myotubes, indicating that the remaining number of satellite cells sufficed to allow normal postnatal muscle growth. The number of satellite cells in Pax7 mutant mice declined strongly during postnatal development, although single satellite cells were readily identified in adult Pax7 mutant mice. Muscle regeneration was impaired in adult Pax7 mutant mice. Our results clearly indicate an essential function of Pax7 for renewal and maintenance of muscle stem cells and exclude an exclusive role of Pax7 in satellite cell specification.", "author" : [ { "dropping-particle" : "", "family" : "Oustanina", "given" : "Svetlana", "non-dropping-particle" : "", "parse-names" : false, "suffix" : "" }, { "dropping-particle" : "", "family" : "Hause", "given" : "Gerd", "non-dropping-particle" : "", "parse-names" : false, "suffix" : "" }, { "dropping-particle" : "", "family" : "Braun", "given" : "Thomas", "non-dropping-particle" : "", "parse-names" : false, "suffix" : "" } ], "container-title" : "The EMBO journal", "id" : "ITEM-1", "issue" : "16", "issued" : { "date-parts" : [ [ "2004", "8", "18" ] ] }, "page" : "3430-9", "title" : "Pax7 directs postnatal renewal and propagation of myogenic satellite cells but not their specification.", "type" : "article-journal", "volume" : "23" }, "uris" : [ "http://www.mendeley.com/documents/?uuid=0d9b35b1-8373-3bf7-8872-8c756f14fbab" ] } ], "mendeley" : { "formattedCitation" : "(Oustanina et al. 2004)", "plainTextFormattedCitation" : "(Oustanina et al. 2004)", "previouslyFormattedCitation" : "(Oustanina et al. 2004)" }, "properties" : { "noteIndex" : 0 }, "schema" : "https://github.com/citation-style-language/schema/raw/master/csl-citation.json" }</w:instrText>
      </w:r>
      <w:r w:rsidR="0031643E" w:rsidRPr="00125BC0">
        <w:fldChar w:fldCharType="separate"/>
      </w:r>
      <w:r w:rsidR="0031643E" w:rsidRPr="00125BC0">
        <w:rPr>
          <w:noProof/>
        </w:rPr>
        <w:t>(Oustanina et al. 2004)</w:t>
      </w:r>
      <w:r w:rsidR="0031643E" w:rsidRPr="00125BC0">
        <w:fldChar w:fldCharType="end"/>
      </w:r>
      <w:r w:rsidRPr="00125BC0">
        <w:t>.</w:t>
      </w:r>
      <w:r w:rsidR="004D2070" w:rsidRPr="00125BC0">
        <w:t xml:space="preserve"> </w:t>
      </w:r>
      <w:r w:rsidRPr="00125BC0">
        <w:t xml:space="preserve">The analysis of Pax7-/- mice muscles, anyway, has detected the absence of satellite cells </w:t>
      </w:r>
      <w:r w:rsidRPr="00125BC0">
        <w:fldChar w:fldCharType="begin" w:fldLock="1"/>
      </w:r>
      <w:r w:rsidRPr="00125BC0">
        <w:instrText>ADDIN CSL_CITATION { "citationItems" : [ { "id" : "ITEM-1", "itemData" : { "DOI" : "10.1038/sj.emboj.7600346", "ISSN" : "0261-4189", "PMID" : "15282552", "abstract" : "The paired-box transcription factor Pax7 has been claimed to specify the muscle stem cell lineage since inactivation of Pax7 led to a failure to detect muscle satellite cells. Here we show that muscles of juvenile Pax7(-/-) mice at P11 contain a reduced but substantial number of satellite cells. Neither juvenile nor adult Pax7(-/-) mice displayed a significant reduction in the number and size of myotubes, indicating that the remaining number of satellite cells sufficed to allow normal postnatal muscle growth. The number of satellite cells in Pax7 mutant mice declined strongly during postnatal development, although single satellite cells were readily identified in adult Pax7 mutant mice. Muscle regeneration was impaired in adult Pax7 mutant mice. Our results clearly indicate an essential function of Pax7 for renewal and maintenance of muscle stem cells and exclude an exclusive role of Pax7 in satellite cell specification.", "author" : [ { "dropping-particle" : "", "family" : "Oustanina", "given" : "Svetlana", "non-dropping-particle" : "", "parse-names" : false, "suffix" : "" }, { "dropping-particle" : "", "family" : "Hause", "given" : "Gerd", "non-dropping-particle" : "", "parse-names" : false, "suffix" : "" }, { "dropping-particle" : "", "family" : "Braun", "given" : "Thomas", "non-dropping-particle" : "", "parse-names" : false, "suffix" : "" } ], "container-title" : "The EMBO journal", "id" : "ITEM-1", "issue" : "16", "issued" : { "date-parts" : [ [ "2004", "8", "18" ] ] }, "page" : "3430-9", "title" : "Pax7 directs postnatal renewal and propagation of myogenic satellite cells but not their specification.", "type" : "article-journal", "volume" : "23" }, "uris" : [ "http://www.mendeley.com/documents/?uuid=0d9b35b1-8373-3bf7-8872-8c756f14fbab" ] } ], "mendeley" : { "formattedCitation" : "(Oustanina et al. 2004)", "plainTextFormattedCitation" : "(Oustanina et al. 2004)", "previouslyFormattedCitation" : "(Oustanina et al. 2004)" }, "properties" : { "noteIndex" : 0 }, "schema" : "https://github.com/citation-style-language/schema/raw/master/csl-citation.json" }</w:instrText>
      </w:r>
      <w:r w:rsidRPr="00125BC0">
        <w:fldChar w:fldCharType="separate"/>
      </w:r>
      <w:r w:rsidRPr="00125BC0">
        <w:rPr>
          <w:noProof/>
        </w:rPr>
        <w:t>(Oustanina et al. 2004)</w:t>
      </w:r>
      <w:r w:rsidRPr="00125BC0">
        <w:fldChar w:fldCharType="end"/>
      </w:r>
      <w:r w:rsidRPr="00125BC0">
        <w:t xml:space="preserve">. Taken together </w:t>
      </w:r>
      <w:r w:rsidR="00DB001A" w:rsidRPr="00125BC0">
        <w:lastRenderedPageBreak/>
        <w:t xml:space="preserve">these observations </w:t>
      </w:r>
      <w:r w:rsidRPr="00125BC0">
        <w:t xml:space="preserve">suggest the importance of Pax7 in the renewal and proliferation of satellite cells. </w:t>
      </w:r>
    </w:p>
    <w:p w:rsidR="00E55F0B" w:rsidRPr="00125BC0" w:rsidRDefault="00E55F0B" w:rsidP="00E55F0B">
      <w:r w:rsidRPr="00125BC0">
        <w:t xml:space="preserve">Pax3 and Pax7 are also involved in the control of differentiation mechanisms, interacting with MRFs. In particular Pax3 prevents precursors from entering myogenic lineage, repressing the expression of Myf5 and Myogenin </w:t>
      </w:r>
      <w:r w:rsidRPr="00125BC0">
        <w:fldChar w:fldCharType="begin" w:fldLock="1"/>
      </w:r>
      <w:r w:rsidRPr="00125BC0">
        <w:instrText>ADDIN CSL_CITATION { "citationItems" : [ { "id" : "ITEM-1", "itemData" : { "ISSN" : "0092-8674", "PMID" : "9094721", "abstract" : "We analyzed Pax-3 (splotch), Myf-5 (targeted with nlacZ), and splotch/Myf-5 homozygous mutant mice to investigate the roles that these genes play in programming skeletal myogenesis. In splotch and Myf-5 homozygous embryos, myogenic progenitor cell perturbations and early muscle defects are distinct. Remarkably, splotch/Myf-5 double homozygotes have a dramatic phenotype not seen in the individual mutants: body muscles are absent. MyoD does not rescue this double mutant phenotype since activation of this gene proves to be dependent on either Pax-3 or Myf-5. Therefore, Pax-3 and Myf-5 define two distinct myogenic pathways, and MyoD acts genetically downstream of these genes for myogenesis in the body. This genetic hierarchy does not appear to operate for head muscle formation.", "author" : [ { "dropping-particle" : "", "family" : "Tajbakhsh", "given" : "S", "non-dropping-particle" : "", "parse-names" : false, "suffix" : "" }, { "dropping-particle" : "", "family" : "Rocancourt", "given" : "D", "non-dropping-particle" : "", "parse-names" : false, "suffix" : "" }, { "dropping-particle" : "", "family" : "Cossu", "given" : "G", "non-dropping-particle" : "", "parse-names" : false, "suffix" : "" }, { "dropping-particle" : "", "family" : "Buckingham", "given" : "M", "non-dropping-particle" : "", "parse-names" : false, "suffix" : "" } ], "container-title" : "Cell", "id" : "ITEM-1", "issue" : "1", "issued" : { "date-parts" : [ [ "1997", "4", "4" ] ] }, "page" : "127-38", "title" : "Redefining the genetic hierarchies controlling skeletal myogenesis: Pax-3 and Myf-5 act upstream of MyoD.", "type" : "article-journal", "volume" : "89" }, "uris" : [ "http://www.mendeley.com/documents/?uuid=d871b57b-a200-3b2b-86f7-9cd47aa1507a" ] }, { "id" : "ITEM-2", "itemData" : { "DOI" : "10.1101/gad.382806", "ISSN" : "0890-9369", "PMID" : "16951257", "abstract" : "We address the molecular control of myogenesis in progenitor cells derived from the hypaxial somite. Null mutations in Pax3, a key regulator of skeletal muscle formation, lead to cell death in this domain. We have developed a novel allele of Pax3 encoding a Pax3-engrailed fusion protein that acts as a transcriptional repressor. Heterozygote mouse embryos have an attenuated mutant phenotype, with partial conservation of the hypaxial somite and its myogenic derivatives, including some hindlimb muscles. At these sites, expression of Myf5 is compromised, showing that Pax3 acts genetically upstream of this myogenic determination gene. We have characterized a 145-base-pair (bp) regulatory element, at -57.5 kb from Myf5, that directs transgene expression to the mature somite, notably to myogenic cells of the hypaxial domain that form ventral trunk and limb muscles. A Pax3 consensus site in this sequence binds Pax3 in vitro and in vivo. Multimers of the 145-bp sequence direct transgene expression to sites of Pax3 function, and an assay of its activity in the chick embryo shows Pax3 dependence. Mutation of the Pax3 site abolishes all expression controlled by the 145-bp sequence in transgenic mouse embryos. We conclude that Pax3 directly regulates Myf5 in the hypaxial somite and its derivatives.", "author" : [ { "dropping-particle" : "", "family" : "Bajard", "given" : "L.", "non-dropping-particle" : "", "parse-names" : false, "suffix" : "" }, { "dropping-particle" : "", "family" : "Relaix", "given" : "Fr\u00e9d\u00e9ric", "non-dropping-particle" : "", "parse-names" : false, "suffix" : "" }, { "dropping-particle" : "", "family" : "Lagha", "given" : "Mounia", "non-dropping-particle" : "", "parse-names" : false, "suffix" : "" }, { "dropping-particle" : "", "family" : "Rocancourt", "given" : "Didier", "non-dropping-particle" : "", "parse-names" : false, "suffix" : "" }, { "dropping-particle" : "", "family" : "Daubas", "given" : "Philippe", "non-dropping-particle" : "", "parse-names" : false, "suffix" : "" }, { "dropping-particle" : "", "family" : "Buckingham", "given" : "Margaret E", "non-dropping-particle" : "", "parse-names" : false, "suffix" : "" } ], "container-title" : "Genes &amp; Development", "id" : "ITEM-2", "issue" : "17", "issued" : { "date-parts" : [ [ "2006", "9", "1" ] ] }, "page" : "2450-2464", "title" : "A novel genetic hierarchy functions during hypaxial myogenesis: Pax3 directly activates Myf5 in muscle progenitor cells in the limb", "type" : "article-journal", "volume" : "20" }, "uris" : [ "http://www.mendeley.com/documents/?uuid=e89601f4-41ba-3629-b19a-0ba3f1378569" ] } ], "mendeley" : { "formattedCitation" : "(S Tajbakhsh et al. 1997; Bajard et al. 2006)", "plainTextFormattedCitation" : "(S Tajbakhsh et al. 1997; Bajard et al. 2006)", "previouslyFormattedCitation" : "(S Tajbakhsh et al. 1997; Bajard et al. 2006)" }, "properties" : { "noteIndex" : 0 }, "schema" : "https://github.com/citation-style-language/schema/raw/master/csl-citation.json" }</w:instrText>
      </w:r>
      <w:r w:rsidRPr="00125BC0">
        <w:fldChar w:fldCharType="separate"/>
      </w:r>
      <w:r w:rsidR="00DA576B" w:rsidRPr="00125BC0">
        <w:rPr>
          <w:noProof/>
        </w:rPr>
        <w:t>(</w:t>
      </w:r>
      <w:r w:rsidRPr="00125BC0">
        <w:rPr>
          <w:noProof/>
        </w:rPr>
        <w:t>Tajbakhsh et al. 1997; Bajard et al. 2006)</w:t>
      </w:r>
      <w:r w:rsidRPr="00125BC0">
        <w:fldChar w:fldCharType="end"/>
      </w:r>
      <w:r w:rsidRPr="00125BC0">
        <w:t xml:space="preserve">. </w:t>
      </w:r>
      <w:r w:rsidR="00262267" w:rsidRPr="00125BC0">
        <w:t>Pax7</w:t>
      </w:r>
      <w:r w:rsidRPr="00125BC0">
        <w:t xml:space="preserve"> instead prevents the expression of MyoD and Myogenin. These mechanisms could be involved in the control of myogenic program, avoiding a premature loss of stemness characteristics </w:t>
      </w:r>
      <w:r w:rsidRPr="00125BC0">
        <w:fldChar w:fldCharType="begin" w:fldLock="1"/>
      </w:r>
      <w:r w:rsidRPr="00125BC0">
        <w:instrText>ADDIN CSL_CITATION { "citationItems" : [ { "id" : "ITEM-1", "itemData" : { "DOI" : "10.1038/sj.emboj.7600346", "ISSN" : "0261-4189", "PMID" : "15282552", "abstract" : "The paired-box transcription factor Pax7 has been claimed to specify the muscle stem cell lineage since inactivation of Pax7 led to a failure to detect muscle satellite cells. Here we show that muscles of juvenile Pax7(-/-) mice at P11 contain a reduced but substantial number of satellite cells. Neither juvenile nor adult Pax7(-/-) mice displayed a significant reduction in the number and size of myotubes, indicating that the remaining number of satellite cells sufficed to allow normal postnatal muscle growth. The number of satellite cells in Pax7 mutant mice declined strongly during postnatal development, although single satellite cells were readily identified in adult Pax7 mutant mice. Muscle regeneration was impaired in adult Pax7 mutant mice. Our results clearly indicate an essential function of Pax7 for renewal and maintenance of muscle stem cells and exclude an exclusive role of Pax7 in satellite cell specification.", "author" : [ { "dropping-particle" : "", "family" : "Oustanina", "given" : "Svetlana", "non-dropping-particle" : "", "parse-names" : false, "suffix" : "" }, { "dropping-particle" : "", "family" : "Hause", "given" : "Gerd", "non-dropping-particle" : "", "parse-names" : false, "suffix" : "" }, { "dropping-particle" : "", "family" : "Braun", "given" : "Thomas", "non-dropping-particle" : "", "parse-names" : false, "suffix" : "" } ], "container-title" : "The EMBO journal", "id" : "ITEM-1", "issue" : "16", "issued" : { "date-parts" : [ [ "2004", "8", "18" ] ] }, "page" : "3430-9", "title" : "Pax7 directs postnatal renewal and propagation of myogenic satellite cells but not their specification.", "type" : "article-journal", "volume" : "23" }, "uris" : [ "http://www.mendeley.com/documents/?uuid=0d9b35b1-8373-3bf7-8872-8c756f14fbab" ] }, { "id" : "ITEM-2", "itemData" : { "DOI" : "10.1016/S0092-8674(00)00066-0", "ISBN" : "0092-8674 (Print)\\n0092-8674 (Linking)", "ISSN" : "00928674", "PMID" : "11030621", "abstract" : "The paired box transcription factor Pax7 was isolated by representational difference analysis as a gene specifically expressed in cultured satellite cell-derived myoblasts. In situ hybridization revealed that Pax7 was also expressed in satellite cells residing in adult muscle. Cell culture and electron microscopic analysis revealed a complete absence of satellite cells in Pax7(-/-) skeletal muscle. Surprisingly, fluorescence-activated cell sorting analysis indicated that the proportion of muscle-derived stem cells was unaffected. Importantly, stem cells from Pax7(-/-) muscle displayed almost a 10-fold increase in their ability to form hematopoietic colonies. These results demonstrate that satellite cells and muscle-derived stem cells represent distinct cell populations. Together these studies suggest that induction of Pax7 in muscle-derived stem cells induces satellite cell specification by restricting alternate developmental programs.", "author" : [ { "dropping-particle" : "", "family" : "Seale", "given" : "P", "non-dropping-particle" : "", "parse-names" : false, "suffix" : "" }, { "dropping-particle" : "", "family" : "Sabourin", "given" : "L A", "non-dropping-particle" : "", "parse-names" : false, "suffix" : "" }, { "dropping-particle" : "", "family" : "Girgis-Gabardo", "given" : "A", "non-dropping-particle" : "", "parse-names" : false, "suffix" : "" }, { "dropping-particle" : "", "family" : "Mansouri", "given" : "A", "non-dropping-particle" : "", "parse-names" : false, "suffix" : "" }, { "dropping-particle" : "", "family" : "Gruss", "given" : "P", "non-dropping-particle" : "", "parse-names" : false, "suffix" : "" }, { "dropping-particle" : "", "family" : "Rudnicki", "given" : "M A", "non-dropping-particle" : "", "parse-names" : false, "suffix" : "" } ], "container-title" : "Cell", "id" : "ITEM-2", "issued" : { "date-parts" : [ [ "2000" ] ] }, "page" : "777-786", "title" : "Pax7 is required for the specification of myogenic satellite cells.", "type" : "article-journal", "volume" : "102" }, "uris" : [ "http://www.mendeley.com/documents/?uuid=f46ba9cb-9eb3-43bc-9508-06cd70603ab4" ] } ], "mendeley" : { "formattedCitation" : "(Oustanina et al. 2004; Seale et al. 2000a)", "plainTextFormattedCitation" : "(Oustanina et al. 2004; Seale et al. 2000a)", "previouslyFormattedCitation" : "(Oustanina et al. 2004; Seale et al. 2000a)" }, "properties" : { "noteIndex" : 0 }, "schema" : "https://github.com/citation-style-language/schema/raw/master/csl-citation.json" }</w:instrText>
      </w:r>
      <w:r w:rsidRPr="00125BC0">
        <w:fldChar w:fldCharType="separate"/>
      </w:r>
      <w:r w:rsidRPr="00125BC0">
        <w:rPr>
          <w:noProof/>
        </w:rPr>
        <w:t>(Oustanina et al. 2004; Seale et al. 2000a)</w:t>
      </w:r>
      <w:r w:rsidRPr="00125BC0">
        <w:fldChar w:fldCharType="end"/>
      </w:r>
      <w:r w:rsidRPr="00125BC0">
        <w:t>.</w:t>
      </w:r>
    </w:p>
    <w:p w:rsidR="00E55F0B" w:rsidRPr="00125BC0" w:rsidRDefault="00E55F0B" w:rsidP="00E55F0B">
      <w:pPr>
        <w:pStyle w:val="Titolo3"/>
      </w:pPr>
      <w:r w:rsidRPr="00125BC0">
        <w:t xml:space="preserve"> </w:t>
      </w:r>
      <w:r w:rsidRPr="00125BC0">
        <w:br/>
        <w:t xml:space="preserve"> </w:t>
      </w:r>
      <w:bookmarkStart w:id="18" w:name="_Toc531963545"/>
      <w:r w:rsidR="00C4036E" w:rsidRPr="00125BC0">
        <w:t>1.2</w:t>
      </w:r>
      <w:r w:rsidRPr="00125BC0">
        <w:t>.3 Other muscle progenitor involved in regeneration</w:t>
      </w:r>
      <w:bookmarkEnd w:id="18"/>
      <w:r w:rsidRPr="00125BC0">
        <w:t xml:space="preserve"> </w:t>
      </w:r>
    </w:p>
    <w:p w:rsidR="00E55F0B" w:rsidRPr="00125BC0" w:rsidRDefault="00E55F0B" w:rsidP="00E55F0B">
      <w:r w:rsidRPr="00125BC0">
        <w:br/>
        <w:t>In later years many studies have focused on the identification of the muscle regeneration ability of cell population different from satellite cells.</w:t>
      </w:r>
    </w:p>
    <w:p w:rsidR="00E55F0B" w:rsidRPr="00125BC0" w:rsidRDefault="00E55F0B" w:rsidP="00E55F0B">
      <w:r w:rsidRPr="00125BC0">
        <w:t>Adult bone marrow has a heterogeneous population of stem cells. The bone marrow stem cells are of course, able to produce all the component of the hem</w:t>
      </w:r>
      <w:r w:rsidR="00AD0C18" w:rsidRPr="00125BC0">
        <w:t>atic tissue, but</w:t>
      </w:r>
      <w:r w:rsidR="00DB001A" w:rsidRPr="00125BC0">
        <w:t xml:space="preserve"> it</w:t>
      </w:r>
      <w:r w:rsidR="00AD0C18" w:rsidRPr="00125BC0">
        <w:t xml:space="preserve"> has been shown</w:t>
      </w:r>
      <w:r w:rsidRPr="00125BC0">
        <w:t xml:space="preserve"> that a population of stem cells (</w:t>
      </w:r>
      <w:proofErr w:type="spellStart"/>
      <w:r w:rsidRPr="00125BC0">
        <w:t>CD32,33,34</w:t>
      </w:r>
      <w:proofErr w:type="spellEnd"/>
      <w:r w:rsidRPr="00125BC0">
        <w:t>-,c-kit-) from bone marrow are also able to produce the t</w:t>
      </w:r>
      <w:r w:rsidR="00AD0C18" w:rsidRPr="00125BC0">
        <w:t>h</w:t>
      </w:r>
      <w:r w:rsidRPr="00125BC0">
        <w:t>ree embryonic germ layer</w:t>
      </w:r>
      <w:r w:rsidR="00DB001A" w:rsidRPr="00125BC0">
        <w:t>s</w:t>
      </w:r>
      <w:r w:rsidRPr="00125BC0">
        <w:t xml:space="preserve"> </w:t>
      </w:r>
      <w:r w:rsidRPr="00125BC0">
        <w:fldChar w:fldCharType="begin" w:fldLock="1"/>
      </w:r>
      <w:r w:rsidRPr="00125BC0">
        <w:instrText>ADDIN CSL_CITATION { "citationItems" : [ { "id" : "ITEM-1", "itemData" : { "ISSN" : "0301-472X", "PMID" : "12160841", "abstract" : "OBJECTIVE Recent studies have shown that cells from bone marrow (BM), muscle, and brain may have greater plasticity than previously known. We have identified multipotent adult progenitor cells (MAPC) in postnatal human and rodent BM that copurify with mesenchymal stem cells (MSC). BM MAPC proliferate without senescence and differentiate into mesodermal, neuroectodermal, and endodermal cell types. We hypothesized that cells with characteristics similar to BM MAPC can be selected and cultured from tissues other than BM. MATERIALS AND METHODS BM, whole brain, and whole muscle tissue was obtained from mice. Cells were plated on Dulbecco modified Eagle medium supplemented with 2% fetal calf serum and 10 ng/mL epidermal growth factor (EGF), 10 ng/mL platelet-derived growth factor (PDGF-BB), and 1000 units/mL leukemia inhibitory factor (LIF) for more than 6 months. Cells were maintained between 0.5 and 1.5 x 10(3) cells/cm(2). At variable time points, we tested cell phenotype by FACS and evaluated their differentiation into endothelial cells, neuroectodermal cells, and endodermal cells in vitro. We also compared the expressed gene profile in BM, muscle, and brain MAPC by Affimetrix gene array analysis. RESULTS Cells could be cultured from BM, muscle, and brain that proliferated for more than 70 population doublings (PDs) and were negative for CD44, CD45, major histocompatibility complex class I and II, and c-kit. Cells from the three tissues differentiated to cells with morphologic and phenotypic characteristics of endothelium, neurons, glia, and hepatocytes. The expressed gene profile of cells derived from the three tissues was identical (r(2) &gt; 0.975). CONCLUSIONS This study shows that cells with MAPC characteristics can be isolated not only from BM, but also from brain and muscle tissue. Whether MAPC originally derived from BM are circulating or all organs contain stem cells with MAPC characteristics currently is being studied. Presence of MAPC in multiple tissues may help explain the \"plasticity\" found in multiple adult tissues.", "author" : [ { "dropping-particle" : "", "family" : "Jiang", "given" : "Yuehua", "non-dropping-particle" : "", "parse-names" : false, "suffix" : "" }, { "dropping-particle" : "", "family" : "Vaessen", "given" : "Ben", "non-dropping-particle" : "", "parse-names" : false, "suffix" : "" }, { "dropping-particle" : "", "family" : "Lenvik", "given" : "Todd", "non-dropping-particle" : "", "parse-names" : false, "suffix" : "" }, { "dropping-particle" : "", "family" : "Blackstad", "given" : "Mark", "non-dropping-particle" : "", "parse-names" : false, "suffix" : "" }, { "dropping-particle" : "", "family" : "Reyes", "given" : "Morayma", "non-dropping-particle" : "", "parse-names" : false, "suffix" : "" }, { "dropping-particle" : "", "family" : "Verfaillie", "given" : "Catherine M", "non-dropping-particle" : "", "parse-names" : false, "suffix" : "" } ], "container-title" : "Experimental hematology", "id" : "ITEM-1", "issue" : "8", "issued" : { "date-parts" : [ [ "2002", "8" ] ] }, "page" : "896-904", "title" : "Multipotent progenitor cells can be isolated from postnatal murine bone marrow, muscle, and brain.", "type" : "article-journal", "volume" : "30" }, "uris" : [ "http://www.mendeley.com/documents/?uuid=761c98f3-dcb2-3d98-9950-737443d21f40" ] } ], "mendeley" : { "formattedCitation" : "(Jiang et al. 2002)", "plainTextFormattedCitation" : "(Jiang et al. 2002)", "previouslyFormattedCitation" : "(Jiang et al. 2002)" }, "properties" : { "noteIndex" : 0 }, "schema" : "https://github.com/citation-style-language/schema/raw/master/csl-citation.json" }</w:instrText>
      </w:r>
      <w:r w:rsidRPr="00125BC0">
        <w:fldChar w:fldCharType="separate"/>
      </w:r>
      <w:r w:rsidRPr="00125BC0">
        <w:rPr>
          <w:noProof/>
        </w:rPr>
        <w:t>(Jiang et al. 2002)</w:t>
      </w:r>
      <w:r w:rsidRPr="00125BC0">
        <w:fldChar w:fldCharType="end"/>
      </w:r>
      <w:r w:rsidRPr="00125BC0">
        <w:t>. This population of multipotent adult progenitor cells (</w:t>
      </w:r>
      <w:proofErr w:type="spellStart"/>
      <w:r w:rsidRPr="00125BC0">
        <w:t>MAPCs</w:t>
      </w:r>
      <w:proofErr w:type="spellEnd"/>
      <w:r w:rsidRPr="00125BC0">
        <w:t xml:space="preserve">) from the bone marrow is able to differentiate to myoblasts, and form </w:t>
      </w:r>
      <w:proofErr w:type="spellStart"/>
      <w:r w:rsidRPr="00125BC0">
        <w:t>myotubes</w:t>
      </w:r>
      <w:proofErr w:type="spellEnd"/>
      <w:r w:rsidRPr="00125BC0">
        <w:t xml:space="preserve"> in vitro. These observations revealed the myogenic potential of bone marrow derived stem cells. </w:t>
      </w:r>
      <w:r w:rsidRPr="00125BC0">
        <w:fldChar w:fldCharType="begin" w:fldLock="1"/>
      </w:r>
      <w:r w:rsidRPr="00125BC0">
        <w:instrText>ADDIN CSL_CITATION { "citationItems" : [ { "id" : "ITEM-1", "itemData" : { "ISSN" : "0301-472X", "PMID" : "14662341", "abstract" : "OBJECTIVE Recent studies have shown that bone marrow (BM) contains cells capable of differentiating into myocytes in vivo. However, addition of demethylation drugs has been necessary to induce myocyte differentiation from BM cells in vitro, and precise mechanisms of BM cells' conversion to myocytes and the origin of those cells have not been established. We investigated the expression of myogenic markers during differentiation and maturation of myocytes from BM-derived multipotent adult progenitor cells (MAPC) under physiological culture condition. MATERIALS AND METHODS Frozen BM samples from 21 healthy donors were used as a source of MAPC. To induce myocyte differentiation MAPC was cultured in the presence of 5% FCS, VEGF, bFGF, and IGF-1, and the expressions of myocyte markers were examined at various time points. We also investigated engraftment and differentiation of MAPC-derived myocytes in vivo. RESULTS Frozen BM-derived MAPC, cultured under the physiological myogenic condition, demonstrated spatial expression patterns of several myocyte markers similar to that of authentic myocyte differentiation. When injected into murine muscles, MAPC treated with the myogenic condition engrafted and differentiated into myocyte marker-positive cells and myotubes in vivo. CONCLUSION For the first time, we were able to induce myocyte formation from BM cells under the physiological condition in vitro and demonstrated that treating cells with this condition prior to intramuscular injection increased efficiency of engraftment and differentiation in vivo.", "author" : [ { "dropping-particle" : "", "family" : "Muguruma", "given" : "Yukari", "non-dropping-particle" : "", "parse-names" : false, "suffix" : "" }, { "dropping-particle" : "", "family" : "Reyes", "given" : "Morayma", "non-dropping-particle" : "", "parse-names" : false, "suffix" : "" }, { "dropping-particle" : "", "family" : "Nakamura", "given" : "Yoshihiko", "non-dropping-particle" : "", "parse-names" : false, "suffix" : "" }, { "dropping-particle" : "", "family" : "Sato", "given" : "Tadayuki", "non-dropping-particle" : "", "parse-names" : false, "suffix" : "" }, { "dropping-particle" : "", "family" : "Matsuzawa", "given" : "Hideyuki", "non-dropping-particle" : "", "parse-names" : false, "suffix" : "" }, { "dropping-particle" : "", "family" : "Miyatake", "given" : "Hiroko", "non-dropping-particle" : "", "parse-names" : false, "suffix" : "" }, { "dropping-particle" : "", "family" : "Akatsuka", "given" : "Akira", "non-dropping-particle" : "", "parse-names" : false, "suffix" : "" }, { "dropping-particle" : "", "family" : "Itoh", "given" : "Johbu", "non-dropping-particle" : "", "parse-names" : false, "suffix" : "" }, { "dropping-particle" : "", "family" : "Yahata", "given" : "Takashi", "non-dropping-particle" : "", "parse-names" : false, "suffix" : "" }, { "dropping-particle" : "", "family" : "Ando", "given" : "Kiyoshi", "non-dropping-particle" : "", "parse-names" : false, "suffix" : "" }, { "dropping-particle" : "", "family" : "Kato", "given" : "Shunichi", "non-dropping-particle" : "", "parse-names" : false, "suffix" : "" }, { "dropping-particle" : "", "family" : "Hotta", "given" : "Tomomitsu", "non-dropping-particle" : "", "parse-names" : false, "suffix" : "" } ], "container-title" : "Experimental hematology", "id" : "ITEM-1", "issue" : "12", "issued" : { "date-parts" : [ [ "2003", "12" ] ] }, "page" : "1323-30", "title" : "In vivo and in vitro differentiation of myocytes from human bone marrow-derived multipotent progenitor cells.", "type" : "article-journal", "volume" : "31" }, "uris" : [ "http://www.mendeley.com/documents/?uuid=dc388215-6506-372d-883c-e0d3966fba22" ] }, { "id" : "ITEM-2", "itemData" : { "DOI" : "10.1002/mus.880181212", "ISSN" : "0148-639X", "PMID" : "7477065", "abstract" : "The compound 5-azacytidine has been previously shown to convert cells of the rat embryonic fibroblastic cell line, C3H/10T1/2, into myoblasts, adipocytes, and chondrocytes. Rare, resident cells of bone marrow and periosteum, referred to as mesenchymal stem cells, have been shown to differentiate into a number of mesenchymal phenotypes including bone, cartilage, and adipocytes. Rat bone marrow-derived mesenchymal stem cells were exposed to 5-azacytidine beginning 24 h after seeding twice-passaged cells into culture dishes. After an exposure of 24 h, long, multinucleated myotubes were observed in some of the dishes 7-11 days later. Cells containing Sudan black-positive droplets in their cytoplasm were also observed. Thus, culture-propagated rat bone marrow mesenchymal stem cells appear to have the capacity to be induced to differentiate in vitro into myogenic and adipocytic phenotypes, although nonmesenchymal cells (rat brain fibroblasts) cannot be so induced. Taken together, these observations provide support for the suggestion that mesenchymal stem cells in the bone marrow of postnatal organisms may provide a source for myoprogenitor cells which could function in clinically relevant myogenic regeneration.", "author" : [ { "dropping-particle" : "", "family" : "Wakitani", "given" : "S", "non-dropping-particle" : "", "parse-names" : false, "suffix" : "" }, { "dropping-particle" : "", "family" : "Saito", "given" : "T", "non-dropping-particle" : "", "parse-names" : false, "suffix" : "" }, { "dropping-particle" : "", "family" : "Caplan", "given" : "A I", "non-dropping-particle" : "", "parse-names" : false, "suffix" : "" } ], "container-title" : "Muscle &amp; nerve", "id" : "ITEM-2", "issue" : "12", "issued" : { "date-parts" : [ [ "1995", "12" ] ] }, "page" : "1417-26", "title" : "Myogenic cells derived from rat bone marrow mesenchymal stem cells exposed to 5-azacytidine.", "type" : "article-journal", "volume" : "18" }, "uris" : [ "http://www.mendeley.com/documents/?uuid=4d8d2122-bf7c-3655-a3d1-3ecfe84d2046" ] } ], "mendeley" : { "formattedCitation" : "(Muguruma et al. 2003; Wakitani et al. 1995)", "plainTextFormattedCitation" : "(Muguruma et al. 2003; Wakitani et al. 1995)", "previouslyFormattedCitation" : "(Muguruma et al. 2003; Wakitani et al. 1995)" }, "properties" : { "noteIndex" : 0 }, "schema" : "https://github.com/citation-style-language/schema/raw/master/csl-citation.json" }</w:instrText>
      </w:r>
      <w:r w:rsidRPr="00125BC0">
        <w:fldChar w:fldCharType="separate"/>
      </w:r>
      <w:proofErr w:type="gramStart"/>
      <w:r w:rsidRPr="00125BC0">
        <w:rPr>
          <w:noProof/>
        </w:rPr>
        <w:t>(Muguruma et al. 2003; Wakitani et al. 1995)</w:t>
      </w:r>
      <w:r w:rsidRPr="00125BC0">
        <w:fldChar w:fldCharType="end"/>
      </w:r>
      <w:r w:rsidRPr="00125BC0">
        <w:t>.</w:t>
      </w:r>
      <w:proofErr w:type="gramEnd"/>
      <w:r w:rsidRPr="00125BC0">
        <w:t xml:space="preserve"> These conclusions are confirmed observing the behaviour of mesenchymal stem cells (MSC) isolated from bone marrow. The administration of whole bone marrow extract in injured muscles pointed out the assimilation of  mesenchymal cells from bone marrow in the new regenerated muscle fibres </w:t>
      </w:r>
      <w:r w:rsidRPr="00125BC0">
        <w:fldChar w:fldCharType="begin" w:fldLock="1"/>
      </w:r>
      <w:r w:rsidRPr="00125BC0">
        <w:instrText>ADDIN CSL_CITATION { "citationItems" : [ { "id" : "ITEM-1", "itemData" : { "ISSN" : "0036-8075", "PMID" : "9488650", "abstract" : "Growth and repair of skeletal muscle are normally mediated by the satellite cells that surround muscle fibers. In regenerating muscle, however, the number of myogenic precursors exceeds that of resident satellite cells, implying migration or recruitment of undifferentiated progenitors from other sources. Transplantation of genetically marked bone marrow into immunodeficient mice revealed that marrow-derived cells migrate into areas of induced muscle degeneration, undergo myogenic differentiation, and participate in the regeneration of the damaged fibers. Genetically modified, marrow-derived myogenic progenitors could potentially be used to target therapeutic genes to muscle tissue, providing an alternative strategy for treatment of muscular dystrophies.", "author" : [ { "dropping-particle" : "", "family" : "Ferrari", "given" : "G", "non-dropping-particle" : "", "parse-names" : false, "suffix" : "" }, { "dropping-particle" : "", "family" : "Cusella-De Angelis", "given" : "G", "non-dropping-particle" : "", "parse-names" : false, "suffix" : "" }, { "dropping-particle" : "", "family" : "Coletta", "given" : "M", "non-dropping-particle" : "", "parse-names" : false, "suffix" : "" }, { "dropping-particle" : "", "family" : "Paolucci", "given" : "E", "non-dropping-particle" : "", "parse-names" : false, "suffix" : "" }, { "dropping-particle" : "", "family" : "Stornaiuolo", "given" : "A", "non-dropping-particle" : "", "parse-names" : false, "suffix" : "" }, { "dropping-particle" : "", "family" : "Cossu", "given" : "G", "non-dropping-particle" : "", "parse-names" : false, "suffix" : "" }, { "dropping-particle" : "", "family" : "Mavilio", "given" : "F", "non-dropping-particle" : "", "parse-names" : false, "suffix" : "" } ], "container-title" : "Science (New York, N.Y.)", "id" : "ITEM-1", "issue" : "5356", "issued" : { "date-parts" : [ [ "1998", "3", "6" ] ] }, "page" : "1528-30", "title" : "Muscle regeneration by bone marrow-derived myogenic progenitors.", "type" : "article-journal", "volume" : "279" }, "uris" : [ "http://www.mendeley.com/documents/?uuid=9acb05bd-b023-3613-9663-de2c876b6e69" ] } ], "mendeley" : { "formattedCitation" : "(Ferrari et al. 1998)", "plainTextFormattedCitation" : "(Ferrari et al. 1998)", "previouslyFormattedCitation" : "(Ferrari et al. 1998)" }, "properties" : { "noteIndex" : 0 }, "schema" : "https://github.com/citation-style-language/schema/raw/master/csl-citation.json" }</w:instrText>
      </w:r>
      <w:r w:rsidRPr="00125BC0">
        <w:fldChar w:fldCharType="separate"/>
      </w:r>
      <w:r w:rsidRPr="00125BC0">
        <w:rPr>
          <w:noProof/>
        </w:rPr>
        <w:t>(Ferrari et al. 1998)</w:t>
      </w:r>
      <w:r w:rsidRPr="00125BC0">
        <w:fldChar w:fldCharType="end"/>
      </w:r>
      <w:r w:rsidRPr="00125BC0">
        <w:t xml:space="preserve">. The use of bone marrow derived stem cells as potential therapy for muscle diseases is still in debate due to contrasting experimental outcomes. Besides the ability to cross the cell walls of blood vessels, and therefore be administrated systemically </w:t>
      </w:r>
      <w:r w:rsidRPr="00125BC0">
        <w:fldChar w:fldCharType="begin" w:fldLock="1"/>
      </w:r>
      <w:r w:rsidRPr="00125BC0">
        <w:instrText>ADDIN CSL_CITATION { "citationItems" : [ { "id" : "ITEM-1", "itemData" : { "ISSN" : "0036-8075", "PMID" : "9488650", "abstract" : "Growth and repair of skeletal muscle are normally mediated by the satellite cells that surround muscle fibers. In regenerating muscle, however, the number of myogenic precursors exceeds that of resident satellite cells, implying migration or recruitment of undifferentiated progenitors from other sources. Transplantation of genetically marked bone marrow into immunodeficient mice revealed that marrow-derived cells migrate into areas of induced muscle degeneration, undergo myogenic differentiation, and participate in the regeneration of the damaged fibers. Genetically modified, marrow-derived myogenic progenitors could potentially be used to target therapeutic genes to muscle tissue, providing an alternative strategy for treatment of muscular dystrophies.", "author" : [ { "dropping-particle" : "", "family" : "Ferrari", "given" : "G", "non-dropping-particle" : "", "parse-names" : false, "suffix" : "" }, { "dropping-particle" : "", "family" : "Cusella-De Angelis", "given" : "G", "non-dropping-particle" : "", "parse-names" : false, "suffix" : "" }, { "dropping-particle" : "", "family" : "Coletta", "given" : "M", "non-dropping-particle" : "", "parse-names" : false, "suffix" : "" }, { "dropping-particle" : "", "family" : "Paolucci", "given" : "E", "non-dropping-particle" : "", "parse-names" : false, "suffix" : "" }, { "dropping-particle" : "", "family" : "Stornaiuolo", "given" : "A", "non-dropping-particle" : "", "parse-names" : false, "suffix" : "" }, { "dropping-particle" : "", "family" : "Cossu", "given" : "G", "non-dropping-particle" : "", "parse-names" : false, "suffix" : "" }, { "dropping-particle" : "", "family" : "Mavilio", "given" : "F", "non-dropping-particle" : "", "parse-names" : false, "suffix" : "" } ], "container-title" : "Science (New York, N.Y.)", "id" : "ITEM-1", "issue" : "5356", "issued" : { "date-parts" : [ [ "1998", "3", "6" ] ] }, "page" : "1528-30", "title" : "Muscle regeneration by bone marrow-derived myogenic progenitors.", "type" : "article-journal", "volume" : "279" }, "uris" : [ "http://www.mendeley.com/documents/?uuid=9acb05bd-b023-3613-9663-de2c876b6e69" ] } ], "mendeley" : { "formattedCitation" : "(Ferrari et al. 1998)", "plainTextFormattedCitation" : "(Ferrari et al. 1998)", "previouslyFormattedCitation" : "(Ferrari et al. 1998)" }, "properties" : { "noteIndex" : 0 }, "schema" : "https://github.com/citation-style-language/schema/raw/master/csl-citation.json" }</w:instrText>
      </w:r>
      <w:r w:rsidRPr="00125BC0">
        <w:fldChar w:fldCharType="separate"/>
      </w:r>
      <w:r w:rsidRPr="00125BC0">
        <w:rPr>
          <w:noProof/>
        </w:rPr>
        <w:t>(Ferrari et al. 1998)</w:t>
      </w:r>
      <w:r w:rsidRPr="00125BC0">
        <w:fldChar w:fldCharType="end"/>
      </w:r>
      <w:r w:rsidRPr="00125BC0">
        <w:t xml:space="preserve">, bone marrow stem cells showed also poor ability to colonise the </w:t>
      </w:r>
      <w:r w:rsidR="004D2070" w:rsidRPr="00125BC0">
        <w:lastRenderedPageBreak/>
        <w:t>satellite cells niche</w:t>
      </w:r>
      <w:r w:rsidRPr="00125BC0">
        <w:t xml:space="preserve"> </w:t>
      </w:r>
      <w:r w:rsidRPr="00125BC0">
        <w:fldChar w:fldCharType="begin" w:fldLock="1"/>
      </w:r>
      <w:r w:rsidRPr="00125BC0">
        <w:instrText>ADDIN CSL_CITATION { "citationItems" : [ { "id" : "ITEM-1", "itemData" : { "DOI" : "10.1038/43919", "ISSN" : "0028-0836", "PMID" : "10517639", "abstract" : "The development of cell or gene therapies for diseases involving cells that are widely distributed throughout the body has been severely hampered by the inability to achieve the disseminated delivery of cells or genes to the affected tissues or organ. Here we report the results of bone marrow transplantation studies in the mdx mouse, an animal model of Duchenne's muscular dystrophy, which indicate that the intravenous injection of either normal haematopoietic stem cells or a novel population of muscle-derived stem cells into irradiated animals results in the reconstitution of the haematopoietic compartment of the transplanted recipients, the incorporation of donor-derived nuclei into muscle, and the partial restoration of dystrophin expression in the affected muscle. These results suggest that the transplantation of different stem cell populations, using the procedures of bone marrow transplantation, might provide an unanticipated avenue for treating muscular dystrophy as well as other diseases where the systemic delivery of therapeutic cells to sites throughout the body is critical. Our studies also suggest that the inherent developmental potential of stem cells isolated from diverse tissues or organs may be more similar than previously anticipated.", "author" : [ { "dropping-particle" : "", "family" : "Gussoni", "given" : "Emanuela", "non-dropping-particle" : "", "parse-names" : false, "suffix" : "" }, { "dropping-particle" : "", "family" : "Soneoka", "given" : "Yuko", "non-dropping-particle" : "", "parse-names" : false, "suffix" : "" }, { "dropping-particle" : "", "family" : "Strickland", "given" : "Corinne D.", "non-dropping-particle" : "", "parse-names" : false, "suffix" : "" }, { "dropping-particle" : "", "family" : "Buzney", "given" : "Elizabeth A.", "non-dropping-particle" : "", "parse-names" : false, "suffix" : "" }, { "dropping-particle" : "", "family" : "Khan", "given" : "Mohamed K.", "non-dropping-particle" : "", "parse-names" : false, "suffix" : "" }, { "dropping-particle" : "", "family" : "Flint", "given" : "Alan F.", "non-dropping-particle" : "", "parse-names" : false, "suffix" : "" }, { "dropping-particle" : "", "family" : "Kunkel", "given" : "Louis M.", "non-dropping-particle" : "", "parse-names" : false, "suffix" : "" }, { "dropping-particle" : "", "family" : "Mulligan", "given" : "Richard C.", "non-dropping-particle" : "", "parse-names" : false, "suffix" : "" } ], "container-title" : "Nature", "id" : "ITEM-1", "issue" : "6751", "issued" : { "date-parts" : [ [ "1999", "9", "23" ] ] }, "page" : "390-394", "title" : "Dystrophin expression in the mdx mouse restored by stem cell transplantation", "type" : "article-journal", "volume" : "401" }, "uris" : [ "http://www.mendeley.com/documents/?uuid=fe9e805e-d477-3c00-94ce-12cb62c566b6" ] } ], "mendeley" : { "formattedCitation" : "(Gussoni et al. 1999)", "plainTextFormattedCitation" : "(Gussoni et al. 1999)", "previouslyFormattedCitation" : "(Gussoni et al. 1999)" }, "properties" : { "noteIndex" : 0 }, "schema" : "https://github.com/citation-style-language/schema/raw/master/csl-citation.json" }</w:instrText>
      </w:r>
      <w:r w:rsidRPr="00125BC0">
        <w:fldChar w:fldCharType="separate"/>
      </w:r>
      <w:r w:rsidRPr="00125BC0">
        <w:rPr>
          <w:noProof/>
        </w:rPr>
        <w:t>(Gussoni et al. 1999)</w:t>
      </w:r>
      <w:r w:rsidRPr="00125BC0">
        <w:fldChar w:fldCharType="end"/>
      </w:r>
      <w:r w:rsidRPr="00125BC0">
        <w:t xml:space="preserve">. </w:t>
      </w:r>
      <w:proofErr w:type="spellStart"/>
      <w:r w:rsidRPr="00125BC0">
        <w:t>BMSCs</w:t>
      </w:r>
      <w:proofErr w:type="spellEnd"/>
      <w:r w:rsidRPr="00125BC0">
        <w:t xml:space="preserve"> are able to retain “stemness” properties during the infusion in the blood vessels, but also poor fusion ability, giving rise to smaller </w:t>
      </w:r>
      <w:proofErr w:type="spellStart"/>
      <w:r w:rsidRPr="00125BC0">
        <w:t>myotubes</w:t>
      </w:r>
      <w:proofErr w:type="spellEnd"/>
      <w:r w:rsidRPr="00125BC0">
        <w:t xml:space="preserve"> </w:t>
      </w:r>
      <w:r w:rsidRPr="00125BC0">
        <w:fldChar w:fldCharType="begin" w:fldLock="1"/>
      </w:r>
      <w:r w:rsidRPr="00125BC0">
        <w:instrText>ADDIN CSL_CITATION { "citationItems" : [ { "id" : "ITEM-1", "itemData" : { "ISSN" : "0036-8075", "PMID" : "9488650", "abstract" : "Growth and repair of skeletal muscle are normally mediated by the satellite cells that surround muscle fibers. In regenerating muscle, however, the number of myogenic precursors exceeds that of resident satellite cells, implying migration or recruitment of undifferentiated progenitors from other sources. Transplantation of genetically marked bone marrow into immunodeficient mice revealed that marrow-derived cells migrate into areas of induced muscle degeneration, undergo myogenic differentiation, and participate in the regeneration of the damaged fibers. Genetically modified, marrow-derived myogenic progenitors could potentially be used to target therapeutic genes to muscle tissue, providing an alternative strategy for treatment of muscular dystrophies.", "author" : [ { "dropping-particle" : "", "family" : "Ferrari", "given" : "G", "non-dropping-particle" : "", "parse-names" : false, "suffix" : "" }, { "dropping-particle" : "", "family" : "Cusella-De Angelis", "given" : "G", "non-dropping-particle" : "", "parse-names" : false, "suffix" : "" }, { "dropping-particle" : "", "family" : "Coletta", "given" : "M", "non-dropping-particle" : "", "parse-names" : false, "suffix" : "" }, { "dropping-particle" : "", "family" : "Paolucci", "given" : "E", "non-dropping-particle" : "", "parse-names" : false, "suffix" : "" }, { "dropping-particle" : "", "family" : "Stornaiuolo", "given" : "A", "non-dropping-particle" : "", "parse-names" : false, "suffix" : "" }, { "dropping-particle" : "", "family" : "Cossu", "given" : "G", "non-dropping-particle" : "", "parse-names" : false, "suffix" : "" }, { "dropping-particle" : "", "family" : "Mavilio", "given" : "F", "non-dropping-particle" : "", "parse-names" : false, "suffix" : "" } ], "container-title" : "Science (New York, N.Y.)", "id" : "ITEM-1", "issue" : "5356", "issued" : { "date-parts" : [ [ "1998", "3", "6" ] ] }, "page" : "1528-30", "title" : "Muscle regeneration by bone marrow-derived myogenic progenitors.", "type" : "article-journal", "volume" : "279" }, "uris" : [ "http://www.mendeley.com/documents/?uuid=9acb05bd-b023-3613-9663-de2c876b6e69" ] } ], "mendeley" : { "formattedCitation" : "(Ferrari et al. 1998)", "plainTextFormattedCitation" : "(Ferrari et al. 1998)", "previouslyFormattedCitation" : "(Ferrari et al. 1998)" }, "properties" : { "noteIndex" : 0 }, "schema" : "https://github.com/citation-style-language/schema/raw/master/csl-citation.json" }</w:instrText>
      </w:r>
      <w:r w:rsidRPr="00125BC0">
        <w:fldChar w:fldCharType="separate"/>
      </w:r>
      <w:r w:rsidRPr="00125BC0">
        <w:rPr>
          <w:noProof/>
        </w:rPr>
        <w:t>(Ferrari et al. 1998)</w:t>
      </w:r>
      <w:r w:rsidRPr="00125BC0">
        <w:fldChar w:fldCharType="end"/>
      </w:r>
      <w:r w:rsidRPr="00125BC0">
        <w:t xml:space="preserve">. </w:t>
      </w:r>
    </w:p>
    <w:p w:rsidR="00E55F0B" w:rsidRPr="00125BC0" w:rsidRDefault="00E55F0B" w:rsidP="00E55F0B">
      <w:r w:rsidRPr="00125BC0">
        <w:t xml:space="preserve">The </w:t>
      </w:r>
      <w:proofErr w:type="spellStart"/>
      <w:r w:rsidRPr="00125BC0">
        <w:t>mesoangioblasts</w:t>
      </w:r>
      <w:proofErr w:type="spellEnd"/>
      <w:r w:rsidRPr="00125BC0">
        <w:t xml:space="preserve"> are vessel associated stem cells </w:t>
      </w:r>
      <w:r w:rsidRPr="00125BC0">
        <w:fldChar w:fldCharType="begin" w:fldLock="1"/>
      </w:r>
      <w:r w:rsidRPr="00125BC0">
        <w:instrText>ADDIN CSL_CITATION { "citationItems" : [ { "id" : "ITEM-1", "itemData" : { "DOI" : "10.1634/stemcells.2008-0503", "ISSN" : "10665099", "PMID" : "18845762", "abstract" : "Mesoangioblasts have been characterized as a population of vessel-associated stem cells able to differentiate into several mesodermal cell types, including skeletal muscle. Here, we report that the paired box transcription factor Pax3 plays a crucial role in directing mouse mesoangioblasts toward skeletal myogenesis in vitro and in vivo. Mesoangioblasts isolated from the aorta of Pax3 null embryos are severely impaired in skeletal muscle differentiation, whereas most other differentiation programs are not affected by the absence of Pax3. Moreover, Pax3(-/-) null mesoangioblasts failed to rescue the myopathic phenotype of the alpha-sarcoglycan mutant mouse. In contrast, mesoangioblasts from Pax3 gain of function, Pax3(PAX3-FKHR/+), mice display enhanced myogenesis in vitro and are more efficient in regenerating new muscle fibers in this model of muscular dystrophy. These data demonstrate that Pax3 is required for the differentiation of mesoangioblast stem cells into skeletal muscle, in keeping with its role in orchestrating entry into the myogenic program.", "author" : [ { "dropping-particle" : "", "family" : "Messina", "given" : "Graziella", "non-dropping-particle" : "", "parse-names" : false, "suffix" : "" }, { "dropping-particle" : "", "family" : "Sirabella", "given" : "Dario", "non-dropping-particle" : "", "parse-names" : false, "suffix" : "" }, { "dropping-particle" : "", "family" : "Monteverde", "given" : "Stefania", "non-dropping-particle" : "", "parse-names" : false, "suffix" : "" }, { "dropping-particle" : "", "family" : "Galvez", "given" : "Beatriz G.", "non-dropping-particle" : "", "parse-names" : false, "suffix" : "" }, { "dropping-particle" : "", "family" : "Tonlorenzi", "given" : "Rossana", "non-dropping-particle" : "", "parse-names" : false, "suffix" : "" }, { "dropping-particle" : "", "family" : "Schnapp", "given" : "Esther", "non-dropping-particle" : "", "parse-names" : false, "suffix" : "" }, { "dropping-particle" : "", "family" : "Angelis", "given" : "Luciana", "non-dropping-particle" : "De", "parse-names" : false, "suffix" : "" }, { "dropping-particle" : "", "family" : "Brunelli", "given" : "Silvia", "non-dropping-particle" : "", "parse-names" : false, "suffix" : "" }, { "dropping-particle" : "", "family" : "Relaix", "given" : "Frederic", "non-dropping-particle" : "", "parse-names" : false, "suffix" : "" }, { "dropping-particle" : "", "family" : "Buckingham", "given" : "Margaret", "non-dropping-particle" : "", "parse-names" : false, "suffix" : "" }, { "dropping-particle" : "", "family" : "Cossu", "given" : "Giulio", "non-dropping-particle" : "", "parse-names" : false, "suffix" : "" } ], "container-title" : "Stem Cells", "id" : "ITEM-1", "issue" : "1", "issued" : { "date-parts" : [ [ "2009", "1" ] ] }, "page" : "157-164", "title" : "Skeletal Muscle Differentiation of Embryonic Mesoangioblasts Requires Pax3 Activity", "type" : "article-journal", "volume" : "27" }, "uris" : [ "http://www.mendeley.com/documents/?uuid=2505e72e-0f19-3bef-8b88-9e4443ccbd04" ] } ], "mendeley" : { "formattedCitation" : "(Messina et al. 2009)", "plainTextFormattedCitation" : "(Messina et al. 2009)", "previouslyFormattedCitation" : "(Messina et al. 2009)" }, "properties" : { "noteIndex" : 0 }, "schema" : "https://github.com/citation-style-language/schema/raw/master/csl-citation.json" }</w:instrText>
      </w:r>
      <w:r w:rsidRPr="00125BC0">
        <w:fldChar w:fldCharType="separate"/>
      </w:r>
      <w:r w:rsidRPr="00125BC0">
        <w:rPr>
          <w:noProof/>
        </w:rPr>
        <w:t>(Messina et al. 2009)</w:t>
      </w:r>
      <w:r w:rsidRPr="00125BC0">
        <w:fldChar w:fldCharType="end"/>
      </w:r>
      <w:r w:rsidR="00AD0C18" w:rsidRPr="00125BC0">
        <w:t>. These stem cells originate</w:t>
      </w:r>
      <w:r w:rsidRPr="00125BC0">
        <w:t xml:space="preserve"> in the dorsal aorta </w:t>
      </w:r>
      <w:r w:rsidRPr="00125BC0">
        <w:fldChar w:fldCharType="begin" w:fldLock="1"/>
      </w:r>
      <w:r w:rsidRPr="00125BC0">
        <w:instrText>ADDIN CSL_CITATION { "citationItems" : [ { "id" : "ITEM-1", "itemData" : { "ISSN" : "0950-1991", "PMID" : "12015303", "abstract" : "We have previously reported the origin of a class of skeletal myogenic cells from explants of dorsal aorta. This finding disagrees with the known origin of all skeletal muscle from somites and has therefore led us to investigate the in vivo origin of these cells and, moreover, whether their fate is restricted to skeletal muscle, as observed in vitro under the experimental conditions used. To address these issues, we grafted quail or mouse embryonic aorta into host chick embryos. Donor cells, initially incorporated into the host vessels, were later integrated into mesodermal tissues, including blood, cartilage, bone, smooth, skeletal and cardiac muscle. When expanded on a feeder layer of embryonic fibroblasts, the clonal progeny of a single cell from the mouse dorsal aorta acquired unlimited lifespan, expressed hemo-angioblastic markers (CD34, Flk1 and Kit) at both early and late passages, and maintained multipotency in culture or when transplanted into a chick embryo. We conclude that these newly identified vessel-associated stem cells, the meso-angioblasts, participate in postembryonic development of the mesoderm, and we speculate that postnatal mesodermal stem cells may be derived from a vascular developmental origin.", "author" : [ { "dropping-particle" : "", "family" : "Minasi", "given" : "Maria G", "non-dropping-particle" : "", "parse-names" : false, "suffix" : "" }, { "dropping-particle" : "", "family" : "Riminucci", "given" : "Mara", "non-dropping-particle" : "", "parse-names" : false, "suffix" : "" }, { "dropping-particle" : "", "family" : "Angelis", "given" : "Luciana", "non-dropping-particle" : "De", "parse-names" : false, "suffix" : "" }, { "dropping-particle" : "", "family" : "Borello", "given" : "Ugo", "non-dropping-particle" : "", "parse-names" : false, "suffix" : "" }, { "dropping-particle" : "", "family" : "Berarducci", "given" : "Barbara", "non-dropping-particle" : "", "parse-names" : false, "suffix" : "" }, { "dropping-particle" : "", "family" : "Innocenzi", "given" : "Anna", "non-dropping-particle" : "", "parse-names" : false, "suffix" : "" }, { "dropping-particle" : "", "family" : "Caprioli", "given" : "Arianna", "non-dropping-particle" : "", "parse-names" : false, "suffix" : "" }, { "dropping-particle" : "", "family" : "Sirabella", "given" : "Dario", "non-dropping-particle" : "", "parse-names" : false, "suffix" : "" }, { "dropping-particle" : "", "family" : "Baiocchi", "given" : "Marta", "non-dropping-particle" : "", "parse-names" : false, "suffix" : "" }, { "dropping-particle" : "", "family" : "Maria", "given" : "Ruggero", "non-dropping-particle" : "De", "parse-names" : false, "suffix" : "" }, { "dropping-particle" : "", "family" : "Boratto", "given" : "Renata", "non-dropping-particle" : "", "parse-names" : false, "suffix" : "" }, { "dropping-particle" : "", "family" : "Jaffredo", "given" : "Thierry", "non-dropping-particle" : "", "parse-names" : false, "suffix" : "" }, { "dropping-particle" : "", "family" : "Broccoli", "given" : "Vania", "non-dropping-particle" : "", "parse-names" : false, "suffix" : "" }, { "dropping-particle" : "", "family" : "Bianco", "given" : "Paolo", "non-dropping-particle" : "", "parse-names" : false, "suffix" : "" }, { "dropping-particle" : "", "family" : "Cossu", "given" : "Giulio", "non-dropping-particle" : "", "parse-names" : false, "suffix" : "" } ], "container-title" : "Development (Cambridge, England)", "id" : "ITEM-1", "issue" : "11", "issued" : { "date-parts" : [ [ "2002", "6" ] ] }, "page" : "2773-83", "title" : "The meso-angioblast: a multipotent, self-renewing cell that originates from the dorsal aorta and differentiates into most mesodermal tissues.", "type" : "article-journal", "volume" : "129" }, "uris" : [ "http://www.mendeley.com/documents/?uuid=0a461f5f-1122-3500-82e8-dcbf9e9353ad" ] } ], "mendeley" : { "formattedCitation" : "(Minasi et al. 2002)", "plainTextFormattedCitation" : "(Minasi et al. 2002)", "previouslyFormattedCitation" : "(Minasi et al. 2002)" }, "properties" : { "noteIndex" : 0 }, "schema" : "https://github.com/citation-style-language/schema/raw/master/csl-citation.json" }</w:instrText>
      </w:r>
      <w:r w:rsidRPr="00125BC0">
        <w:fldChar w:fldCharType="separate"/>
      </w:r>
      <w:r w:rsidRPr="00125BC0">
        <w:rPr>
          <w:noProof/>
        </w:rPr>
        <w:t>(Minasi et al. 2002)</w:t>
      </w:r>
      <w:r w:rsidRPr="00125BC0">
        <w:fldChar w:fldCharType="end"/>
      </w:r>
      <w:r w:rsidR="00262267" w:rsidRPr="00125BC0">
        <w:t xml:space="preserve"> and can</w:t>
      </w:r>
      <w:r w:rsidRPr="00125BC0">
        <w:t xml:space="preserve"> be isolated through their markers CD34, c-Kit, </w:t>
      </w:r>
      <w:proofErr w:type="spellStart"/>
      <w:r w:rsidRPr="00125BC0">
        <w:t>Flk1</w:t>
      </w:r>
      <w:proofErr w:type="spellEnd"/>
      <w:r w:rsidRPr="00125BC0">
        <w:t>. The orig</w:t>
      </w:r>
      <w:r w:rsidR="00AD0C18" w:rsidRPr="00125BC0">
        <w:t>in of this tissue is the same as</w:t>
      </w:r>
      <w:r w:rsidRPr="00125BC0">
        <w:t xml:space="preserve"> the skeletal muscle tissue. Both dorsal aorta and skeletal muscle are derived from the mesoderm </w:t>
      </w:r>
      <w:r w:rsidRPr="00125BC0">
        <w:fldChar w:fldCharType="begin" w:fldLock="1"/>
      </w:r>
      <w:r w:rsidRPr="00125BC0">
        <w:instrText>ADDIN CSL_CITATION { "citationItems" : [ { "id" : "ITEM-1", "itemData" : { "DOI" : "10.1083/jcb.147.4.869", "ISBN" : "0021-9525 (Print)\\r0021-9525 (Linking)", "ISSN" : "00219525", "PMID" : "10562287", "abstract" : "Skeletal muscle in vertebrates is derived from somites, epithelial structures of the paraxial mesoderm, yet many unrelated reports describe the occasional appearance of myogenic cells from tissues of nonsomite origin, suggesting either transdifferentiation or the persistence of a multipotent progenitor. Here, we show that clonable skeletal myogenic cells are present in the embryonic dorsal aorta of mouse embryos. This finding is based on a detailed clonal analysis of different tissue anlagen at various developmental stages. In vitro, these myogenic cells show the same morphology as satellite cells derived from adult skeletal muscle, and express a number of myogenic and endothelial markers. Surprisingly, the latter are also expressed by adult satellite cells. Furthermore, it is possible to clone myogenic cells from limbs of mutant c-Met-/- embryos, which lack appendicular muscles, but have a normal vascular system. Upon transplantation, aorta-derived myogenic cells participate in postnatal muscle growth and regeneration, and fuse with resident satellite cells.The potential of the vascular system to generate skeletal muscle cells may explain observations of nonsomite skeletal myogenesis and raises the possibility that a subset of satellite cells may derive from the vascular system.", "author" : [ { "dropping-particle" : "", "family" : "Angelis", "given" : "L", "non-dropping-particle" : "De", "parse-names" : false, "suffix" : "" }, { "dropping-particle" : "", "family" : "Berghella", "given" : "L", "non-dropping-particle" : "", "parse-names" : false, "suffix" : "" }, { "dropping-particle" : "", "family" : "Coletta", "given" : "M", "non-dropping-particle" : "", "parse-names" : false, "suffix" : "" }, { "dropping-particle" : "", "family" : "Lattanzi", "given" : "L", "non-dropping-particle" : "", "parse-names" : false, "suffix" : "" }, { "dropping-particle" : "", "family" : "Zanchi", "given" : "M", "non-dropping-particle" : "", "parse-names" : false, "suffix" : "" }, { "dropping-particle" : "", "family" : "Cusella-De Angelis", "given" : "M G", "non-dropping-particle" : "", "parse-names" : false, "suffix" : "" }, { "dropping-particle" : "", "family" : "Ponzetto", "given" : "C", "non-dropping-particle" : "", "parse-names" : false, "suffix" : "" }, { "dropping-particle" : "", "family" : "Cossu", "given" : "G", "non-dropping-particle" : "", "parse-names" : false, "suffix" : "" } ], "container-title" : "The Journal of cell biology", "id" : "ITEM-1", "issued" : { "date-parts" : [ [ "1999" ] ] }, "page" : "869-878", "title" : "Skeletal myogenic progenitors originating from embryonic dorsal aorta coexpress endothelial and myogenic markers and contribute to postnatal muscle growth and regeneration.", "type" : "article-journal", "volume" : "147" }, "uris" : [ "http://www.mendeley.com/documents/?uuid=91520598-567b-451d-9d85-8932f25cc09e" ] }, { "id" : "ITEM-2", "itemData" : { "DOI" : "10.1038/376768a0", "ISSN" : "0028-0836", "PMID" : "7651534", "abstract" : "Limb muscles develop from cells that migrate from the somites. The signal that induces migration of myogenic precursor cells to the limb emanates from the mesenchyme of the limb bud. Here we report that the c-met-encoded receptor tyrosine kinase is essential for migration of myogenic precursor cells into the limb anlage and for migration into diaphragm and tip of tongue. In c-met homozygous mutant (-/-) mouse embryos, the limb bud and diaphragm are not colonized by myogenic precursor cells and, as a consequence, skeletal muscles of the limb and diaphragm do not form. In contrast, development of the axial skeletal muscles proceeds in the absence of c-met signalling. The specific ligand of the c-met protein, the motility and growth factor scatter factor/hepatocyte growth factor, is expressed in limb mesenchyme and can thus provide the signal for migration which is received by c-met. We have therefore identified a paracrine signalling system that regulates migration of myogenic precursor cells.", "author" : [ { "dropping-particle" : "", "family" : "Bladt", "given" : "Friedhelm", "non-dropping-particle" : "", "parse-names" : false, "suffix" : "" }, { "dropping-particle" : "", "family" : "Riethmacher", "given" : "Dieter", "non-dropping-particle" : "", "parse-names" : false, "suffix" : "" }, { "dropping-particle" : "", "family" : "Isenmann", "given" : "Stefan", "non-dropping-particle" : "", "parse-names" : false, "suffix" : "" }, { "dropping-particle" : "", "family" : "Aguzzi", "given" : "Adriano", "non-dropping-particle" : "", "parse-names" : false, "suffix" : "" }, { "dropping-particle" : "", "family" : "Birchmeier", "given" : "Carmen", "non-dropping-particle" : "", "parse-names" : false, "suffix" : "" } ], "container-title" : "Nature", "id" : "ITEM-2", "issue" : "6543", "issued" : { "date-parts" : [ [ "1995", "8", "31" ] ] }, "page" : "768-771", "title" : "Essential role for the c-met receptor in the migration of myogenic precursor cells into the limb bud", "type" : "article-journal", "volume" : "376" }, "uris" : [ "http://www.mendeley.com/documents/?uuid=fe9981ab-a499-3f87-93d4-484c48c4ed2d" ] } ], "mendeley" : { "formattedCitation" : "(De Angelis et al. 1999; Bladt et al. 1995)", "plainTextFormattedCitation" : "(De Angelis et al. 1999; Bladt et al. 1995)", "previouslyFormattedCitation" : "(De Angelis et al. 1999; Bladt et al. 1995)" }, "properties" : { "noteIndex" : 0 }, "schema" : "https://github.com/citation-style-language/schema/raw/master/csl-citation.json" }</w:instrText>
      </w:r>
      <w:r w:rsidRPr="00125BC0">
        <w:fldChar w:fldCharType="separate"/>
      </w:r>
      <w:r w:rsidRPr="00125BC0">
        <w:rPr>
          <w:noProof/>
        </w:rPr>
        <w:t>(De Angelis et al. 1999; Bladt et al. 1995)</w:t>
      </w:r>
      <w:r w:rsidRPr="00125BC0">
        <w:fldChar w:fldCharType="end"/>
      </w:r>
      <w:r w:rsidRPr="00125BC0">
        <w:t xml:space="preserve">. </w:t>
      </w:r>
      <w:proofErr w:type="spellStart"/>
      <w:r w:rsidRPr="00125BC0">
        <w:t>Mesoangioblasts</w:t>
      </w:r>
      <w:proofErr w:type="spellEnd"/>
      <w:r w:rsidRPr="00125BC0">
        <w:t xml:space="preserve"> isolated from the dorsal aorta show multipotent properties, being able to give rise to multiple structure</w:t>
      </w:r>
      <w:r w:rsidR="00AD0C18" w:rsidRPr="00125BC0">
        <w:t>s</w:t>
      </w:r>
      <w:r w:rsidRPr="00125BC0">
        <w:t xml:space="preserve"> once engrafted in</w:t>
      </w:r>
      <w:r w:rsidR="004D2070" w:rsidRPr="00125BC0">
        <w:t xml:space="preserve"> chick embryos. It has been observed that</w:t>
      </w:r>
      <w:r w:rsidRPr="00125BC0">
        <w:t xml:space="preserve"> </w:t>
      </w:r>
      <w:proofErr w:type="spellStart"/>
      <w:r w:rsidRPr="00125BC0">
        <w:t>mesoangioblasts</w:t>
      </w:r>
      <w:proofErr w:type="spellEnd"/>
      <w:r w:rsidRPr="00125BC0">
        <w:t xml:space="preserve"> can give rise also to muscle tissue, </w:t>
      </w:r>
      <w:r w:rsidR="004D2070" w:rsidRPr="00125BC0">
        <w:t xml:space="preserve">both </w:t>
      </w:r>
      <w:r w:rsidRPr="00125BC0">
        <w:t xml:space="preserve">smooth and skeletal. </w:t>
      </w:r>
      <w:r w:rsidRPr="00125BC0">
        <w:fldChar w:fldCharType="begin" w:fldLock="1"/>
      </w:r>
      <w:r w:rsidRPr="00125BC0">
        <w:instrText>ADDIN CSL_CITATION { "citationItems" : [ { "id" : "ITEM-1", "itemData" : { "ISSN" : "0950-1991", "PMID" : "12015303", "abstract" : "We have previously reported the origin of a class of skeletal myogenic cells from explants of dorsal aorta. This finding disagrees with the known origin of all skeletal muscle from somites and has therefore led us to investigate the in vivo origin of these cells and, moreover, whether their fate is restricted to skeletal muscle, as observed in vitro under the experimental conditions used. To address these issues, we grafted quail or mouse embryonic aorta into host chick embryos. Donor cells, initially incorporated into the host vessels, were later integrated into mesodermal tissues, including blood, cartilage, bone, smooth, skeletal and cardiac muscle. When expanded on a feeder layer of embryonic fibroblasts, the clonal progeny of a single cell from the mouse dorsal aorta acquired unlimited lifespan, expressed hemo-angioblastic markers (CD34, Flk1 and Kit) at both early and late passages, and maintained multipotency in culture or when transplanted into a chick embryo. We conclude that these newly identified vessel-associated stem cells, the meso-angioblasts, participate in postembryonic development of the mesoderm, and we speculate that postnatal mesodermal stem cells may be derived from a vascular developmental origin.", "author" : [ { "dropping-particle" : "", "family" : "Minasi", "given" : "Maria G", "non-dropping-particle" : "", "parse-names" : false, "suffix" : "" }, { "dropping-particle" : "", "family" : "Riminucci", "given" : "Mara", "non-dropping-particle" : "", "parse-names" : false, "suffix" : "" }, { "dropping-particle" : "", "family" : "Angelis", "given" : "Luciana", "non-dropping-particle" : "De", "parse-names" : false, "suffix" : "" }, { "dropping-particle" : "", "family" : "Borello", "given" : "Ugo", "non-dropping-particle" : "", "parse-names" : false, "suffix" : "" }, { "dropping-particle" : "", "family" : "Berarducci", "given" : "Barbara", "non-dropping-particle" : "", "parse-names" : false, "suffix" : "" }, { "dropping-particle" : "", "family" : "Innocenzi", "given" : "Anna", "non-dropping-particle" : "", "parse-names" : false, "suffix" : "" }, { "dropping-particle" : "", "family" : "Caprioli", "given" : "Arianna", "non-dropping-particle" : "", "parse-names" : false, "suffix" : "" }, { "dropping-particle" : "", "family" : "Sirabella", "given" : "Dario", "non-dropping-particle" : "", "parse-names" : false, "suffix" : "" }, { "dropping-particle" : "", "family" : "Baiocchi", "given" : "Marta", "non-dropping-particle" : "", "parse-names" : false, "suffix" : "" }, { "dropping-particle" : "", "family" : "Maria", "given" : "Ruggero", "non-dropping-particle" : "De", "parse-names" : false, "suffix" : "" }, { "dropping-particle" : "", "family" : "Boratto", "given" : "Renata", "non-dropping-particle" : "", "parse-names" : false, "suffix" : "" }, { "dropping-particle" : "", "family" : "Jaffredo", "given" : "Thierry", "non-dropping-particle" : "", "parse-names" : false, "suffix" : "" }, { "dropping-particle" : "", "family" : "Broccoli", "given" : "Vania", "non-dropping-particle" : "", "parse-names" : false, "suffix" : "" }, { "dropping-particle" : "", "family" : "Bianco", "given" : "Paolo", "non-dropping-particle" : "", "parse-names" : false, "suffix" : "" }, { "dropping-particle" : "", "family" : "Cossu", "given" : "Giulio", "non-dropping-particle" : "", "parse-names" : false, "suffix" : "" } ], "container-title" : "Development (Cambridge, England)", "id" : "ITEM-1", "issue" : "11", "issued" : { "date-parts" : [ [ "2002", "6" ] ] }, "page" : "2773-83", "title" : "The meso-angioblast: a multipotent, self-renewing cell that originates from the dorsal aorta and differentiates into most mesodermal tissues.", "type" : "article-journal", "volume" : "129" }, "uris" : [ "http://www.mendeley.com/documents/?uuid=0a461f5f-1122-3500-82e8-dcbf9e9353ad" ] }, { "id" : "ITEM-2", "itemData" : { "DOI" : "10.1083/jcb.147.4.869", "ISBN" : "0021-9525 (Print)\\r0021-9525 (Linking)", "ISSN" : "00219525", "PMID" : "10562287", "abstract" : "Skeletal muscle in vertebrates is derived from somites, epithelial structures of the paraxial mesoderm, yet many unrelated reports describe the occasional appearance of myogenic cells from tissues of nonsomite origin, suggesting either transdifferentiation or the persistence of a multipotent progenitor. Here, we show that clonable skeletal myogenic cells are present in the embryonic dorsal aorta of mouse embryos. This finding is based on a detailed clonal analysis of different tissue anlagen at various developmental stages. In vitro, these myogenic cells show the same morphology as satellite cells derived from adult skeletal muscle, and express a number of myogenic and endothelial markers. Surprisingly, the latter are also expressed by adult satellite cells. Furthermore, it is possible to clone myogenic cells from limbs of mutant c-Met-/- embryos, which lack appendicular muscles, but have a normal vascular system. Upon transplantation, aorta-derived myogenic cells participate in postnatal muscle growth and regeneration, and fuse with resident satellite cells.The potential of the vascular system to generate skeletal muscle cells may explain observations of nonsomite skeletal myogenesis and raises the possibility that a subset of satellite cells may derive from the vascular system.", "author" : [ { "dropping-particle" : "", "family" : "Angelis", "given" : "L", "non-dropping-particle" : "De", "parse-names" : false, "suffix" : "" }, { "dropping-particle" : "", "family" : "Berghella", "given" : "L", "non-dropping-particle" : "", "parse-names" : false, "suffix" : "" }, { "dropping-particle" : "", "family" : "Coletta", "given" : "M", "non-dropping-particle" : "", "parse-names" : false, "suffix" : "" }, { "dropping-particle" : "", "family" : "Lattanzi", "given" : "L", "non-dropping-particle" : "", "parse-names" : false, "suffix" : "" }, { "dropping-particle" : "", "family" : "Zanchi", "given" : "M", "non-dropping-particle" : "", "parse-names" : false, "suffix" : "" }, { "dropping-particle" : "", "family" : "Cusella-De Angelis", "given" : "M G", "non-dropping-particle" : "", "parse-names" : false, "suffix" : "" }, { "dropping-particle" : "", "family" : "Ponzetto", "given" : "C", "non-dropping-particle" : "", "parse-names" : false, "suffix" : "" }, { "dropping-particle" : "", "family" : "Cossu", "given" : "G", "non-dropping-particle" : "", "parse-names" : false, "suffix" : "" } ], "container-title" : "The Journal of cell biology", "id" : "ITEM-2", "issued" : { "date-parts" : [ [ "1999" ] ] }, "page" : "869-878", "title" : "Skeletal myogenic progenitors originating from embryonic dorsal aorta coexpress endothelial and myogenic markers and contribute to postnatal muscle growth and regeneration.", "type" : "article-journal", "volume" : "147" }, "uris" : [ "http://www.mendeley.com/documents/?uuid=91520598-567b-451d-9d85-8932f25cc09e" ] } ], "mendeley" : { "formattedCitation" : "(Minasi et al. 2002; De Angelis et al. 1999)", "plainTextFormattedCitation" : "(Minasi et al. 2002; De Angelis et al. 1999)", "previouslyFormattedCitation" : "(Minasi et al. 2002; De Angelis et al. 1999)" }, "properties" : { "noteIndex" : 0 }, "schema" : "https://github.com/citation-style-language/schema/raw/master/csl-citation.json" }</w:instrText>
      </w:r>
      <w:r w:rsidRPr="00125BC0">
        <w:fldChar w:fldCharType="separate"/>
      </w:r>
      <w:proofErr w:type="gramStart"/>
      <w:r w:rsidRPr="00125BC0">
        <w:rPr>
          <w:noProof/>
        </w:rPr>
        <w:t>(Minasi et al. 2002; De Angelis et al. 1999)</w:t>
      </w:r>
      <w:r w:rsidRPr="00125BC0">
        <w:fldChar w:fldCharType="end"/>
      </w:r>
      <w:r w:rsidRPr="00125BC0">
        <w:t>.</w:t>
      </w:r>
      <w:proofErr w:type="gramEnd"/>
      <w:r w:rsidRPr="00125BC0">
        <w:t xml:space="preserve">  The ability of </w:t>
      </w:r>
      <w:proofErr w:type="spellStart"/>
      <w:r w:rsidRPr="00125BC0">
        <w:t>mesoangioblasts</w:t>
      </w:r>
      <w:proofErr w:type="spellEnd"/>
      <w:r w:rsidRPr="00125BC0">
        <w:t xml:space="preserve"> to differentiate in muscle precursors is dependent on the ability to express Pax3 </w:t>
      </w:r>
      <w:r w:rsidRPr="00125BC0">
        <w:fldChar w:fldCharType="begin" w:fldLock="1"/>
      </w:r>
      <w:r w:rsidRPr="00125BC0">
        <w:instrText>ADDIN CSL_CITATION { "citationItems" : [ { "id" : "ITEM-1", "itemData" : { "DOI" : "10.1038/ncb1542", "ISSN" : "1465-7392", "PMID" : "17293855", "abstract" : "Cells derived from blood vessels of human skeletal muscle can regenerate skeletal muscle, similarly to embryonic mesoangioblasts. However, adult cells do not express endothelial markers, but instead express markers of pericytes, such as NG2 proteoglycan and alkaline phosphatase (ALP), and can be prospectively isolated from freshly dissociated ALP(+) cells. Unlike canonical myogenic precursors (satellite cells), pericyte-derived cells express myogenic markers only in differentiated myotubes, which they form spontaneously with high efficiency. When transplanted into severe combined immune deficient-X-linked, mouse muscular dystrophy (scid-mdx) mice, pericyte-derived cells colonize host muscle and generate numerous fibres expressing human dystrophin. Similar cells isolated from Duchenne patients, and engineered to express human mini-dystrophin, also give rise to many dystrophin-positive fibres in vivo. These data show that myogenic precursors, distinct from satellite cells, are associated with microvascular walls in the human skeletal muscle, may represent a correlate of embryonic 'mesoangioblasts' present after birth and may be a promising candidate for future cell-therapy protocols in patients.", "author" : [ { "dropping-particle" : "", "family" : "Dellavalle", "given" : "Arianna", "non-dropping-particle" : "", "parse-names" : false, "suffix" : "" }, { "dropping-particle" : "", "family" : "Sampaolesi", "given" : "Maurilio", "non-dropping-particle" : "", "parse-names" : false, "suffix" : "" }, { "dropping-particle" : "", "family" : "Tonlorenzi1", "given" : "Rossana", "non-dropping-particle" : "", "parse-names" : false, "suffix" : "" }, { "dropping-particle" : "", "family" : "Tagliafico", "given" : "Enrico", "non-dropping-particle" : "", "parse-names" : false, "suffix" : "" }, { "dropping-particle" : "", "family" : "Sacchetti", "given" : "Benedetto", "non-dropping-particle" : "", "parse-names" : false, "suffix" : "" }, { "dropping-particle" : "", "family" : "Perani", "given" : "Laura", "non-dropping-particle" : "", "parse-names" : false, "suffix" : "" }, { "dropping-particle" : "", "family" : "Innocenzi", "given" : "Anna", "non-dropping-particle" : "", "parse-names" : false, "suffix" : "" }, { "dropping-particle" : "", "family" : "Galvez", "given" : "Beatriz G.", "non-dropping-particle" : "", "parse-names" : false, "suffix" : "" }, { "dropping-particle" : "", "family" : "Messina", "given" : "Graziella", "non-dropping-particle" : "", "parse-names" : false, "suffix" : "" }, { "dropping-particle" : "", "family" : "Morosetti", "given" : "Roberta", "non-dropping-particle" : "", "parse-names" : false, "suffix" : "" }, { "dropping-particle" : "", "family" : "Li", "given" : "Sheng", "non-dropping-particle" : "", "parse-names" : false, "suffix" : "" }, { "dropping-particle" : "", "family" : "Belicchi", "given" : "Marzia", "non-dropping-particle" : "", "parse-names" : false, "suffix" : "" }, { "dropping-particle" : "", "family" : "Peretti", "given" : "Giuseppe", "non-dropping-particle" : "", "parse-names" : false, "suffix" : "" }, { "dropping-particle" : "", "family" : "Chamberlain", "given" : "Jeffrey S.", "non-dropping-particle" : "", "parse-names" : false, "suffix" : "" }, { "dropping-particle" : "", "family" : "Wright", "given" : "Woodring E.", "non-dropping-particle" : "", "parse-names" : false, "suffix" : "" }, { "dropping-particle" : "", "family" : "Torrente", "given" : "Yvan", "non-dropping-particle" : "", "parse-names" : false, "suffix" : "" }, { "dropping-particle" : "", "family" : "Ferrari", "given" : "Stefano", "non-dropping-particle" : "", "parse-names" : false, "suffix" : "" }, { "dropping-particle" : "", "family" : "Bianco", "given" : "Paolo", "non-dropping-particle" : "", "parse-names" : false, "suffix" : "" }, { "dropping-particle" : "", "family" : "Cossu", "given" : "Giulio", "non-dropping-particle" : "", "parse-names" : false, "suffix" : "" } ], "container-title" : "Nature Cell Biology", "id" : "ITEM-1", "issue" : "3", "issued" : { "date-parts" : [ [ "2007", "3", "11" ] ] }, "page" : "255-267", "title" : "Pericytes of human skeletal muscle are myogenic precursors distinct from satellite cells", "type" : "article-journal", "volume" : "9" }, "uris" : [ "http://www.mendeley.com/documents/?uuid=c5ea275a-32b4-30b1-903b-518946c30475" ] } ], "mendeley" : { "formattedCitation" : "(Dellavalle et al. 2007)", "plainTextFormattedCitation" : "(Dellavalle et al. 2007)", "previouslyFormattedCitation" : "(Dellavalle et al. 2007)" }, "properties" : { "noteIndex" : 0 }, "schema" : "https://github.com/citation-style-language/schema/raw/master/csl-citation.json" }</w:instrText>
      </w:r>
      <w:r w:rsidRPr="00125BC0">
        <w:fldChar w:fldCharType="separate"/>
      </w:r>
      <w:r w:rsidRPr="00125BC0">
        <w:rPr>
          <w:noProof/>
        </w:rPr>
        <w:t>(Dellavalle et al. 2007)</w:t>
      </w:r>
      <w:r w:rsidRPr="00125BC0">
        <w:fldChar w:fldCharType="end"/>
      </w:r>
      <w:r w:rsidRPr="00125BC0">
        <w:t xml:space="preserve">. The use of </w:t>
      </w:r>
      <w:proofErr w:type="spellStart"/>
      <w:r w:rsidRPr="00125BC0">
        <w:t>Cre</w:t>
      </w:r>
      <w:proofErr w:type="spellEnd"/>
      <w:r w:rsidRPr="00125BC0">
        <w:t xml:space="preserve">-Lox system has been used to investigate the involvement of </w:t>
      </w:r>
      <w:proofErr w:type="spellStart"/>
      <w:r w:rsidRPr="00125BC0">
        <w:t>mesoangioblasts</w:t>
      </w:r>
      <w:proofErr w:type="spellEnd"/>
      <w:r w:rsidRPr="00125BC0">
        <w:t xml:space="preserve"> in skeletal muscle formation </w:t>
      </w:r>
      <w:r w:rsidRPr="00125BC0">
        <w:fldChar w:fldCharType="begin" w:fldLock="1"/>
      </w:r>
      <w:r w:rsidRPr="00125BC0">
        <w:instrText>ADDIN CSL_CITATION { "citationItems" : [ { "id" : "ITEM-1", "itemData" : { "DOI" : "10.1002/gene.10175", "ISSN" : "1526-954X", "PMID" : "12640619", "abstract" : "Flk1 is one of the specific cell surface receptors for vascular endothelial growth factor and one of the most specific markers highlighting the earliest stage of hematopoietic and vascular lineages. However, recent new evidence suggests that these Flk1(+) mesodermal progenitor cells also contribute to muscle lineages. All evidence is based on the experiments using in vitro differentiation and in vivo transplantation systems. Although this approach revealed a differentiation potential range of Flk1(+) cells that is wider than previously expected, it fails to determine whether Flk1(+) cells contribute to muscle lineage as part of the normal developmental process. To obtain direct evidence for the fate of Flk1(+) cells in development, we used a knock-in mouse line where Cre is expressed in Flk1(+) cells. Studies with these Cre lines provide direct evidence that Flk1(+) cells are progenitors for muscles, in addition to hematopoietic and vascular endothelial cells.", "author" : [ { "dropping-particle" : "", "family" : "Motoike", "given" : "Toshiyuki", "non-dropping-particle" : "", "parse-names" : false, "suffix" : "" }, { "dropping-particle" : "", "family" : "Markham", "given" : "David W.", "non-dropping-particle" : "", "parse-names" : false, "suffix" : "" }, { "dropping-particle" : "", "family" : "Rossant", "given" : "Janet", "non-dropping-particle" : "", "parse-names" : false, "suffix" : "" }, { "dropping-particle" : "", "family" : "Sato", "given" : "Thomas N.", "non-dropping-particle" : "", "parse-names" : false, "suffix" : "" } ], "container-title" : "genesis", "id" : "ITEM-1", "issue" : "3", "issued" : { "date-parts" : [ [ "2003", "3" ] ] }, "page" : "153-159", "title" : "Evidence for novel fate of Flk1+ progenitor: Contribution to muscle lineage", "type" : "article-journal", "volume" : "35" }, "uris" : [ "http://www.mendeley.com/documents/?uuid=8256c087-6e6e-386f-bff2-b6edea2eae84" ] } ], "mendeley" : { "formattedCitation" : "(Motoike et al. 2003)", "plainTextFormattedCitation" : "(Motoike et al. 2003)", "previouslyFormattedCitation" : "(Motoike et al. 2003)" }, "properties" : { "noteIndex" : 0 }, "schema" : "https://github.com/citation-style-language/schema/raw/master/csl-citation.json" }</w:instrText>
      </w:r>
      <w:r w:rsidRPr="00125BC0">
        <w:fldChar w:fldCharType="separate"/>
      </w:r>
      <w:r w:rsidRPr="00125BC0">
        <w:rPr>
          <w:noProof/>
        </w:rPr>
        <w:t>(Motoike et al. 2003)</w:t>
      </w:r>
      <w:r w:rsidRPr="00125BC0">
        <w:fldChar w:fldCharType="end"/>
      </w:r>
      <w:r w:rsidRPr="00125BC0">
        <w:t xml:space="preserve">, leading to the conclusion that </w:t>
      </w:r>
      <w:proofErr w:type="spellStart"/>
      <w:r w:rsidRPr="00125BC0">
        <w:t>mesoangioblasts</w:t>
      </w:r>
      <w:proofErr w:type="spellEnd"/>
      <w:r w:rsidRPr="00125BC0">
        <w:t xml:space="preserve"> are marginally involved in the adult growth.  Due to their ability to interact with blood vessels cell walls and the preservation of stemness during administration, </w:t>
      </w:r>
      <w:proofErr w:type="spellStart"/>
      <w:r w:rsidRPr="00125BC0">
        <w:t>mesoangioblasts</w:t>
      </w:r>
      <w:proofErr w:type="spellEnd"/>
      <w:r w:rsidRPr="00125BC0">
        <w:t xml:space="preserve"> have been the principal target for cell therapy in muscle dystrophy treatment. These therapies are based on the systemic infusion of treated </w:t>
      </w:r>
      <w:proofErr w:type="spellStart"/>
      <w:r w:rsidRPr="00125BC0">
        <w:t>mesoangioblasts</w:t>
      </w:r>
      <w:proofErr w:type="spellEnd"/>
      <w:r w:rsidRPr="00125BC0">
        <w:t xml:space="preserve"> </w:t>
      </w:r>
      <w:r w:rsidRPr="00125BC0">
        <w:fldChar w:fldCharType="begin" w:fldLock="1"/>
      </w:r>
      <w:r w:rsidRPr="00125BC0">
        <w:instrText>ADDIN CSL_CITATION { "citationItems" : [ { "id" : "ITEM-1", "itemData" : { "DOI" : "10.1634/stemcells.2007-0465", "ISSN" : "1549-4918", "PMID" : "17761758", "abstract" : "Facioscapulohumeral muscular dystrophy (FSHD) is the third most frequent inherited muscle disease. Because in FSHD patients the coexistence of affected and unaffected muscles is common, myoblasts expanded from unaffected FSHD muscles have been proposed as suitable tools for autologous cell transplantation. Mesoangioblasts are a new class of adult stem cells of mesodermal origin, potentially useful for the treatment of primitive myopathies of different etiology. Here, we report the isolation and characterization of mesoangioblasts from FSHD muscle biopsies and describe morphology, proliferation, and differentiation abilities of both mesoangioblasts and myoblasts derived from various affected and unaffected muscles of nine representative FSHD patients. We demonstrate that mesoangioblasts can be efficiently isolated from FSHD muscle biopsies and expanded to an amount of cells necessary to transplant into an adult patient. Proliferating mesoangioblasts from all muscles examined did not differ from controls in terms of morphology, phenotype, proliferation rate, or clonogenicity. However, their differentiation ability into skeletal muscle was variably impaired, and this defect correlated with the overall disease severity and the degree of histopathologic abnormalities of the muscle of origin. A remarkable differentiation defect was observed in mesoangioblasts from all mildly to severely affected FSHD muscles, whereas mesoangioblasts from morphologically normal muscles showed no myogenic differentiation block. Our study could open the way to cell therapy for FSHD patients to limit muscle damage in vivo through the use of autologous mesoangioblasts capable of reaching damaged muscles and engrafting into them, without requiring immune suppression or genetic correction in vitro. Disclosure of potential conflicts of interest is found at the end of this article.", "author" : [ { "dropping-particle" : "", "family" : "Morosetti", "given" : "Roberta", "non-dropping-particle" : "", "parse-names" : false, "suffix" : "" }, { "dropping-particle" : "", "family" : "Mirabella", "given" : "Massimiliano", "non-dropping-particle" : "", "parse-names" : false, "suffix" : "" }, { "dropping-particle" : "", "family" : "Gliubizzi", "given" : "Carla", "non-dropping-particle" : "", "parse-names" : false, "suffix" : "" }, { "dropping-particle" : "", "family" : "Broccolini", "given" : "Aldobrando", "non-dropping-particle" : "", "parse-names" : false, "suffix" : "" }, { "dropping-particle" : "", "family" : "Sancricca", "given" : "Cristina", "non-dropping-particle" : "", "parse-names" : false, "suffix" : "" }, { "dropping-particle" : "", "family" : "Pescatori", "given" : "Mario", "non-dropping-particle" : "", "parse-names" : false, "suffix" : "" }, { "dropping-particle" : "", "family" : "Gidaro", "given" : "Teresa", "non-dropping-particle" : "", "parse-names" : false, "suffix" : "" }, { "dropping-particle" : "", "family" : "Tasca", "given" : "Giorgio", "non-dropping-particle" : "", "parse-names" : false, "suffix" : "" }, { "dropping-particle" : "", "family" : "Frusciante", "given" : "Roberto", "non-dropping-particle" : "", "parse-names" : false, "suffix" : "" }, { "dropping-particle" : "", "family" : "Tonali", "given" : "Pietro Attilio", "non-dropping-particle" : "", "parse-names" : false, "suffix" : "" }, { "dropping-particle" : "", "family" : "Cossu", "given" : "Giulio", "non-dropping-particle" : "", "parse-names" : false, "suffix" : "" }, { "dropping-particle" : "", "family" : "Ricci", "given" : "Enzo", "non-dropping-particle" : "", "parse-names" : false, "suffix" : "" } ], "container-title" : "Stem cells (Dayton, Ohio)", "id" : "ITEM-1", "issue" : "12", "issued" : { "date-parts" : [ [ "2007", "12" ] ] }, "page" : "3173-82", "title" : "Isolation and characterization of mesoangioblasts from facioscapulohumeral muscular dystrophy muscle biopsies.", "type" : "article-journal", "volume" : "25" }, "uris" : [ "http://www.mendeley.com/documents/?uuid=ed6a305d-18d1-3e24-8a12-e45fe879d986" ] }, { "id" : "ITEM-2", "itemData" : { "DOI" : "10.1073/pnas.0603386103", "ISSN" : "0027-8424", "PMID" : "17077152", "abstract" : "Inflammatory myopathies (IM) are acquired diseases of skeletal muscle comprising dermatomyositis (DM), polymyositis (PM), and inclusion-body myositis (IBM). Immunosuppressive therapies, usually beneficial for DM and PM, are poorly effective in IBM. We report the isolation and characterization of mesoangioblasts, vessel-associated stem cells, from diagnostic muscle biopsies of IM. The number of cells isolated, proliferation rate and lifespan, markers expression, and ability to differentiate into smooth muscle do not differ among normal and IM mesoangioblasts. At variance with normal, DM and PM mesoangioblasts, cells isolated from IBM, fail to differentiate into skeletal myotubes. These data correlate with lack in connective tissue of IBM muscle of alkaline phosphatase (ALP)-positive cells, conversely dramatically increased in PM and DM. A myogenic inhibitory basic helix-loop-helix factor B3 is highly expressed in IBM mesoangioblasts. Indeed, silencing this gene or overexpressing MyoD rescues the myogenic defect of IBM mesoangioblasts, opening novel cell-based therapeutic strategies for this crippling disorder.", "author" : [ { "dropping-particle" : "", "family" : "Morosetti", "given" : "Roberta", "non-dropping-particle" : "", "parse-names" : false, "suffix" : "" }, { "dropping-particle" : "", "family" : "Mirabella", "given" : "Massimiliano", "non-dropping-particle" : "", "parse-names" : false, "suffix" : "" }, { "dropping-particle" : "", "family" : "Gliubizzi", "given" : "Carla", "non-dropping-particle" : "", "parse-names" : false, "suffix" : "" }, { "dropping-particle" : "", "family" : "Broccolini", "given" : "Aldobrando", "non-dropping-particle" : "", "parse-names" : false, "suffix" : "" }, { "dropping-particle" : "", "family" : "Angelis", "given" : "Luciana", "non-dropping-particle" : "De", "parse-names" : false, "suffix" : "" }, { "dropping-particle" : "", "family" : "Tagliafico", "given" : "Enrico", "non-dropping-particle" : "", "parse-names" : false, "suffix" : "" }, { "dropping-particle" : "", "family" : "Sampaolesi", "given" : "Maurilio", "non-dropping-particle" : "", "parse-names" : false, "suffix" : "" }, { "dropping-particle" : "", "family" : "Gidaro", "given" : "Teresa", "non-dropping-particle" : "", "parse-names" : false, "suffix" : "" }, { "dropping-particle" : "", "family" : "Papacci", "given" : "Manuela", "non-dropping-particle" : "", "parse-names" : false, "suffix" : "" }, { "dropping-particle" : "", "family" : "Roncaglia", "given" : "Enrica", "non-dropping-particle" : "", "parse-names" : false, "suffix" : "" }, { "dropping-particle" : "", "family" : "Rutella", "given" : "Sergio", "non-dropping-particle" : "", "parse-names" : false, "suffix" : "" }, { "dropping-particle" : "", "family" : "Ferrari", "given" : "Stefano", "non-dropping-particle" : "", "parse-names" : false, "suffix" : "" }, { "dropping-particle" : "", "family" : "Tonali", "given" : "Pietro Attilio", "non-dropping-particle" : "", "parse-names" : false, "suffix" : "" }, { "dropping-particle" : "", "family" : "Ricci", "given" : "Enzo", "non-dropping-particle" : "", "parse-names" : false, "suffix" : "" }, { "dropping-particle" : "", "family" : "Cossu", "given" : "Giulio", "non-dropping-particle" : "", "parse-names" : false, "suffix" : "" } ], "container-title" : "Proceedings of the National Academy of Sciences of the United States of America", "id" : "ITEM-2", "issue" : "45", "issued" : { "date-parts" : [ [ "2006", "11", "7" ] ] }, "page" : "16995-7000", "title" : "MyoD expression restores defective myogenic differentiation of human mesoangioblasts from inclusion-body myositis muscle.", "type" : "article-journal", "volume" : "103" }, "uris" : [ "http://www.mendeley.com/documents/?uuid=3b9bceab-e117-3b87-baa1-c96bc47f3d1b" ] }, { "id" : "ITEM-3", "itemData" : { "DOI" : "10.1038/nature05282", "ISSN" : "0028-0836", "PMID" : "17108972", "abstract" : "Duchenne muscular dystrophy remains an untreatable genetic disease that severely limits motility and life expectancy in affected children. The only animal model specifically reproducing the alterations in the dystrophin gene and the full spectrum of human pathology is the golden retriever dog model. Affected animals present a single mutation in intron 6, resulting in complete absence of the dystrophin protein, and early and severe muscle degeneration with nearly complete loss of motility and walking ability. Death usually occurs at about 1 year of age as a result of failure of respiratory muscles. Here we report that intra-arterial delivery of wild-type canine mesoangioblasts (vessel-associated stem cells) results in an extensive recovery of dystrophin expression, normal muscle morphology and function (confirmed by measurement of contraction force on single fibres). The outcome is a remarkable clinical amelioration and preservation of active motility. These data qualify mesoangioblasts as candidates for future stem cell therapy for Duchenne patients.", "author" : [ { "dropping-particle" : "", "family" : "Sampaolesi", "given" : "Maurilio", "non-dropping-particle" : "", "parse-names" : false, "suffix" : "" }, { "dropping-particle" : "", "family" : "Blot", "given" : "Stephane", "non-dropping-particle" : "", "parse-names" : false, "suffix" : "" }, { "dropping-particle" : "", "family" : "D\u2019Antona", "given" : "Giuseppe", "non-dropping-particle" : "", "parse-names" : false, "suffix" : "" }, { "dropping-particle" : "", "family" : "Granger", "given" : "Nicolas", "non-dropping-particle" : "", "parse-names" : false, "suffix" : "" }, { "dropping-particle" : "", "family" : "Tonlorenzi", "given" : "Rossana", "non-dropping-particle" : "", "parse-names" : false, "suffix" : "" }, { "dropping-particle" : "", "family" : "Innocenzi", "given" : "Anna", "non-dropping-particle" : "", "parse-names" : false, "suffix" : "" }, { "dropping-particle" : "", "family" : "Mognol", "given" : "Paolo", "non-dropping-particle" : "", "parse-names" : false, "suffix" : "" }, { "dropping-particle" : "", "family" : "Thibaud", "given" : "Jean-Lauren", "non-dropping-particle" : "", "parse-names" : false, "suffix" : "" }, { "dropping-particle" : "", "family" : "Galvez", "given" : "Beatriz G.", "non-dropping-particle" : "", "parse-names" : false, "suffix" : "" }, { "dropping-particle" : "", "family" : "Barth\u00e9l\u00e9my", "given" : "Ines", "non-dropping-particle" : "", "parse-names" : false, "suffix" : "" }, { "dropping-particle" : "", "family" : "Perani", "given" : "Laura", "non-dropping-particle" : "", "parse-names" : false, "suffix" : "" }, { "dropping-particle" : "", "family" : "Mantero", "given" : "Sara", "non-dropping-particle" : "", "parse-names" : false, "suffix" : "" }, { "dropping-particle" : "", "family" : "Guttinger", "given" : "Maria", "non-dropping-particle" : "", "parse-names" : false, "suffix" : "" }, { "dropping-particle" : "", "family" : "Pansarasa", "given" : "Orietta", "non-dropping-particle" : "", "parse-names" : false, "suffix" : "" }, { "dropping-particle" : "", "family" : "Rinaldi", "given" : "Chiara", "non-dropping-particle" : "", "parse-names" : false, "suffix" : "" }, { "dropping-particle" : "", "family" : "Cusella De Angelis", "given" : "M. Gabriella", "non-dropping-particle" : "", "parse-names" : false, "suffix" : "" }, { "dropping-particle" : "", "family" : "Torrente", "given" : "Yvan", "non-dropping-particle" : "", "parse-names" : false, "suffix" : "" }, { "dropping-particle" : "", "family" : "Bordignon", "given" : "Claudio", "non-dropping-particle" : "", "parse-names" : false, "suffix" : "" }, { "dropping-particle" : "", "family" : "Bottinelli", "given" : "Roberto", "non-dropping-particle" : "", "parse-names" : false, "suffix" : "" }, { "dropping-particle" : "", "family" : "Cossu", "given" : "Giulio", "non-dropping-particle" : "", "parse-names" : false, "suffix" : "" } ], "container-title" : "Nature", "id" : "ITEM-3", "issue" : "7119", "issued" : { "date-parts" : [ [ "2006", "11", "30" ] ] }, "page" : "574-579", "title" : "Mesoangioblast stem cells ameliorate muscle function in dystrophic dogs", "type" : "article-journal", "volume" : "444" }, "uris" : [ "http://www.mendeley.com/documents/?uuid=ea005bf3-48b0-386d-b620-e5733ba8a2bf" ] } ], "mendeley" : { "formattedCitation" : "(Morosetti et al. 2007; Morosetti et al. 2006; Sampaolesi et al. 2006)", "plainTextFormattedCitation" : "(Morosetti et al. 2007; Morosetti et al. 2006; Sampaolesi et al. 2006)", "previouslyFormattedCitation" : "(Morosetti et al. 2007; Morosetti et al. 2006; Sampaolesi et al. 2006)" }, "properties" : { "noteIndex" : 0 }, "schema" : "https://github.com/citation-style-language/schema/raw/master/csl-citation.json" }</w:instrText>
      </w:r>
      <w:r w:rsidRPr="00125BC0">
        <w:fldChar w:fldCharType="separate"/>
      </w:r>
      <w:r w:rsidRPr="00125BC0">
        <w:rPr>
          <w:noProof/>
        </w:rPr>
        <w:t>(Morosetti et al. 2007; Morosetti et al. 2006; Sampaolesi et al. 2006)</w:t>
      </w:r>
      <w:r w:rsidRPr="00125BC0">
        <w:fldChar w:fldCharType="end"/>
      </w:r>
      <w:r w:rsidRPr="00125BC0">
        <w:t>.</w:t>
      </w:r>
    </w:p>
    <w:p w:rsidR="00E55F0B" w:rsidRPr="00604498" w:rsidRDefault="00DD323F" w:rsidP="00E55F0B">
      <w:proofErr w:type="spellStart"/>
      <w:r w:rsidRPr="00125BC0">
        <w:t>Pericy</w:t>
      </w:r>
      <w:r w:rsidR="00E55F0B" w:rsidRPr="00125BC0">
        <w:t>tes</w:t>
      </w:r>
      <w:proofErr w:type="spellEnd"/>
      <w:r w:rsidR="00E55F0B" w:rsidRPr="00125BC0">
        <w:t xml:space="preserve"> are cells present in small vessels associated to basal membrane, usually associated with vessel endothelial cells. They are believed to regulate the vessel gauge through smooth muscle actin action </w:t>
      </w:r>
      <w:r w:rsidR="00E55F0B" w:rsidRPr="00125BC0">
        <w:fldChar w:fldCharType="begin" w:fldLock="1"/>
      </w:r>
      <w:r w:rsidR="00E55F0B" w:rsidRPr="00125BC0">
        <w:instrText>ADDIN CSL_CITATION { "citationItems" : [ { "id" : "ITEM-1", "itemData" : { "DOI" : "10.1016/j.mvr.2009.01.007", "ISSN" : "1095-9319", "PMID" : "19323975", "abstract" : "The vascular system - through its development, response to injury, and remodeling during disease - constitutes one of the key organ systems sustaining normal human physiology; conversely, its dysregulation also underlies multiple pathophysiologic processes. Regulation of vascular endothelial cell function requires the integration of complex signals via multiple cell types, including arterial smooth muscle, capillary and post-capillary pericytes, and other perivascular cells such as glial and immune cells. Here, we focus on the pericyte and its roles in microvascular remodeling, reviewing current concepts in microvascular pathophysiology and offering new insights into the specific roles that pericyte-dependent signaling pathways may play in modulating endothelial growth and microvascular tone during pathologic angiogenesis and essential hypertension.", "author" : [ { "dropping-particle" : "", "family" : "Kutcher", "given" : "Matthew E", "non-dropping-particle" : "", "parse-names" : false, "suffix" : "" }, { "dropping-particle" : "", "family" : "Herman", "given" : "Ira M", "non-dropping-particle" : "", "parse-names" : false, "suffix" : "" } ], "container-title" : "Microvascular research", "id" : "ITEM-1", "issue" : "3", "issued" : { "date-parts" : [ [ "2009", "5" ] ] }, "page" : "235-46", "title" : "The pericyte: cellular regulator of microvascular blood flow.", "type" : "article-journal", "volume" : "77" }, "uris" : [ "http://www.mendeley.com/documents/?uuid=69702fb9-217b-350a-9e3a-013e62bd8fe5" ] } ], "mendeley" : { "formattedCitation" : "(Kutcher &amp; Herman 2009)", "plainTextFormattedCitation" : "(Kutcher &amp; Herman 2009)", "previouslyFormattedCitation" : "(Kutcher &amp; Herman 2009)" }, "properties" : { "noteIndex" : 0 }, "schema" : "https://github.com/citation-style-language/schema/raw/master/csl-citation.json" }</w:instrText>
      </w:r>
      <w:r w:rsidR="00E55F0B" w:rsidRPr="00125BC0">
        <w:fldChar w:fldCharType="separate"/>
      </w:r>
      <w:r w:rsidR="00E55F0B" w:rsidRPr="00125BC0">
        <w:rPr>
          <w:noProof/>
        </w:rPr>
        <w:t>(Kutcher &amp; Herman 2009)</w:t>
      </w:r>
      <w:r w:rsidR="00E55F0B" w:rsidRPr="00125BC0">
        <w:fldChar w:fldCharType="end"/>
      </w:r>
      <w:r w:rsidR="00E55F0B" w:rsidRPr="00125BC0">
        <w:t xml:space="preserve">. </w:t>
      </w:r>
      <w:proofErr w:type="spellStart"/>
      <w:r w:rsidR="00E55F0B" w:rsidRPr="00125BC0">
        <w:t>Peric</w:t>
      </w:r>
      <w:r w:rsidRPr="00125BC0">
        <w:t>y</w:t>
      </w:r>
      <w:r w:rsidR="00E55F0B" w:rsidRPr="00125BC0">
        <w:t>tes</w:t>
      </w:r>
      <w:proofErr w:type="spellEnd"/>
      <w:r w:rsidR="00E55F0B" w:rsidRPr="00125BC0">
        <w:t xml:space="preserve"> originate from the sclerotome, and this characteristic distinguishes </w:t>
      </w:r>
      <w:proofErr w:type="spellStart"/>
      <w:r w:rsidR="00E55F0B" w:rsidRPr="00125BC0">
        <w:t>peric</w:t>
      </w:r>
      <w:r w:rsidRPr="00125BC0">
        <w:t>y</w:t>
      </w:r>
      <w:r w:rsidR="00E55F0B" w:rsidRPr="00125BC0">
        <w:t>tes</w:t>
      </w:r>
      <w:proofErr w:type="spellEnd"/>
      <w:r w:rsidR="00E55F0B" w:rsidRPr="00125BC0">
        <w:t xml:space="preserve"> from </w:t>
      </w:r>
      <w:proofErr w:type="spellStart"/>
      <w:r w:rsidR="00E55F0B" w:rsidRPr="00125BC0">
        <w:t>mesoangioblasts</w:t>
      </w:r>
      <w:proofErr w:type="spellEnd"/>
      <w:r w:rsidR="00E55F0B" w:rsidRPr="00125BC0">
        <w:t xml:space="preserve"> </w:t>
      </w:r>
      <w:r w:rsidR="00E55F0B" w:rsidRPr="00125BC0">
        <w:fldChar w:fldCharType="begin" w:fldLock="1"/>
      </w:r>
      <w:r w:rsidR="00E55F0B" w:rsidRPr="00125BC0">
        <w:instrText>ADDIN CSL_CITATION { "citationItems" : [ { "id" : "ITEM-1", "itemData" : { "DOI" : "10.1016/j.ydbio.2007.12.045", "ISSN" : "00121606", "PMID" : "18255054", "abstract" : "We previously demonstrated that progenitors of both endothelium and smooth muscle cells in the aortic wall originated from the somite in the trunk of the embryo. However whether the contribution to vascular Smooth Muscle Cells (vSMC) is restricted to the aorta or encompasses other vessels of the trunk is not known. Moreover, the somitic compartment that gives rise to vSMC is yet to be defined. Quail-chick orthotopic transplantations of either the segmental plate or the dorsal or ventral halves from single somites demonstrate that 1 degrees vSMC of the body wall including those of the limbs originate from the somite. 2 degrees Like vSMC, aortic pericytes originate from the somite. 3 degrees The sclerotome is the somite compartment that gives rise to vSMC and pericytes. PAX1 and FOXC2, two molecular markers of the sclerotomal compartment, are expressed by vSMC and pericytes during the earliest phases of vascular wall formation. Later on, PDGFR-beta and MYOCARDIN are also expressed by these cells. In contrast, the dermomyotome gives rise to endothelium but never to cells in the vascular wall. Taken together, out data point out to the critical role of the somite in vessel formation and demonstrate that vSMC and endothelial cells originate from two independent somitic compartments.", "author" : [ { "dropping-particle" : "", "family" : "Pouget", "given" : "C.", "non-dropping-particle" : "", "parse-names" : false, "suffix" : "" }, { "dropping-particle" : "", "family" : "Pottin", "given" : "K.", "non-dropping-particle" : "", "parse-names" : false, "suffix" : "" }, { "dropping-particle" : "", "family" : "Jaffredo", "given" : "T.", "non-dropping-particle" : "", "parse-names" : false, "suffix" : "" } ], "container-title" : "Developmental Biology", "id" : "ITEM-1", "issue" : "2", "issued" : { "date-parts" : [ [ "2008", "3", "15" ] ] }, "page" : "437-447", "title" : "Sclerotomal origin of vascular smooth muscle cells and pericytes in the embryo", "type" : "article-journal", "volume" : "315" }, "uris" : [ "http://www.mendeley.com/documents/?uuid=db208787-f985-33ad-a5cf-0ec4e9062d79" ] } ], "mendeley" : { "formattedCitation" : "(Pouget et al. 2008)", "plainTextFormattedCitation" : "(Pouget et al. 2008)", "previouslyFormattedCitation" : "(Pouget et al. 2008)" }, "properties" : { "noteIndex" : 0 }, "schema" : "https://github.com/citation-style-language/schema/raw/master/csl-citation.json" }</w:instrText>
      </w:r>
      <w:r w:rsidR="00E55F0B" w:rsidRPr="00125BC0">
        <w:fldChar w:fldCharType="separate"/>
      </w:r>
      <w:r w:rsidR="00E55F0B" w:rsidRPr="00125BC0">
        <w:rPr>
          <w:noProof/>
        </w:rPr>
        <w:t>(Pouget et al. 2008)</w:t>
      </w:r>
      <w:r w:rsidR="00E55F0B" w:rsidRPr="00125BC0">
        <w:fldChar w:fldCharType="end"/>
      </w:r>
      <w:r w:rsidRPr="00125BC0">
        <w:t xml:space="preserve">.  </w:t>
      </w:r>
      <w:proofErr w:type="spellStart"/>
      <w:r w:rsidRPr="00125BC0">
        <w:t>Pericy</w:t>
      </w:r>
      <w:r w:rsidR="00E55F0B" w:rsidRPr="00125BC0">
        <w:t>tes</w:t>
      </w:r>
      <w:proofErr w:type="spellEnd"/>
      <w:r w:rsidR="00E55F0B" w:rsidRPr="00125BC0">
        <w:t xml:space="preserve"> are multipotent stem cells able to give rise, in culture, to a broad variety of differentiated stem cells </w:t>
      </w:r>
      <w:r w:rsidR="00E55F0B" w:rsidRPr="00125BC0">
        <w:fldChar w:fldCharType="begin" w:fldLock="1"/>
      </w:r>
      <w:r w:rsidR="00E55F0B" w:rsidRPr="00125BC0">
        <w:instrText>ADDIN CSL_CITATION { "citationItems" : [ { "id" : "ITEM-1", "itemData" : { "DOI" : "10.1007/s00441-005-1115-7", "ISSN" : "0302-766X", "PMID" : "15988617", "abstract" : "Regenerative dental pulp strategies require the identification of precursors able to differentiate into odontoblast-like cells that secrete reparative dentin after injury. Pericytes have the ability to give rise to osteoblasts, chondrocytes, and adipocytes, a feature that has led to the suggestion that odontoblast-like cells could derive from these perivascular cells. In order to gain new insights into this hypothesis, we investigated the effects of dexamethasone (Dex), a synthetic glucocorticoid employed to induce osteogenic differentiation in vitro, in a previously reported model of human dental pulp cultures containing pericytes as identified by their expression of smooth muscle actin (SMA) and their specific ultrastructural morphology. Our data indicated that Dex (10(-8) M) significantly inhibited cell proliferation and markedly reduced the proportion of SMA-positive cells. Conversely, Dex strongly stimulated alkaline phosphatase (ALP) activity and induced the expression of the transcript encoding the major odontoblastic marker, dentin sialophosphoprotein. Nevertheless, parathyroid hormone/parathyroid hormone-related peptide receptor, core-binding factor a1/osf 2, osteonectin, and lipoprotein lipase mRNA levels were not modified by Dex treatment. Dex also increased the proportion of cells expressing STRO-1, a marker of multipotential mesenchymal progenitor cells. These observations indicate that glucocorticoids regulate the commitment of progenitors derived from dental pulp cells to form odontoblast-like cells, while reducing the proportion of SMA-positive cells. These results provide new perspectives in deciphering the cellular and molecular mechanisms leading to reparative dentinogenesis.", "author" : [ { "dropping-particle" : "", "family" : "Alliot-Licht", "given" : "Brigitte", "non-dropping-particle" : "", "parse-names" : false, "suffix" : "" }, { "dropping-particle" : "", "family" : "Bluteau", "given" : "Gilles", "non-dropping-particle" : "", "parse-names" : false, "suffix" : "" }, { "dropping-particle" : "", "family" : "Magne", "given" : "David", "non-dropping-particle" : "", "parse-names" : false, "suffix" : "" }, { "dropping-particle" : "", "family" : "Lopez-Cazaux", "given" : "Serena", "non-dropping-particle" : "", "parse-names" : false, "suffix" : "" }, { "dropping-particle" : "", "family" : "Lieubeau", "given" : "Blandine", "non-dropping-particle" : "", "parse-names" : false, "suffix" : "" }, { "dropping-particle" : "", "family" : "Daculsi", "given" : "Guy", "non-dropping-particle" : "", "parse-names" : false, "suffix" : "" }, { "dropping-particle" : "", "family" : "Guicheux", "given" : "Jerome", "non-dropping-particle" : "", "parse-names" : false, "suffix" : "" } ], "container-title" : "Cell and tissue research", "id" : "ITEM-1", "issue" : "3", "issued" : { "date-parts" : [ [ "2005", "9", "30" ] ] }, "page" : "391-400", "title" : "Dexamethasone stimulates differentiation of odontoblast-like cells in human dental pulp cultures.", "type" : "article-journal", "volume" : "321" }, "uris" : [ "http://www.mendeley.com/documents/?uuid=56572f88-dad9-3206-9b1d-9c1dbed687b9" ] }, { "id" : "ITEM-2", "itemData" : { "DOI" : "10.1161/01.CIR.0000144457.55518.E5", "ISSN" : "1524-4539", "PMID" : "15466630", "abstract" : "BACKGROUND Previous studies have shown that pericytes can differentiate into osteoblasts and form bone. This study investigated whether pericytes can also differentiate into chondrocytes and adipocytes. METHODS AND RESULTS Reverse transcription-polymerase chain reaction demonstrated that pericytes express mRNA for the chondrocyte markers Sox9, aggrecan, and type II collagen. Furthermore, when cultured at high density in the presence of a defined chondrogenic medium, pericytes formed well-defined pellets comprising cells embedded in an extracellular matrix rich in sulfated proteoglycans and type II collagen. In contrast, when endothelial cells were cultured under the same conditions, the pellets disintegrated after 48 hours. In the presence of adipogenic medium, pericytes but not endothelial cells expressed mRNA for peroxisome proliferator-activated receptor-gamma2 (an adipocyte-specific transcription factor) and incorporated lipid droplets that stained with oil red O. To confirm that pericytes can differentiate along the chondrocytic and adipocytic lineages in vivo, these cells were inoculated into diffusion chambers and implanted into athymic mice for 56 days. Accordingly, mineralized cartilage, fibrocartilage, and a nonmineralized cartilaginous matrix with lacunae containing chondrocytes were observed within these chambers. Small clusters of cells that morphologically resembled adipocytes were also identified. CONCLUSIONS These data demonstrate that pericytes are multipotent cells that may contribute to growth, wound healing, repair, and/or the development and progression of various pathological states.", "author" : [ { "dropping-particle" : "", "family" : "Farrington-Rock", "given" : "C", "non-dropping-particle" : "", "parse-names" : false, "suffix" : "" }, { "dropping-particle" : "", "family" : "Crofts", "given" : "N J", "non-dropping-particle" : "", "parse-names" : false, "suffix" : "" }, { "dropping-particle" : "", "family" : "Doherty", "given" : "M J", "non-dropping-particle" : "", "parse-names" : false, "suffix" : "" }, { "dropping-particle" : "", "family" : "Ashton", "given" : "B A", "non-dropping-particle" : "", "parse-names" : false, "suffix" : "" }, { "dropping-particle" : "", "family" : "Griffin-Jones", "given" : "C", "non-dropping-particle" : "", "parse-names" : false, "suffix" : "" }, { "dropping-particle" : "", "family" : "Canfield", "given" : "A E", "non-dropping-particle" : "", "parse-names" : false, "suffix" : "" } ], "container-title" : "Circulation", "id" : "ITEM-2", "issue" : "15", "issued" : { "date-parts" : [ [ "2004", "10", "12" ] ] }, "page" : "2226-32", "title" : "Chondrogenic and adipogenic potential of microvascular pericytes.", "type" : "article-journal", "volume" : "110" }, "uris" : [ "http://www.mendeley.com/documents/?uuid=c8aa3226-432b-3eb8-907b-02c46a4d07b0" ] } ], "mendeley" : { "formattedCitation" : "(Alliot-Licht et al. 2005; Farrington-Rock et al. 2004)", "plainTextFormattedCitation" : "(Alliot-Licht et al. 2005; Farrington-Rock et al. 2004)", "previouslyFormattedCitation" : "(Alliot-Licht et al. 2005; Farrington-Rock et al. 2004)" }, "properties" : { "noteIndex" : 0 }, "schema" : "https://github.com/citation-style-language/schema/raw/master/csl-citation.json" }</w:instrText>
      </w:r>
      <w:r w:rsidR="00E55F0B" w:rsidRPr="00125BC0">
        <w:fldChar w:fldCharType="separate"/>
      </w:r>
      <w:r w:rsidR="00E55F0B" w:rsidRPr="00125BC0">
        <w:rPr>
          <w:noProof/>
        </w:rPr>
        <w:t>(Alliot-Licht et al. 2005; Farrington-Rock et al. 2004)</w:t>
      </w:r>
      <w:r w:rsidR="00E55F0B" w:rsidRPr="00125BC0">
        <w:fldChar w:fldCharType="end"/>
      </w:r>
      <w:r w:rsidR="00E55F0B" w:rsidRPr="00125BC0">
        <w:t>. Few studies fo</w:t>
      </w:r>
      <w:r w:rsidR="00AD0C18" w:rsidRPr="00125BC0">
        <w:t>cus</w:t>
      </w:r>
      <w:r w:rsidRPr="00125BC0">
        <w:t xml:space="preserve">ed on the ability of </w:t>
      </w:r>
      <w:proofErr w:type="spellStart"/>
      <w:r w:rsidRPr="00125BC0">
        <w:t>pericy</w:t>
      </w:r>
      <w:r w:rsidR="00E55F0B" w:rsidRPr="00125BC0">
        <w:t>tes</w:t>
      </w:r>
      <w:proofErr w:type="spellEnd"/>
      <w:r w:rsidR="00E55F0B" w:rsidRPr="00125BC0">
        <w:t xml:space="preserve"> to differentiate in s</w:t>
      </w:r>
      <w:r w:rsidRPr="00125BC0">
        <w:t xml:space="preserve">keletal muscle precursor. </w:t>
      </w:r>
      <w:proofErr w:type="spellStart"/>
      <w:r w:rsidRPr="00125BC0">
        <w:t>Pericy</w:t>
      </w:r>
      <w:r w:rsidR="00E55F0B" w:rsidRPr="00125BC0">
        <w:t>tes</w:t>
      </w:r>
      <w:proofErr w:type="spellEnd"/>
      <w:r w:rsidR="00E55F0B" w:rsidRPr="00125BC0">
        <w:t xml:space="preserve"> can be distinguished from </w:t>
      </w:r>
      <w:proofErr w:type="spellStart"/>
      <w:r w:rsidR="00E55F0B" w:rsidRPr="00125BC0">
        <w:t>mesoangioblasts</w:t>
      </w:r>
      <w:proofErr w:type="spellEnd"/>
      <w:r w:rsidR="00E55F0B" w:rsidRPr="00125BC0">
        <w:t xml:space="preserve"> and </w:t>
      </w:r>
      <w:r w:rsidR="00E55F0B" w:rsidRPr="00125BC0">
        <w:lastRenderedPageBreak/>
        <w:t>satellite cells t</w:t>
      </w:r>
      <w:r w:rsidR="00AD0C18" w:rsidRPr="00125BC0">
        <w:t>h</w:t>
      </w:r>
      <w:r w:rsidR="00E55F0B" w:rsidRPr="00125BC0">
        <w:t>rough the peculiar expression of</w:t>
      </w:r>
      <w:r w:rsidR="004D2070" w:rsidRPr="00125BC0">
        <w:t xml:space="preserve"> tissue non-specific</w:t>
      </w:r>
      <w:r w:rsidR="00E55F0B" w:rsidRPr="00125BC0">
        <w:t xml:space="preserve"> alkaline phosphatase (ALP) </w:t>
      </w:r>
      <w:r w:rsidR="00E55F0B" w:rsidRPr="00125BC0">
        <w:fldChar w:fldCharType="begin" w:fldLock="1"/>
      </w:r>
      <w:r w:rsidR="00E55F0B" w:rsidRPr="00125BC0">
        <w:instrText>ADDIN CSL_CITATION { "citationItems" : [ { "id" : "ITEM-1", "itemData" : { "DOI" : "10.1038/ncb1542", "ISSN" : "1465-7392", "PMID" : "17293855", "abstract" : "Cells derived from blood vessels of human skeletal muscle can regenerate skeletal muscle, similarly to embryonic mesoangioblasts. However, adult cells do not express endothelial markers, but instead express markers of pericytes, such as NG2 proteoglycan and alkaline phosphatase (ALP), and can be prospectively isolated from freshly dissociated ALP(+) cells. Unlike canonical myogenic precursors (satellite cells), pericyte-derived cells express myogenic markers only in differentiated myotubes, which they form spontaneously with high efficiency. When transplanted into severe combined immune deficient-X-linked, mouse muscular dystrophy (scid-mdx) mice, pericyte-derived cells colonize host muscle and generate numerous fibres expressing human dystrophin. Similar cells isolated from Duchenne patients, and engineered to express human mini-dystrophin, also give rise to many dystrophin-positive fibres in vivo. These data show that myogenic precursors, distinct from satellite cells, are associated with microvascular walls in the human skeletal muscle, may represent a correlate of embryonic 'mesoangioblasts' present after birth and may be a promising candidate for future cell-therapy protocols in patients.", "author" : [ { "dropping-particle" : "", "family" : "Dellavalle", "given" : "Arianna", "non-dropping-particle" : "", "parse-names" : false, "suffix" : "" }, { "dropping-particle" : "", "family" : "Sampaolesi", "given" : "Maurilio", "non-dropping-particle" : "", "parse-names" : false, "suffix" : "" }, { "dropping-particle" : "", "family" : "Tonlorenzi1", "given" : "Rossana", "non-dropping-particle" : "", "parse-names" : false, "suffix" : "" }, { "dropping-particle" : "", "family" : "Tagliafico", "given" : "Enrico", "non-dropping-particle" : "", "parse-names" : false, "suffix" : "" }, { "dropping-particle" : "", "family" : "Sacchetti", "given" : "Benedetto", "non-dropping-particle" : "", "parse-names" : false, "suffix" : "" }, { "dropping-particle" : "", "family" : "Perani", "given" : "Laura", "non-dropping-particle" : "", "parse-names" : false, "suffix" : "" }, { "dropping-particle" : "", "family" : "Innocenzi", "given" : "Anna", "non-dropping-particle" : "", "parse-names" : false, "suffix" : "" }, { "dropping-particle" : "", "family" : "Galvez", "given" : "Beatriz G.", "non-dropping-particle" : "", "parse-names" : false, "suffix" : "" }, { "dropping-particle" : "", "family" : "Messina", "given" : "Graziella", "non-dropping-particle" : "", "parse-names" : false, "suffix" : "" }, { "dropping-particle" : "", "family" : "Morosetti", "given" : "Roberta", "non-dropping-particle" : "", "parse-names" : false, "suffix" : "" }, { "dropping-particle" : "", "family" : "Li", "given" : "Sheng", "non-dropping-particle" : "", "parse-names" : false, "suffix" : "" }, { "dropping-particle" : "", "family" : "Belicchi", "given" : "Marzia", "non-dropping-particle" : "", "parse-names" : false, "suffix" : "" }, { "dropping-particle" : "", "family" : "Peretti", "given" : "Giuseppe", "non-dropping-particle" : "", "parse-names" : false, "suffix" : "" }, { "dropping-particle" : "", "family" : "Chamberlain", "given" : "Jeffrey S.", "non-dropping-particle" : "", "parse-names" : false, "suffix" : "" }, { "dropping-particle" : "", "family" : "Wright", "given" : "Woodring E.", "non-dropping-particle" : "", "parse-names" : false, "suffix" : "" }, { "dropping-particle" : "", "family" : "Torrente", "given" : "Yvan", "non-dropping-particle" : "", "parse-names" : false, "suffix" : "" }, { "dropping-particle" : "", "family" : "Ferrari", "given" : "Stefano", "non-dropping-particle" : "", "parse-names" : false, "suffix" : "" }, { "dropping-particle" : "", "family" : "Bianco", "given" : "Paolo", "non-dropping-particle" : "", "parse-names" : false, "suffix" : "" }, { "dropping-particle" : "", "family" : "Cossu", "given" : "Giulio", "non-dropping-particle" : "", "parse-names" : false, "suffix" : "" } ], "container-title" : "Nature Cell Biology", "id" : "ITEM-1", "issue" : "3", "issued" : { "date-parts" : [ [ "2007", "3", "11" ] ] }, "page" : "255-267", "title" : "Pericytes of human skeletal muscle are myogenic precursors distinct from satellite cells", "type" : "article-journal", "volume" : "9" }, "uris" : [ "http://www.mendeley.com/documents/?uuid=c5ea275a-32b4-30b1-903b-518946c30475" ] } ], "mendeley" : { "formattedCitation" : "(Dellavalle et al. 2007)", "plainTextFormattedCitation" : "(Dellavalle et al. 2007)", "previouslyFormattedCitation" : "(Dellavalle et al. 2007)" }, "properties" : { "noteIndex" : 0 }, "schema" : "https://github.com/citation-style-language/schema/raw/master/csl-citation.json" }</w:instrText>
      </w:r>
      <w:r w:rsidR="00E55F0B" w:rsidRPr="00125BC0">
        <w:fldChar w:fldCharType="separate"/>
      </w:r>
      <w:r w:rsidR="00E55F0B" w:rsidRPr="00125BC0">
        <w:rPr>
          <w:noProof/>
        </w:rPr>
        <w:t>(Dellavalle et al. 2007)</w:t>
      </w:r>
      <w:r w:rsidR="00E55F0B" w:rsidRPr="00125BC0">
        <w:fldChar w:fldCharType="end"/>
      </w:r>
      <w:r w:rsidR="00E55F0B" w:rsidRPr="00125BC0">
        <w:t>. Another imp</w:t>
      </w:r>
      <w:r w:rsidRPr="00125BC0">
        <w:t xml:space="preserve">ortant difference between </w:t>
      </w:r>
      <w:proofErr w:type="spellStart"/>
      <w:r w:rsidRPr="00125BC0">
        <w:t>pericy</w:t>
      </w:r>
      <w:r w:rsidR="00E55F0B" w:rsidRPr="00125BC0">
        <w:t>tes</w:t>
      </w:r>
      <w:proofErr w:type="spellEnd"/>
      <w:r w:rsidR="00E55F0B" w:rsidRPr="00125BC0">
        <w:t xml:space="preserve"> and satellite cells is the expressio</w:t>
      </w:r>
      <w:r w:rsidRPr="00125BC0">
        <w:t xml:space="preserve">n of Pax7, Myf5 and MyoD. </w:t>
      </w:r>
      <w:proofErr w:type="spellStart"/>
      <w:r w:rsidRPr="00125BC0">
        <w:t>Pericy</w:t>
      </w:r>
      <w:r w:rsidR="00E55F0B" w:rsidRPr="00125BC0">
        <w:t>tes</w:t>
      </w:r>
      <w:proofErr w:type="spellEnd"/>
      <w:r w:rsidR="00E55F0B" w:rsidRPr="00125BC0">
        <w:t xml:space="preserve"> precursors don’t express satellite cells marker Pax7, nor the MRF Myf5 and MyoD </w:t>
      </w:r>
      <w:r w:rsidR="00E55F0B" w:rsidRPr="00125BC0">
        <w:fldChar w:fldCharType="begin" w:fldLock="1"/>
      </w:r>
      <w:r w:rsidR="00E55F0B" w:rsidRPr="00125BC0">
        <w:instrText>ADDIN CSL_CITATION { "citationItems" : [ { "id" : "ITEM-1", "itemData" : { "DOI" : "10.1038/ncb1542", "ISSN" : "1465-7392", "PMID" : "17293855", "abstract" : "Cells derived from blood vessels of human skeletal muscle can regenerate skeletal muscle, similarly to embryonic mesoangioblasts. However, adult cells do not express endothelial markers, but instead express markers of pericytes, such as NG2 proteoglycan and alkaline phosphatase (ALP), and can be prospectively isolated from freshly dissociated ALP(+) cells. Unlike canonical myogenic precursors (satellite cells), pericyte-derived cells express myogenic markers only in differentiated myotubes, which they form spontaneously with high efficiency. When transplanted into severe combined immune deficient-X-linked, mouse muscular dystrophy (scid-mdx) mice, pericyte-derived cells colonize host muscle and generate numerous fibres expressing human dystrophin. Similar cells isolated from Duchenne patients, and engineered to express human mini-dystrophin, also give rise to many dystrophin-positive fibres in vivo. These data show that myogenic precursors, distinct from satellite cells, are associated with microvascular walls in the human skeletal muscle, may represent a correlate of embryonic 'mesoangioblasts' present after birth and may be a promising candidate for future cell-therapy protocols in patients.", "author" : [ { "dropping-particle" : "", "family" : "Dellavalle", "given" : "Arianna", "non-dropping-particle" : "", "parse-names" : false, "suffix" : "" }, { "dropping-particle" : "", "family" : "Sampaolesi", "given" : "Maurilio", "non-dropping-particle" : "", "parse-names" : false, "suffix" : "" }, { "dropping-particle" : "", "family" : "Tonlorenzi1", "given" : "Rossana", "non-dropping-particle" : "", "parse-names" : false, "suffix" : "" }, { "dropping-particle" : "", "family" : "Tagliafico", "given" : "Enrico", "non-dropping-particle" : "", "parse-names" : false, "suffix" : "" }, { "dropping-particle" : "", "family" : "Sacchetti", "given" : "Benedetto", "non-dropping-particle" : "", "parse-names" : false, "suffix" : "" }, { "dropping-particle" : "", "family" : "Perani", "given" : "Laura", "non-dropping-particle" : "", "parse-names" : false, "suffix" : "" }, { "dropping-particle" : "", "family" : "Innocenzi", "given" : "Anna", "non-dropping-particle" : "", "parse-names" : false, "suffix" : "" }, { "dropping-particle" : "", "family" : "Galvez", "given" : "Beatriz G.", "non-dropping-particle" : "", "parse-names" : false, "suffix" : "" }, { "dropping-particle" : "", "family" : "Messina", "given" : "Graziella", "non-dropping-particle" : "", "parse-names" : false, "suffix" : "" }, { "dropping-particle" : "", "family" : "Morosetti", "given" : "Roberta", "non-dropping-particle" : "", "parse-names" : false, "suffix" : "" }, { "dropping-particle" : "", "family" : "Li", "given" : "Sheng", "non-dropping-particle" : "", "parse-names" : false, "suffix" : "" }, { "dropping-particle" : "", "family" : "Belicchi", "given" : "Marzia", "non-dropping-particle" : "", "parse-names" : false, "suffix" : "" }, { "dropping-particle" : "", "family" : "Peretti", "given" : "Giuseppe", "non-dropping-particle" : "", "parse-names" : false, "suffix" : "" }, { "dropping-particle" : "", "family" : "Chamberlain", "given" : "Jeffrey S.", "non-dropping-particle" : "", "parse-names" : false, "suffix" : "" }, { "dropping-particle" : "", "family" : "Wright", "given" : "Woodring E.", "non-dropping-particle" : "", "parse-names" : false, "suffix" : "" }, { "dropping-particle" : "", "family" : "Torrente", "given" : "Yvan", "non-dropping-particle" : "", "parse-names" : false, "suffix" : "" }, { "dropping-particle" : "", "family" : "Ferrari", "given" : "Stefano", "non-dropping-particle" : "", "parse-names" : false, "suffix" : "" }, { "dropping-particle" : "", "family" : "Bianco", "given" : "Paolo", "non-dropping-particle" : "", "parse-names" : false, "suffix" : "" }, { "dropping-particle" : "", "family" : "Cossu", "given" : "Giulio", "non-dropping-particle" : "", "parse-names" : false, "suffix" : "" } ], "container-title" : "Nature Cell Biology", "id" : "ITEM-1", "issue" : "3", "issued" : { "date-parts" : [ [ "2007", "3", "11" ] ] }, "page" : "255-267", "title" : "Pericytes of human skeletal muscle are myogenic precursors distinct from satellite cells", "type" : "article-journal", "volume" : "9" }, "uris" : [ "http://www.mendeley.com/documents/?uuid=c5ea275a-32b4-30b1-903b-518946c30475" ] } ], "mendeley" : { "formattedCitation" : "(Dellavalle et al. 2007)", "plainTextFormattedCitation" : "(Dellavalle et al. 2007)", "previouslyFormattedCitation" : "(Dellavalle et al. 2007)" }, "properties" : { "noteIndex" : 0 }, "schema" : "https://github.com/citation-style-language/schema/raw/master/csl-citation.json" }</w:instrText>
      </w:r>
      <w:r w:rsidR="00E55F0B" w:rsidRPr="00125BC0">
        <w:fldChar w:fldCharType="separate"/>
      </w:r>
      <w:r w:rsidR="00E55F0B" w:rsidRPr="00125BC0">
        <w:rPr>
          <w:noProof/>
        </w:rPr>
        <w:t>(Dellavalle et al. 2007)</w:t>
      </w:r>
      <w:r w:rsidR="00E55F0B" w:rsidRPr="00125BC0">
        <w:fldChar w:fldCharType="end"/>
      </w:r>
      <w:r w:rsidR="00E55F0B" w:rsidRPr="00125BC0">
        <w:t>. The expression of the two MRF is barely upregulated only after the induction of the differentiation. This observation in</w:t>
      </w:r>
      <w:r w:rsidRPr="00125BC0">
        <w:t xml:space="preserve">duced to believe that, in </w:t>
      </w:r>
      <w:proofErr w:type="spellStart"/>
      <w:r w:rsidRPr="00125BC0">
        <w:t>pericy</w:t>
      </w:r>
      <w:r w:rsidR="00E55F0B" w:rsidRPr="00125BC0">
        <w:t>tes</w:t>
      </w:r>
      <w:proofErr w:type="spellEnd"/>
      <w:r w:rsidR="00E55F0B" w:rsidRPr="00125BC0">
        <w:t xml:space="preserve"> derived muscle precursors, the transcription of </w:t>
      </w:r>
      <w:proofErr w:type="spellStart"/>
      <w:r w:rsidR="00E55F0B" w:rsidRPr="00125BC0">
        <w:t>myogenin</w:t>
      </w:r>
      <w:proofErr w:type="spellEnd"/>
      <w:r w:rsidR="00E55F0B" w:rsidRPr="00125BC0">
        <w:t xml:space="preserve"> is regulated by non-canonical mechanisms </w:t>
      </w:r>
      <w:r w:rsidR="00E55F0B" w:rsidRPr="00125BC0">
        <w:fldChar w:fldCharType="begin" w:fldLock="1"/>
      </w:r>
      <w:r w:rsidR="00E55F0B" w:rsidRPr="00125BC0">
        <w:instrText>ADDIN CSL_CITATION { "citationItems" : [ { "id" : "ITEM-1", "itemData" : { "DOI" : "10.1038/ncb1542", "ISSN" : "1465-7392", "PMID" : "17293855", "abstract" : "Cells derived from blood vessels of human skeletal muscle can regenerate skeletal muscle, similarly to embryonic mesoangioblasts. However, adult cells do not express endothelial markers, but instead express markers of pericytes, such as NG2 proteoglycan and alkaline phosphatase (ALP), and can be prospectively isolated from freshly dissociated ALP(+) cells. Unlike canonical myogenic precursors (satellite cells), pericyte-derived cells express myogenic markers only in differentiated myotubes, which they form spontaneously with high efficiency. When transplanted into severe combined immune deficient-X-linked, mouse muscular dystrophy (scid-mdx) mice, pericyte-derived cells colonize host muscle and generate numerous fibres expressing human dystrophin. Similar cells isolated from Duchenne patients, and engineered to express human mini-dystrophin, also give rise to many dystrophin-positive fibres in vivo. These data show that myogenic precursors, distinct from satellite cells, are associated with microvascular walls in the human skeletal muscle, may represent a correlate of embryonic 'mesoangioblasts' present after birth and may be a promising candidate for future cell-therapy protocols in patients.", "author" : [ { "dropping-particle" : "", "family" : "Dellavalle", "given" : "Arianna", "non-dropping-particle" : "", "parse-names" : false, "suffix" : "" }, { "dropping-particle" : "", "family" : "Sampaolesi", "given" : "Maurilio", "non-dropping-particle" : "", "parse-names" : false, "suffix" : "" }, { "dropping-particle" : "", "family" : "Tonlorenzi1", "given" : "Rossana", "non-dropping-particle" : "", "parse-names" : false, "suffix" : "" }, { "dropping-particle" : "", "family" : "Tagliafico", "given" : "Enrico", "non-dropping-particle" : "", "parse-names" : false, "suffix" : "" }, { "dropping-particle" : "", "family" : "Sacchetti", "given" : "Benedetto", "non-dropping-particle" : "", "parse-names" : false, "suffix" : "" }, { "dropping-particle" : "", "family" : "Perani", "given" : "Laura", "non-dropping-particle" : "", "parse-names" : false, "suffix" : "" }, { "dropping-particle" : "", "family" : "Innocenzi", "given" : "Anna", "non-dropping-particle" : "", "parse-names" : false, "suffix" : "" }, { "dropping-particle" : "", "family" : "Galvez", "given" : "Beatriz G.", "non-dropping-particle" : "", "parse-names" : false, "suffix" : "" }, { "dropping-particle" : "", "family" : "Messina", "given" : "Graziella", "non-dropping-particle" : "", "parse-names" : false, "suffix" : "" }, { "dropping-particle" : "", "family" : "Morosetti", "given" : "Roberta", "non-dropping-particle" : "", "parse-names" : false, "suffix" : "" }, { "dropping-particle" : "", "family" : "Li", "given" : "Sheng", "non-dropping-particle" : "", "parse-names" : false, "suffix" : "" }, { "dropping-particle" : "", "family" : "Belicchi", "given" : "Marzia", "non-dropping-particle" : "", "parse-names" : false, "suffix" : "" }, { "dropping-particle" : "", "family" : "Peretti", "given" : "Giuseppe", "non-dropping-particle" : "", "parse-names" : false, "suffix" : "" }, { "dropping-particle" : "", "family" : "Chamberlain", "given" : "Jeffrey S.", "non-dropping-particle" : "", "parse-names" : false, "suffix" : "" }, { "dropping-particle" : "", "family" : "Wright", "given" : "Woodring E.", "non-dropping-particle" : "", "parse-names" : false, "suffix" : "" }, { "dropping-particle" : "", "family" : "Torrente", "given" : "Yvan", "non-dropping-particle" : "", "parse-names" : false, "suffix" : "" }, { "dropping-particle" : "", "family" : "Ferrari", "given" : "Stefano", "non-dropping-particle" : "", "parse-names" : false, "suffix" : "" }, { "dropping-particle" : "", "family" : "Bianco", "given" : "Paolo", "non-dropping-particle" : "", "parse-names" : false, "suffix" : "" }, { "dropping-particle" : "", "family" : "Cossu", "given" : "Giulio", "non-dropping-particle" : "", "parse-names" : false, "suffix" : "" } ], "container-title" : "Nature Cell Biology", "id" : "ITEM-1", "issue" : "3", "issued" : { "date-parts" : [ [ "2007", "3", "11" ] ] }, "page" : "255-267", "title" : "Pericytes of human skeletal muscle are myogenic precursors distinct from satellite cells", "type" : "article-journal", "volume" : "9" }, "uris" : [ "http://www.mendeley.com/documents/?uuid=c5ea275a-32b4-30b1-903b-518946c30475" ] } ], "mendeley" : { "formattedCitation" : "(Dellavalle et al. 2007)", "plainTextFormattedCitation" : "(Dellavalle et al. 2007)", "previouslyFormattedCitation" : "(Dellavalle et al. 2007)" }, "properties" : { "noteIndex" : 0 }, "schema" : "https://github.com/citation-style-language/schema/raw/master/csl-citation.json" }</w:instrText>
      </w:r>
      <w:r w:rsidR="00E55F0B" w:rsidRPr="00125BC0">
        <w:fldChar w:fldCharType="separate"/>
      </w:r>
      <w:r w:rsidR="00E55F0B" w:rsidRPr="00125BC0">
        <w:rPr>
          <w:noProof/>
        </w:rPr>
        <w:t>(Dellavalle et al. 2007)</w:t>
      </w:r>
      <w:r w:rsidR="00E55F0B" w:rsidRPr="00125BC0">
        <w:fldChar w:fldCharType="end"/>
      </w:r>
      <w:r w:rsidR="00E55F0B" w:rsidRPr="00125BC0">
        <w:t xml:space="preserve">. Comparing </w:t>
      </w:r>
      <w:proofErr w:type="spellStart"/>
      <w:r w:rsidRPr="00125BC0">
        <w:t>pericytes</w:t>
      </w:r>
      <w:proofErr w:type="spellEnd"/>
      <w:r w:rsidR="00E55F0B" w:rsidRPr="00125BC0">
        <w:t xml:space="preserve"> harvested from human DMD patient</w:t>
      </w:r>
      <w:r w:rsidR="00AD0C18" w:rsidRPr="00125BC0">
        <w:t>s</w:t>
      </w:r>
      <w:r w:rsidR="00E55F0B" w:rsidRPr="00125BC0">
        <w:t xml:space="preserve"> with </w:t>
      </w:r>
      <w:proofErr w:type="spellStart"/>
      <w:r w:rsidRPr="00125BC0">
        <w:t>pericyte</w:t>
      </w:r>
      <w:r w:rsidR="00E55F0B" w:rsidRPr="00125BC0">
        <w:t>s</w:t>
      </w:r>
      <w:proofErr w:type="spellEnd"/>
      <w:r w:rsidR="00E55F0B" w:rsidRPr="00125BC0">
        <w:t xml:space="preserve"> from healthy donors, it is possible to observe little or no difference from a g</w:t>
      </w:r>
      <w:r w:rsidR="00DB1195" w:rsidRPr="00125BC0">
        <w:t xml:space="preserve">enetic point of view. Moreover </w:t>
      </w:r>
      <w:r w:rsidR="00E55F0B" w:rsidRPr="00125BC0">
        <w:t>DM</w:t>
      </w:r>
      <w:r w:rsidR="00DB1195" w:rsidRPr="00125BC0">
        <w:t>D</w:t>
      </w:r>
      <w:r w:rsidR="00E55F0B" w:rsidRPr="00125BC0">
        <w:t xml:space="preserve"> </w:t>
      </w:r>
      <w:proofErr w:type="spellStart"/>
      <w:r w:rsidRPr="00125BC0">
        <w:t>pericyte</w:t>
      </w:r>
      <w:r w:rsidR="00E55F0B" w:rsidRPr="00125BC0">
        <w:t>s</w:t>
      </w:r>
      <w:proofErr w:type="spellEnd"/>
      <w:r w:rsidR="00E55F0B" w:rsidRPr="00125BC0">
        <w:t xml:space="preserve"> are able to give rise to </w:t>
      </w:r>
      <w:proofErr w:type="spellStart"/>
      <w:r w:rsidR="00E55F0B" w:rsidRPr="00125BC0">
        <w:t>myotubes</w:t>
      </w:r>
      <w:proofErr w:type="spellEnd"/>
      <w:r w:rsidR="00E55F0B" w:rsidRPr="00125BC0">
        <w:t xml:space="preserve"> at a similar pace </w:t>
      </w:r>
      <w:r w:rsidR="00E55F0B" w:rsidRPr="00125BC0">
        <w:fldChar w:fldCharType="begin" w:fldLock="1"/>
      </w:r>
      <w:r w:rsidR="00E55F0B" w:rsidRPr="00125BC0">
        <w:instrText>ADDIN CSL_CITATION { "citationItems" : [ { "id" : "ITEM-1", "itemData" : { "DOI" : "10.1038/ncb1542", "ISSN" : "1465-7392", "PMID" : "17293855", "abstract" : "Cells derived from blood vessels of human skeletal muscle can regenerate skeletal muscle, similarly to embryonic mesoangioblasts. However, adult cells do not express endothelial markers, but instead express markers of pericytes, such as NG2 proteoglycan and alkaline phosphatase (ALP), and can be prospectively isolated from freshly dissociated ALP(+) cells. Unlike canonical myogenic precursors (satellite cells), pericyte-derived cells express myogenic markers only in differentiated myotubes, which they form spontaneously with high efficiency. When transplanted into severe combined immune deficient-X-linked, mouse muscular dystrophy (scid-mdx) mice, pericyte-derived cells colonize host muscle and generate numerous fibres expressing human dystrophin. Similar cells isolated from Duchenne patients, and engineered to express human mini-dystrophin, also give rise to many dystrophin-positive fibres in vivo. These data show that myogenic precursors, distinct from satellite cells, are associated with microvascular walls in the human skeletal muscle, may represent a correlate of embryonic 'mesoangioblasts' present after birth and may be a promising candidate for future cell-therapy protocols in patients.", "author" : [ { "dropping-particle" : "", "family" : "Dellavalle", "given" : "Arianna", "non-dropping-particle" : "", "parse-names" : false, "suffix" : "" }, { "dropping-particle" : "", "family" : "Sampaolesi", "given" : "Maurilio", "non-dropping-particle" : "", "parse-names" : false, "suffix" : "" }, { "dropping-particle" : "", "family" : "Tonlorenzi1", "given" : "Rossana", "non-dropping-particle" : "", "parse-names" : false, "suffix" : "" }, { "dropping-particle" : "", "family" : "Tagliafico", "given" : "Enrico", "non-dropping-particle" : "", "parse-names" : false, "suffix" : "" }, { "dropping-particle" : "", "family" : "Sacchetti", "given" : "Benedetto", "non-dropping-particle" : "", "parse-names" : false, "suffix" : "" }, { "dropping-particle" : "", "family" : "Perani", "given" : "Laura", "non-dropping-particle" : "", "parse-names" : false, "suffix" : "" }, { "dropping-particle" : "", "family" : "Innocenzi", "given" : "Anna", "non-dropping-particle" : "", "parse-names" : false, "suffix" : "" }, { "dropping-particle" : "", "family" : "Galvez", "given" : "Beatriz G.", "non-dropping-particle" : "", "parse-names" : false, "suffix" : "" }, { "dropping-particle" : "", "family" : "Messina", "given" : "Graziella", "non-dropping-particle" : "", "parse-names" : false, "suffix" : "" }, { "dropping-particle" : "", "family" : "Morosetti", "given" : "Roberta", "non-dropping-particle" : "", "parse-names" : false, "suffix" : "" }, { "dropping-particle" : "", "family" : "Li", "given" : "Sheng", "non-dropping-particle" : "", "parse-names" : false, "suffix" : "" }, { "dropping-particle" : "", "family" : "Belicchi", "given" : "Marzia", "non-dropping-particle" : "", "parse-names" : false, "suffix" : "" }, { "dropping-particle" : "", "family" : "Peretti", "given" : "Giuseppe", "non-dropping-particle" : "", "parse-names" : false, "suffix" : "" }, { "dropping-particle" : "", "family" : "Chamberlain", "given" : "Jeffrey S.", "non-dropping-particle" : "", "parse-names" : false, "suffix" : "" }, { "dropping-particle" : "", "family" : "Wright", "given" : "Woodring E.", "non-dropping-particle" : "", "parse-names" : false, "suffix" : "" }, { "dropping-particle" : "", "family" : "Torrente", "given" : "Yvan", "non-dropping-particle" : "", "parse-names" : false, "suffix" : "" }, { "dropping-particle" : "", "family" : "Ferrari", "given" : "Stefano", "non-dropping-particle" : "", "parse-names" : false, "suffix" : "" }, { "dropping-particle" : "", "family" : "Bianco", "given" : "Paolo", "non-dropping-particle" : "", "parse-names" : false, "suffix" : "" }, { "dropping-particle" : "", "family" : "Cossu", "given" : "Giulio", "non-dropping-particle" : "", "parse-names" : false, "suffix" : "" } ], "container-title" : "Nature Cell Biology", "id" : "ITEM-1", "issue" : "3", "issued" : { "date-parts" : [ [ "2007", "3", "11" ] ] }, "page" : "255-267", "title" : "Pericytes of human skeletal muscle are myogenic precursors distinct from satellite cells", "type" : "article-journal", "volume" : "9" }, "uris" : [ "http://www.mendeley.com/documents/?uuid=c5ea275a-32b4-30b1-903b-518946c30475" ] } ], "mendeley" : { "formattedCitation" : "(Dellavalle et al. 2007)", "plainTextFormattedCitation" : "(Dellavalle et al. 2007)", "previouslyFormattedCitation" : "(Dellavalle et al. 2007)" }, "properties" : { "noteIndex" : 0 }, "schema" : "https://github.com/citation-style-language/schema/raw/master/csl-citation.json" }</w:instrText>
      </w:r>
      <w:r w:rsidR="00E55F0B" w:rsidRPr="00125BC0">
        <w:fldChar w:fldCharType="separate"/>
      </w:r>
      <w:r w:rsidR="00E55F0B" w:rsidRPr="00125BC0">
        <w:rPr>
          <w:noProof/>
        </w:rPr>
        <w:t>(Dellavalle et al. 2007)</w:t>
      </w:r>
      <w:r w:rsidR="00E55F0B" w:rsidRPr="00125BC0">
        <w:fldChar w:fldCharType="end"/>
      </w:r>
      <w:r w:rsidR="00E55F0B" w:rsidRPr="00125BC0">
        <w:t>. The intra</w:t>
      </w:r>
      <w:r w:rsidR="00DB1195" w:rsidRPr="00125BC0">
        <w:t>-a</w:t>
      </w:r>
      <w:r w:rsidR="00E55F0B" w:rsidRPr="00125BC0">
        <w:t xml:space="preserve">rterial infusion of </w:t>
      </w:r>
      <w:proofErr w:type="spellStart"/>
      <w:r w:rsidRPr="00125BC0">
        <w:t>pericyte</w:t>
      </w:r>
      <w:r w:rsidR="00E55F0B" w:rsidRPr="00125BC0">
        <w:t>s</w:t>
      </w:r>
      <w:proofErr w:type="spellEnd"/>
      <w:r w:rsidR="00E55F0B" w:rsidRPr="00125BC0">
        <w:t xml:space="preserve"> in immunosuppressed MDX mice showed their ability to be included inside regenerating myofibres, to renovate dystrophin expression, and to migrate under the basal lamina, in the satellite cells niche</w:t>
      </w:r>
      <w:r w:rsidR="00262267" w:rsidRPr="00125BC0">
        <w:t xml:space="preserve"> </w:t>
      </w:r>
      <w:r w:rsidR="00E55F0B" w:rsidRPr="00125BC0">
        <w:fldChar w:fldCharType="begin" w:fldLock="1"/>
      </w:r>
      <w:r w:rsidR="00E55F0B" w:rsidRPr="00125BC0">
        <w:instrText>ADDIN CSL_CITATION { "citationItems" : [ { "id" : "ITEM-1", "itemData" : { "DOI" : "10.1038/ncb1542", "ISSN" : "1465-7392", "PMID" : "17293855", "abstract" : "Cells derived from blood vessels of human skeletal muscle can regenerate skeletal muscle, similarly to embryonic mesoangioblasts. However, adult cells do not express endothelial markers, but instead express markers of pericytes, such as NG2 proteoglycan and alkaline phosphatase (ALP), and can be prospectively isolated from freshly dissociated ALP(+) cells. Unlike canonical myogenic precursors (satellite cells), pericyte-derived cells express myogenic markers only in differentiated myotubes, which they form spontaneously with high efficiency. When transplanted into severe combined immune deficient-X-linked, mouse muscular dystrophy (scid-mdx) mice, pericyte-derived cells colonize host muscle and generate numerous fibres expressing human dystrophin. Similar cells isolated from Duchenne patients, and engineered to express human mini-dystrophin, also give rise to many dystrophin-positive fibres in vivo. These data show that myogenic precursors, distinct from satellite cells, are associated with microvascular walls in the human skeletal muscle, may represent a correlate of embryonic 'mesoangioblasts' present after birth and may be a promising candidate for future cell-therapy protocols in patients.", "author" : [ { "dropping-particle" : "", "family" : "Dellavalle", "given" : "Arianna", "non-dropping-particle" : "", "parse-names" : false, "suffix" : "" }, { "dropping-particle" : "", "family" : "Sampaolesi", "given" : "Maurilio", "non-dropping-particle" : "", "parse-names" : false, "suffix" : "" }, { "dropping-particle" : "", "family" : "Tonlorenzi1", "given" : "Rossana", "non-dropping-particle" : "", "parse-names" : false, "suffix" : "" }, { "dropping-particle" : "", "family" : "Tagliafico", "given" : "Enrico", "non-dropping-particle" : "", "parse-names" : false, "suffix" : "" }, { "dropping-particle" : "", "family" : "Sacchetti", "given" : "Benedetto", "non-dropping-particle" : "", "parse-names" : false, "suffix" : "" }, { "dropping-particle" : "", "family" : "Perani", "given" : "Laura", "non-dropping-particle" : "", "parse-names" : false, "suffix" : "" }, { "dropping-particle" : "", "family" : "Innocenzi", "given" : "Anna", "non-dropping-particle" : "", "parse-names" : false, "suffix" : "" }, { "dropping-particle" : "", "family" : "Galvez", "given" : "Beatriz G.", "non-dropping-particle" : "", "parse-names" : false, "suffix" : "" }, { "dropping-particle" : "", "family" : "Messina", "given" : "Graziella", "non-dropping-particle" : "", "parse-names" : false, "suffix" : "" }, { "dropping-particle" : "", "family" : "Morosetti", "given" : "Roberta", "non-dropping-particle" : "", "parse-names" : false, "suffix" : "" }, { "dropping-particle" : "", "family" : "Li", "given" : "Sheng", "non-dropping-particle" : "", "parse-names" : false, "suffix" : "" }, { "dropping-particle" : "", "family" : "Belicchi", "given" : "Marzia", "non-dropping-particle" : "", "parse-names" : false, "suffix" : "" }, { "dropping-particle" : "", "family" : "Peretti", "given" : "Giuseppe", "non-dropping-particle" : "", "parse-names" : false, "suffix" : "" }, { "dropping-particle" : "", "family" : "Chamberlain", "given" : "Jeffrey S.", "non-dropping-particle" : "", "parse-names" : false, "suffix" : "" }, { "dropping-particle" : "", "family" : "Wright", "given" : "Woodring E.", "non-dropping-particle" : "", "parse-names" : false, "suffix" : "" }, { "dropping-particle" : "", "family" : "Torrente", "given" : "Yvan", "non-dropping-particle" : "", "parse-names" : false, "suffix" : "" }, { "dropping-particle" : "", "family" : "Ferrari", "given" : "Stefano", "non-dropping-particle" : "", "parse-names" : false, "suffix" : "" }, { "dropping-particle" : "", "family" : "Bianco", "given" : "Paolo", "non-dropping-particle" : "", "parse-names" : false, "suffix" : "" }, { "dropping-particle" : "", "family" : "Cossu", "given" : "Giulio", "non-dropping-particle" : "", "parse-names" : false, "suffix" : "" } ], "container-title" : "Nature Cell Biology", "id" : "ITEM-1", "issue" : "3", "issued" : { "date-parts" : [ [ "2007", "3", "11" ] ] }, "page" : "255-267", "title" : "Pericytes of human skeletal muscle are myogenic precursors distinct from satellite cells", "type" : "article-journal", "volume" : "9" }, "uris" : [ "http://www.mendeley.com/documents/?uuid=c5ea275a-32b4-30b1-903b-518946c30475" ] } ], "mendeley" : { "formattedCitation" : "(Dellavalle et al. 2007)", "plainTextFormattedCitation" : "(Dellavalle et al. 2007)", "previouslyFormattedCitation" : "(Dellavalle et al. 2007)" }, "properties" : { "noteIndex" : 0 }, "schema" : "https://github.com/citation-style-language/schema/raw/master/csl-citation.json" }</w:instrText>
      </w:r>
      <w:r w:rsidR="00E55F0B" w:rsidRPr="00125BC0">
        <w:fldChar w:fldCharType="separate"/>
      </w:r>
      <w:r w:rsidR="00E55F0B" w:rsidRPr="00125BC0">
        <w:rPr>
          <w:noProof/>
        </w:rPr>
        <w:t>(Dellavalle et al. 2007)</w:t>
      </w:r>
      <w:r w:rsidR="00E55F0B" w:rsidRPr="00125BC0">
        <w:fldChar w:fldCharType="end"/>
      </w:r>
      <w:r w:rsidR="00E55F0B" w:rsidRPr="00125BC0">
        <w:t xml:space="preserve">. Moreover </w:t>
      </w:r>
      <w:proofErr w:type="spellStart"/>
      <w:r w:rsidRPr="00125BC0">
        <w:t>pericyte</w:t>
      </w:r>
      <w:r w:rsidR="00E55F0B" w:rsidRPr="00125BC0">
        <w:t>s</w:t>
      </w:r>
      <w:proofErr w:type="spellEnd"/>
      <w:r w:rsidR="00E55F0B" w:rsidRPr="00125BC0">
        <w:t xml:space="preserve"> from MDX mice can be engrafted after being manipulated in vitro to express correct </w:t>
      </w:r>
      <w:r w:rsidR="00E55F0B" w:rsidRPr="00604498">
        <w:t xml:space="preserve">form of mutated proteins </w:t>
      </w:r>
      <w:r w:rsidR="00E55F0B" w:rsidRPr="00604498">
        <w:fldChar w:fldCharType="begin" w:fldLock="1"/>
      </w:r>
      <w:r w:rsidR="00E55F0B" w:rsidRPr="00604498">
        <w:instrText>ADDIN CSL_CITATION { "citationItems" : [ { "id" : "ITEM-1", "itemData" : { "DOI" : "10.1038/ncb1542", "ISSN" : "1465-7392", "PMID" : "17293855", "abstract" : "Cells derived from blood vessels of human skeletal muscle can regenerate skeletal muscle, similarly to embryonic mesoangioblasts. However, adult cells do not express endothelial markers, but instead express markers of pericytes, such as NG2 proteoglycan and alkaline phosphatase (ALP), and can be prospectively isolated from freshly dissociated ALP(+) cells. Unlike canonical myogenic precursors (satellite cells), pericyte-derived cells express myogenic markers only in differentiated myotubes, which they form spontaneously with high efficiency. When transplanted into severe combined immune deficient-X-linked, mouse muscular dystrophy (scid-mdx) mice, pericyte-derived cells colonize host muscle and generate numerous fibres expressing human dystrophin. Similar cells isolated from Duchenne patients, and engineered to express human mini-dystrophin, also give rise to many dystrophin-positive fibres in vivo. These data show that myogenic precursors, distinct from satellite cells, are associated with microvascular walls in the human skeletal muscle, may represent a correlate of embryonic 'mesoangioblasts' present after birth and may be a promising candidate for future cell-therapy protocols in patients.", "author" : [ { "dropping-particle" : "", "family" : "Dellavalle", "given" : "Arianna", "non-dropping-particle" : "", "parse-names" : false, "suffix" : "" }, { "dropping-particle" : "", "family" : "Sampaolesi", "given" : "Maurilio", "non-dropping-particle" : "", "parse-names" : false, "suffix" : "" }, { "dropping-particle" : "", "family" : "Tonlorenzi1", "given" : "Rossana", "non-dropping-particle" : "", "parse-names" : false, "suffix" : "" }, { "dropping-particle" : "", "family" : "Tagliafico", "given" : "Enrico", "non-dropping-particle" : "", "parse-names" : false, "suffix" : "" }, { "dropping-particle" : "", "family" : "Sacchetti", "given" : "Benedetto", "non-dropping-particle" : "", "parse-names" : false, "suffix" : "" }, { "dropping-particle" : "", "family" : "Perani", "given" : "Laura", "non-dropping-particle" : "", "parse-names" : false, "suffix" : "" }, { "dropping-particle" : "", "family" : "Innocenzi", "given" : "Anna", "non-dropping-particle" : "", "parse-names" : false, "suffix" : "" }, { "dropping-particle" : "", "family" : "Galvez", "given" : "Beatriz G.", "non-dropping-particle" : "", "parse-names" : false, "suffix" : "" }, { "dropping-particle" : "", "family" : "Messina", "given" : "Graziella", "non-dropping-particle" : "", "parse-names" : false, "suffix" : "" }, { "dropping-particle" : "", "family" : "Morosetti", "given" : "Roberta", "non-dropping-particle" : "", "parse-names" : false, "suffix" : "" }, { "dropping-particle" : "", "family" : "Li", "given" : "Sheng", "non-dropping-particle" : "", "parse-names" : false, "suffix" : "" }, { "dropping-particle" : "", "family" : "Belicchi", "given" : "Marzia", "non-dropping-particle" : "", "parse-names" : false, "suffix" : "" }, { "dropping-particle" : "", "family" : "Peretti", "given" : "Giuseppe", "non-dropping-particle" : "", "parse-names" : false, "suffix" : "" }, { "dropping-particle" : "", "family" : "Chamberlain", "given" : "Jeffrey S.", "non-dropping-particle" : "", "parse-names" : false, "suffix" : "" }, { "dropping-particle" : "", "family" : "Wright", "given" : "Woodring E.", "non-dropping-particle" : "", "parse-names" : false, "suffix" : "" }, { "dropping-particle" : "", "family" : "Torrente", "given" : "Yvan", "non-dropping-particle" : "", "parse-names" : false, "suffix" : "" }, { "dropping-particle" : "", "family" : "Ferrari", "given" : "Stefano", "non-dropping-particle" : "", "parse-names" : false, "suffix" : "" }, { "dropping-particle" : "", "family" : "Bianco", "given" : "Paolo", "non-dropping-particle" : "", "parse-names" : false, "suffix" : "" }, { "dropping-particle" : "", "family" : "Cossu", "given" : "Giulio", "non-dropping-particle" : "", "parse-names" : false, "suffix" : "" } ], "container-title" : "Nature Cell Biology", "id" : "ITEM-1", "issue" : "3", "issued" : { "date-parts" : [ [ "2007", "3", "11" ] ] }, "page" : "255-267", "title" : "Pericytes of human skeletal muscle are myogenic precursors distinct from satellite cells", "type" : "article-journal", "volume" : "9" }, "uris" : [ "http://www.mendeley.com/documents/?uuid=c5ea275a-32b4-30b1-903b-518946c30475" ] } ], "mendeley" : { "formattedCitation" : "(Dellavalle et al. 2007)", "plainTextFormattedCitation" : "(Dellavalle et al. 2007)", "previouslyFormattedCitation" : "(Dellavalle et al. 2007)" }, "properties" : { "noteIndex" : 0 }, "schema" : "https://github.com/citation-style-language/schema/raw/master/csl-citation.json" }</w:instrText>
      </w:r>
      <w:r w:rsidR="00E55F0B" w:rsidRPr="00604498">
        <w:fldChar w:fldCharType="separate"/>
      </w:r>
      <w:r w:rsidR="00E55F0B" w:rsidRPr="00604498">
        <w:rPr>
          <w:noProof/>
        </w:rPr>
        <w:t>(Dellavalle et al. 2007)</w:t>
      </w:r>
      <w:r w:rsidR="00E55F0B" w:rsidRPr="00604498">
        <w:fldChar w:fldCharType="end"/>
      </w:r>
      <w:r w:rsidR="00E55F0B" w:rsidRPr="00604498">
        <w:t>.</w:t>
      </w:r>
    </w:p>
    <w:p w:rsidR="00E55F0B" w:rsidRDefault="00E55F0B">
      <w:pPr>
        <w:spacing w:line="276" w:lineRule="auto"/>
        <w:ind w:left="0" w:right="0"/>
        <w:jc w:val="left"/>
      </w:pPr>
      <w:r>
        <w:br w:type="page"/>
      </w:r>
    </w:p>
    <w:p w:rsidR="00E55F0B" w:rsidRPr="00E55F0B" w:rsidRDefault="00E55F0B" w:rsidP="00E55F0B"/>
    <w:p w:rsidR="007024C9" w:rsidRPr="00604498" w:rsidRDefault="00C4036E" w:rsidP="00C1331B">
      <w:pPr>
        <w:pStyle w:val="Titolo2"/>
      </w:pPr>
      <w:bookmarkStart w:id="19" w:name="_Toc531963546"/>
      <w:r>
        <w:t>1.3</w:t>
      </w:r>
      <w:r w:rsidR="007024C9" w:rsidRPr="00604498">
        <w:t xml:space="preserve"> Muscular dystrophies</w:t>
      </w:r>
      <w:bookmarkEnd w:id="19"/>
    </w:p>
    <w:p w:rsidR="007024C9" w:rsidRPr="00604498" w:rsidRDefault="007024C9" w:rsidP="00C1331B"/>
    <w:p w:rsidR="007024C9" w:rsidRPr="00604498" w:rsidRDefault="007024C9" w:rsidP="00C1331B">
      <w:r w:rsidRPr="00604498">
        <w:t>T</w:t>
      </w:r>
      <w:r w:rsidR="00262267">
        <w:t>he adult skeletal muscle tissue</w:t>
      </w:r>
      <w:r w:rsidRPr="00604498">
        <w:t xml:space="preserve"> can be also affected by a number of pathologies pushing the regenerative machinery to the limit of its function </w:t>
      </w:r>
      <w:r w:rsidRPr="00604498">
        <w:fldChar w:fldCharType="begin" w:fldLock="1"/>
      </w:r>
      <w:r w:rsidRPr="00604498">
        <w:instrText>ADDIN CSL_CITATION { "citationItems" : [ { "id" : "ITEM-1", "itemData" : { "DOI" : "10.1016/S0140-6736(02)07815-7", "ISSN" : "0140-6736", "PMID" : "11879882", "abstract" : "The muscular dystrophies are inherited myogenic disorders characterised by progressive muscle wasting and weakness of variable distribution and severity. They can be subdivided into several groups, including congenital forms, in accordance with the distribution of predominant muscle weakness: Duchenne and Becker; Emery-Dreifuss; distal; facioscapulohumeral; oculopharyngeal; and limb-girdle which is the most heterogeneous group. In several dystrophies the heart can be seriously affected, sometimes in the absence of clinically significant weakness. The genes and their protein products that cause most of these disorders have now been identified. This information is essential to establish an accurate diagnosis and for reliable genetic counselling and prenatal diagnosis. There is, as yet, no way of greatly affecting the long-term course of any of these diseases. However, advances in gene manipulation and stem-cell therapy suggest cautious optimism for finding an effective treatment in the not-too-distant future.", "author" : [ { "dropping-particle" : "", "family" : "Emery", "given" : "Alan E H", "non-dropping-particle" : "", "parse-names" : false, "suffix" : "" } ], "container-title" : "Lancet", "id" : "ITEM-1", "issue" : "9307", "issued" : { "date-parts" : [ [ "2002", "2", "23" ] ] }, "page" : "687-95", "title" : "The muscular dystrophies.", "type" : "article-journal", "volume" : "359" }, "uris" : [ "http://www.mendeley.com/documents/?uuid=c3d6ffd6-2145-4ad2-8437-7197be660b25" ] } ], "mendeley" : { "formattedCitation" : "(Emery 2002)", "plainTextFormattedCitation" : "(Emery 2002)", "previouslyFormattedCitation" : "(Emery 2002)" }, "properties" : { "noteIndex" : 0 }, "schema" : "https://github.com/citation-style-language/schema/raw/master/csl-citation.json" }</w:instrText>
      </w:r>
      <w:r w:rsidRPr="00604498">
        <w:fldChar w:fldCharType="separate"/>
      </w:r>
      <w:r w:rsidRPr="00604498">
        <w:rPr>
          <w:noProof/>
        </w:rPr>
        <w:t>(Emery 2002)</w:t>
      </w:r>
      <w:r w:rsidRPr="00604498">
        <w:fldChar w:fldCharType="end"/>
      </w:r>
      <w:r w:rsidRPr="00604498">
        <w:t xml:space="preserve">. Skeletal muscle dystrophies are a large group of inherited genetic disorders. These pathologies cause a degenerative muscle weakness and muscle wasting, and cause death in the first 20 years of age. Muscular dystrophies were described for the first time in 1852 by Edward Meryon (Meryon 1852). As described in his studies the onset of muscle dystrophies is in the first years of life, and causes death in the adolescence. These muscle degenerative pathologies may lead, with time, to a failure of regeneration. The reason might lie in the depletion of the satellite cell pool present in the tissue, or the disruption of the architecture </w:t>
      </w:r>
      <w:r w:rsidRPr="00604498">
        <w:fldChar w:fldCharType="begin" w:fldLock="1"/>
      </w:r>
      <w:r w:rsidRPr="00604498">
        <w:instrText>ADDIN CSL_CITATION { "citationItems" : [ { "id" : "ITEM-1", "itemData" : { "DOI" : "10.1002/mus.24998", "ISSN" : "0148639X", "PMID" : "26616495", "abstract" : "INTRODUCTION Collagen cross-linking is a key parameter in extracellular matrix (ECM) maturation, turnover, and stiffness. We examined aspects of collagen cross-linking in dystrophin-deficient murine, canine, and human skeletal muscle. METHODS DMD patient biopsies and samples from mdx mice and golden retriever muscular dystrophy dog samples (with appropriate controls) were analyzed. Collagen cross-linking was evaluated using solubility and hydroxyproline assays. Expression of the cross-linking enzyme lysyl oxidase (LOX) was determined by real-time polymerase chain reaction, immunoblotting, and immunofluorescence. RESULTS LOX protein levels are increased in dystrophic muscle from all species evaluated. Dystrophic mice and dogs had significantly higher cross-linked collagen than controls, especially in the diaphragm. Distribution of intramuscular LOX was heterogeneous in all samples, but it increased in frequency and intensity in dystrophic muscle. CONCLUSION These findings implicate elevated collagen cross-linking as an important component of the disrupted ECM in dystrophic muscles, and heightened cross-linking is evident in mouse, dog, and man. Muscle Nerve 54: 71-78, 2016.", "author" : [ { "dropping-particle" : "", "family" : "Smith", "given" : "Lucas R.", "non-dropping-particle" : "", "parse-names" : false, "suffix" : "" }, { "dropping-particle" : "", "family" : "Hammers", "given" : "David W.", "non-dropping-particle" : "", "parse-names" : false, "suffix" : "" }, { "dropping-particle" : "", "family" : "Sweeney", "given" : "H. Lee", "non-dropping-particle" : "", "parse-names" : false, "suffix" : "" }, { "dropping-particle" : "", "family" : "Barton", "given" : "Elisabeth R.", "non-dropping-particle" : "", "parse-names" : false, "suffix" : "" } ], "container-title" : "Muscle &amp; Nerve", "id" : "ITEM-1", "issue" : "1", "issued" : { "date-parts" : [ [ "2016", "6" ] ] }, "page" : "71-78", "title" : "Increased collagen cross-linking is a signature of dystrophin-deficient muscle", "type" : "article-journal", "volume" : "54" }, "uris" : [ "http://www.mendeley.com/documents/?uuid=267f697e-46f1-3d0d-9fa3-de8f83509765" ] }, { "id" : "ITEM-2", "itemData" : { "abstract" : "Adult skeletal muscle has the striking ability to repair and regenerate itself after injury. This would not be possible without satellite cells, a subpopulation of cells existing at the margin of the myofiber. Under most conditions, satellite cells are quiescent, but they are activated in re-sponse to trauma, enabling them to guide skeletal mus-cle regeneration. In degenerative skeletal muscle states, including motor nerve denervation, advanced age, atro-phy secondary to deconditioning or immobilization, and Duchenne muscular dystrophy, satellite cell numbers and proliferative potential significantly decrease, contributing to a diminution of skeletal muscle's regenerative capac-ity and contractility. This review will highlight the fate of satellite cells in several degenerative conditions involv-ing skeletal muscle, and will attempt to gauge the rel-ative contributions of apoptosis, senescence, impaired proliferative potential, and host factors to satellite cell dysfunction.", "author" : [ { "dropping-particle" : "", "family" : "Jejurikar", "given" : "S S", "non-dropping-particle" : "", "parse-names" : false, "suffix" : "" }, { "dropping-particle" : "", "family" : "Kuzon", "given" : "W M", "non-dropping-particle" : "", "parse-names" : false, "suffix" : "" } ], "container-title" : "Apoptosis", "id" : "ITEM-2", "issued" : { "date-parts" : [ [ "2003" ] ] }, "page" : "573-578", "title" : "Satellite cell depletion in degenerative skeletal muscle", "type" : "article-journal", "volume" : "8" }, "uris" : [ "http://www.mendeley.com/documents/?uuid=b49b7065-792a-341c-b07d-b79eb1e42772" ] } ], "mendeley" : { "formattedCitation" : "(Smith et al. 2016; Jejurikar &amp; Kuzon 2003)", "plainTextFormattedCitation" : "(Smith et al. 2016; Jejurikar &amp; Kuzon 2003)", "previouslyFormattedCitation" : "(Smith et al. 2016; Jejurikar &amp; Kuzon 2003)" }, "properties" : { "noteIndex" : 0 }, "schema" : "https://github.com/citation-style-language/schema/raw/master/csl-citation.json" }</w:instrText>
      </w:r>
      <w:r w:rsidRPr="00604498">
        <w:fldChar w:fldCharType="separate"/>
      </w:r>
      <w:r w:rsidRPr="00604498">
        <w:rPr>
          <w:noProof/>
        </w:rPr>
        <w:t>(Smith et al. 2016; Jejurikar &amp; Kuzon 2003)</w:t>
      </w:r>
      <w:r w:rsidRPr="00604498">
        <w:fldChar w:fldCharType="end"/>
      </w:r>
      <w:r w:rsidRPr="00604498">
        <w:t xml:space="preserve">. </w:t>
      </w:r>
    </w:p>
    <w:p w:rsidR="00127D9F" w:rsidRPr="0031643E" w:rsidRDefault="00127D9F" w:rsidP="0031643E">
      <w:pPr>
        <w:autoSpaceDE w:val="0"/>
        <w:autoSpaceDN w:val="0"/>
        <w:adjustRightInd w:val="0"/>
        <w:spacing w:after="0"/>
        <w:ind w:right="282"/>
      </w:pPr>
      <w:r>
        <w:t xml:space="preserve">Over 30 types of </w:t>
      </w:r>
      <w:r w:rsidR="007024C9" w:rsidRPr="00604498">
        <w:t>Muscular dystrophies</w:t>
      </w:r>
      <w:r>
        <w:t xml:space="preserve"> are currently known. </w:t>
      </w:r>
      <w:r w:rsidR="002007AE" w:rsidRPr="0031643E">
        <w:t>This broad set of disease is</w:t>
      </w:r>
      <w:r w:rsidR="007024C9" w:rsidRPr="0031643E">
        <w:t xml:space="preserve"> grouped in six main classes depending on the muscle group mostly affected.</w:t>
      </w:r>
      <w:r w:rsidRPr="0031643E">
        <w:t xml:space="preserve"> </w:t>
      </w:r>
      <w:proofErr w:type="gramStart"/>
      <w:r w:rsidRPr="0031643E">
        <w:t>The  Emery</w:t>
      </w:r>
      <w:proofErr w:type="gramEnd"/>
      <w:r w:rsidRPr="0031643E">
        <w:t>-</w:t>
      </w:r>
      <w:proofErr w:type="spellStart"/>
      <w:r w:rsidRPr="0031643E">
        <w:t>Dreifuss</w:t>
      </w:r>
      <w:proofErr w:type="spellEnd"/>
      <w:r w:rsidRPr="0031643E">
        <w:t xml:space="preserve">, involves the proximal muscles of the upper limb and the distal portion of the lower limb. The Limb-girdle group affects the proximal portion of limbs in particular shoulders and hip articulation. The </w:t>
      </w:r>
      <w:proofErr w:type="spellStart"/>
      <w:r w:rsidRPr="0031643E">
        <w:t>Facioscapulohumeral</w:t>
      </w:r>
      <w:proofErr w:type="spellEnd"/>
      <w:r w:rsidRPr="0031643E">
        <w:t xml:space="preserve"> group </w:t>
      </w:r>
      <w:r w:rsidR="007D5415" w:rsidRPr="0031643E">
        <w:t xml:space="preserve">concerns the muscle group of the upper limb, affecting shoulder and proximal portion of the arms. Furthermore causes problem the face muscles. The Distal group affects the distal part of the </w:t>
      </w:r>
      <w:r w:rsidR="00B160C6" w:rsidRPr="0031643E">
        <w:t>limbs, as</w:t>
      </w:r>
      <w:r w:rsidR="007D5415" w:rsidRPr="0031643E">
        <w:t xml:space="preserve"> the name itself suggests, and the </w:t>
      </w:r>
      <w:proofErr w:type="spellStart"/>
      <w:r w:rsidR="007D5415" w:rsidRPr="0031643E">
        <w:t>Oculopharyngeal</w:t>
      </w:r>
      <w:proofErr w:type="spellEnd"/>
      <w:r w:rsidR="007D5415" w:rsidRPr="0031643E">
        <w:t xml:space="preserve"> strikes mainly the oculomotor muscles and the pharyngeal muscle. The </w:t>
      </w:r>
      <w:proofErr w:type="spellStart"/>
      <w:r w:rsidR="007D5415" w:rsidRPr="0031643E">
        <w:t>sixt</w:t>
      </w:r>
      <w:proofErr w:type="spellEnd"/>
      <w:r w:rsidR="007D5415" w:rsidRPr="0031643E">
        <w:t xml:space="preserve"> group is represented by the Duchenne and </w:t>
      </w:r>
      <w:r w:rsidR="00B160C6" w:rsidRPr="0031643E">
        <w:t>B</w:t>
      </w:r>
      <w:r w:rsidR="007D5415" w:rsidRPr="0031643E">
        <w:t>ecker dystrophies</w:t>
      </w:r>
      <w:r w:rsidR="0031643E">
        <w:t xml:space="preserve"> </w:t>
      </w:r>
      <w:r w:rsidR="0031643E">
        <w:fldChar w:fldCharType="begin" w:fldLock="1"/>
      </w:r>
      <w:r w:rsidR="005F257D">
        <w:instrText>ADDIN CSL_CITATION { "citationItems" : [ { "id" : "ITEM-1", "itemData" : { "DOI" : "10.1016/S0140-6736(02)07815-7", "ISSN" : "0140-6736", "PMID" : "11879882", "abstract" : "The muscular dystrophies are inherited myogenic disorders characterised by progressive muscle wasting and weakness of variable distribution and severity. They can be subdivided into several groups, including congenital forms, in accordance with the distribution of predominant muscle weakness: Duchenne and Becker; Emery-Dreifuss; distal; facioscapulohumeral; oculopharyngeal; and limb-girdle which is the most heterogeneous group. In several dystrophies the heart can be seriously affected, sometimes in the absence of clinically significant weakness. The genes and their protein products that cause most of these disorders have now been identified. This information is essential to establish an accurate diagnosis and for reliable genetic counselling and prenatal diagnosis. There is, as yet, no way of greatly affecting the long-term course of any of these diseases. However, advances in gene manipulation and stem-cell therapy suggest cautious optimism for finding an effective treatment in the not-too-distant future.", "author" : [ { "dropping-particle" : "", "family" : "Emery", "given" : "Alan E H", "non-dropping-particle" : "", "parse-names" : false, "suffix" : "" } ], "container-title" : "Lancet", "id" : "ITEM-1", "issue" : "9307", "issued" : { "date-parts" : [ [ "2002", "2", "23" ] ] }, "page" : "687-95", "title" : "The muscular dystrophies.", "type" : "article-journal", "volume" : "359" }, "uris" : [ "http://www.mendeley.com/documents/?uuid=c3d6ffd6-2145-4ad2-8437-7197be660b25" ] } ], "mendeley" : { "formattedCitation" : "(Emery 2002)", "plainTextFormattedCitation" : "(Emery 2002)", "previouslyFormattedCitation" : "(Emery 2002)" }, "properties" : { "noteIndex" : 0 }, "schema" : "https://github.com/citation-style-language/schema/raw/master/csl-citation.json" }</w:instrText>
      </w:r>
      <w:r w:rsidR="0031643E">
        <w:fldChar w:fldCharType="separate"/>
      </w:r>
      <w:r w:rsidR="0031643E" w:rsidRPr="0031643E">
        <w:rPr>
          <w:noProof/>
        </w:rPr>
        <w:t>(Emery 2002)</w:t>
      </w:r>
      <w:r w:rsidR="0031643E">
        <w:fldChar w:fldCharType="end"/>
      </w:r>
      <w:r w:rsidR="007D5415" w:rsidRPr="0031643E">
        <w:t>.</w:t>
      </w:r>
      <w:r w:rsidR="0031643E">
        <w:t xml:space="preserve"> </w:t>
      </w:r>
    </w:p>
    <w:p w:rsidR="00127D9F" w:rsidRDefault="00127D9F" w:rsidP="00127D9F">
      <w:pPr>
        <w:autoSpaceDE w:val="0"/>
        <w:autoSpaceDN w:val="0"/>
        <w:adjustRightInd w:val="0"/>
        <w:spacing w:after="0" w:line="240" w:lineRule="auto"/>
        <w:ind w:left="0" w:right="0"/>
        <w:jc w:val="left"/>
      </w:pPr>
    </w:p>
    <w:p w:rsidR="00127D9F" w:rsidRPr="00604498" w:rsidRDefault="00127D9F" w:rsidP="00127D9F">
      <w:pPr>
        <w:autoSpaceDE w:val="0"/>
        <w:autoSpaceDN w:val="0"/>
        <w:adjustRightInd w:val="0"/>
        <w:spacing w:after="0" w:line="240" w:lineRule="auto"/>
        <w:ind w:left="0" w:right="0"/>
        <w:jc w:val="left"/>
      </w:pPr>
    </w:p>
    <w:p w:rsidR="007024C9" w:rsidRDefault="007024C9" w:rsidP="00127D9F"/>
    <w:p w:rsidR="0031643E" w:rsidRDefault="0031643E" w:rsidP="00127D9F"/>
    <w:p w:rsidR="007024C9" w:rsidRPr="00604498" w:rsidRDefault="00C4036E" w:rsidP="00C1331B">
      <w:pPr>
        <w:pStyle w:val="Titolo3"/>
      </w:pPr>
      <w:bookmarkStart w:id="20" w:name="_Toc531963547"/>
      <w:r>
        <w:lastRenderedPageBreak/>
        <w:t>1.3</w:t>
      </w:r>
      <w:r w:rsidR="007024C9" w:rsidRPr="00604498">
        <w:t>.1 Duchenne and Becker muscular dystrophies.</w:t>
      </w:r>
      <w:bookmarkEnd w:id="20"/>
    </w:p>
    <w:p w:rsidR="007024C9" w:rsidRPr="00604498" w:rsidRDefault="007024C9" w:rsidP="00C1331B"/>
    <w:p w:rsidR="007024C9" w:rsidRPr="00604498" w:rsidRDefault="007024C9" w:rsidP="00C1331B">
      <w:r w:rsidRPr="00604498">
        <w:t xml:space="preserve">Duchenne and Becker muscular dystrophies (DMD and BMD, respectively) have an incidence of 1 in 3500 male births per year. These X-linked disorders are caused by a mutation in the </w:t>
      </w:r>
      <w:r w:rsidRPr="00604498">
        <w:rPr>
          <w:i/>
        </w:rPr>
        <w:t>Dystrophin</w:t>
      </w:r>
      <w:r w:rsidRPr="00604498">
        <w:t xml:space="preserve"> gene </w:t>
      </w:r>
      <w:r w:rsidRPr="00604498">
        <w:fldChar w:fldCharType="begin" w:fldLock="1"/>
      </w:r>
      <w:r w:rsidRPr="00604498">
        <w:instrText>ADDIN CSL_CITATION { "citationItems" : [ { "id" : "ITEM-1", "itemData" : { "ISSN" : "0888-7543", "PMID" : "2071150", "abstract" : "Using antibodies directed against the amino-terminus of dystrophin, we identified a truncated protein in a Duchenne muscular dystrophy patient. Antibodies directed against the carboxy-terminus failed to identify any cross-reactive material, a result consistent with premature termination of dystrophin translation. The estimated molecular mass of 126 kDa predicted the approximate location of the mutation in the mRNA and in the gene. Sequencing of cloned PCR products from patient muscle cDNA revealed a nonsense mutation, which was confirmed by direct sequencing of amplified patient genomic DNA. The mutation, a G to T transversion, at position 3714 changes a glutamic acid codon to an Amber stop codon. Translation of mRNA containing this mutation would be expected to result in a truncated protein with a molecular mass of 133 kDa, in close agreement with the 126 kDa estimated by Western blot analysis. This is the first reported case of a point mutation in this very large human gene.", "author" : [ { "dropping-particle" : "", "family" : "Bulman", "given" : "D E", "non-dropping-particle" : "", "parse-names" : false, "suffix" : "" }, { "dropping-particle" : "", "family" : "Gangopadhyay", "given" : "S B", "non-dropping-particle" : "", "parse-names" : false, "suffix" : "" }, { "dropping-particle" : "", "family" : "Bebchuck", "given" : "K G", "non-dropping-particle" : "", "parse-names" : false, "suffix" : "" }, { "dropping-particle" : "", "family" : "Worton", "given" : "R G", "non-dropping-particle" : "", "parse-names" : false, "suffix" : "" }, { "dropping-particle" : "", "family" : "Ray", "given" : "P N", "non-dropping-particle" : "", "parse-names" : false, "suffix" : "" } ], "container-title" : "Genomics", "id" : "ITEM-1", "issue" : "2", "issued" : { "date-parts" : [ [ "1991", "6" ] ] }, "page" : "457-60", "title" : "Point mutation in the human dystrophin gene: identification through western blot analysis.", "type" : "article-journal", "volume" : "10" }, "uris" : [ "http://www.mendeley.com/documents/?uuid=b846766a-5014-3ff0-a6b1-43670e7fca91" ] } ], "mendeley" : { "formattedCitation" : "(Bulman et al. 1991)", "plainTextFormattedCitation" : "(Bulman et al. 1991)", "previouslyFormattedCitation" : "(Bulman et al. 1991)" }, "properties" : { "noteIndex" : 0 }, "schema" : "https://github.com/citation-style-language/schema/raw/master/csl-citation.json" }</w:instrText>
      </w:r>
      <w:r w:rsidRPr="00604498">
        <w:fldChar w:fldCharType="separate"/>
      </w:r>
      <w:r w:rsidRPr="00604498">
        <w:rPr>
          <w:noProof/>
        </w:rPr>
        <w:t>(Bulman et al. 1991)</w:t>
      </w:r>
      <w:r w:rsidRPr="00604498">
        <w:fldChar w:fldCharType="end"/>
      </w:r>
      <w:r w:rsidRPr="00604498">
        <w:t xml:space="preserve">. The Dystrophin protein is involved in the connection between the cytoskeleton and the sarcolemma, assisting the muscle fibre during the contraction </w:t>
      </w:r>
      <w:r w:rsidRPr="00604498">
        <w:fldChar w:fldCharType="begin" w:fldLock="1"/>
      </w:r>
      <w:r w:rsidRPr="00604498">
        <w:instrText>ADDIN CSL_CITATION { "citationItems" : [ { "id" : "ITEM-1", "itemData" : { "ISSN" : "0888-7543", "PMID" : "2071150", "abstract" : "Using antibodies directed against the amino-terminus of dystrophin, we identified a truncated protein in a Duchenne muscular dystrophy patient. Antibodies directed against the carboxy-terminus failed to identify any cross-reactive material, a result consistent with premature termination of dystrophin translation. The estimated molecular mass of 126 kDa predicted the approximate location of the mutation in the mRNA and in the gene. Sequencing of cloned PCR products from patient muscle cDNA revealed a nonsense mutation, which was confirmed by direct sequencing of amplified patient genomic DNA. The mutation, a G to T transversion, at position 3714 changes a glutamic acid codon to an Amber stop codon. Translation of mRNA containing this mutation would be expected to result in a truncated protein with a molecular mass of 133 kDa, in close agreement with the 126 kDa estimated by Western blot analysis. This is the first reported case of a point mutation in this very large human gene.", "author" : [ { "dropping-particle" : "", "family" : "Bulman", "given" : "D E", "non-dropping-particle" : "", "parse-names" : false, "suffix" : "" }, { "dropping-particle" : "", "family" : "Gangopadhyay", "given" : "S B", "non-dropping-particle" : "", "parse-names" : false, "suffix" : "" }, { "dropping-particle" : "", "family" : "Bebchuck", "given" : "K G", "non-dropping-particle" : "", "parse-names" : false, "suffix" : "" }, { "dropping-particle" : "", "family" : "Worton", "given" : "R G", "non-dropping-particle" : "", "parse-names" : false, "suffix" : "" }, { "dropping-particle" : "", "family" : "Ray", "given" : "P N", "non-dropping-particle" : "", "parse-names" : false, "suffix" : "" } ], "container-title" : "Genomics", "id" : "ITEM-1", "issue" : "2", "issued" : { "date-parts" : [ [ "1991", "6" ] ] }, "page" : "457-60", "title" : "Point mutation in the human dystrophin gene: identification through western blot analysis.", "type" : "article-journal", "volume" : "10" }, "uris" : [ "http://www.mendeley.com/documents/?uuid=b846766a-5014-3ff0-a6b1-43670e7fca91" ] } ], "mendeley" : { "formattedCitation" : "(Bulman et al. 1991)", "plainTextFormattedCitation" : "(Bulman et al. 1991)", "previouslyFormattedCitation" : "(Bulman et al. 1991)" }, "properties" : { "noteIndex" : 0 }, "schema" : "https://github.com/citation-style-language/schema/raw/master/csl-citation.json" }</w:instrText>
      </w:r>
      <w:r w:rsidRPr="00604498">
        <w:fldChar w:fldCharType="separate"/>
      </w:r>
      <w:r w:rsidRPr="00604498">
        <w:rPr>
          <w:noProof/>
        </w:rPr>
        <w:t>(Bulman et al. 1991)</w:t>
      </w:r>
      <w:r w:rsidRPr="00604498">
        <w:fldChar w:fldCharType="end"/>
      </w:r>
      <w:r w:rsidRPr="00604498">
        <w:t xml:space="preserve">. The loss of this important stabiliser leads to an increased fragility of the fibres. DMD and BMD are differentiated by the severity of the Dystrophin mutation </w:t>
      </w:r>
      <w:r w:rsidRPr="00604498">
        <w:fldChar w:fldCharType="begin" w:fldLock="1"/>
      </w:r>
      <w:r w:rsidRPr="00604498">
        <w:instrText>ADDIN CSL_CITATION { "citationItems" : [ { "id" : "ITEM-1", "itemData" : { "DOI" : "10.1093/brain/awr291", "ISSN" : "1460-2156", "PMID" : "22102647", "abstract" : "Duchenne muscular dystrophy is caused by mutations in the DMD gene that disrupt the open reading frame and prevent the full translation of its protein product, dystrophin. Restoration of the open reading frame and dystrophin production can be achieved by exon skipping using antisense oligonucleotides targeted to splicing elements. This approach aims to transform the Duchenne muscular dystrophy phenotype to that of the milder disorder, Becker muscular dystrophy, typically caused by in-frame dystrophin deletions that allow the production of an internally deleted but partially functional dystrophin. There is ongoing debate regarding the functional properties of the different internally deleted dystrophins produced by exon skipping for different mutations; more insight would be valuable to improve and better predict the outcome of exon skipping clinical trials. To this end, we have characterized the clinical phenotype of 17 patients with Becker muscular dystrophy harbouring in-frame deletions relevant to on-going or planned exon skipping clinical trials for Duchenne muscular dystrophy and correlated it to the levels of dystrophin, and dystrophin-associated protein expression. The cohort of 17 patients, selected exclusively on the basis of their genotype, included 4 asymptomatic, 12 mild and 1 severe patient. All patients had dystrophin levels of &gt;40% of control and significantly higher dystrophin (P = 0.013), \u03b2-dystroglycan (P = 0.025) and neuronal nitric oxide synthase (P = 0.034) expression was observed in asymptomatic individuals versus symptomatic patients with Becker muscular dystrophy. Furthermore, grouping the patients by deletion, patients with Becker muscular dystrophy with deletions with an end-point of exon 51 (the skipping of which could rescue the largest group of Duchenne muscular dystrophy deletions) showed significantly higher dystrophin levels (P = 0.034) than those with deletions ending with exon 53. This is the first quantitative study on both dystrophin and dystrophin-associated protein expression in patients with Becker muscular dystrophy with deletions relevant for on-going exon skipping trials in Duchenne muscular dystrophy. Taken together, our results indicate that all varieties of internally deleted dystrophin assessed in this study have the functional capability to provide a substantial clinical benefit to patients with Duchenne muscular dystrophy.", "author" : [ { "dropping-particle" : "", "family" : "Anthony", "given" : "Karen", "non-dropping-particle" : "", "parse-names" : false, "suffix" : "" }, { "dropping-particle" : "", "family" : "Cirak", "given" : "Sebahattin", "non-dropping-particle" : "", "parse-names" : false, "suffix" : "" }, { "dropping-particle" : "", "family" : "Torelli", "given" : "Silvia", "non-dropping-particle" : "", "parse-names" : false, "suffix" : "" }, { "dropping-particle" : "", "family" : "Tasca", "given" : "Giorgio", "non-dropping-particle" : "", "parse-names" : false, "suffix" : "" }, { "dropping-particle" : "", "family" : "Feng", "given" : "Lucy", "non-dropping-particle" : "", "parse-names" : false, "suffix" : "" }, { "dropping-particle" : "", "family" : "Arechavala-Gomeza", "given" : "Virginia", "non-dropping-particle" : "", "parse-names" : false, "suffix" : "" }, { "dropping-particle" : "", "family" : "Armaroli", "given" : "Annarita", "non-dropping-particle" : "", "parse-names" : false, "suffix" : "" }, { "dropping-particle" : "", "family" : "Guglieri", "given" : "Michela", "non-dropping-particle" : "", "parse-names" : false, "suffix" : "" }, { "dropping-particle" : "", "family" : "Straathof", "given" : "Chiara S", "non-dropping-particle" : "", "parse-names" : false, "suffix" : "" }, { "dropping-particle" : "", "family" : "Verschuuren", "given" : "Jan J", "non-dropping-particle" : "", "parse-names" : false, "suffix" : "" }, { "dropping-particle" : "", "family" : "Aartsma-Rus", "given" : "Annemieke", "non-dropping-particle" : "", "parse-names" : false, "suffix" : "" }, { "dropping-particle" : "", "family" : "Helderman-van den Enden", "given" : "Paula", "non-dropping-particle" : "", "parse-names" : false, "suffix" : "" }, { "dropping-particle" : "", "family" : "Bushby", "given" : "Katherine", "non-dropping-particle" : "", "parse-names" : false, "suffix" : "" }, { "dropping-particle" : "", "family" : "Straub", "given" : "Volker", "non-dropping-particle" : "", "parse-names" : false, "suffix" : "" }, { "dropping-particle" : "", "family" : "Sewry", "given" : "Caroline", "non-dropping-particle" : "", "parse-names" : false, "suffix" : "" }, { "dropping-particle" : "", "family" : "Ferlini", "given" : "Alessandra", "non-dropping-particle" : "", "parse-names" : false, "suffix" : "" }, { "dropping-particle" : "", "family" : "Ricci", "given" : "Enzo", "non-dropping-particle" : "", "parse-names" : false, "suffix" : "" }, { "dropping-particle" : "", "family" : "Morgan", "given" : "Jennifer E", "non-dropping-particle" : "", "parse-names" : false, "suffix" : "" }, { "dropping-particle" : "", "family" : "Muntoni", "given" : "Francesco", "non-dropping-particle" : "", "parse-names" : false, "suffix" : "" } ], "container-title" : "Brain : a journal of neurology", "id" : "ITEM-1", "issue" : "Pt 12", "issued" : { "date-parts" : [ [ "2011", "12" ] ] }, "page" : "3547-59", "publisher" : "Oxford University Press", "title" : "Dystrophin quantification and clinical correlations in Becker muscular dystrophy: implications for clinical trials.", "type" : "article-journal", "volume" : "134" }, "uris" : [ "http://www.mendeley.com/documents/?uuid=a10abe40-4f73-338c-8d64-c765d2ee40d3" ] } ], "mendeley" : { "formattedCitation" : "(Anthony et al. 2011)", "plainTextFormattedCitation" : "(Anthony et al. 2011)", "previouslyFormattedCitation" : "(Anthony et al. 2011)" }, "properties" : { "noteIndex" : 0 }, "schema" : "https://github.com/citation-style-language/schema/raw/master/csl-citation.json" }</w:instrText>
      </w:r>
      <w:r w:rsidRPr="00604498">
        <w:fldChar w:fldCharType="separate"/>
      </w:r>
      <w:r w:rsidRPr="00604498">
        <w:rPr>
          <w:noProof/>
        </w:rPr>
        <w:t>(Anthony et al. 2011)</w:t>
      </w:r>
      <w:r w:rsidRPr="00604498">
        <w:fldChar w:fldCharType="end"/>
      </w:r>
      <w:r w:rsidRPr="00604498">
        <w:t xml:space="preserve">. In Duchenne muscular dystrophy Dystrophin is completely absent. In Becker muscular dystrophy the mutation in the Dystrophin gene allows the expression of a partially functioning protein, causing a milder phenotype. The first symptoms begin around 3 years of age, and if not treated the death occurs usually in the first 20 years of age of the patient. These dystrophies affect mainly skeletal muscles, and the diaphragm, but defects involve also the cardiac system and </w:t>
      </w:r>
      <w:r w:rsidRPr="00604498">
        <w:fldChar w:fldCharType="begin" w:fldLock="1"/>
      </w:r>
      <w:r w:rsidRPr="00604498">
        <w:instrText>ADDIN CSL_CITATION { "citationItems" : [ { "id" : "ITEM-1", "itemData" : { "ISSN" : "0888-7543", "PMID" : "2071150", "abstract" : "Using antibodies directed against the amino-terminus of dystrophin, we identified a truncated protein in a Duchenne muscular dystrophy patient. Antibodies directed against the carboxy-terminus failed to identify any cross-reactive material, a result consistent with premature termination of dystrophin translation. The estimated molecular mass of 126 kDa predicted the approximate location of the mutation in the mRNA and in the gene. Sequencing of cloned PCR products from patient muscle cDNA revealed a nonsense mutation, which was confirmed by direct sequencing of amplified patient genomic DNA. The mutation, a G to T transversion, at position 3714 changes a glutamic acid codon to an Amber stop codon. Translation of mRNA containing this mutation would be expected to result in a truncated protein with a molecular mass of 133 kDa, in close agreement with the 126 kDa estimated by Western blot analysis. This is the first reported case of a point mutation in this very large human gene.", "author" : [ { "dropping-particle" : "", "family" : "Bulman", "given" : "D E", "non-dropping-particle" : "", "parse-names" : false, "suffix" : "" }, { "dropping-particle" : "", "family" : "Gangopadhyay", "given" : "S B", "non-dropping-particle" : "", "parse-names" : false, "suffix" : "" }, { "dropping-particle" : "", "family" : "Bebchuck", "given" : "K G", "non-dropping-particle" : "", "parse-names" : false, "suffix" : "" }, { "dropping-particle" : "", "family" : "Worton", "given" : "R G", "non-dropping-particle" : "", "parse-names" : false, "suffix" : "" }, { "dropping-particle" : "", "family" : "Ray", "given" : "P N", "non-dropping-particle" : "", "parse-names" : false, "suffix" : "" } ], "container-title" : "Genomics", "id" : "ITEM-1", "issue" : "2", "issued" : { "date-parts" : [ [ "1991", "6" ] ] }, "page" : "457-60", "title" : "Point mutation in the human dystrophin gene: identification through western blot analysis.", "type" : "article-journal", "volume" : "10" }, "uris" : [ "http://www.mendeley.com/documents/?uuid=b846766a-5014-3ff0-a6b1-43670e7fca91" ] } ], "mendeley" : { "formattedCitation" : "(Bulman et al. 1991)", "plainTextFormattedCitation" : "(Bulman et al. 1991)", "previouslyFormattedCitation" : "(Bulman et al. 1991)" }, "properties" : { "noteIndex" : 0 }, "schema" : "https://github.com/citation-style-language/schema/raw/master/csl-citation.json" }</w:instrText>
      </w:r>
      <w:r w:rsidRPr="00604498">
        <w:fldChar w:fldCharType="separate"/>
      </w:r>
      <w:r w:rsidRPr="00604498">
        <w:rPr>
          <w:noProof/>
        </w:rPr>
        <w:t>(Bulman et al. 1991)</w:t>
      </w:r>
      <w:r w:rsidRPr="00604498">
        <w:fldChar w:fldCharType="end"/>
      </w:r>
      <w:r w:rsidRPr="00604498">
        <w:t>.</w:t>
      </w:r>
    </w:p>
    <w:p w:rsidR="00922C94" w:rsidRDefault="007024C9" w:rsidP="00C1331B">
      <w:r w:rsidRPr="00604498">
        <w:t>A mouse model of DMD (</w:t>
      </w:r>
      <w:r w:rsidRPr="00604498">
        <w:rPr>
          <w:i/>
        </w:rPr>
        <w:t>mdx</w:t>
      </w:r>
      <w:r w:rsidRPr="00604498">
        <w:t xml:space="preserve"> mouse line)  with a point mutation in the </w:t>
      </w:r>
      <w:r w:rsidRPr="00604498">
        <w:rPr>
          <w:i/>
        </w:rPr>
        <w:t>Dystrophin</w:t>
      </w:r>
      <w:r w:rsidRPr="00604498">
        <w:t xml:space="preserve"> gene has been identified, although in contrast to human DMD, </w:t>
      </w:r>
      <w:r w:rsidRPr="00604498">
        <w:rPr>
          <w:i/>
        </w:rPr>
        <w:t>mdx</w:t>
      </w:r>
      <w:r w:rsidRPr="00604498">
        <w:t xml:space="preserve"> mice undergo cycles of muscle disruption and repair between the second and the tenth week of age.  After the tenth week, muscles are stabilised and further episodes of muscle degeneration do not occur until the mice reach old age </w:t>
      </w:r>
      <w:r w:rsidRPr="00604498">
        <w:fldChar w:fldCharType="begin" w:fldLock="1"/>
      </w:r>
      <w:r w:rsidRPr="00604498">
        <w:instrText>ADDIN CSL_CITATION { "citationItems" : [ { "id" : "ITEM-1", "itemData" : { "ISSN" : "0001-6322", "PMID" : "3239377", "abstract" : "Ultrastructurally there are some clear differences in the pathology of muscle in X chromosome-linked muscular dystrophy of the mouse (mdx) and Duchenne muscular dystrophy (DMD). In particular the mouse muscle does not become infiltrated by large aggregations of connective tissue. It has been proposed that the differences are due to secondary biochemical changes consequent on the absence of dystrophin in both conditions. If this is the case, attention should be directed to the earliest ultrastructural changes held in common by both disorders. The most conspicuous of these, preceding myofibril breakdown, is dilation of the sarcoplasmic reticulum. Any physiological link between this and the absence of dystrophin remains to be determined. We suggest that in the mdx mouse, the widespread myofibre necrosis occurring at 3-4 weeks is triggered by increased mechanical demands causing the lack of dystrophin to become critical at this time. Subsequent regeneration of the myofibres appears to be almost completely successful. The ultimate failure of regeneration in DMD, in contrast, may be due to an additional factors acting in DMD exacerbating the lack of dystrophin. This additional factor may be associated with the plasma membrane lesions (not seen in mdx). Alternatively there may be factors present in the mouse that compensate for the lack of dystrophin. It is pointed out that to understand better the different processes occurring in mdx and DMD we need to learn more about the factors which control the balance between the growth of muscle and the growth of connective tissue in both normal and pathological human and mouse muscle.", "author" : [ { "dropping-particle" : "", "family" : "Cullen", "given" : "M J", "non-dropping-particle" : "", "parse-names" : false, "suffix" : "" }, { "dropping-particle" : "", "family" : "Jaros", "given" : "E", "non-dropping-particle" : "", "parse-names" : false, "suffix" : "" } ], "container-title" : "Acta neuropathologica", "id" : "ITEM-1", "issue" : "1", "issued" : { "date-parts" : [ [ "1988" ] ] }, "page" : "69-81", "title" : "Ultrastructure of the skeletal muscle in the X chromosome-linked dystrophic (mdx) mouse. Comparison with Duchenne muscular dystrophy.", "type" : "article-journal", "volume" : "77" }, "uris" : [ "http://www.mendeley.com/documents/?uuid=34d379f7-aa40-38f3-8f73-5cf8504011a6" ] } ], "mendeley" : { "formattedCitation" : "(Cullen &amp; Jaros 1988)", "plainTextFormattedCitation" : "(Cullen &amp; Jaros 1988)", "previouslyFormattedCitation" : "(Cullen &amp; Jaros 1988)" }, "properties" : { "noteIndex" : 0 }, "schema" : "https://github.com/citation-style-language/schema/raw/master/csl-citation.json" }</w:instrText>
      </w:r>
      <w:r w:rsidRPr="00604498">
        <w:fldChar w:fldCharType="separate"/>
      </w:r>
      <w:r w:rsidRPr="00604498">
        <w:rPr>
          <w:noProof/>
        </w:rPr>
        <w:t>(Cullen &amp; Jaros 1988)</w:t>
      </w:r>
      <w:r w:rsidRPr="00604498">
        <w:fldChar w:fldCharType="end"/>
      </w:r>
      <w:r w:rsidRPr="00604498">
        <w:t>.</w:t>
      </w:r>
    </w:p>
    <w:p w:rsidR="007024C9" w:rsidRPr="00604498" w:rsidRDefault="007024C9" w:rsidP="00C1331B">
      <w:pPr>
        <w:rPr>
          <w:b/>
          <w:sz w:val="28"/>
          <w:szCs w:val="28"/>
        </w:rPr>
      </w:pPr>
    </w:p>
    <w:p w:rsidR="00040BEF" w:rsidRDefault="007024C9" w:rsidP="00C1331B">
      <w:pPr>
        <w:pStyle w:val="Titolo3"/>
      </w:pPr>
      <w:bookmarkStart w:id="21" w:name="_Toc531963548"/>
      <w:r w:rsidRPr="00604498">
        <w:t>1.</w:t>
      </w:r>
      <w:r w:rsidR="00C4036E">
        <w:t>3</w:t>
      </w:r>
      <w:r w:rsidRPr="00604498">
        <w:t>.2 Congenital muscular dystrophies.</w:t>
      </w:r>
      <w:bookmarkEnd w:id="21"/>
    </w:p>
    <w:p w:rsidR="007024C9" w:rsidRPr="00125BC0" w:rsidRDefault="007024C9" w:rsidP="00C1331B"/>
    <w:p w:rsidR="007024C9" w:rsidRPr="00604498" w:rsidRDefault="00DB1195" w:rsidP="00C1331B">
      <w:r w:rsidRPr="00125BC0">
        <w:t xml:space="preserve">The term </w:t>
      </w:r>
      <w:proofErr w:type="spellStart"/>
      <w:r w:rsidRPr="00125BC0">
        <w:t>CMD</w:t>
      </w:r>
      <w:proofErr w:type="spellEnd"/>
      <w:r w:rsidRPr="00125BC0">
        <w:t xml:space="preserve"> defines a </w:t>
      </w:r>
      <w:r w:rsidR="007024C9" w:rsidRPr="00125BC0">
        <w:t xml:space="preserve">broad group of autosomal recessively inherited disorders </w:t>
      </w:r>
      <w:r w:rsidR="007024C9" w:rsidRPr="00125BC0">
        <w:fldChar w:fldCharType="begin" w:fldLock="1"/>
      </w:r>
      <w:r w:rsidR="007024C9" w:rsidRPr="00125BC0">
        <w:instrText>ADDIN CSL_CITATION { "citationItems" : [ { "id" : "ITEM-1", "itemData" : { "ISSN" : "0009-918X", "PMID" : "18939472", "abstract" : "Congenital muscular dystrophy (CMD) refers to a heterogeneous group of muscular dystrophies with onset during the neonatal period. Among them, some types of CMD are characterized by the association of brain malformations and ocular abnormalities. Biochemical analyses revealed altered glycosylation and decreased laminin-binding activity of alpha-dystroglycan in these disorders, therefore they are correctively called alpha-dystroglycanopathy. Recently, mutations in the genes encoding demonstrated or putative glycosyltransferases have been identified in alpha-dystroglycanopathy. Fukuyama-type CMD and MDC1C are caused by mutations in the fukutin and fukutin-related protein (FKRP) genes, respectively. Mutations in the protein O-mannose beta-1, 2-N-acetylglucosaminyltransferase (POMGnT-1) and protein O-mannosyltransferase 1 and 2 (POMT1 and POMT2) genes cause muscle-eye-brain disease and Walker-Warburg syndrome, respectively. In addition, mutations in Large gene results in MDC1D. Furthermore, recent genotype-phenotype correlation analyses have revealed that the spectrum of phenotypes caused by mutations in these genes is much wider than originally assumed. In this review, we focus on the molecular pathomechanism and diverging clinical phenotypes of alpha-dystroglycanopathy.", "author" : [ { "dropping-particle" : "", "family" : "Saito", "given" : "Fumiaki", "non-dropping-particle" : "", "parse-names" : false, "suffix" : "" }, { "dropping-particle" : "", "family" : "Matsumura", "given" : "Kiichiro", "non-dropping-particle" : "", "parse-names" : false, "suffix" : "" }, { "dropping-particle" : "", "family" : "Hagiwara", "given" : "Hiroki", "non-dropping-particle" : "", "parse-names" : false, "suffix" : "" }, { "dropping-particle" : "", "family" : "Shimizu", "given" : "Teruo", "non-dropping-particle" : "", "parse-names" : false, "suffix" : "" } ], "container-title" : "Rinsho shinkeigaku = Clinical neurology", "id" : "ITEM-1", "issue" : "8", "issued" : { "date-parts" : [ [ "2008", "8" ] ] }, "page" : "543-9", "title" : "[Congenital muscular dystrophy and alpha-dystroglycanopathy].", "type" : "article-journal", "volume" : "48" }, "uris" : [ "http://www.mendeley.com/documents/?uuid=b3a50486-96e3-30bd-849e-89116f583c53" ] } ], "mendeley" : { "formattedCitation" : "(Saito et al. 2008)", "plainTextFormattedCitation" : "(Saito et al. 2008)", "previouslyFormattedCitation" : "(Saito et al. 2008)" }, "properties" : { "noteIndex" : 0 }, "schema" : "https://github.com/citation-style-language/schema/raw/master/csl-citation.json" }</w:instrText>
      </w:r>
      <w:r w:rsidR="007024C9" w:rsidRPr="00125BC0">
        <w:fldChar w:fldCharType="separate"/>
      </w:r>
      <w:r w:rsidR="007024C9" w:rsidRPr="00125BC0">
        <w:rPr>
          <w:noProof/>
        </w:rPr>
        <w:t>(Saito et al. 2008)</w:t>
      </w:r>
      <w:r w:rsidR="007024C9" w:rsidRPr="00125BC0">
        <w:fldChar w:fldCharType="end"/>
      </w:r>
      <w:r w:rsidR="007024C9" w:rsidRPr="00125BC0">
        <w:t>. The term congenital relates to the early onset of the symptoms starting from the first months after birth</w:t>
      </w:r>
      <w:r w:rsidR="007024C9" w:rsidRPr="00604498">
        <w:t xml:space="preserve">. Amongst this group some forms of congenital muscle dystrophy can cause mental retardation </w:t>
      </w:r>
      <w:r w:rsidR="007024C9" w:rsidRPr="00604498">
        <w:fldChar w:fldCharType="begin" w:fldLock="1"/>
      </w:r>
      <w:r w:rsidR="007024C9" w:rsidRPr="00604498">
        <w:instrText>ADDIN CSL_CITATION { "citationItems" : [ { "id" : "ITEM-1", "itemData" : { "DOI" : "10.1016/bs.ctm.2015.05.002", "ISSN" : "1063-5823", "PMID" : "26610911", "abstract" : "Laminin-211 is a major constituent of the skeletal muscle basement membrane. It stabilizes skeletal muscle and influences signal transduction events from the myomatrix to the muscle cell. Mutations in the gene encoding the \u03b12 chain of laminin-211 lead to congenital muscular dystrophy type 1A (MDC1A), a life-threatening disease characterized by severe hypotonia, progressive muscle weakness, and joint contractures. Common complications include severely impaired motor ability, respiratory failure, and feeding difficulties. Several adequate animal models for laminin-\u03b12 chain deficiency exist and analyses of different MDC1A mouse models have led to a significant improvement in our understanding of MDC1A pathogenesis. Importantly, the animal models have been indispensable tools for the preclinical development of new therapeutic approaches for laminin-\u03b12 chain deficiency, highlighting a number of important disease driving mechanisms that can be targeted by pharmacological approaches. In this chapter, I will describe laminin-211 and discuss the cellular and molecular pathophysiology of MDC1A as well as progression toward development of treatment.", "author" : [ { "dropping-particle" : "", "family" : "Durbeej", "g</w:instrText>
      </w:r>
      <w:r w:rsidR="007024C9" w:rsidRPr="00765C0B">
        <w:instrText>iven" : "Madeleine", "non-dropping-particle" : "", "parse-names" : false, "suffix" : "" } ], "container-title" : "Current topics in membranes", "id" : "ITEM-1", "issued" : { "date-parts" : [ [ "2015" ] ] }, "page" : "31-60", "title" : "Laminin-\u03b12 Chain-Deficient Congenital Muscular Dystrophy", "type" : "chapter", "volume" : "76" }, "uris" : [ "http://www.mendeley.com/documents/?uuid=c4d64cea-3ba5-36b9-a979-4663157d3138" ] } ], "mendeley" : { "formattedCitation" : "(Durbeej 2015)", "plainTextFormattedCitation" : "(Durbeej 2015)", "previouslyFormattedCitation" : "(Durbeej 2015)" }, "properties" : { "noteIndex" : 0 }, "schema" : "https://github.com/citation-style-language/schema/raw/master/csl-citation.json" }</w:instrText>
      </w:r>
      <w:r w:rsidR="007024C9" w:rsidRPr="00604498">
        <w:fldChar w:fldCharType="separate"/>
      </w:r>
      <w:r w:rsidR="007024C9" w:rsidRPr="00765C0B">
        <w:rPr>
          <w:noProof/>
        </w:rPr>
        <w:t>(Durbeej 2015)</w:t>
      </w:r>
      <w:r w:rsidR="007024C9" w:rsidRPr="00604498">
        <w:fldChar w:fldCharType="end"/>
      </w:r>
      <w:r w:rsidR="007024C9" w:rsidRPr="00604498">
        <w:t xml:space="preserve">.  </w:t>
      </w:r>
    </w:p>
    <w:p w:rsidR="007656B5" w:rsidRPr="005F257D" w:rsidRDefault="007024C9" w:rsidP="00C1331B">
      <w:r w:rsidRPr="00604498">
        <w:lastRenderedPageBreak/>
        <w:t xml:space="preserve">The most common type of Congenital muscular dystrophy is Congenital muscular dystrophy type 1A (MDC1A) with an incidence of 0.7/100000 (calculated on samples </w:t>
      </w:r>
      <w:r w:rsidRPr="005F257D">
        <w:t xml:space="preserve">in Italy) represents about the 50% of all congenital muscular dystrophies in Europe. </w:t>
      </w:r>
    </w:p>
    <w:p w:rsidR="005F257D" w:rsidRDefault="00B160C6" w:rsidP="00C1331B">
      <w:r w:rsidRPr="005F257D">
        <w:t>The cause of MDC1A is the</w:t>
      </w:r>
      <w:r w:rsidR="007656B5" w:rsidRPr="005F257D">
        <w:t xml:space="preserve"> mutation</w:t>
      </w:r>
      <w:r w:rsidRPr="005F257D">
        <w:t xml:space="preserve"> </w:t>
      </w:r>
      <w:r w:rsidR="007656B5" w:rsidRPr="005F257D">
        <w:t>of the LAMA2 gene. This alteration leads to a defective production of the laminin-</w:t>
      </w:r>
      <w:r w:rsidR="001A6A47" w:rsidRPr="005F257D">
        <w:t>α</w:t>
      </w:r>
      <w:r w:rsidR="007656B5" w:rsidRPr="005F257D">
        <w:t xml:space="preserve">2 protein, </w:t>
      </w:r>
      <w:r w:rsidR="001A6A47" w:rsidRPr="005F257D">
        <w:t xml:space="preserve">and subsequently the loss </w:t>
      </w:r>
      <w:r w:rsidR="007656B5" w:rsidRPr="005F257D">
        <w:t>of the matrix proteins laminin-211 and laminin-221</w:t>
      </w:r>
      <w:r w:rsidR="001A6A47" w:rsidRPr="005F257D">
        <w:t>.</w:t>
      </w:r>
      <w:r w:rsidR="007656B5" w:rsidRPr="005F257D">
        <w:t xml:space="preserve">  Laminin</w:t>
      </w:r>
      <w:r w:rsidRPr="005F257D">
        <w:t>-</w:t>
      </w:r>
      <w:r w:rsidR="007656B5" w:rsidRPr="005F257D">
        <w:t xml:space="preserve">211 </w:t>
      </w:r>
      <w:r w:rsidR="004017ED" w:rsidRPr="005F257D">
        <w:t xml:space="preserve">provides for the </w:t>
      </w:r>
      <w:r w:rsidR="007656B5" w:rsidRPr="005F257D">
        <w:t>anchor</w:t>
      </w:r>
      <w:r w:rsidR="004017ED" w:rsidRPr="005F257D">
        <w:t xml:space="preserve">age of </w:t>
      </w:r>
      <w:r w:rsidR="007656B5" w:rsidRPr="005F257D">
        <w:t>myofib</w:t>
      </w:r>
      <w:r w:rsidRPr="005F257D">
        <w:t>r</w:t>
      </w:r>
      <w:r w:rsidR="007656B5" w:rsidRPr="005F257D">
        <w:t>es to the basement membrane</w:t>
      </w:r>
      <w:r w:rsidR="004017ED" w:rsidRPr="005F257D">
        <w:t>, relieving the mechanical stress originated from the fib</w:t>
      </w:r>
      <w:r w:rsidRPr="005F257D">
        <w:t>r</w:t>
      </w:r>
      <w:r w:rsidR="004017ED" w:rsidRPr="005F257D">
        <w:t>e contraction.</w:t>
      </w:r>
      <w:r w:rsidR="007656B5" w:rsidRPr="005F257D">
        <w:t xml:space="preserve"> </w:t>
      </w:r>
      <w:r w:rsidR="004017ED" w:rsidRPr="005F257D">
        <w:t xml:space="preserve">In MDC1A muscle fibres are more prone to apoptosis, due to </w:t>
      </w:r>
      <w:proofErr w:type="spellStart"/>
      <w:r w:rsidR="004017ED" w:rsidRPr="005F257D">
        <w:t>sarcolemmal</w:t>
      </w:r>
      <w:proofErr w:type="spellEnd"/>
      <w:r w:rsidR="004017ED" w:rsidRPr="005F257D">
        <w:t xml:space="preserve"> fragility</w:t>
      </w:r>
      <w:r w:rsidR="005F257D" w:rsidRPr="005F257D">
        <w:t xml:space="preserve"> </w:t>
      </w:r>
      <w:r w:rsidR="005F257D" w:rsidRPr="005F257D">
        <w:fldChar w:fldCharType="begin" w:fldLock="1"/>
      </w:r>
      <w:r w:rsidR="005F257D">
        <w:instrText>ADDIN CSL_CITATION { "citationItems" : [ { "id" : "ITEM-1", "itemData" : { "DOI" : "10.1016/j.ajpath.2011.12.019", "ISSN" : "1525-2191", "PMID" : "22322301", "abstract" : "Merosin-deficient congenital muscular dystrophy type 1A (MDC1A) is a lethal muscle-wasting disease that is caused by mutations in the LAMA2 gene, resulting in the loss of laminin-\u03b12 protein. MDC1A patients exhibit severe muscle weakness from birth, are confined to a wheelchair, require ventilator assistance, and have reduced life expectancy. There are currently no effective treatments or cures for MDC1A. Laminin-\u03b12 is required for the formation of heterotrimeric laminin-211 (ie, \u03b12, \u03b21, and \u03b31) and laminin-221 (ie, \u03b12, \u03b22, and \u03b31), which are major constituents of skeletal muscle basal lamina. Laminin-111 (ie, \u03b11, \u03b21, and \u03b31) is the predominant laminin isoform in embryonic skeletal muscle and supports normal skeletal muscle development in laminin-\u03b12-deficient muscle but is absent from adult skeletal muscle. In this study, we determined whether treatment with Engelbreth-Holm-Swarm-derived mouse laminin-111 protein could rescue MDC1A in the dy(W-/-) mouse model. We demonstrate that laminin-111 protein systemically delivered to the muscles of laminin-\u03b12-deficient mice prevents muscle pathology, improves muscle strength, and dramatically increases life expectancy. Laminin-111 also prevented apoptosis in laminin-\u03b12-deficient mouse muscle and primary human MDC1A myogenic cells, which indicates a conserved mechanism of action and cross-reactivity between species. Our results demonstrate that laminin-111 can serve as an effective protein substitution therapy for the treatment of muscular dystrophy in the dy(W-/-) mouse model and establish the potential for its use in the treatment of MDC1A.", "author" : [ { "dropping-particle" : "", "family" : "Rooney", "given" : "Jachinta E", "non-dropping-particle" : "", "parse-names" : false, "suffix" : "" }, { "dropping-particle" : "", "family" : "Knapp", "given" : "Jolie R", "non-dropping-particle" : "", "parse-names" : false, "suffix" : "" }, { "dropping-particle" : "", "family" : "Hodges", "given" : "Bradley L", "non-dropping-particle" : "", "parse-names" : false, "suffix" : "" }, { "dropping-particle" : "", "family" : "Wuebbles", "given" : "Ryan D", "non-dropping-particle" : "", "parse-names" : false, "suffix" : "" }, { "dropping-particle" : "", "family" : "Burkin", "given" : "Dean J", "non-dropping-particle" : "", "parse-names" : false, "suffix" : "" } ], "container-title" : "The American journal of pathology", "id" : "ITEM-1", "issue" : "4", "issued" : { "date-parts" : [ [ "2012", "4" ] ] }, "page" : "1593-602", "publisher" : "American Society for Investigative Pathology", "title" : "Laminin-111 protein therapy reduces muscle pathology and improves viability of a mouse model of merosin-deficient congenital muscular dystrophy.", "type" : "article-journal", "volume" : "180" }, "uris" : [ "http://www.mendeley.com/documents/?uuid=9a2a6207-1368-3bd7-ac50-4d660c9c7da6" ] } ], "mendeley" : { "formattedCitation" : "(Rooney et al. 2012)", "plainTextFormattedCitation" : "(Rooney et al. 2012)", "previouslyFormattedCitation" : "(Rooney et al. 2012)" }, "properties" : { "noteIndex" : 0 }, "schema" : "https://github.com/citation-style-language/schema/raw/master/csl-citation.json" }</w:instrText>
      </w:r>
      <w:r w:rsidR="005F257D" w:rsidRPr="005F257D">
        <w:fldChar w:fldCharType="separate"/>
      </w:r>
      <w:r w:rsidR="005F257D" w:rsidRPr="005F257D">
        <w:rPr>
          <w:noProof/>
        </w:rPr>
        <w:t>(Rooney et al. 2012)</w:t>
      </w:r>
      <w:r w:rsidR="005F257D" w:rsidRPr="005F257D">
        <w:fldChar w:fldCharType="end"/>
      </w:r>
      <w:r w:rsidR="004017ED" w:rsidRPr="005F257D">
        <w:t>.</w:t>
      </w:r>
      <w:r w:rsidR="004017ED">
        <w:t xml:space="preserve"> </w:t>
      </w:r>
    </w:p>
    <w:p w:rsidR="007024C9" w:rsidRDefault="007024C9" w:rsidP="00C1331B">
      <w:pPr>
        <w:rPr>
          <w:b/>
          <w:sz w:val="36"/>
          <w:szCs w:val="36"/>
        </w:rPr>
      </w:pPr>
      <w:proofErr w:type="spellStart"/>
      <w:r w:rsidRPr="00125BC0">
        <w:t>CMD1A</w:t>
      </w:r>
      <w:proofErr w:type="spellEnd"/>
      <w:r w:rsidRPr="00125BC0">
        <w:t xml:space="preserve"> is caused by homozygous mutation of the LAMA2 gene leading to a lack of Laminin α2 in the basement membrane. In some cases, a partial expression of Laminin-211 has been observed</w:t>
      </w:r>
      <w:r w:rsidR="00E234EF" w:rsidRPr="00125BC0">
        <w:t xml:space="preserve"> </w:t>
      </w:r>
      <w:r w:rsidR="00E234EF" w:rsidRPr="00125BC0">
        <w:fldChar w:fldCharType="begin" w:fldLock="1"/>
      </w:r>
      <w:r w:rsidR="00E234EF" w:rsidRPr="00125BC0">
        <w:instrText>ADDIN CSL_CITATION { "citationItems" : [ { "id" : "ITEM-1", "itemData" : { "PMID" : "20301468", "abstract" : "CLINICAL CHARACTERISTICS Congenital muscular dystrophy (CMD) is a clinically and genetically heterogeneous group of inherited muscle disorders. Muscle weakness typically presents from birth to early infancy. Affected infants typically appear \"floppy\" with low muscle tone and poor spontaneous movements. Affected children may present with delay or arrest of gross motor development together with joint and/or spinal rigidity. Muscle weakness may improve, worsen, or stabilize in the short term; however, with time progressive weakness and joint contractures, spinal deformities, and respiratory compromise may affect quality of life and life span. The main CMD subtypes, grouped by involved protein function and gene in which causative allelic variants occur, are laminin alpha-2 (merosin) deficiency (MDC1A), collagen VI-deficient CMD, the dystroglycanopathies (caused by mutation of POMT1, POMT2, FKTN, FKRP, LARGE1, POMGNT1, and ISPD), SELENON (SEPN1)-related CMD (previously known as rigid spine syndrome, RSMD1) and LMNA-related CMD (L-CMD). Several less known CMD subtypes have been reported in a limited number of individuals. Cognitive impairment ranging from intellectual disability to mild cognitive delay, structural brain and/or eye abnormalities, and seizures are found almost exclusively in the dystroglycanopathies while white matter abnormalities without major cognitive involvement tend to be seen in the laminin alpha-2-deficient subtype. DIAGNOSIS/TESTING The diagnosis of congenital muscular dystrophy relies on clinical findings, brain and muscle imaging, muscle biopsy histology (dystrophic features without the hallmarks of the structural changes seen in the congenital myopathies), muscle and/or skin immunohistochemical staining, and molecular genetic testing. GENETIC COUNSELING The congenital muscular dystrophies are inherited in an autosomal recessive manner with the following exceptions: collagen VI-deficient CMD, which may be inherited in an autosomal recessive or an autosomal dominant manner; LMNA-related CMD (L-CMD), which is inherited in an autosomal dominant manner with all cases to date caused by a de novo pathogenic variant. In autosomal recessive subtypes, each sib of an affected individual has a 25% chance of being affected, a 50% chance of being an asymptomatic carrier, and a 25% chance of being unaffected and not a carrier. Carriers are asymptomatic. Carrier testing for at-risk relatives and prenatal testing for pregnancies at increased risk ar\u2026", "author" : [ { "dropping-particle" : "", "family" : "Sparks", "given" : "Susan E", "non-dropping-particle" : "", "parse-names" : false, "suffix" : "" }, { "dropping-particle" : "", "family" : "Quijano-Roy", "given" : "Susana", "non-dropping-particle" : "", "parse-names" : false, "suffix" : "" }, { "dropping-particle" : "", "family" : "Harper", "given" : "Amy", "non-dropping-particle" : "", "parse-names" : false, "suffix" : "" }, { "dropping-particle" : "", "family" : "Rutkowski", "given" : "Anne", "non-dropping-particle" : "", "parse-names" : false, "suffix" : "" }, { "dropping-particle" : "", "family" : "Gordon", "given" : "Erynn", "non-dropping-particle" : "", "parse-names" : false, "suffix" : "" }, { "dropping-particle" : "", "family" : "Hoffman", "given" : "Eric P", "non-dropping-particle" : "", "parse-names" : false, "suffix" : "" }, { "dropping-particle" : "", "family" : "Pegoraro", "given" : "Elena", "non-dropping-particle" : "", "parse-names" : false, "suffix" : "" } ], "container-title" : "GeneReviews(\u00ae)", "id" : "ITEM-1", "issued" : { "date-parts" : [ [ "1993" ] ] }, "title" : "Congenital Muscular Dystrophy Overview", "type" : "book" }, "uris" : [ "http://www.mendeley.com/documents/?uuid=b7ba3c7d-023b-351f-b239-bd559b6895e2" ] } ], "mendeley" : { "formattedCitation" : "(Sparks et al. 1993)", "plainTextFormattedCitation" : "(Sparks et al. 1993)", "previouslyFormattedCitation" : "(Sparks et al. 1993)" }, "properties" : { "noteIndex" : 0 }, "schema" : "https://github.com/citation-style-language/schema/raw/master/csl-citation.json" }</w:instrText>
      </w:r>
      <w:r w:rsidR="00E234EF" w:rsidRPr="00125BC0">
        <w:fldChar w:fldCharType="separate"/>
      </w:r>
      <w:r w:rsidR="00E234EF" w:rsidRPr="00125BC0">
        <w:rPr>
          <w:noProof/>
        </w:rPr>
        <w:t>(Sparks et al. 1993)</w:t>
      </w:r>
      <w:r w:rsidR="00E234EF" w:rsidRPr="00125BC0">
        <w:fldChar w:fldCharType="end"/>
      </w:r>
      <w:r w:rsidRPr="00125BC0">
        <w:t xml:space="preserve">. The lack of Laminin α2 subunit in the adult muscle basement membrane causes the disruption of the extracellular matrix and leads to an increased muscle weakness and fibre necrosis </w:t>
      </w:r>
      <w:r w:rsidRPr="00125BC0">
        <w:fldChar w:fldCharType="begin" w:fldLock="1"/>
      </w:r>
      <w:r w:rsidRPr="00125BC0">
        <w:instrText>ADDIN CSL_CITATION { "citationItems" : [ { "id" : "ITEM-1", "itemData" : { "DOI" : "10.1016/S0140-6736(02)07815-7", "ISSN" : "0140-6736", "PMID" : "11879882", "abstract" : "The muscular dystrophies are inherited myogenic disorders characterised by progressive muscle wasting and weakness of variable distribution and severity. They can be subdivided into several groups, including congenital forms, in accordance with the distribution of predominant muscle weakness: Duchenne and Becker; Emery-Dreifuss; distal; facioscapulohumeral; oculopharyngeal; and limb-girdle which is the most heterogeneous group. In several dystrophies the heart can be seriously affected, sometimes in the absence of clinically significant weakness. The genes and their protein products that cause most of these disorders have now been identified. This information is essential to establish an accurate diagnosis and for reliable genetic counselling and prenatal diagnosis. There is, as yet, no way of greatly affecting the long-term course of any of these diseases. However, advances in gene manipulation and stem-cell therapy suggest cautious optimism for finding an effective treatment in the not-too-distant future.", "author" : [ { "dropping-particle" : "", "family" : "Emery", "given" : "Alan E H", "non-dropping-particle" : "", "parse-names" : false, "suffix" : "" } ], "container-title" : "Lancet", "id" : "ITEM-1", "issue" : "9307", "issued" : { "date-parts" : [ [ "2002", "2", "23" ] ] }, "page" : "687-95", "title" : "The muscular dystrophies.", "type" : "article-journal", "volume" : "359" }, "uris" : [ "http://www.mendeley.com/documents/?uuid=c3d6ffd6-2145-4ad2-8437-7197be660b25" ] }, { "id" : "ITEM-2", "itemData" : { "DOI" : "10.1016/bs.ctm.2015.05.002", "ISSN" : "1063-5823", "PMID" : "26610911", "abstract" : "Laminin-211 is a major constituent of the skeletal muscle basement membrane. It stabilizes skeletal muscle and influences signal transduction events from the myomatrix to the muscle cell. Mutations in the gene encoding the \u03b12 chain of laminin-211 lead to congenital muscular dystrophy type 1A (MDC1A), a life-threatening disease characterized by severe hypotonia, progressive muscle weakness, and joint contractures. Common complications include severely impaired motor ability, respiratory failure, and feeding difficulties. Several adequate animal models for laminin-\u03b12 chain deficiency exist and analyses of different MDC1A mouse models have led to a significant improvement in our understanding of MDC1A pathogenesis. Importantly, the animal models have been indispensable tools for the preclinical development of new therapeutic approaches for laminin-\u03b12 chain deficiency, highlighting a number of important disease driving mechanisms that can be targeted by pharmacological approaches. In this chapter, I will describe laminin-211 and discuss the cellular and molecular pathophysiology of MDC1A as well as progression toward development of treatment.", "author" : [ { "dropping-particle" : "", "family" : "Durbeej", "given" : "Madeleine", "non-dropping-particle" : "", "parse-names" : false, "suffix" : "" } ], "container-title" : "Current topics in membranes", "id" : "ITEM-2", "issued" : { "date-parts" : [ [ "2015" ] ] }, "page" : "31-60", "title" : "Laminin-\u03b12 Chain-Deficient Congenital Muscular Dystrophy", "type" : "chapter", "volume" : "76" }, "uris" : [ "http://www.mendeley.com/documents/?uuid=c4d64cea-3ba5-36b9-a979-4663157d3138" ] } ], "mendeley" : { "formattedCitation" : "(Emery 2002; Durbeej 2015)", "plainTextFormattedCitation" : "(Emery 2002; Durbeej 2015)", "previouslyFormattedCitation" : "(Emery 2002; Durbeej 2015)" }, "properties" : { "noteIndex" : 0 }, "schema" : "https://github.com/citation-style-language/schema/raw/master/csl-citation.json" }</w:instrText>
      </w:r>
      <w:r w:rsidRPr="00125BC0">
        <w:fldChar w:fldCharType="separate"/>
      </w:r>
      <w:r w:rsidRPr="00125BC0">
        <w:rPr>
          <w:noProof/>
        </w:rPr>
        <w:t>(Emery 2002; Durbeej 2015)</w:t>
      </w:r>
      <w:r w:rsidRPr="00125BC0">
        <w:fldChar w:fldCharType="end"/>
      </w:r>
      <w:r w:rsidRPr="00125BC0">
        <w:t xml:space="preserve">. </w:t>
      </w:r>
      <w:r w:rsidR="004C5E90" w:rsidRPr="00125BC0">
        <w:t xml:space="preserve">Magnetic resonance tests revealed that </w:t>
      </w:r>
      <w:r w:rsidRPr="00125BC0">
        <w:t>congen</w:t>
      </w:r>
      <w:r w:rsidR="004C5E90" w:rsidRPr="00125BC0">
        <w:t>ital muscular dystrophy type 1A is characterised by an altered conformation of white-matter in the brain</w:t>
      </w:r>
      <w:r w:rsidR="00DB001A" w:rsidRPr="00125BC0">
        <w:t xml:space="preserve">. Even though this </w:t>
      </w:r>
      <w:proofErr w:type="gramStart"/>
      <w:r w:rsidR="00DB001A" w:rsidRPr="00125BC0">
        <w:t>defect  does</w:t>
      </w:r>
      <w:proofErr w:type="gramEnd"/>
      <w:r w:rsidR="00DB001A" w:rsidRPr="00125BC0">
        <w:t xml:space="preserve"> not</w:t>
      </w:r>
      <w:r w:rsidR="004C5E90" w:rsidRPr="00125BC0">
        <w:t xml:space="preserve"> cause mental disability</w:t>
      </w:r>
      <w:r w:rsidRPr="00125BC0">
        <w:t xml:space="preserve">. Most patients are able to stand with some support, but almost none learn to walk. In this type of dystrophy the cardiac function is normal, </w:t>
      </w:r>
      <w:r w:rsidR="00DB001A" w:rsidRPr="00125BC0">
        <w:t>but</w:t>
      </w:r>
      <w:r w:rsidRPr="00125BC0">
        <w:t xml:space="preserve"> patient tend</w:t>
      </w:r>
      <w:r w:rsidR="00B160C6" w:rsidRPr="00125BC0">
        <w:t>s</w:t>
      </w:r>
      <w:r w:rsidRPr="00125BC0">
        <w:t xml:space="preserve"> to develop i</w:t>
      </w:r>
      <w:r w:rsidR="00DB1195" w:rsidRPr="00125BC0">
        <w:rPr>
          <w:rFonts w:ascii="TimesNewRomanPSMT" w:hAnsi="TimesNewRomanPSMT" w:cs="TimesNewRomanPSMT"/>
          <w:sz w:val="22"/>
          <w:szCs w:val="22"/>
        </w:rPr>
        <w:t>mpairment</w:t>
      </w:r>
      <w:r w:rsidRPr="00125BC0">
        <w:t xml:space="preserve"> in t</w:t>
      </w:r>
      <w:r w:rsidR="00DB001A" w:rsidRPr="00125BC0">
        <w:t>he muscle movement related to cons</w:t>
      </w:r>
      <w:r w:rsidRPr="00125BC0">
        <w:t xml:space="preserve">umption of food and respiration </w:t>
      </w:r>
      <w:r w:rsidRPr="00125BC0">
        <w:fldChar w:fldCharType="begin" w:fldLock="1"/>
      </w:r>
      <w:r w:rsidRPr="00125BC0">
        <w:instrText>ADDIN CSL_CITATION { "citationItems" : [ { "id" : "ITEM-1", "itemData" : { "PMID" : "20301468", "abstract" : "CLINICAL CHARACTERISTICS Congenital muscular dystrophy (CMD) is a clinically and genetically heterogeneous group of inherited muscle disorders. Muscle weakness typically presents from birth to early infancy. Affected infants typically appear \"floppy\" with low muscle tone and poor spontaneous movements. Affected children may present with delay or arrest of gross motor development together with joint and/or spinal rigidity. Muscle weakness may improve, worsen, or stabilize in the short term; however, with time progressive weakness and joint contractures, spinal deformities, and respiratory compromise may affect quality of life and life span. The main CMD subtypes, grouped by involved protein function and gene in which causative allelic variants occur, are laminin alpha-2 (merosin) deficiency (MDC1A), collagen VI-deficient CMD, the dystroglycanopathies (caused by mutation of POMT1, POMT2, FKTN, FKRP, LARGE1, POMGNT1, and ISPD), SELENON (SEPN1)-related CMD (previously known as rigid spine syndrome, RSMD1) and LMNA-related CMD (L-CMD). Several less known CMD subtypes have been reported in a limited number of individuals. Cognitive impairment ranging from intellectual disability to mild cognitive delay, structural brain and/or eye abnormalities, and seizures are found almost exclusively in the dystroglycanopathies while white matter abnormalities without major cognitive involvement tend to be seen in the laminin alpha-2-deficient subtype. DIAGNOSIS/TESTING The diagnosis of congenital muscular dystrophy relies on clinical findings, brain and muscle imaging, muscle biopsy histology (dystrophic features without the hallmarks of the structural changes seen in the congenital myopathies), muscle and/or skin immunohistochemical staining, and molecular genetic testing. GENETIC COUNSELING The congenital muscular dystrophies are inherited in an autosomal recessive manner with the following exceptions: collagen VI-deficient CMD, which may be inherited in an autosomal recessive or an autosomal dominant manner; LMNA-related CMD (L-CMD), which is inherited in an autosomal dominant manner with all cases to date caused by a de novo pathogenic variant. In autosomal recessive subtypes, each sib of an affected individual has a 25% chance of being affected, a 50% chance of being an asymptomatic carrier, and a 25% chance of being unaffected and not a carrier. Carriers are asymptomatic. Carrier testing for at-risk relatives and prenatal testing for pregnancies at increased risk ar\u2026", "author" : [ { "dropping-particle" : "", "family" : "Sparks", "given" : "Susan E", "non-dropping-particle" : "", "parse-names" : false, "suffix" : "" }, { "dropping-particle" : "", "family" : "Quijano-Roy", "given" : "Susana", "non-dropping-particle" : "", "parse-names" : false, "suffix" : "" }, { "dropping-particle" : "", "family" : "Harper", "given" : "Amy", "non-dropping-particle" : "", "parse-names" : false, "suffix" : "" }, { "dropping-particle" : "", "family" : "Rutkowski", "given" : "Anne", "non-dropping-particle" : "", "parse-names" : false, "suffix" : "" }, { "dropping-particle" : "", "family" : "Gordon", "given" : "Erynn", "non-dropping-particle" : "", "parse-names" : false, "suffix" : "" }, { "dropping-particle" : "", "family" : "Hoffman", "given" : "Eric P", "non-dropping-particle" : "", "parse-names" : false, "suffix" : "" }, { "dropping-particle" : "", "family" : "Pegoraro", "given" : "Elena", "non-dropping-particle" : "", "parse-names" : false, "suffix" : "" } ], "container-title" : "GeneReviews(\u00ae)", "id" : "ITEM-1", "issued" : { "date-parts" : [ [ "1993" ] ] }, "title" : "Congenital Muscular Dystrophy Overview", "type" : "book" }, "uris" : [ "http://www.mendeley.com/documents/?uuid=b7ba3c7d-023b-351f-b239-bd559b6895e2" ] }, { "id" : "ITEM-2", "itemData" : { "DOI" : "10.1016/bs.ctm.2015.05.002", "ISSN" : "1063-5823", "PMID" : "26610911", "abstract" : "Laminin-211 is a major constituent of the skeletal muscle basement membrane. It stabilizes skeletal muscle and influences signal transduction events from the myomatrix to the muscle cell. Mutations in the gene encoding the \u03b12 chain of laminin-211 lead to congenital muscular dystrophy type 1A (MDC1A), a life-threatening disease characterized by severe hypotonia, progressive muscle weakness, and joint contractures. Common complications include severely impaired motor ability, respiratory failure, and feeding difficulties. Several adequate animal models for laminin-\u03b12 chain deficiency exist and analyses of different MDC1A mouse models have led to a significant improvement in our understanding of MDC1A pathogenesis. Importantly, the animal models have been indispensable tools for the preclinical development of new therapeutic approaches for laminin-\u03b12 chain deficiency, highlighting a number of important disease driving mechanisms that can be targeted by pharmacological approaches. In this chapter, I will describe laminin-211 and discuss the cellular and molecular pathophysiology of MDC1A as well as progression toward development of treatment.", "author" : [ { "dropping-particle" : "", "family" : "Durbeej", "given" : "Madeleine", "non-dropping-particle" : "", "parse-names" : false, "suffix" : "" } ], "container-title" : "Current topics in membranes", "id" : "ITEM-2", "issued" : { "date-parts" : [ [ "2015" ] ] }, "page" : "31-60", "title" : "Laminin-\u03b12 Chain-Deficient Congenital Muscular Dystrophy", "type" : "chapter", "volume" : "76" }, "uris" : [ "http://www.mendeley.com/documents/?uuid=c4d64cea-3ba5-36b9-a979-4663157d3138" ] } ], "mendeley" : { "formattedCitation" : "(Sparks et al. 1993; Durbeej 2015)", "plainTextFormattedCitation" : "(Sparks et al. 1993; Durbeej 2015)", "previouslyFormattedCitation" : "(Sparks et al. 1993; Durbeej 2015)" }, "properties" : { "noteIndex" : 0 }, "schema" : "https://github.com/citation-style-language/schema/raw/master/csl-citation.json" }</w:instrText>
      </w:r>
      <w:r w:rsidRPr="00125BC0">
        <w:fldChar w:fldCharType="separate"/>
      </w:r>
      <w:r w:rsidRPr="00125BC0">
        <w:rPr>
          <w:noProof/>
        </w:rPr>
        <w:t>(Sparks et al. 1993; Durbeej 2015)</w:t>
      </w:r>
      <w:r w:rsidRPr="00125BC0">
        <w:fldChar w:fldCharType="end"/>
      </w:r>
      <w:r w:rsidRPr="00604498">
        <w:t>.</w:t>
      </w:r>
      <w:r w:rsidRPr="00604498">
        <w:br/>
      </w:r>
      <w:r w:rsidRPr="00125BC0">
        <w:t xml:space="preserve">Currently five different mouse models exist. </w:t>
      </w:r>
      <w:r w:rsidRPr="00125BC0">
        <w:rPr>
          <w:shd w:val="clear" w:color="auto" w:fill="FFFFFF"/>
        </w:rPr>
        <w:t>The </w:t>
      </w:r>
      <w:r w:rsidRPr="00125BC0">
        <w:rPr>
          <w:rStyle w:val="Enfasicorsivo"/>
          <w:shd w:val="clear" w:color="auto" w:fill="FFFFFF"/>
        </w:rPr>
        <w:t>dy</w:t>
      </w:r>
      <w:r w:rsidRPr="00125BC0">
        <w:rPr>
          <w:rStyle w:val="Enfasicorsivo"/>
          <w:shd w:val="clear" w:color="auto" w:fill="FFFFFF"/>
          <w:vertAlign w:val="superscript"/>
        </w:rPr>
        <w:t>3K</w:t>
      </w:r>
      <w:r w:rsidRPr="00125BC0">
        <w:rPr>
          <w:rStyle w:val="Enfasicorsivo"/>
          <w:shd w:val="clear" w:color="auto" w:fill="FFFFFF"/>
        </w:rPr>
        <w:t>/dy</w:t>
      </w:r>
      <w:r w:rsidRPr="00125BC0">
        <w:rPr>
          <w:rStyle w:val="Enfasicorsivo"/>
          <w:shd w:val="clear" w:color="auto" w:fill="FFFFFF"/>
          <w:vertAlign w:val="superscript"/>
        </w:rPr>
        <w:t>3K</w:t>
      </w:r>
      <w:r w:rsidRPr="00125BC0">
        <w:rPr>
          <w:shd w:val="clear" w:color="auto" w:fill="FFFFFF"/>
        </w:rPr>
        <w:t> mouse model has been generated through targeted mutation of</w:t>
      </w:r>
      <w:r w:rsidR="00AE38C9" w:rsidRPr="00125BC0">
        <w:rPr>
          <w:shd w:val="clear" w:color="auto" w:fill="FFFFFF"/>
        </w:rPr>
        <w:t xml:space="preserve"> Laminin α2</w:t>
      </w:r>
      <w:r w:rsidRPr="00125BC0">
        <w:rPr>
          <w:shd w:val="clear" w:color="auto" w:fill="FFFFFF"/>
        </w:rPr>
        <w:t xml:space="preserve"> and </w:t>
      </w:r>
      <w:r w:rsidR="00DB1195" w:rsidRPr="00125BC0">
        <w:rPr>
          <w:shd w:val="clear" w:color="auto" w:fill="FFFFFF"/>
        </w:rPr>
        <w:t xml:space="preserve">mice </w:t>
      </w:r>
      <w:r w:rsidRPr="00125BC0">
        <w:rPr>
          <w:shd w:val="clear" w:color="auto" w:fill="FFFFFF"/>
        </w:rPr>
        <w:t>die around 3 weeks of age with a severe dystrophic phenotype</w:t>
      </w:r>
      <w:r w:rsidR="00E234EF" w:rsidRPr="00125BC0">
        <w:rPr>
          <w:shd w:val="clear" w:color="auto" w:fill="FFFFFF"/>
        </w:rPr>
        <w:t xml:space="preserve"> </w:t>
      </w:r>
      <w:r w:rsidR="00E234EF" w:rsidRPr="00125BC0">
        <w:rPr>
          <w:shd w:val="clear" w:color="auto" w:fill="FFFFFF"/>
        </w:rPr>
        <w:fldChar w:fldCharType="begin" w:fldLock="1"/>
      </w:r>
      <w:r w:rsidR="008C64AD" w:rsidRPr="00125BC0">
        <w:rPr>
          <w:shd w:val="clear" w:color="auto" w:fill="FFFFFF"/>
        </w:rPr>
        <w:instrText>ADDIN CSL_CITATION { "citationItems" : [ { "id" : "ITEM-1", "itemData" : { "DOI" : "10.1016/s0960-8966(02)00266-3", "ISSN" : "09608966", "abstract" : "Deficiency of laminin \u03b12 is the cause of one of the most severe muscular dystrophies in humans and other species. It is not yet clear how particular mutations in the laminin \u03b12 chain gene affect protein expression, and how abnormal levels or structure of the protein affect disease. Animal models may be valuable for such genotype-phenotype analysis and for determining mechanism of disease as well as function of laminin. Here, we have analyzed protein expression in three lines of mice with mutations in the laminin \u03b12 chain gene and in two lines of transgenic mice overexpressing the human laminin \u03b12 chain gene in skeletal muscle. The dy3K/dy3K experimental mutant mice are completely deficient in laminin \u03b12; the dy/dy spontaneous mutant mice have small amounts of apparently normal laminin; and the dyW/dyW mice express even smaller amounts of a truncated laminin \u03b12, lacking domain VI. Interestingly, all mutants lack laminin \u03b12 in peripheral nerve. We have demonstrated previously, that overexpression of the human laminin \u03b12 in skeletal muscle in dy2J/dy2J and dyW/dyW mice under the control of a striated muscle-specific creatine kinase promoter substantially prevented the muscular dystrophy in these mice. However, dyW/dyW mice, expressing the human laminin \u03b12 under the control of the striated muscle-specific portion of the desmin promoter, still developed muscular dystrophy. This failure to rescue is apparently because of insufficient production of laminin \u03b12. This study provides additional evidence that the amount of laminin \u03b12 is most critical for the prevention of muscular dystrophy. These data may thus be of significance for attempts to treat congenital muscular dystrophy in human patients.", "author" : [ { "dropping-particle" : "", "family" : "Guo", "given" : "L.T.", "non-dropping-particle" : "", "parse-names" : false, "suffix" : "" }, { "dropping-particle" : "", "family" : "Zhang", "given" : "X.U.", "non-dropping-particle" : "", "parse-names" : false, "suffix" : "" }, { "dropping-particle" : "", "family" : "Kuang", "given" : "W.", "non-dropping-particle" : "", "parse-names" : false, "suffix" : "" }, { "dropping-particle" : "", "family" : "Xu", "given" : "H.", "non-dropping-particle" : "", "parse-names" : false, "suffix" : "" }, { "dropping-particle" : "", "family" : "Liu", "given" : "L.A.", "non-dropping-particle" : "", "parse-names" : false, "suffix" : "" }, { "dropping-particle" : "", "family" : "Vilquin", "given" : "J.-T.", "non-dropping-particle" : "", "parse-names" : false, "suffix" : "" }, { "dropping-particle" : "", "family" : "Miyagoe-Suzuki", "given" : "Y.", "non-dropping-particle" : "", "parse-names" : false, "suffix" : "" }, { "dropping-particle" : "", "family" : "Takeda", "given" : "S.", "non-dropping-particle" : "", "parse-names" : false, "suffix" : "" }, { "dropping-particle" : "", "family" : "Ruegg", "given" : "M.A.", "non-dropping-particle" : "", "parse-names" : false, "suffix" : "" }, { "dropping-particle" : "", "family" : "Wewer", "given" : "U.M.", "non-dropping-particle" : "", "parse-names" : false, "suffix" : "" }, { "dropping-particle" : "", "family" : "Engvall", "given" : "E.", "non-dropping-particle" : "", "parse-names" : false, "suffix" : "" } ], "container-title" : "Neuromuscular Disorders", "id" : "ITEM-1", "issue" : "3", "issued" : { "date-parts" : [ [ "2003", "3" ] ] }, "page" : "207-215", "title" : "Laminin \u03b12 deficiency and muscular dystrophy; genotype-phenotype correlation in mutant mice", "type" : "article-journal", "volume" : "13" }, "uris" : [ "http://www.mendeley.com/documents/?uuid=4b3eb665-62cc-4cc1-a529-c87daeee521f" ] } ], "mendeley" : { "formattedCitation" : "(L.T. Guo et al. 2003)", "plainTextFormattedCitation" : "(L.T. Guo et al. 2003)", "previouslyFormattedCitation" : "(L.T. Guo et al. 2003)" }, "properties" : { "noteIndex" : 0 }, "schema" : "https://github.com/citation-style-language/schema/raw/master/csl-citation.json" }</w:instrText>
      </w:r>
      <w:r w:rsidR="00E234EF" w:rsidRPr="00125BC0">
        <w:rPr>
          <w:shd w:val="clear" w:color="auto" w:fill="FFFFFF"/>
        </w:rPr>
        <w:fldChar w:fldCharType="separate"/>
      </w:r>
      <w:r w:rsidR="0018500B" w:rsidRPr="00125BC0">
        <w:rPr>
          <w:noProof/>
          <w:shd w:val="clear" w:color="auto" w:fill="FFFFFF"/>
        </w:rPr>
        <w:t>(</w:t>
      </w:r>
      <w:r w:rsidR="00604498" w:rsidRPr="00125BC0">
        <w:rPr>
          <w:noProof/>
          <w:shd w:val="clear" w:color="auto" w:fill="FFFFFF"/>
        </w:rPr>
        <w:t>Guo et al. 2003)</w:t>
      </w:r>
      <w:r w:rsidR="00E234EF" w:rsidRPr="00125BC0">
        <w:rPr>
          <w:shd w:val="clear" w:color="auto" w:fill="FFFFFF"/>
        </w:rPr>
        <w:fldChar w:fldCharType="end"/>
      </w:r>
      <w:r w:rsidRPr="00125BC0">
        <w:rPr>
          <w:shd w:val="clear" w:color="auto" w:fill="FFFFFF"/>
        </w:rPr>
        <w:t>. The </w:t>
      </w:r>
      <w:r w:rsidRPr="00125BC0">
        <w:rPr>
          <w:rStyle w:val="Enfasicorsivo"/>
          <w:shd w:val="clear" w:color="auto" w:fill="FFFFFF"/>
        </w:rPr>
        <w:t>dy</w:t>
      </w:r>
      <w:r w:rsidRPr="00125BC0">
        <w:rPr>
          <w:rStyle w:val="Enfasicorsivo"/>
          <w:shd w:val="clear" w:color="auto" w:fill="FFFFFF"/>
          <w:vertAlign w:val="superscript"/>
        </w:rPr>
        <w:t>3K</w:t>
      </w:r>
      <w:r w:rsidRPr="00125BC0">
        <w:rPr>
          <w:rStyle w:val="Enfasicorsivo"/>
          <w:shd w:val="clear" w:color="auto" w:fill="FFFFFF"/>
        </w:rPr>
        <w:t>/dy</w:t>
      </w:r>
      <w:r w:rsidRPr="00125BC0">
        <w:rPr>
          <w:rStyle w:val="Enfasicorsivo"/>
          <w:shd w:val="clear" w:color="auto" w:fill="FFFFFF"/>
          <w:vertAlign w:val="superscript"/>
        </w:rPr>
        <w:t>3K</w:t>
      </w:r>
      <w:r w:rsidRPr="00125BC0">
        <w:rPr>
          <w:shd w:val="clear" w:color="auto" w:fill="FFFFFF"/>
        </w:rPr>
        <w:t> mice are completely u</w:t>
      </w:r>
      <w:r w:rsidR="00DB1195" w:rsidRPr="00125BC0">
        <w:rPr>
          <w:shd w:val="clear" w:color="auto" w:fill="FFFFFF"/>
        </w:rPr>
        <w:t>nable to produce Laminin α2. These</w:t>
      </w:r>
      <w:r w:rsidRPr="00125BC0">
        <w:rPr>
          <w:shd w:val="clear" w:color="auto" w:fill="FFFFFF"/>
        </w:rPr>
        <w:t xml:space="preserve"> mice show a strongly reduced body mass similar to human patients </w:t>
      </w:r>
      <w:r w:rsidRPr="00125BC0">
        <w:rPr>
          <w:shd w:val="clear" w:color="auto" w:fill="FFFFFF"/>
        </w:rPr>
        <w:fldChar w:fldCharType="begin" w:fldLock="1"/>
      </w:r>
      <w:r w:rsidRPr="00125BC0">
        <w:rPr>
          <w:shd w:val="clear" w:color="auto" w:fill="FFFFFF"/>
        </w:rPr>
        <w:instrText>ADDIN CSL_CITATION { "citationItems" : [ { "id" : "ITEM-1", "itemData" : { "DOI" : "10.1016/S0014-5793(97)01007-7", "ISSN" : "00145793", "abstract" : "Using the gene targeting technique, we have generated a new mouse model of congenital muscular dystrophy (CMD), a null mutant for the laminin alpha2 chain. These homozygous mice, designated dy3Kldy3K, are characterized by growth retardation and severe muscular dystrophic symptoms and die by 5 weeks of age. Light microscopy revealed that muscle fiber degeneration in these mice begins no later than postnatal day 9. In degenerating muscles, considerable amounts of TUNEL positive nuclei were detected as well as DNA laddering, suggesting increased apoptotic cell death was involved in the process of muscle fiber degeneration.", "author" : [ { "dropping-particle" : "", "family" : "Miyagoe", "given" : "Y", "non-dropping-particle" : "", "parse-names" : false, "suffix" : "" }, { "dropping-particle" : "", "family" : "Hanaoka", "given" : "K", "non-dropping-particle" : "", "parse-names" : false, "suffix" : "" }, { "dropping-particle" : "", "family" : "Nonaka", "given" : "I", "non-dropping-particle" : "", "parse-names" : false, "suffix" : "" }, { "dropping-particle" : "", "family" : "Hayasaka", "given" : "M", "non-dropping-particle" : "", "parse-names" : false, "suffix" : "" }, { "dropping-particle" : "", "family" : "Nabeshima", "given" : "Y", "non-dropping-particle" : "", "parse-names" : false, "suffix" : "" }, { "dropping-particle" : "", "family" : "Arahata", "given" : "K", "non-dropping-particle" : "", "parse-names" : false, "suffix" : "" }, { "dropping-particle" : "", "family" : "Takeda", "given" : "S", "non-dropping-particle" : "", "parse-names" : false, "suffix" : "" } ], "container-title" : "FEBS letters", "id" : "ITEM-1", "issue" : "1", "issued" : { "date-parts" : [ [ "1997", "9" ] ] }, "page" : "33-39", "publisher" : "Federation of European Biochemical Societies", "title" : "Laminin alpha2 chain-null mutant mice by targeted disruption of the Lama2 gene: a new model of merosin (laminin 2)-deficient congenital muscular dystrophy.", "type" : "article-journal", "volume" : "415" }, "uris" : [ "http://www.mendeley.com/documents/?uuid=6b617662-c541-4b19-bea2-5c9b6eb558d3" ] } ], "mendeley" : { "formattedCitation" : "(Miyagoe et al. 1997)", "plainTextFormattedCitation" : "(Miyagoe et al. 1997)", "previouslyFormattedCitation" : "(Miyagoe et al. 1997)" }, "properties" : { "noteIndex" : 0 }, "schema" : "https://github.com/citation-style-language/schema/raw/master/csl-citation.json" }</w:instrText>
      </w:r>
      <w:r w:rsidRPr="00125BC0">
        <w:rPr>
          <w:shd w:val="clear" w:color="auto" w:fill="FFFFFF"/>
        </w:rPr>
        <w:fldChar w:fldCharType="separate"/>
      </w:r>
      <w:r w:rsidRPr="00125BC0">
        <w:rPr>
          <w:noProof/>
          <w:shd w:val="clear" w:color="auto" w:fill="FFFFFF"/>
        </w:rPr>
        <w:t>(Miyagoe et al. 1997)</w:t>
      </w:r>
      <w:r w:rsidRPr="00125BC0">
        <w:rPr>
          <w:shd w:val="clear" w:color="auto" w:fill="FFFFFF"/>
        </w:rPr>
        <w:fldChar w:fldCharType="end"/>
      </w:r>
      <w:r w:rsidRPr="00125BC0">
        <w:rPr>
          <w:shd w:val="clear" w:color="auto" w:fill="FFFFFF"/>
        </w:rPr>
        <w:t>.</w:t>
      </w:r>
      <w:r w:rsidRPr="00125BC0">
        <w:t xml:space="preserve"> Laminin α1 overexpression in </w:t>
      </w:r>
      <w:r w:rsidRPr="00125BC0">
        <w:rPr>
          <w:rStyle w:val="Enfasicorsivo"/>
          <w:shd w:val="clear" w:color="auto" w:fill="FFFFFF"/>
        </w:rPr>
        <w:t>dy</w:t>
      </w:r>
      <w:r w:rsidRPr="00125BC0">
        <w:rPr>
          <w:rStyle w:val="Enfasicorsivo"/>
          <w:shd w:val="clear" w:color="auto" w:fill="FFFFFF"/>
          <w:vertAlign w:val="superscript"/>
        </w:rPr>
        <w:t>3K</w:t>
      </w:r>
      <w:r w:rsidRPr="00125BC0">
        <w:rPr>
          <w:rStyle w:val="Enfasicorsivo"/>
          <w:shd w:val="clear" w:color="auto" w:fill="FFFFFF"/>
        </w:rPr>
        <w:t>/dy</w:t>
      </w:r>
      <w:r w:rsidRPr="00125BC0">
        <w:rPr>
          <w:rStyle w:val="Enfasicorsivo"/>
          <w:shd w:val="clear" w:color="auto" w:fill="FFFFFF"/>
          <w:vertAlign w:val="superscript"/>
        </w:rPr>
        <w:t>3K</w:t>
      </w:r>
      <w:r w:rsidRPr="00125BC0">
        <w:rPr>
          <w:shd w:val="clear" w:color="auto" w:fill="FFFFFF"/>
        </w:rPr>
        <w:t> mice</w:t>
      </w:r>
      <w:r w:rsidRPr="00125BC0">
        <w:t xml:space="preserve"> ameliorates the phenotype of these mice </w:t>
      </w:r>
      <w:r w:rsidRPr="00125BC0">
        <w:fldChar w:fldCharType="begin" w:fldLock="1"/>
      </w:r>
      <w:r w:rsidRPr="00125BC0">
        <w:instrText>ADDIN CSL_CITATION { "citationItems" : [ { "id" : "ITEM-1", "itemData" : { "DOI" : "10.1093/hmg/ddt428", "ISSN" : "1460-2083", "PMID" : "24009313", "abstract" : "Merosin-deficient congenital muscular dystrophy type 1A (MDC1A) is a severe and fatal muscle-wasting disease with no cure. MDC1A patients and the dy(W-/-) mouse model exhibit severe muscle weakness, demyelinating neuropathy, failed muscle regeneration and premature death. We have recently shown that laminin-111, a form of laminin found in embryonic skeletal muscle, can substitute for the loss of laminin-211/221 and prevent muscle disease progression in the dy(W-/-) mouse model. What is unclear from these studies is whether laminin-111 can restore failed regeneration to laminin-\u03b12-deficient muscle. To investigate the potential of laminin-111 protein therapy to improve muscle regeneration, laminin-111 or phosphate-buffered saline-treated laminin-\u03b12-deficient muscle was damaged with cardiotoxin and muscle regeneration quantified. Our results show laminin-111 treatment promoted an increase in myofiber size and number, and an increased expression of \u03b17\u03b21 integrin, Pax7, myogenin and embryonic myosin heavy chain, indicating a restoration of the muscle regenerative program. Together, our results show laminin-111 restores muscle regeneration to laminin-\u03b12-deficient muscle and further supports laminin-111 protein as a therapy for the treatment of MDC1A.", "author" : [ { "dropping-particle" : "", "family" : "Ry", "given" : "Pam M", "non-dropping-particle" : "Van", "parse-names" : false, "suffix" : "" }, { "dropping-particle" : "", "family" : "Minogue", "given" : "Priscilla", "non-dropping-particle" : "", "parse-names" : false, "suffix" : "" }, { "dropping-particle" : "", "family" : "Hodges", "given" : "Bradley L", "non-dropping-particle" : "", "parse-names" : false, "suffix" : "" }, { "dropping-particle" : "", "family" : "Burkin", "given" : "Dean J", "non-dropping-particle" : "", "parse-names" : false, "suffix" : "" } ], "container-title" : "Human molecular genetics", "id" : "ITEM-1", "issue" : "2", "issued" : { "date-parts" : [ [ "2014", "1", "15" ] ] }, "page" : "383-96", "publisher" : "Oxford University Press", "title" : "Laminin-111 improves muscle repair in a mouse model of merosin-deficient congenital muscular dystrophy.", "type" : "article-journal", "volume" : "23" }, "uris" : [ "http://www.mendeley.com/documents/?uuid=f04cf542-5a89-3ee3-bdad-fc01dcc890f8" ] } ], "mendeley" : { "formattedCitation" : "(Van Ry et al. 2014)", "plainTextFormattedCitation" : "(Van Ry et al. 2014)", "previouslyFormattedCitation" : "(Van Ry et al. 2014)" }, "properties" : { "noteIndex" : 0 }, "schema" : "https://github.com/citation-style-language/schema/raw/master/csl-citation.json" }</w:instrText>
      </w:r>
      <w:r w:rsidRPr="00125BC0">
        <w:fldChar w:fldCharType="separate"/>
      </w:r>
      <w:r w:rsidRPr="00125BC0">
        <w:rPr>
          <w:noProof/>
        </w:rPr>
        <w:t>(Van Ry et al. 2014)</w:t>
      </w:r>
      <w:r w:rsidRPr="00125BC0">
        <w:fldChar w:fldCharType="end"/>
      </w:r>
      <w:r w:rsidRPr="00125BC0">
        <w:t xml:space="preserve">. In particular, the transgenic </w:t>
      </w:r>
      <w:proofErr w:type="gramStart"/>
      <w:r w:rsidRPr="00125BC0">
        <w:lastRenderedPageBreak/>
        <w:t xml:space="preserve">expression of </w:t>
      </w:r>
      <w:r w:rsidRPr="00125BC0">
        <w:rPr>
          <w:i/>
        </w:rPr>
        <w:t>Lama1</w:t>
      </w:r>
      <w:r w:rsidR="00DB1195" w:rsidRPr="00125BC0">
        <w:t xml:space="preserve"> lead</w:t>
      </w:r>
      <w:proofErr w:type="gramEnd"/>
      <w:r w:rsidRPr="00125BC0">
        <w:t xml:space="preserve"> to a longer lifespan and an amelioration of the morphology of muscle tissue. These effects </w:t>
      </w:r>
      <w:r w:rsidR="00DB001A" w:rsidRPr="00125BC0">
        <w:t>might be linked</w:t>
      </w:r>
      <w:r w:rsidRPr="00125BC0">
        <w:t xml:space="preserve"> to a possible promotion of myogenesis and proliferation of myogenic precursors induced by Laminin α1 </w:t>
      </w:r>
      <w:r w:rsidRPr="00125BC0">
        <w:fldChar w:fldCharType="begin" w:fldLock="1"/>
      </w:r>
      <w:r w:rsidRPr="00125BC0">
        <w:instrText>ADDIN CSL_CITATION { "citationItems" : [ { "id" : "ITEM-1", "itemData" : { "DOI" : "10.1016/j.febslet.2015.10.004", "ISSN" : "00145793", "PMID" : "26459029", "abstract" : "Muscle regeneration is essentially due to activation of satellite cells, which can be isolated and amplified ex vivo, thus representing good candidates for cell therapy. Accumulating data show that the local microenvironment plays a major role during muscle regeneration. In the satellite cell niche, a major extracellular matrix protein is laminin. Human myoblasts transplanted into immunodeficient mice are preferentially located in laminin-enriched areas. Additionally, laminin-111 enhances myoblast proliferation in vitro and increases expression of the \u03b17\u03b21 integrin-type laminin receptor. Intramuscular injection of laminin-111 ameliorates muscular pathology in mdx mice, protecting muscle fibers from damage. Moreover, transplantation of human myoblasts with laminin-111 into Rag/mdx immunodeficient recipients improved efficacy of myoblast transplantation, increasing the number of human dystrophin-positive myofibres. Taken together, these data strongly indicate that exogenous laminin can ameliorate the regeneration process in different models of muscular dystrophies and can be instrumental for improving cell therapy aiming at repairing the degeneration/regeneration process in skeletal muscle.", "author" : [ { "dropping-particle" : "", "family" : "Riederer", "given" : "Ingo", "non-dropping-particle" : "", "parse-names" : false, "suffix" : "" }, { "dropping-particle" : "", "family" : "Bonomo", "given" : "Adriana Cesar", "non-dropping-particle" : "", "parse-names" : false, "suffix" : "" }, { "dropping-particle" : "", "family" : "Mouly", "given" : "Vincent", "non-dropping-particle" : "", "parse-names" : false, "suffix" : "" }, { "dropping-particle" : "", "family" : "Savino", "given" : "Wilson", "non-dropping-particle" : "", "parse-names" : false, "suffix" : "" } ], "container-title" : "FEBS Letters", "id" : "ITEM-1", "issue" : "22", "issued" : { "date-parts" : [ [ "2015", "11", "14" ] ] }, "page" : "3449-3453", "title" : "Laminin therapy for the promotion of muscle regeneration", "type" : "article-journal", "volume" : "589" }, "uris" : [ "http://www.mendeley.com/documents/?uuid=cc2ee16d-098a-3003-b06e-7cf66d903bd8" ] }, { "id" : "ITEM-2", "itemData" : { "DOI" : "10.1016/j.ajpath.2011.12.019", "ISSN" : "1525-2191", "PMID" : "22322301", "abstract" : "Merosin-deficient congenital muscular dystrophy type 1A (MDC1A) is a lethal muscle-wasting disease that is caused by mutations in the LAMA2 gene, resulting in the loss of laminin-\u03b12 protein. MDC1A patients exhibit severe muscle weakness from birth, are confined to a wheelchair, require ventilator assistance, and have reduced life expectancy. There are currently no effective treatments or cures for MDC1A. Laminin-\u03b12 is required for the formation of heterotrimeric laminin-211 (ie, \u03b12, \u03b21, and \u03b31) and laminin-221 (ie, \u03b12, \u03b22, and \u03b31), which are major constituents of skeletal muscle basal lamina. Laminin-111 (ie, \u03b11, \u03b21, and \u03b31) is the predominant laminin isoform in embryonic skeletal muscle and supports normal skeletal muscle development in laminin-\u03b12-deficient muscle but is absent from adult skeletal muscle. In this study, we determined whether treatment with Engelbreth-Holm-Swarm-derived mouse laminin-111 protein could rescue MDC1A in the dy(W-/-) mouse model. We demonstrate that laminin-111 protein systemically delivered to the muscles of laminin-\u03b12-deficient mice prevents muscle pathology, improves muscle strength, and dramatically increases life expectancy. Laminin-111 also prevented apoptosis in laminin-\u03b12-deficient mouse muscle and primary human MDC1A myogenic cells, which indicates a conserved mechanism of action and cross-reactivity between species. Our results demonstrate that laminin-111 can serve as an effective protein substitution therapy for the treatment of muscular dystrophy in the dy(W-/-) mouse model and establish the potential for its use in the treatment of MDC1A.", "author" : [ { "dropping-particle" : "", "family" : "Rooney", "given" : "Jachinta E", "non-dropping-particle" : "", "parse-names" : false, "suffix" : "" }, { "dropping-particle" : "", "family" : "Knapp", "given" : "Jolie R", "non-dropping-particle" : "", "parse-names" : false, "suffix" : "" }, { "dropping-particle" : "", "family" : "Hodges", "given" : "Bradley L", "non-dropping-particle" : "", "parse-names" : false, "suffix" : "" }, { "dropping-particle" : "", "family" : "Wuebbles", "given" : "Ryan D", "non-dropping-particle" : "", "parse-names" : false, "suffix" : "" }, { "dropping-particle" : "", "family" : "Burkin", "given" : "Dean J", "non-dropping-particle" : "", "parse-names" : false, "suffix" : "" } ], "container-title" : "The American journal of pathology", "id" : "ITEM-2", "issue" : "4", "issued" : { "date-parts" : [ [ "2012", "4" ] ] }, "page" : "1593-602", "publisher" : "American Society for Investigative Pathology", "title" : "Laminin-111 protein therapy reduces muscle pathology and improves viability of a mouse model of merosin-deficient congenital muscular dystrophy.", "type" : "article-journal", "volume" : "180" }, "uris" : [ "http://www.mendeley.com/documents/?uuid=9a2a6207-1368-3bd7-ac50-4d660c9c7da6" ] } ], "mendeley" : { "formattedCitation" : "(Riederer et al. 2015; Rooney et al. 2012)", "plainTextFormattedCitation" : "(Riederer et al. 2015; Rooney et al. 2012)", "previouslyFormattedCitation" : "(Riederer et al. 2015; Rooney et al. 2012)" }, "properties" : { "noteIndex" : 0 }, "schema" : "https://github.com/citation-style-language/schema/raw/master/csl-citation.json" }</w:instrText>
      </w:r>
      <w:r w:rsidRPr="00125BC0">
        <w:fldChar w:fldCharType="separate"/>
      </w:r>
      <w:r w:rsidRPr="00125BC0">
        <w:rPr>
          <w:noProof/>
        </w:rPr>
        <w:t>(Riederer et al. 2015; Rooney et al. 2012)</w:t>
      </w:r>
      <w:r w:rsidRPr="00125BC0">
        <w:fldChar w:fldCharType="end"/>
      </w:r>
      <w:r w:rsidRPr="00765C0B">
        <w:t>.</w:t>
      </w:r>
      <w:r w:rsidRPr="00765C0B">
        <w:rPr>
          <w:color w:val="000000"/>
          <w:shd w:val="clear" w:color="auto" w:fill="FFFFFF"/>
        </w:rPr>
        <w:br/>
      </w:r>
    </w:p>
    <w:p w:rsidR="00E234EF" w:rsidRPr="00604498" w:rsidRDefault="005528C9" w:rsidP="00C1331B">
      <w:pPr>
        <w:pStyle w:val="Titolo2"/>
        <w:rPr>
          <w:sz w:val="28"/>
          <w:szCs w:val="28"/>
        </w:rPr>
      </w:pPr>
      <w:bookmarkStart w:id="22" w:name="_Toc531963549"/>
      <w:r>
        <w:t>1.4</w:t>
      </w:r>
      <w:r w:rsidR="00E234EF" w:rsidRPr="00604498">
        <w:t xml:space="preserve"> Skeletal muscle </w:t>
      </w:r>
      <w:r w:rsidR="00BE4370">
        <w:t>progression to repair</w:t>
      </w:r>
      <w:bookmarkEnd w:id="22"/>
      <w:r w:rsidR="00E234EF" w:rsidRPr="00604498">
        <w:br/>
      </w:r>
    </w:p>
    <w:p w:rsidR="00E234EF" w:rsidRPr="00604498" w:rsidRDefault="005528C9" w:rsidP="00C1331B">
      <w:pPr>
        <w:pStyle w:val="Titolo3"/>
      </w:pPr>
      <w:bookmarkStart w:id="23" w:name="_Toc531963550"/>
      <w:r>
        <w:t>1.4</w:t>
      </w:r>
      <w:r w:rsidR="00E234EF" w:rsidRPr="00604498">
        <w:t>.1 Muscle regeneration overview: causes of damages and effect on skeletal muscle tissues</w:t>
      </w:r>
      <w:bookmarkEnd w:id="23"/>
    </w:p>
    <w:p w:rsidR="00E234EF" w:rsidRPr="00604498" w:rsidRDefault="00E234EF" w:rsidP="00C1331B"/>
    <w:p w:rsidR="00E234EF" w:rsidRPr="00125BC0" w:rsidRDefault="00E234EF" w:rsidP="00C1331B">
      <w:r w:rsidRPr="00604498">
        <w:t>Skeletal muscle plasticity and its ability to recover after damage have been studied for a long time. First studies on the properties of myogenic precursor cells to align and fuse in a new fibre started at the beginning of the 19</w:t>
      </w:r>
      <w:r w:rsidRPr="00604498">
        <w:rPr>
          <w:vertAlign w:val="superscript"/>
        </w:rPr>
        <w:t>th</w:t>
      </w:r>
      <w:r w:rsidRPr="00604498">
        <w:t xml:space="preserve"> century. Further studies were performed on adult muscles of frogs and rabbits </w:t>
      </w:r>
      <w:r w:rsidRPr="00125BC0">
        <w:t xml:space="preserve">describing the degeneration of muscle fibres and the growth of the new forming muscle fibres </w:t>
      </w:r>
      <w:r w:rsidRPr="00125BC0">
        <w:fldChar w:fldCharType="begin" w:fldLock="1"/>
      </w:r>
      <w:r w:rsidRPr="00125BC0">
        <w:instrText>ADDIN CSL_CITATION { "citationItems" : [ { "id" : "ITEM-1", "itemData" : { "DOI" : "10.1002/aja.1001370202", "ISSN" : "0002-9106", "PMID" : "4350147", "author" : [ { "dropping-particle" : "", "family" : "Carlson", "given" : "Bruce M.", "non-dropping-particle" : "", "parse-names" : false, "suffix" : "" } ], "container-title" : "American Journal of Anatomy", "id" : "ITEM-1", "issue" : "2", "issued" : { "date-parts" : [ [ "1973", "6" ] ] }, "page" : "119-149", "title" : "The regeneration of skeletal muscle ? a review", "type" : "article-journal", "volume" : "137" }, "uris" : [ "http://www.mendeley.com/documents/?uuid=f6ef4cae-e23d-3a8d-afcb-7bc3159826fc" ] } ], "mendeley" : { "formattedCitation" : "(Carlson 1973)", "plainTextFormattedCitation" : "(Carlson 1973)", "previouslyFormattedCitation" : "(Carlson 1973)" }, "properties" : { "noteIndex" : 0 }, "schema" : "https://github.com/citation-style-language/schema/raw/master/csl-citation.json" }</w:instrText>
      </w:r>
      <w:r w:rsidRPr="00125BC0">
        <w:fldChar w:fldCharType="separate"/>
      </w:r>
      <w:r w:rsidRPr="00125BC0">
        <w:rPr>
          <w:noProof/>
        </w:rPr>
        <w:t>(Carlson 1973)</w:t>
      </w:r>
      <w:r w:rsidRPr="00125BC0">
        <w:fldChar w:fldCharType="end"/>
      </w:r>
      <w:r w:rsidRPr="00125BC0">
        <w:t xml:space="preserve">.  </w:t>
      </w:r>
    </w:p>
    <w:p w:rsidR="00B160C6" w:rsidRPr="00125BC0" w:rsidRDefault="00E234EF" w:rsidP="00C1331B">
      <w:r w:rsidRPr="00125BC0">
        <w:t>A further step in the study of skeletal muscle regeneration was the generation of models for muscle injuries and repair. These investigations, besides setting the methods for an induced degeneration of skeletal muscles, reported</w:t>
      </w:r>
      <w:r w:rsidR="006A29F6" w:rsidRPr="00125BC0">
        <w:t xml:space="preserve"> two different ways of myofibre</w:t>
      </w:r>
      <w:r w:rsidRPr="00125BC0">
        <w:t xml:space="preserve"> regeneration, one defined as continuous, and a second defined as discontinuous. The former sees the new myofibres regenerated from a surviving damaged fibre, the latter recapitulates the embryonic myogenesis and forms the new myofibres starting from the single muscle progenitors </w:t>
      </w:r>
      <w:r w:rsidRPr="00125BC0">
        <w:fldChar w:fldCharType="begin" w:fldLock="1"/>
      </w:r>
      <w:r w:rsidRPr="00125BC0">
        <w:instrText>ADDIN CSL_CITATION { "citationItems" : [ { "id" : "ITEM-1", "itemData" : { "DOI" : "10.1186/2044-5040-1-28", "ISSN" : "2044-5040", "PMID" : "21849021", "abstract" : "In February 1961, Alexander Mauro described a cell 'wedged' between the plasma membrane of the muscle fibre and the surrounding basement membrane. He postulated that it could be a dormant myoblast, poised to repair muscle when needed. In the same month, Bernard Katz also reported a cell in a similar location on muscle spindles, suggesting that it was associated with development and growth of intrafusal muscle fibres. Both Mauro and Katz used the term 'satellite cell' in relation to their discoveries. Today, the muscle satellite cell is widely accepted as the resident stem cell of skeletal muscle, supplying myoblasts for growth, homeostasis and repair.Since 2011 marks both the 50th anniversary of the discovery of the satellite cell, and the launch of Skeletal Muscle, it seems an opportune moment to summarise the seminal events in the history of research into muscle regeneration. We start with the 19th-century pioneers who showed that muscle had a regenerative capacity, through to the descriptions from the mid-20th century of the underlying cellular mechanisms. The journey of the satellite cell from electron microscope curio, to its gradual acceptance as a bona fide myoblast precursor, is then charted: work that provided the foundations for our understanding of the role of the satellite cell. Finally, the rapid progress in the age of molecular biology is briefly discussed, and some ongoing debates on satellite cell function highlighted.", "author" : [ { "dropping-particle" : "", "family" : "Scharner", "given" : "Juergen", "non-dropping-particle" : "", "parse-names" : false, "suffix" : "" }, { "dropping-particle" : "", "family" : "Zammit", "given" : "Peter S", "non-dropping-particle" : "", "parse-names" : false, "suffix" : "" } ], "container-title" : "Skeletal Muscle", "id" : "ITEM-1", "issue" : "1", "issued" : { "date-parts" : [ [ "2011", "8", "17" ] ] }, "page" : "28", "title" : "The muscle satellite cell at 50: the formative years", "type" : "article-journal", "volume" : "1" }, "uris" : [ "http://www.mendeley.com/documents/?uuid=0cee1e47-3049-3061-9411-6369b12749fd" ] } ], "mendeley" : { "formattedCitation" : "(Scharner &amp; Zammit 2011)", "plainTextFormattedCitation" : "(Scharner &amp; Zammit 2011)", "previouslyFormattedCitation" : "(Scharner &amp; Zammit 2011)" }, "properties" : { "noteIndex" : 0 }, "schema" : "https://github.com/citation-style-language/schema/raw/master/csl-citation.json" }</w:instrText>
      </w:r>
      <w:r w:rsidRPr="00125BC0">
        <w:fldChar w:fldCharType="separate"/>
      </w:r>
      <w:r w:rsidRPr="00125BC0">
        <w:rPr>
          <w:noProof/>
        </w:rPr>
        <w:t>(Scharner &amp; Zammit 2011)</w:t>
      </w:r>
      <w:r w:rsidRPr="00125BC0">
        <w:fldChar w:fldCharType="end"/>
      </w:r>
      <w:r w:rsidRPr="00125BC0">
        <w:t xml:space="preserve">. Other studies supported the hypothesis of a muscle regeneration starting from previous formed myonuclei. These studies also described the in vitro regeneration of small samples of adult muscles from humans and rats </w:t>
      </w:r>
      <w:r w:rsidRPr="00125BC0">
        <w:fldChar w:fldCharType="begin" w:fldLock="1"/>
      </w:r>
      <w:r w:rsidRPr="00125BC0">
        <w:instrText>ADDIN CSL_CITATION { "citationItems" : [ { "id" : "ITEM-1", "itemData" : { "ISSN" : "0003-276X", "PMID" : "20995925", "author" : [ { "dropping-particle" : "", "family" : "POGOGEFF", "given" : "I A", "non-dropping-particle" : "", "parse-names" : false, "suffix" : "" }, { "dropping-particle" : "", "family" : "MURRAY", "given" : "M R", "non-dropping-particle" : "", "parse-names" : false, "suffix" : "" } ], "container-title" : "The Anatomical record", "id" : "ITEM-1", "issued" : { "date-parts" : [ [ "1946", "7" ] ] }, "page" : "321-35", "title" : "Form and behavior of adult mammalian skeletal muscle in vitro.", "type" : "article-journal", "volume" : "95" }, "uris" : [ "http://www.mendeley.com/documents/?uuid=9ccce6a3-f157-38c6-9cd6-c91943a4b8d9" ] } ], "mendeley" : { "formattedCitation" : "(POGOGEFF &amp; MURRAY 1946)", "manualFormatting" : "(Pogogeff &amp; murray 1946)", "plainTextFormattedCitation" : "(POGOGEFF &amp; MURRAY 1946)", "previouslyFormattedCitation" : "(POGOGEFF &amp; MURRAY 1946)" }, "properties" : { "noteIndex" : 0 }, "schema" : "https://github.com/citation-style-language/schema/raw/master/csl-citation.json" }</w:instrText>
      </w:r>
      <w:r w:rsidRPr="00125BC0">
        <w:fldChar w:fldCharType="separate"/>
      </w:r>
      <w:r w:rsidR="00DA576B" w:rsidRPr="00125BC0">
        <w:rPr>
          <w:noProof/>
        </w:rPr>
        <w:t>(Pogogeff &amp; M</w:t>
      </w:r>
      <w:r w:rsidRPr="00125BC0">
        <w:rPr>
          <w:noProof/>
        </w:rPr>
        <w:t>urray 1946)</w:t>
      </w:r>
      <w:r w:rsidRPr="00125BC0">
        <w:fldChar w:fldCharType="end"/>
      </w:r>
      <w:r w:rsidRPr="00125BC0">
        <w:t xml:space="preserve">. The regeneration of skeletal muscles was also documented in dystrophic </w:t>
      </w:r>
      <w:r w:rsidRPr="00604498">
        <w:t xml:space="preserve">rats </w:t>
      </w:r>
      <w:r w:rsidRPr="00604498">
        <w:fldChar w:fldCharType="begin" w:fldLock="1"/>
      </w:r>
      <w:r w:rsidRPr="00604498">
        <w:instrText>ADDIN CSL_CITATION { "citationItems" : [ { "id" : "ITEM-1", "itemData" : { "ISSN" : "0002-9440", "PMID" : "19970438", "author" : [ { "dropping-particle" : "", "family" : "Pappenheimer", "given" : "A M", "non-dropping-particle" : "", "parse-names" : false, "suffix" : "" } ], "container-title" : "The American journal of pathology", "id" : "ITEM-1", "issue" : "2", "issued" : { "date-parts" : [ [ "1939", "3" ] ] }, "page" : "179-184.3", "title" : "The pathology of nutritional muscular dystrophy in young rats.", "type" : "article-journal", "volume" : "15" }, "uris" : [ "http://www.mendeley.com/documents/?uuid=49480729-fc13-3454-a39e-86c259c60dad" ] } ], "mendeley" : { "formattedCitation" : "(Pappenheimer 1939)", "plainTextFormattedCitation" : "(Pappenheimer 1939)", "previouslyFormattedCitation" : "(Pappenheimer 1939)" }, "properties" : { "noteIndex" : 0 }, "schema" : "https://github.com/citation-style-language/schema/raw/master/csl-citation.json" }</w:instrText>
      </w:r>
      <w:r w:rsidRPr="00604498">
        <w:fldChar w:fldCharType="separate"/>
      </w:r>
      <w:r w:rsidRPr="00604498">
        <w:rPr>
          <w:noProof/>
        </w:rPr>
        <w:t>(Pappenheimer 1939)</w:t>
      </w:r>
      <w:r w:rsidRPr="00604498">
        <w:fldChar w:fldCharType="end"/>
      </w:r>
      <w:r w:rsidRPr="00604498">
        <w:t>. In the beginning of the ‘60s investigation</w:t>
      </w:r>
      <w:r w:rsidR="00B160C6">
        <w:t>s with</w:t>
      </w:r>
      <w:r w:rsidRPr="00604498">
        <w:t xml:space="preserve"> tritiated </w:t>
      </w:r>
      <w:r w:rsidRPr="00125BC0">
        <w:lastRenderedPageBreak/>
        <w:t xml:space="preserve">thymidine labelling found that the radioactive marker was present only in mononucleated cells, as myoblasts, endothelial cells, fibroblasts and leucocytes. On the opposite, the myonuclei present in the muscle fibres were completely negative. This investigation disproved idea </w:t>
      </w:r>
      <w:r w:rsidR="00CC0FAB" w:rsidRPr="00125BC0">
        <w:t>that</w:t>
      </w:r>
      <w:r w:rsidR="004C5E90" w:rsidRPr="00125BC0">
        <w:t xml:space="preserve"> myonuclei </w:t>
      </w:r>
      <w:r w:rsidR="00CC0FAB" w:rsidRPr="00125BC0">
        <w:t xml:space="preserve"> might generate</w:t>
      </w:r>
      <w:r w:rsidR="004C5E90" w:rsidRPr="00125BC0">
        <w:t xml:space="preserve"> a</w:t>
      </w:r>
      <w:r w:rsidR="00CC0FAB" w:rsidRPr="00125BC0">
        <w:t xml:space="preserve"> cell</w:t>
      </w:r>
      <w:r w:rsidR="004C5E90" w:rsidRPr="00125BC0">
        <w:t xml:space="preserve"> population</w:t>
      </w:r>
      <w:r w:rsidR="00CC0FAB" w:rsidRPr="00125BC0">
        <w:t xml:space="preserve"> responsible for</w:t>
      </w:r>
      <w:r w:rsidR="004C5E90" w:rsidRPr="00125BC0">
        <w:t xml:space="preserve"> </w:t>
      </w:r>
      <w:r w:rsidRPr="00125BC0">
        <w:t xml:space="preserve">the muscle regeneration </w:t>
      </w:r>
      <w:r w:rsidRPr="00125BC0">
        <w:fldChar w:fldCharType="begin" w:fldLock="1"/>
      </w:r>
      <w:r w:rsidRPr="00125BC0">
        <w:instrText>ADDIN CSL_CITATION { "citationItems" : [ { "id" : "ITEM-1", "itemData" : { "ISSN" : "0002-9440", "PMID" : "14004566", "author" : [ { "dropping-particle" : "", "family" : "WALKER", "given" : "B E", "non-dropping-particle" : "", "parse-names" : false, "suffix" : "" } ], "container-title" : "The American journal of pathology", "id" : "ITEM-1", "issued" : { "date-parts" : [ [ "1962", "7" ] ] }, "page" : "41-53", "title" : "A radioautographic study of muscle regeneration in dystrophic mice.", "type" : "article-journal", "volume" : "41" }, "uris" : [ "http://www.mendeley.com/documents/?uuid=70b8ac8a-10b1-3263-9d85-bc39c1336cdc" ] } ], "mendeley" : { "formattedCitation" : "(WALKER 1962)", "manualFormatting" : "(Walker 1962)", "plainTextFormattedCitation" : "(WALKER 1962)", "previouslyFormattedCitation" : "(WALKER 1962)" }, "properties" : { "noteIndex" : 0 }, "schema" : "https://github.com/citation-style-language/schema/raw/master/csl-citation.json" }</w:instrText>
      </w:r>
      <w:r w:rsidRPr="00125BC0">
        <w:fldChar w:fldCharType="separate"/>
      </w:r>
      <w:r w:rsidRPr="00125BC0">
        <w:rPr>
          <w:noProof/>
        </w:rPr>
        <w:t>(Walker 1962)</w:t>
      </w:r>
      <w:r w:rsidRPr="00125BC0">
        <w:fldChar w:fldCharType="end"/>
      </w:r>
      <w:r w:rsidRPr="00125BC0">
        <w:t>. In the same period, Mauro observed and described a population of cells positioned ar</w:t>
      </w:r>
      <w:r w:rsidR="006A29F6" w:rsidRPr="00125BC0">
        <w:t>ound the single muscle fibres. D</w:t>
      </w:r>
      <w:r w:rsidRPr="00125BC0">
        <w:t xml:space="preserve">ue to their peculiar </w:t>
      </w:r>
      <w:r w:rsidR="006A29F6" w:rsidRPr="00125BC0">
        <w:rPr>
          <w:rFonts w:ascii="TimesNewRomanPSMT" w:hAnsi="TimesNewRomanPSMT" w:cs="TimesNewRomanPSMT"/>
          <w:sz w:val="22"/>
          <w:szCs w:val="22"/>
        </w:rPr>
        <w:t>peripheral</w:t>
      </w:r>
      <w:r w:rsidRPr="00125BC0">
        <w:t xml:space="preserve"> position these cells were named “satellite” </w:t>
      </w:r>
      <w:r w:rsidRPr="00125BC0">
        <w:fldChar w:fldCharType="begin" w:fldLock="1"/>
      </w:r>
      <w:r w:rsidRPr="00125BC0">
        <w:instrText>ADDIN CSL_CITATION { "citationItems" : [ { "id" : "ITEM-1", "itemData" : { "ISSN" : "0095-9901", "PMID" : "13768451", "author" : [ { "dropping-particle" : "", "family" : "Mauro", "given" : "a", "non-dropping-particle" : "", "parse-names" : false, "suffix" : "" } ], "container-title" : "The Journal of biophysical and biochemical cytology", "id" : "ITEM-1", "issued" : { "date-parts" : [ [ "1961", "2" ] ] }, "page" : "493-5", "title" : "Satellite cell of skeletal muscle fibers.", "type" : "article-journal", "volume" : "9" }, "uris" : [ "http://www.mendeley.com/documents/?uuid=f1d8d2f3-0a8d-4bf5-8d56-eb89a8abdc99" ] } ], "mendeley" : { "formattedCitation" : "(Mauro 1961)", "plainTextFormattedCitation" : "(Mauro 1961)", "previouslyFormattedCitation" : "(Mauro 1961)" }, "properties" : { "noteIndex" : 0 }, "schema" : "https://github.com/citation-style-language/schema/raw/master/csl-citation.json" }</w:instrText>
      </w:r>
      <w:r w:rsidRPr="00125BC0">
        <w:fldChar w:fldCharType="separate"/>
      </w:r>
      <w:r w:rsidRPr="00125BC0">
        <w:rPr>
          <w:noProof/>
        </w:rPr>
        <w:t>(Mauro 1961)</w:t>
      </w:r>
      <w:r w:rsidRPr="00125BC0">
        <w:fldChar w:fldCharType="end"/>
      </w:r>
      <w:r w:rsidRPr="00125BC0">
        <w:t xml:space="preserve">. Tritium labelling during muscle regeneration demonstrated the ability of these cells to proliferate </w:t>
      </w:r>
      <w:r w:rsidRPr="00125BC0">
        <w:fldChar w:fldCharType="begin" w:fldLock="1"/>
      </w:r>
      <w:r w:rsidRPr="00125BC0">
        <w:instrText>ADDIN CSL_CITATION { "citationItems" : [ { "id" : "ITEM-1", "itemData" : { "ISSN" : "0021-9525", "PMID" : "5812478", "author" : [ { "dropping-particle" : "", "family" : "Reznik", "given" : "M", "non-dropping-particle" : "", "parse-names" : false, "suffix" : "" } ], "container-title" : "The Journal of cell biology", "id" : "ITEM-1", "issue" : "2", "issued" : { "date-parts" : [ [ "1969", "2" ] ] }, "page" : "568-71", "title" : "Thymidine-3H uptake by satellite cells of regenerating skeletal muscle.", "type" : "article-journal", "volume" : "40" }, "uris" : [ "http://www.mendeley.com/documents/?uuid=107323c3-52e3-3aba-95c1-9a2044333e35" ] } ], "mendeley" : { "formattedCitation" : "(Reznik 1969)", "plainTextFormattedCitation" : "(Reznik 1969)", "previouslyFormattedCitation" : "(Reznik 1969)" }, "properties" : { "noteIndex" : 0 }, "schema" : "https://github.com/citation-style-language/schema/raw/master/csl-citation.json" }</w:instrText>
      </w:r>
      <w:r w:rsidRPr="00125BC0">
        <w:fldChar w:fldCharType="separate"/>
      </w:r>
      <w:r w:rsidRPr="00125BC0">
        <w:rPr>
          <w:noProof/>
        </w:rPr>
        <w:t>(Reznik 1969)</w:t>
      </w:r>
      <w:r w:rsidRPr="00125BC0">
        <w:fldChar w:fldCharType="end"/>
      </w:r>
      <w:r w:rsidRPr="00125BC0">
        <w:t>. Further investigations on ex vivo cultures of myofibres showed the ability of satellite c</w:t>
      </w:r>
      <w:r w:rsidR="006A29F6" w:rsidRPr="00125BC0">
        <w:t>ells to form colonies and fuse with</w:t>
      </w:r>
      <w:r w:rsidRPr="00125BC0">
        <w:t xml:space="preserve"> </w:t>
      </w:r>
      <w:proofErr w:type="spellStart"/>
      <w:r w:rsidRPr="00125BC0">
        <w:t>myotubes</w:t>
      </w:r>
      <w:proofErr w:type="spellEnd"/>
      <w:r w:rsidRPr="00125BC0">
        <w:t xml:space="preserve"> </w:t>
      </w:r>
      <w:r w:rsidRPr="00125BC0">
        <w:fldChar w:fldCharType="begin" w:fldLock="1"/>
      </w:r>
      <w:r w:rsidRPr="00125BC0">
        <w:instrText>ADDIN CSL_CITATION { "citationItems" : [ { "id" : "ITEM-1", "itemData" : { "DOI" : "10.1002/ar.1091820207", "ISSN" : "0003-276X", "PMID" : "168794", "abstract" : "A culture system utilizing single skeletal muscle fibers from adult rats was developed to study the origin and behavior of mononucleated myoblasts during muscle regeneration. The single fibers are removed manually from the leg and thigh muscles at 300-400 gm rats and maintained in vitro embedded in a fibrin clot overlain with culture medium. Regenerative events were monitored by continuous observations of the cultured fibers. During the first few hours in vitro the fibers undergo degenerative changes including the formation of myofibrillar contraction clots and pyknosis of myonuclei. The endomysial tube (basement lamina) remains intact along the entire length of the fiber and forms transparent chambers bridging the contraction clots. Single fibers are free of endomysial cells and display no cellular outgrowth in cultures, except at the cut ends. In contrast, a rich outgrowth of endomysial connective tissue cells is found with bundles consisting of two or more fibers. Isolated mononucleated cells, presumed to be muscle satellite cells, are present within the endomysial tube of single fibers at the onset of the culture period. There is no evidence that myonuclei contribute to the formation of mononucleated cells. The satellite cells enlarge and begin to proliferate during the second day in vitro to form clones of presumptive myoblasts within the endomysial tube. The early clones have a cell doubling time of about 22 hours and exhibit mitotic synchrony. After 5-7 days in vitro the satellite cell progeny begin to fuse to form multinucleated myotubes within the endomysial tube of the original fiber. The myotubes display spontaneous contractile activity and may extend throughout the length of the endomysial tube.", "author" : [ { "dropping-particle" : "", "family" : "Bischoff", "given" : "Richard", "non-dropping-particle" : "", "parse-names" : false, "suffix" : "" } ], "container-title" : "The Anatomical Record", "id" : "ITEM-1", "issue" : "2", "issued" : { "date-parts" : [ [ "1975", "6" ] ] }, "page" : "215-235", "title" : "Regeneration of single skeletal muscle fibers in vitro", "type" : "article-journal", "volume" : "182" }, "uris" : [ "http://www.mendeley.com/documents/?uuid=651654c3-4376-3946-90b0-16fcb848ec7f" ] } ], "mendeley" : { "formattedCitation" : "(Bischoff 1975)", "plainTextFormattedCitation" : "(Bischoff 1975)", "previouslyFormattedCitation" : "(Bischoff 1975)" }, "properties" : { "noteIndex" : 0 }, "schema" : "https://github.com/citation-style-language/schema/raw/master/csl-citation.json" }</w:instrText>
      </w:r>
      <w:r w:rsidRPr="00125BC0">
        <w:fldChar w:fldCharType="separate"/>
      </w:r>
      <w:r w:rsidRPr="00125BC0">
        <w:rPr>
          <w:noProof/>
        </w:rPr>
        <w:t>(Bischoff 1975)</w:t>
      </w:r>
      <w:r w:rsidRPr="00125BC0">
        <w:fldChar w:fldCharType="end"/>
      </w:r>
      <w:r w:rsidRPr="00125BC0">
        <w:t xml:space="preserve">. All these outcomes led to the conclusions that satellite cells were the main myogenic precursors in the skeletal muscle. This was further confirmed through the observation that the ablation of Pax7+ cells leads to a failure in the adult skeletal muscle regeneration </w:t>
      </w:r>
      <w:r w:rsidRPr="00125BC0">
        <w:fldChar w:fldCharType="begin" w:fldLock="1"/>
      </w:r>
      <w:r w:rsidRPr="00125BC0">
        <w:instrText>ADDIN CSL_CITATION { "citationItems" : [ { "id" : "ITEM-1", "itemData" : { "author" : [ { "dropping-particle" : "", "family" : "Lepper", "given" : "Christoph", "non-dropping-particle" : "", "parse-names" : false, "suffix" : "" }, { "dropping-particle" : "", "family" : "Partridge", "given" : "Terence A.", "non-dropping-particle" : "", "parse-names" : false, "suffix" : "" }, { "dropping-particle" : "", "family" : "Fan", "given" : "Chen-Ming", "non-dropping-particle" : "", "parse-names" : false, "suffix" : "" } ], "container-title" : "Development", "id" : "ITEM-1", "issue" : "17", "issued" : { "date-parts" : [ [ "2011" ] ] }, "title" : "An absolute requirement for Pax7-positive satellite cells in acute injury-induced skeletal muscle regeneration", "type" : "article-journal", "volume" : "138" }, "uris" : [ "http://www.mendeley.com/documents/?uuid=e17cae87-acd8-3082-9a5d-1d101e3cef75" ] } ], "mendeley" : { "formattedCitation" : "(Lepper et al. 2011)", "plainTextFormattedCitation" : "(Lepper et al. 2011)", "previouslyFormattedCitation" : "(Lepper et al. 2011)" }, "properties" : { "noteIndex" : 0 }, "schema" : "https://github.com/citation-style-language/schema/raw/master/csl-citation.json" }</w:instrText>
      </w:r>
      <w:r w:rsidRPr="00125BC0">
        <w:fldChar w:fldCharType="separate"/>
      </w:r>
      <w:r w:rsidRPr="00125BC0">
        <w:rPr>
          <w:noProof/>
        </w:rPr>
        <w:t>(Lepper et al. 2011)</w:t>
      </w:r>
      <w:r w:rsidRPr="00125BC0">
        <w:fldChar w:fldCharType="end"/>
      </w:r>
      <w:r w:rsidR="00B160C6" w:rsidRPr="00125BC0">
        <w:t>.</w:t>
      </w:r>
    </w:p>
    <w:p w:rsidR="00AE38C9" w:rsidRPr="00125BC0" w:rsidRDefault="00E234EF" w:rsidP="00C1331B">
      <w:r w:rsidRPr="00125BC0">
        <w:br/>
        <w:t xml:space="preserve">Healthy adult skeletal muscle shows a reduced turnover of myonuclei. However, skeletal muscle tissue has an extraordinary growth and repair ability during the normal development as well as in response to intense exercise, injuries or pathologies such as muscular dystrophies </w:t>
      </w:r>
      <w:r w:rsidRPr="00125BC0">
        <w:fldChar w:fldCharType="begin" w:fldLock="1"/>
      </w:r>
      <w:r w:rsidRPr="00125BC0">
        <w:instrText>ADDIN CSL_CITATION { "citationItems" : [ { "id" : "ITEM-1", "itemData" : { "DOI" : "10.1002/ar.1091830106", "ISSN" : "0003-276X", "PMID" : "126650", "abstract" : "Intact soleus and extensor digitorum longus muscles in the rat were freely grafted to the contralateral leg after either no preliminary treatment or 14 days prior denervation. Normal muscle grafts during the first week were characterized by a central zone of degenerating original muscle fibers (disappearing by 7-9 days) and a peripheral zone, containing regenerating muscle as well as small numbers of surviving original muscle fibers. A radial gradient of regeneration was establihed, with more mature muscle at the periphery and less mature muscle toward the center. Denervated grafts were characterized by rapid degeneration (within 2-3 days) of original muscle fibers in the central area, rapid appearance of regenerating muscle fibers (e.g. cross striations by 5 days) with uniform levels of differentiation throughout the graft and larger numbers of surviving original muscle fibers at the periphery. During the first week, stages of muscle differentiation in denervated grafts were attained 1-2 days earlier than comparable stages in normal grafts. Later stages of muscle differentiation were similar in both types of grafts. Histochemical studies revealed a loss of enzyme activity (phosphorylase, ATPase and SDH) in the center of early (2-4-day) normal and denervated grafts. Denervated grafts, however, possessed a thicker peripheral rim of enzymatically active surviving muscle fibers than normal grafts. In both types of grafts the old muscle fibers in the center were replaced by enzymatically active regenerating muscle fibers which stained uniformaly (ATPase) until 30 days. By 60 days a mixed fiber pattern had developed. Muscle spindles were found within the grafts.", "author" : [ { "dropping-particle" : "", "family" : "Carlson", "given" : "B M", "non-dropping-particle" : "", "parse-names" : false, "suffix" : "" }, { "dropping-particle" : "", "family" : "Gutmann", "given" : "E", "non-dropping-particle" : "", "parse-names" : false, "suffix" : "" } ], "container-title" : "The Anatomical record", "id" : "ITEM-1", "issue" : "1", "issued" : { "date-parts" : [ [ "1975", "9" ] ] }, "page" : "47-62", "title" : "Regneration in free grafts of normal and denervated muscles in the rat: morphology and histochemistry.", "type" : "article-journal", "volume" : "183" }, "uris" : [ "http://www.mendeley.com/documents/?uuid=7f927d37-9d71-30fa-a0d3-3f66c0d8175a" ] }, { "id" : "ITEM-2", "itemData" : { "DOI" : "10.1002/aja.1001370202", "ISSN" : "0002-9106", "PMID" : "4350147", "author" : [ { "dropping-particle" : "", "family" : "Carlson", "given" : "Bruce M.", "non-dropping-particle" : "", "parse-names" : false, "suffix" : "" } ], "container-title" : "American Journal of Anatomy", "id" : "ITEM-2", "issue" : "2", "issued" : { "date-parts" : [ [ "1973", "6" ] ] }, "page" : "119-149", "title" : "The regeneration of skeletal muscle ? a review", "type" : "article-journal", "volume" : "137" }, "uris" : [ "http://www.mendeley.com/documents/?uuid=f6ef4cae-e23d-3a8d-afcb-7bc3159826fc" ] } ], "mendeley" : { "formattedCitation" : "(Carlson &amp; Gutmann 1975; Carlson 1973)", "plainTextFormattedCitation" : "(Carlson &amp; Gutmann 1975; Carlson 1973)", "previouslyFormattedCitation" : "(Carlson &amp; Gutmann 1975; Carlson 1973)" }, "properties" : { "noteIndex" : 0 }, "schema" : "https://github.com/citation-style-language/schema/raw/master/csl-citation.json" }</w:instrText>
      </w:r>
      <w:r w:rsidRPr="00125BC0">
        <w:fldChar w:fldCharType="separate"/>
      </w:r>
      <w:r w:rsidRPr="00125BC0">
        <w:rPr>
          <w:noProof/>
        </w:rPr>
        <w:t>(Carlson &amp; Gutmann 1975; Carlson 1973)</w:t>
      </w:r>
      <w:r w:rsidRPr="00125BC0">
        <w:fldChar w:fldCharType="end"/>
      </w:r>
      <w:r w:rsidRPr="00125BC0">
        <w:t xml:space="preserve">. Skeletal muscle can be restored after damage in 14 days in the mouse, and the regeneration is effective even after repeated injuries </w:t>
      </w:r>
      <w:r w:rsidRPr="00125BC0">
        <w:fldChar w:fldCharType="begin" w:fldLock="1"/>
      </w:r>
      <w:r w:rsidRPr="00125BC0">
        <w:instrText>ADDIN CSL_CITATION { "citationItems" : [ { "id" : "ITEM-1", "itemData" : { "ISSN" : "0100-879X", "PMID" : "12045834", "abstract" : "Duchenne muscular dystrophy is one of the most devastating myopathies. Muscle fibers undergo necrosis and lose their ability to regenerate, and this may be related to increased interstitial fibrosis or the exhaustion of satellite cells. In this study, we used mdx mice, an animal model of Duchenne muscular dystrophy, to assess whether muscle fibers lose their ability to regenerate after repeated cycles of degeneration-regeneration and to establish the role of interstitial fibrosis or exhaustion of satellite cells in this process. Repeated degenerative-regenerative cycles were induced by the injection of bupivacaine (33 mg/kg), a myotoxic agent. Bupivacaine was injected weekly into the right tibialis anterior muscle of male, 8-week-old mdx (N = 20) and C57Bl/10 (control, N = 10) mice for 20 and 50 weeks. Three weeks after the last injection, the mice were killed and the proportion of regenerated fibers was counted and reported as a fibrosis index. Twenty weekly bupivacaine injections did not change the ability of mdx muscle to regenerate. However, after 50 weekly bupivacaine injections, there was a significant decrease in the regenerative response. There was no correlation between the inability to regenerate and the increase in interstitial fibrosis. These results show that after prolonged repeated cycles of degeneration-regeneration, mdx muscle loses its ability to regenerate because of the exhaustion of satellite cells, rather than because of an increase in interstitial fibrosis. This finding may be relevant to cell and gene therapy in the treatment of Duchenne muscular dystrophy.", "author" : [ { "dropping-particle" : "", "family" : "Luz", "given" : "M A M", "non-dropping-particle" : "", "parse-names" : false, "suffix" : "" }, { "dropping-particle" : "", "family" : "Marques", "given" : "M J", "non-dropping-particle" : "", "parse-names" : false, "suffix" : "" }, { "dropping-particle" : "", "family" : "Santo Neto", "given" : "H", "non-dropping-particle" : "", "parse-names" : false, "suffix" : "" } ], "container-title" : "Brazilian journal of medical and biological research = Revista brasileira de pesquisas medicas e biologicas", "id" : "ITEM-1", "issue" : "6", "issued" : { "date-parts" : [ [ "2002", "6" ] ] }, "page" : "691-5", "title" : "Impaired regeneration of dystrophin-deficient muscle fibers is caused by exhaustion of myogenic cells.", "type" : "article-journal", "volume" : "35" }, "uris" : [ "http://www.mendeley.com/documents/?uuid=5ff2afed-9ac7-3c12-8484-6dbe9981c37c" ] }, { "id" : "ITEM-2", "itemData" : { "PMID" : "1348466", "abstract" : "1. The effect of intramuscular injections of the myotoxin bupivacaine on the isometric contractile properties of rat extensor digitorum longus (EDL) muscle was studied. 2. Immediately after injection the EDL muscle did not contract when stimulated. The absolute (mN) and normalized (N/g) peak twitch (Pt) and tetanic (PO) tensions gradually returned to normal by 21 days after injection. 3. Thereafter, the injected muscles grew at an accelerated rate and by 80 days were 70% heavier than controls. 4. The hypertrophy was not paralleled by a proportional increase in absolute Pt and Po and consequently the normalized Pt and Po were 30% less than controls.", "author" : [ { "dropping-particle" : "", "family" : "Rosenblatt", "given" : "J D", "non-dropping-particle" : "", "parse-names" : false, "suffix" : "" } ], "container-title" : "Comparative biochemistry and physiology. Comparative physiology", "id" : "ITEM-2", "issue" : "2", "issued" : { "date-parts" : [ [ "1992", "2" ] ] }, "page" : "361-7", "title" : "A time course study of the isometric contractile properties of rat extensor digitorum longus muscle injected with bupivacaine.", "type" : "article-journal", "volume" : "101" }, "uris" : [ "http://www.mendeley.com/documents/?uuid=7bd02bc7-d69b-3744-a2e1-680197619d05" ] } ], "mendeley" : { "formattedCitation" : "(Luz et al. 2002; Rosenblatt 1992)", "plainTextFormattedCitation" : "(Luz et al. 2002; Rosenblatt 1992)", "previouslyFormattedCitation" : "(Luz et al. 2002; Rosenblatt 1992)" }, "properties" : { "noteIndex" : 0 }, "schema" : "https://github.com/citation-style-language/schema/raw/master/csl-citation.json" }</w:instrText>
      </w:r>
      <w:r w:rsidRPr="00125BC0">
        <w:fldChar w:fldCharType="separate"/>
      </w:r>
      <w:r w:rsidRPr="00125BC0">
        <w:rPr>
          <w:noProof/>
        </w:rPr>
        <w:t>(Luz et al. 2002; Rosenblatt 1992)</w:t>
      </w:r>
      <w:r w:rsidRPr="00125BC0">
        <w:fldChar w:fldCharType="end"/>
      </w:r>
      <w:r w:rsidRPr="00125BC0">
        <w:t>.</w:t>
      </w:r>
      <w:r w:rsidRPr="00125BC0">
        <w:br/>
        <w:t xml:space="preserve">The process that leads from the damage to the regeneration of the tissue can be divided in different steps, and it is possible to follow the muscle regeneration observing some muscle sections at determined time point after the muscle injury, staining the sections with haematoxylin and eosin, to observe the muscle architecture, and a combination of MRFs and basement membranes markers to study the myogenic progression of myogenic precursors. </w:t>
      </w:r>
      <w:r w:rsidRPr="00125BC0">
        <w:br/>
        <w:t xml:space="preserve">A staining with Haematoxylin and Eosin of a non-injured muscle reveals an </w:t>
      </w:r>
      <w:r w:rsidRPr="00125BC0">
        <w:lastRenderedPageBreak/>
        <w:t>even and continuous distribution of muscle fibres across the muscle. If the muscle is injured for example injecting cardiotoxin (CTX) in the tissue, the muscle fibres are rapidly destroyed, and the satellite cells are spared to regenerate the muscle tissue</w:t>
      </w:r>
      <w:r w:rsidR="00AE38C9" w:rsidRPr="00125BC0">
        <w:t xml:space="preserve"> </w:t>
      </w:r>
      <w:r w:rsidR="00AE38C9" w:rsidRPr="00125BC0">
        <w:fldChar w:fldCharType="begin" w:fldLock="1"/>
      </w:r>
      <w:r w:rsidR="00AE38C9" w:rsidRPr="00125BC0">
        <w:instrText>ADDIN CSL_CITATION { "citationItems" : [ { "id" : "ITEM-1", "itemData" : { "DOI" : "10.1016/j.cell.2004.10.021", "ISSN" : "0092-8674", "PMID" : "15537543", "abstract" : "Skeletal muscle regeneration in adults is thought to occur through the action of myogenic satellite cells located in close association with mature muscle fibers; however, these precursor cells have not been prospectively isolated, and recent studies have suggested that additional muscle progenitors, including cells of bone marrow or hematopoietic origin, may exist. To clarify the origin(s) of adult myogenic cells, we used phenotypic, morphological, and functional criteria to identify and prospectively isolate a subset of myofiber-associated cells capable at the single cell level of generating myogenic colonies at high frequency. Importantly, although muscle-engrafted cells from marrow and/or circulation localized to the same anatomic compartment as myogenic satellite cells and expressed some though not all satellite cell markers, they displayed no intrinsic myogenicity. Together, these studies describe the clonal isolation of functional adult myogenic progenitors and demonstrate that these cells do not arise from hematopoietic or other bone marrow or circulating precursors.", "author" : [ { "dropping-particle" : "", "family" : "Sherwood", "given" : "Richard I", "non-dropping-particle" : "", "parse-names" : false, "suffix" : "" }, { "dropping-particle" : "", "family" : "Christensen", "given" : "Julie L", "non-dropping-particle" : "", "parse-names" : false, "suffix" : "" }, { "dropping-particle" : "", "family" : "Conboy", "given" : "Irina M", "non-dropping-particle" : "", "parse-names" : false, "suffix" : "" }, { "dropping-particle" : "", "family" : "Conboy", "given" : "Michael J", "non-dropping-particle" : "", "parse-names" : false, "suffix" : "" }, { "dropping-particle" : "", "family" : "Rando", "given" : "Thomas a", "non-dropping-particle" : "", "parse-names" : false, "suffix" : "" }, { "dropping-particle" : "", "family" : "Weissman", "given" : "Irving L", "non-dropping-particle" : "", "parse-names" : false, "suffix" : "" }, { "dropping-particle" : "", "family" : "Wagers", "given" : "Amy J", "non-dropping-particle" : "", "parse-names" : false, "suffix" : "" } ], "container-title" : "Cell", "id" : "ITEM-1", "issue" : "4", "issued" : { "date-parts" : [ [ "2004", "11", "12" ] ] }, "page" : "543-54", "title" : "Isolation of adult mouse myogenic progenitors: functional heterogeneity of cells within and engrafting skeletal muscle.", "type" : "article-journal", "volume" : "119" }, "uris" : [ "http://www.mendeley.com/documents/?uuid=7bd537b4-71df-42f0-b32b-02bde7a39c23" ] } ], "mendeley" : { "formattedCitation" : "(Sherwood et al. 2004)", "plainTextFormattedCitation" : "(Sherwood et al. 2004)", "previouslyFormattedCitation" : "(Sherwood et al. 2004)" }, "properties" : { "noteIndex" : 0 }, "schema" : "https://github.com/citation-style-language/schema/raw/master/csl-citation.json" }</w:instrText>
      </w:r>
      <w:r w:rsidR="00AE38C9" w:rsidRPr="00125BC0">
        <w:fldChar w:fldCharType="separate"/>
      </w:r>
      <w:r w:rsidR="00AE38C9" w:rsidRPr="00125BC0">
        <w:rPr>
          <w:noProof/>
        </w:rPr>
        <w:t>(Sherwood et al. 2004)</w:t>
      </w:r>
      <w:r w:rsidR="00AE38C9" w:rsidRPr="00125BC0">
        <w:fldChar w:fldCharType="end"/>
      </w:r>
      <w:r w:rsidRPr="00125BC0">
        <w:t>.</w:t>
      </w:r>
    </w:p>
    <w:p w:rsidR="00040BEF" w:rsidRPr="00125BC0" w:rsidRDefault="00E234EF" w:rsidP="00C1331B">
      <w:r w:rsidRPr="00125BC0">
        <w:t xml:space="preserve"> The mechanical or chemical trauma causes the disruption of the muscle fibres integrity, this leads to fibre necrosis, a degradation of the fibres mediated by proteases and the release of </w:t>
      </w:r>
      <w:proofErr w:type="spellStart"/>
      <w:r w:rsidRPr="00125BC0">
        <w:t>creatine</w:t>
      </w:r>
      <w:proofErr w:type="spellEnd"/>
      <w:r w:rsidRPr="00125BC0">
        <w:t xml:space="preserve"> and myoglobin </w:t>
      </w:r>
      <w:r w:rsidRPr="00125BC0">
        <w:fldChar w:fldCharType="begin" w:fldLock="1"/>
      </w:r>
      <w:r w:rsidRPr="00125BC0">
        <w:instrText>ADDIN CSL_CITATION { "citationItems" : [ { "id" : "ITEM-1", "itemData" : { "ISSN" : "0306-3674", "PMID" : "9631217", "abstract" : "OBJECTIVE To test whether fatty acid binding protein (FABP) is a useful plasma marker for the early detection of exercise induced skeletal muscle injury in healthy subjects. METHODS Plasma concentrations of FABP and myoglobin (Mb) were measured in six healthy physical education teacher trainees after 20 minutes of downhill running (16% incline; mean lactate 4 mmol/l; 70% (VO2MAX). Creatine kinase (CK) was measured for comparison. RESULTS Significant increases were found in plasma FABP (mean peak level 50 micrograms/l), Mb (823 micrograms/l), and CK (491 U/l). Mb and FABP concentrations were already significantly elevated (p &lt; 0.05) at 30 minutes, but CK not until two hours after exercise. Whereas Mb and FABP decreased to normal levels within 24 hours, CK activity remained elevated until 48 hours. The Mb to FABP ratio in plasma after exercise induced muscle injury was 15.0 (1.3) (mean (SEM)) (range 7.4-31.1), which is within the range of ratios calculated for skeletal muscle tissue contents of Mb and FABP, but different from the reported plasma ratio after myocardial injury (4-6). CONCLUSIONS After eccentric exercise induced muscle injury, plasma FABP and Mb increase and decrease more rapidly than CK, indicating that both FABP and Mb are more useful than CK for the early detection of such injuries and the monitoring of injury during repeated exercise bouts. In addition, the Mb to FABP ratio in the plasma identifies the type of muscle injured.", "author" : [ { "dropping-particle" : "", "family" : "Sorichter", "given" : "S", "non-dropping-particle" : "", "parse-names" : false, "suffix" : "" }, { "dropping-particle" : "", "family" : "Mair", "given" : "J", "non-dropping-particle" : "", "parse-names" : false, "suffix" : "" }, { "dropping-particle" : "", "family" : "Koller", "given" : "A", "non-dropping-particle" : "", "parse-names" : false, "suffix" : "" }, { "dropping-particle" : "", "family" : "Pelsers", "given" : "M M", "non-dropping-particle" : "", "parse-names" : false, "suffix" : "" }, { "dropping-particle" : "", "family" : "Puschendorf", "given" : "B", "non-dropping-particle" : "", "parse-names" : false, "suffix" : "" }, { "dropping-particle" : "", "family" : "Glatz", "given" : "J F", "non-dropping-particle" : "", "parse-names" : false, "suffix" : "" } ], "container-title" : "British journal of sports medicine", "id" : "ITEM-1", "issue" : "2", "issued" : { "date-parts" : [ [ "1998", "6" ] ] }, "page" : "121-4", "title" : "Early assessment of exercise induced skeletal muscle injury using plasma fatty acid binding protein.", "type" : "article-journal", "volume" : "32" }, "uris" : [ "http://www.mendeley.com/documents/?uuid=f620acdd-5d1a-3826-a74f-61a3bc8ca28a" ] } ], "mendeley" : { "formattedCitation" : "(Sorichter et al. 1998)", "plainTextFormattedCitation" : "(Sorichter et al. 1998)", "previouslyFormattedCitation" : "(Sorichter et al. 1998)" }, "properties" : { "noteIndex" : 0 }, "schema" : "https://github.com/citation-style-language/schema/raw/master/csl-citation.json" }</w:instrText>
      </w:r>
      <w:r w:rsidRPr="00125BC0">
        <w:fldChar w:fldCharType="separate"/>
      </w:r>
      <w:r w:rsidRPr="00125BC0">
        <w:rPr>
          <w:noProof/>
        </w:rPr>
        <w:t>(Sorichter et al. 1998)</w:t>
      </w:r>
      <w:r w:rsidRPr="00125BC0">
        <w:fldChar w:fldCharType="end"/>
      </w:r>
      <w:r w:rsidRPr="00125BC0">
        <w:t xml:space="preserve">. Immune cells are reversed from the blood flow to the interested area, promoting the degradation of necrotic cells, and promoting the activation of satellite cells </w:t>
      </w:r>
      <w:r w:rsidRPr="00125BC0">
        <w:fldChar w:fldCharType="begin" w:fldLock="1"/>
      </w:r>
      <w:r w:rsidRPr="00125BC0">
        <w:instrText>ADDIN CSL_CITATION { "citationItems" : [ { "id" : "ITEM-1", "itemData" : { "DOI" : "10.1016/j.cmet.2007.11.011", "ISSN" : "15504131", "abstract" : "&lt;h2&gt;Summary&lt;/h2&gt;&lt;p&gt;Skeletal muscles adapt to increasing workload by augmenting their fiber size, through mechanisms that are poorly understood. This study identifies the cytokine interleukin-6 (IL-6) as an essential regulator of satellite cell (muscle stem cell)-mediated hypertrophic muscle growth. IL-6 is locally and transiently produced by growing myofibers and associated satellite cells, and genetic loss of &lt;i&gt;IL-6&lt;/i&gt; blunted muscle hypertrophy in vivo. &lt;i&gt;IL-6&lt;/i&gt; deficiency abrogated satellite cell proliferation and myonuclear accretion in the preexisting myofiber by impairing STAT3 activation and expression of its target gene cyclin D1. The growth defect was indeed muscle cell intrinsic, since &lt;i&gt;IL-6&lt;/i&gt; loss also affected satellite cell behavior in vitro, in a STAT3-dependent manner. Myotube-produced IL-6 further stimulated cell proliferation in a paracrine fashion. These findings unveil a role for IL-6 in hypertrophic muscle growth and provide mechanistic evidence for the contribution of satellite cells to this process.&lt;/p&gt;", "author" : [ { "dropping-particle" : "", "family" : "Serrano", "given" : "Antonio L.", "non-dropping-particle" : "", "parse-names" : false, "suffix" : "" }, { "dropping-particle" : "", "family" : "Baeza-Raja", "given" : "Bernat", "non-dropping-particle" : "", "parse-names" : false, "suffix" : "" }, { "dropping-particle" : "", "family" : "Perdiguero", "given" : "Eusebio", "non-dropping-particle" : "", "parse-names" : false, "suffix" : "" }, { "dropping-particle" : "", "family" : "Jard\u00ed", "given" : "Merc\u00e8", "non-dropping-particle" : "", "parse-names" : false, "suffix" : "" }, { "dropping-particle" : "", "family" : "Mu\u00f1oz-C\u00e1noves", "given" : "Pura", "non-dropping-particle" : "", "parse-names" : false, "suffix" : "" }, { "dropping-particle" : "", "family" : "Haura", "given" : "E.", "non-dropping-particle" : "", "parse-names" : false, "suffix" : "" }, { "dropping-particle" : "", "family" : "Laudano", "given" : "A.", "non-dropping-particle" : "", "parse-names" : false, "suffix" : "" }, { "dropping-particle" : "", "family" : "Sebti", "given" : "S.", "non-dropping-particle" : "", "parse-names" : false, "suffix" : "" }, { "dropping-particle" : "", "family" : "Hamilton", "given" : "A.D.", "non-dropping-particle" : "", "parse-names" : false, "suffix" : "" }, { "dropping-particle" : "", "family" : "Jove", "given" : "R.", "non-dropping-particle" : "", "parse-names" : false, "suffix" : "" }, { "dropping-particle" : "", "family" : "al.", "given" : "et", "non-dropping-particle" : "", "parse-names" : false, "suffix" : "" } ], "container-title" : "Cell Metabolism", "id" : "ITEM-1", "issue" : "1", "issued" : { "date-parts" : [ [ "2008", "1" ] ] }, "page" : "33-44", "publisher" : "Elsevier", "title" : "Interleukin-6 Is an Essential Regulator of Satellite Cell-Mediated Skeletal Muscle Hypertrophy", "type" : "article-journal", "volume" : "7" }, "uris" : [ "http://www.mendeley.com/documents/?uuid=fa9393ad-34f6-3d85-9bf4-cd57fe607483" ] } ], "mendeley" : { "formattedCitation" : "(Serrano et al. 2008)", "plainTextFormattedCitation" : "(Serrano et al. 2008)", "previouslyFormattedCitation" : "(Serrano et al. 2008)" }, "properties" : { "noteIndex" : 0 }, "schema" : "https://github.com/citation-style-language/schema/raw/master/csl-citation.json" }</w:instrText>
      </w:r>
      <w:r w:rsidRPr="00125BC0">
        <w:fldChar w:fldCharType="separate"/>
      </w:r>
      <w:r w:rsidRPr="00125BC0">
        <w:rPr>
          <w:noProof/>
        </w:rPr>
        <w:t>(Serrano et al. 2008)</w:t>
      </w:r>
      <w:r w:rsidRPr="00125BC0">
        <w:fldChar w:fldCharType="end"/>
      </w:r>
      <w:r w:rsidRPr="00125BC0">
        <w:t>.</w:t>
      </w:r>
      <w:r w:rsidR="00A27924" w:rsidRPr="00125BC0">
        <w:t xml:space="preserve"> (</w:t>
      </w:r>
      <w:proofErr w:type="gramStart"/>
      <w:r w:rsidR="00A27924" w:rsidRPr="00125BC0">
        <w:t>fig</w:t>
      </w:r>
      <w:proofErr w:type="gramEnd"/>
      <w:r w:rsidR="00A27924" w:rsidRPr="00125BC0">
        <w:t>. 1.4)</w:t>
      </w:r>
    </w:p>
    <w:bookmarkStart w:id="24" w:name="_Toc531963551"/>
    <w:p w:rsidR="00922C94" w:rsidRDefault="008F216D" w:rsidP="00C1331B">
      <w:pPr>
        <w:pStyle w:val="Titolo3"/>
      </w:pPr>
      <w:r>
        <w:rPr>
          <w:noProof/>
          <w:lang w:eastAsia="en-GB"/>
        </w:rPr>
        <mc:AlternateContent>
          <mc:Choice Requires="wps">
            <w:drawing>
              <wp:anchor distT="0" distB="0" distL="114300" distR="114300" simplePos="0" relativeHeight="251741184" behindDoc="0" locked="0" layoutInCell="1" allowOverlap="1" wp14:anchorId="44046E64" wp14:editId="790BB95B">
                <wp:simplePos x="0" y="0"/>
                <wp:positionH relativeFrom="column">
                  <wp:posOffset>252730</wp:posOffset>
                </wp:positionH>
                <wp:positionV relativeFrom="paragraph">
                  <wp:posOffset>2874645</wp:posOffset>
                </wp:positionV>
                <wp:extent cx="5513070" cy="1350645"/>
                <wp:effectExtent l="0" t="0" r="0" b="1905"/>
                <wp:wrapNone/>
                <wp:docPr id="39" name="Casella di testo 39"/>
                <wp:cNvGraphicFramePr/>
                <a:graphic xmlns:a="http://schemas.openxmlformats.org/drawingml/2006/main">
                  <a:graphicData uri="http://schemas.microsoft.com/office/word/2010/wordprocessingShape">
                    <wps:wsp>
                      <wps:cNvSpPr txBox="1"/>
                      <wps:spPr>
                        <a:xfrm>
                          <a:off x="0" y="0"/>
                          <a:ext cx="5513070" cy="1350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E7758F" w:rsidRDefault="00125BC0" w:rsidP="008F216D">
                            <w:pPr>
                              <w:pStyle w:val="Nessunaspaziatura"/>
                              <w:jc w:val="both"/>
                              <w:rPr>
                                <w:rFonts w:cstheme="minorHAnsi"/>
                                <w:sz w:val="28"/>
                                <w:lang w:val="en-GB"/>
                              </w:rPr>
                            </w:pPr>
                            <w:r>
                              <w:rPr>
                                <w:rFonts w:cstheme="minorHAnsi"/>
                                <w:b/>
                                <w:sz w:val="28"/>
                                <w:lang w:val="en-GB"/>
                              </w:rPr>
                              <w:t>Figure 1.4</w:t>
                            </w:r>
                            <w:r w:rsidRPr="00E7758F">
                              <w:rPr>
                                <w:rFonts w:cstheme="minorHAnsi"/>
                                <w:b/>
                                <w:sz w:val="28"/>
                                <w:lang w:val="en-GB"/>
                              </w:rPr>
                              <w:t>:</w:t>
                            </w:r>
                            <w:r w:rsidRPr="00E7758F">
                              <w:rPr>
                                <w:rFonts w:cstheme="minorHAnsi"/>
                                <w:b/>
                                <w:i/>
                                <w:sz w:val="28"/>
                                <w:lang w:val="en-GB"/>
                              </w:rPr>
                              <w:t xml:space="preserve"> </w:t>
                            </w:r>
                            <w:r>
                              <w:rPr>
                                <w:rFonts w:cstheme="minorHAnsi"/>
                                <w:b/>
                                <w:i/>
                                <w:sz w:val="28"/>
                                <w:lang w:val="en-GB"/>
                              </w:rPr>
                              <w:t xml:space="preserve">Schematic of adult fibres myogenesis stages and MRFs expressed. </w:t>
                            </w:r>
                            <w:r w:rsidRPr="00AC20D5">
                              <w:rPr>
                                <w:rFonts w:cstheme="minorHAnsi"/>
                                <w:sz w:val="28"/>
                                <w:lang w:val="en-GB"/>
                              </w:rPr>
                              <w:t>After activation</w:t>
                            </w:r>
                            <w:r>
                              <w:rPr>
                                <w:rFonts w:cstheme="minorHAnsi"/>
                                <w:sz w:val="28"/>
                                <w:lang w:val="en-GB"/>
                              </w:rPr>
                              <w:t xml:space="preserve">, Pax7+ cells upregulate Myf5 and MyoD. During proliferation stage and even at the first division satellite cells could downregulate MRF and go back to quiescence through a self-renewing </w:t>
                            </w:r>
                            <w:proofErr w:type="gramStart"/>
                            <w:r>
                              <w:rPr>
                                <w:rFonts w:cstheme="minorHAnsi"/>
                                <w:sz w:val="28"/>
                                <w:lang w:val="en-GB"/>
                              </w:rPr>
                              <w:t>process.</w:t>
                            </w:r>
                            <w:proofErr w:type="gramEnd"/>
                            <w:r>
                              <w:rPr>
                                <w:rFonts w:cstheme="minorHAnsi"/>
                                <w:sz w:val="28"/>
                                <w:lang w:val="en-GB"/>
                              </w:rPr>
                              <w:t xml:space="preserve"> After proliferation, differentiated myoblasts start to express Myogenin and </w:t>
                            </w:r>
                            <w:proofErr w:type="spellStart"/>
                            <w:r>
                              <w:rPr>
                                <w:rFonts w:cstheme="minorHAnsi"/>
                                <w:sz w:val="28"/>
                                <w:lang w:val="en-GB"/>
                              </w:rPr>
                              <w:t>fusein</w:t>
                            </w:r>
                            <w:proofErr w:type="spellEnd"/>
                            <w:r>
                              <w:rPr>
                                <w:rFonts w:cstheme="minorHAnsi"/>
                                <w:sz w:val="28"/>
                                <w:lang w:val="en-GB"/>
                              </w:rPr>
                              <w:t xml:space="preserve"> anew muscle fibre. Adapted from </w:t>
                            </w:r>
                            <w:proofErr w:type="spellStart"/>
                            <w:r>
                              <w:rPr>
                                <w:rFonts w:cstheme="minorHAnsi"/>
                                <w:sz w:val="28"/>
                                <w:lang w:val="en-GB"/>
                              </w:rPr>
                              <w:t>Olguin</w:t>
                            </w:r>
                            <w:proofErr w:type="spellEnd"/>
                            <w:r>
                              <w:rPr>
                                <w:rFonts w:cstheme="minorHAnsi"/>
                                <w:sz w:val="28"/>
                                <w:lang w:val="en-GB"/>
                              </w:rPr>
                              <w:t xml:space="preserve"> et al. 2007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sella di testo 39" o:spid="_x0000_s1033" type="#_x0000_t202" style="position:absolute;left:0;text-align:left;margin-left:19.9pt;margin-top:226.35pt;width:434.1pt;height:106.35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" fillcolor="white [3201]" stroked="f" strokeweight=".5pt">
                <v:textbox inset="0,0,0,0">
                  <w:txbxContent>
                    <w:p w:rsidR="00125BC0" w:rsidRPr="00E7758F" w:rsidRDefault="00125BC0" w:rsidP="008F216D">
                      <w:pPr>
                        <w:pStyle w:val="Nessunaspaziatura"/>
                        <w:jc w:val="both"/>
                        <w:rPr>
                          <w:rFonts w:cstheme="minorHAnsi"/>
                          <w:sz w:val="28"/>
                          <w:lang w:val="en-GB"/>
                        </w:rPr>
                      </w:pPr>
                      <w:r>
                        <w:rPr>
                          <w:rFonts w:cstheme="minorHAnsi"/>
                          <w:b/>
                          <w:sz w:val="28"/>
                          <w:lang w:val="en-GB"/>
                        </w:rPr>
                        <w:t>Figure 1.4</w:t>
                      </w:r>
                      <w:r w:rsidRPr="00E7758F">
                        <w:rPr>
                          <w:rFonts w:cstheme="minorHAnsi"/>
                          <w:b/>
                          <w:sz w:val="28"/>
                          <w:lang w:val="en-GB"/>
                        </w:rPr>
                        <w:t>:</w:t>
                      </w:r>
                      <w:r w:rsidRPr="00E7758F">
                        <w:rPr>
                          <w:rFonts w:cstheme="minorHAnsi"/>
                          <w:b/>
                          <w:i/>
                          <w:sz w:val="28"/>
                          <w:lang w:val="en-GB"/>
                        </w:rPr>
                        <w:t xml:space="preserve"> </w:t>
                      </w:r>
                      <w:r>
                        <w:rPr>
                          <w:rFonts w:cstheme="minorHAnsi"/>
                          <w:b/>
                          <w:i/>
                          <w:sz w:val="28"/>
                          <w:lang w:val="en-GB"/>
                        </w:rPr>
                        <w:t xml:space="preserve">Schematic of adult fibres myogenesis stages and MRFs expressed. </w:t>
                      </w:r>
                      <w:r w:rsidRPr="00AC20D5">
                        <w:rPr>
                          <w:rFonts w:cstheme="minorHAnsi"/>
                          <w:sz w:val="28"/>
                          <w:lang w:val="en-GB"/>
                        </w:rPr>
                        <w:t>After activation</w:t>
                      </w:r>
                      <w:r>
                        <w:rPr>
                          <w:rFonts w:cstheme="minorHAnsi"/>
                          <w:sz w:val="28"/>
                          <w:lang w:val="en-GB"/>
                        </w:rPr>
                        <w:t xml:space="preserve">, Pax7+ cells upregulate Myf5 and MyoD. During proliferation stage and even at the first division satellite cells could downregulate MRF and go back to quiescence through a self-renewing </w:t>
                      </w:r>
                      <w:proofErr w:type="gramStart"/>
                      <w:r>
                        <w:rPr>
                          <w:rFonts w:cstheme="minorHAnsi"/>
                          <w:sz w:val="28"/>
                          <w:lang w:val="en-GB"/>
                        </w:rPr>
                        <w:t>process.</w:t>
                      </w:r>
                      <w:proofErr w:type="gramEnd"/>
                      <w:r>
                        <w:rPr>
                          <w:rFonts w:cstheme="minorHAnsi"/>
                          <w:sz w:val="28"/>
                          <w:lang w:val="en-GB"/>
                        </w:rPr>
                        <w:t xml:space="preserve"> After proliferation, differentiated myoblasts start to express Myogenin and </w:t>
                      </w:r>
                      <w:proofErr w:type="spellStart"/>
                      <w:r>
                        <w:rPr>
                          <w:rFonts w:cstheme="minorHAnsi"/>
                          <w:sz w:val="28"/>
                          <w:lang w:val="en-GB"/>
                        </w:rPr>
                        <w:t>fusein</w:t>
                      </w:r>
                      <w:proofErr w:type="spellEnd"/>
                      <w:r>
                        <w:rPr>
                          <w:rFonts w:cstheme="minorHAnsi"/>
                          <w:sz w:val="28"/>
                          <w:lang w:val="en-GB"/>
                        </w:rPr>
                        <w:t xml:space="preserve"> anew muscle fibre. Adapted from </w:t>
                      </w:r>
                      <w:proofErr w:type="spellStart"/>
                      <w:r>
                        <w:rPr>
                          <w:rFonts w:cstheme="minorHAnsi"/>
                          <w:sz w:val="28"/>
                          <w:lang w:val="en-GB"/>
                        </w:rPr>
                        <w:t>Olguin</w:t>
                      </w:r>
                      <w:proofErr w:type="spellEnd"/>
                      <w:r>
                        <w:rPr>
                          <w:rFonts w:cstheme="minorHAnsi"/>
                          <w:sz w:val="28"/>
                          <w:lang w:val="en-GB"/>
                        </w:rPr>
                        <w:t xml:space="preserve"> et al. 2007</w:t>
                      </w:r>
                    </w:p>
                  </w:txbxContent>
                </v:textbox>
              </v:shape>
            </w:pict>
          </mc:Fallback>
        </mc:AlternateContent>
      </w:r>
      <w:r w:rsidR="00E6635B" w:rsidRPr="00E6635B">
        <w:rPr>
          <w:noProof/>
          <w:sz w:val="24"/>
          <w:szCs w:val="24"/>
          <w:lang w:eastAsia="en-GB"/>
        </w:rPr>
        <w:drawing>
          <wp:inline distT="0" distB="0" distL="0" distR="0" wp14:anchorId="51D2DFC1" wp14:editId="21DEC728">
            <wp:extent cx="5209953" cy="4111224"/>
            <wp:effectExtent l="0" t="0" r="0" b="0"/>
            <wp:docPr id="2799" name="Immagine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212404" cy="4113158"/>
                    </a:xfrm>
                    <a:prstGeom prst="rect">
                      <a:avLst/>
                    </a:prstGeom>
                  </pic:spPr>
                </pic:pic>
              </a:graphicData>
            </a:graphic>
          </wp:inline>
        </w:drawing>
      </w:r>
      <w:bookmarkEnd w:id="24"/>
      <w:r w:rsidR="00040BEF">
        <w:rPr>
          <w:sz w:val="24"/>
          <w:szCs w:val="24"/>
        </w:rPr>
        <w:br/>
      </w:r>
      <w:r w:rsidR="00E234EF" w:rsidRPr="00604498">
        <w:rPr>
          <w:sz w:val="24"/>
          <w:szCs w:val="24"/>
        </w:rPr>
        <w:br/>
      </w:r>
    </w:p>
    <w:p w:rsidR="00922C94" w:rsidRDefault="00922C94" w:rsidP="00C1331B">
      <w:pPr>
        <w:pStyle w:val="Titolo3"/>
      </w:pPr>
    </w:p>
    <w:p w:rsidR="00922C94" w:rsidRDefault="00922C94" w:rsidP="00C1331B">
      <w:pPr>
        <w:pStyle w:val="Titolo3"/>
      </w:pPr>
    </w:p>
    <w:p w:rsidR="00922C94" w:rsidRDefault="00922C94" w:rsidP="00C1331B">
      <w:pPr>
        <w:pStyle w:val="Titolo3"/>
      </w:pPr>
    </w:p>
    <w:p w:rsidR="00E234EF" w:rsidRPr="00604498" w:rsidRDefault="005528C9" w:rsidP="00C1331B">
      <w:pPr>
        <w:pStyle w:val="Titolo3"/>
        <w:rPr>
          <w:sz w:val="24"/>
          <w:szCs w:val="24"/>
        </w:rPr>
      </w:pPr>
      <w:bookmarkStart w:id="25" w:name="_Toc531963552"/>
      <w:r>
        <w:lastRenderedPageBreak/>
        <w:t>1.4</w:t>
      </w:r>
      <w:r w:rsidR="00E234EF" w:rsidRPr="00604498">
        <w:t>.2 Inflammation: effects of macrophages on muscle regeneration</w:t>
      </w:r>
      <w:bookmarkEnd w:id="25"/>
    </w:p>
    <w:p w:rsidR="00E234EF" w:rsidRPr="00125BC0" w:rsidRDefault="00E234EF" w:rsidP="00C1331B">
      <w:r w:rsidRPr="00604498">
        <w:br/>
      </w:r>
      <w:r w:rsidRPr="00125BC0">
        <w:t xml:space="preserve">During muscle inflammation immune cells release histamine, TNF-α and interleukin 6 (IL-6). These factors are known to trigger satellite cell activation </w:t>
      </w:r>
      <w:r w:rsidRPr="00125BC0">
        <w:fldChar w:fldCharType="begin" w:fldLock="1"/>
      </w:r>
      <w:r w:rsidRPr="00125BC0">
        <w:instrText>ADDIN CSL_CITATION { "citationItems" : [ { "id" : "ITEM-1", "itemData" : { "DOI" : "10.1016/j.cmet.2007.11.011", "ISSN" : "15504131", "abstract" : "&lt;h2&gt;Summary&lt;/h2&gt;&lt;p&gt;Skeletal muscles adapt to increasing workload by augmenting their fiber size, through mechanisms that are poorly understood. This study identifies the cytokine interleukin-6 (IL-6) as an essential regulator of satellite cell (muscle stem cell)-mediated hypertrophic muscle growth. IL-6 is locally and transiently produced by growing myofibers and associated satellite cells, and genetic loss of &lt;i&gt;IL-6&lt;/i&gt; blunted muscle hypertrophy in vivo. &lt;i&gt;IL-6&lt;/i&gt; deficiency abrogated satellite cell proliferation and myonuclear accretion in the preexisting myofiber by impairing STAT3 activation and expression of its target gene cyclin D1. The growth defect was indeed muscle cell intrinsic, since &lt;i&gt;IL-6&lt;/i&gt; loss also affected satellite cell behavior in vitro, in a STAT3-dependent manner. Myotube-produced IL-6 further stimulated cell proliferation in a paracrine fashion. These findings unveil a role for IL-6 in hypertrophic muscle growth and provide mechanistic evidence for the contribution of satellite cells to this process.&lt;/p&gt;", "author" : [ { "dropping-particle" : "", "family" : "Serrano", "given" : "Antonio L.", "non-dropping-particle" : "", "parse-names" : false, "suffix" : "" }, { "dropping-particle" : "", "family" : "Baeza-Raja", "given" : "Bernat", "non-dropping-particle" : "", "parse-names" : false, "suffix" : "" }, { "dropping-particle" : "", "family" : "Perdiguero", "given" : "Eusebio", "non-dropping-particle" : "", "parse-names" : false, "suffix" : "" }, { "dropping-particle" : "", "family" : "Jard\u00ed", "given" : "Merc\u00e8", "non-dropping-particle" : "", "parse-names" : false, "suffix" : "" }, { "dropping-particle" : "", "family" : "Mu\u00f1oz-C\u00e1noves", "given" : "Pura", "non-dropping-particle" : "", "parse-names" : false, "suffix" : "" }, { "dropping-particle" : "", "family" : "Haura", "given" : "E.", "non-dropping-particle" : "", "parse-names" : false, "suffix" : "" }, { "dropping-particle" : "", "family" : "Laudano", "given" : "A.", "non-dropping-particle" : "", "parse-names" : false, "suffix" : "" }, { "dropping-particle" : "", "family" : "Sebti", "given" : "S.", "non-dropping-particle" : "", "parse-names" : false, "suffix" : "" }, { "dropping-particle" : "", "family" : "Hamilton", "given" : "A.D.", "non-dropping-particle" : "", "parse-names" : false, "suffix" : "" }, { "dropping-particle" : "", "family" : "Jove", "given" : "R.", "non-dropping-particle" : "", "parse-names" : false, "suffix" : "" }, { "dropping-particle" : "", "family" : "al.", "given" : "et", "non-dropping-particle" : "", "parse-names" : false, "suffix" : "" } ], "container-title" : "Cell Metabolism", "id" : "ITEM-1", "issue" : "1", "issued" : { "date-parts" : [ [ "2008", "1" ] ] }, "page" : "33-44", "publisher" : "Elsevier", "title" : "Interleukin-6 Is an Essential Regulator of Satellite Cell-Mediated Skeletal Muscle Hypertrophy", "type" : "article-journal", "volume" : "7" }, "uris" : [ "http://www.mendeley.com/documents/?uuid=fa9393ad-34f6-3d85-9bf4-cd57fe607483" ] }, { "id" : "ITEM-2", "itemData" : { "DOI" : "10.1186/s40064-016-2197-2", "ISSN" : "2193-1801", "PMID" : "27330885", "abstract" : "Adult skeletal tissue is composed of heterogeneous population of cells that constantly self-renew by means of a controlled process of activation and proliferation of tissue-resident stem cells named satellite cells. Many growth factors, cytokines and myokines produced by skeletal muscle cells play critical roles in local regulation of the inflammatory process and skeletal muscle regeneration during different pathological conditions. IL-6 is a pleiotropic cytokine released in large amount during infection, autoimmunity and cancer. Low levels of IL-6 can promote activation of satellite cells and myotube regeneration while chronically elevated production promote skeletal muscle wasting. These distinct effects may be explained by a crosstalk of the IL-6/IL-6 receptor and gp130 trans-signaling pathway that oppose to regenerative and anti-inflammatory of the classical IL-6 receptor signaling pathway. Here we discuss on potential therapeutic strategies using monoclonal antibodies to IL-6R for the treatment of skeletal muscle wasting and cachexia. We also highlight on the IL-6/JAK/STAT and FGF/p38\u03b1\u03b2 MAPK signaling pathways in satellite cell activation and the use of protein kinase inhibitors for tailoring and optimizing satellite cell proliferation during the skeletal muscle renewal. Future investigations on the roles of the IL-6 classical and trans-signaling pathways in both immune and non-immune cells in skeletal muscle tissue will provide new basis for therapeutic approaches to reverse atrophy and degeneration of skeletal muscles in cancer and inflammatory diseases.", "author" : [ { "dropping-particle" : "", "family" : "Beliz\u00e1rio", "given" : "Jos\u00e9 E.", "non-dropping-particle" : "", "parse-names" : false, "suffix" : "" }, { "dropping-particle" : "", "family" : "Fontes-Oliveira", "given" : "Cibely C.", "non-dropping-particle" : "", "parse-names" : false, "suffix" : "" }, { "dropping-particle" : "", "family" : "Borges", "given" : "Janaina Padua", "non-dropping-particle" : "", "parse-names" : false, "suffix" : "" }, { "dropping-particle" : "", "family" : "Kashiabara", "given" : "Janete Akemi", "non-dropping-particle" : "", "parse-names" : false, "suffix" : "" }, { "dropping-particle" : "", "family" : "Vannier", "given" : "Edouard", "non-dropping-particle" : "", "parse-names" : false, "suffix" : "" } ], "container-title" : "SpringerPlus", "id" : "ITEM-2", "issued" : { "date-parts" : [ [ "2016" ] ] }, "title" : "Skeletal muscle wasting and renewal: a pivotal role of myokine IL-6", "type" : "article-journal" }, "uris" : [ "http://www.mendeley.com/documents/?uuid=4514a435-f54f-30e2-9dfb-75a8ae6dc4ac" ] } ], "mendeley" : { "formattedCitation" : "(Serrano et al. 2008; Beliz\u00e1rio et al. 2016)", "plainTextFormattedCitation" : "(Serrano et al. 2008; Beliz\u00e1rio et al. 2016)", "previouslyFormattedCitation" : "(Serrano et al. 2008; Beliz\u00e1rio et al. 2016)" }, "properties" : { "noteIndex" : 0 }, "schema" : "https://github.com/citation-style-language/schema/raw/master/csl-citation.json" }</w:instrText>
      </w:r>
      <w:r w:rsidRPr="00125BC0">
        <w:fldChar w:fldCharType="separate"/>
      </w:r>
      <w:r w:rsidRPr="00125BC0">
        <w:rPr>
          <w:noProof/>
        </w:rPr>
        <w:t>(Serrano et al. 2008; Belizário et al. 2016)</w:t>
      </w:r>
      <w:r w:rsidRPr="00125BC0">
        <w:fldChar w:fldCharType="end"/>
      </w:r>
      <w:r w:rsidRPr="00125BC0">
        <w:t>. The chemokines secreted during inflammation promote the infiltration of monocyte</w:t>
      </w:r>
      <w:r w:rsidR="006A29F6" w:rsidRPr="00125BC0">
        <w:t>s</w:t>
      </w:r>
      <w:r w:rsidRPr="00125BC0">
        <w:t xml:space="preserve"> and their differentiation in macrophages </w:t>
      </w:r>
      <w:r w:rsidRPr="00125BC0">
        <w:fldChar w:fldCharType="begin" w:fldLock="1"/>
      </w:r>
      <w:r w:rsidRPr="00125BC0">
        <w:instrText>ADDIN CSL_CITATION { "citationItems" : [ { "id" : "ITEM-1", "itemData" : { "DOI" : "10.1084/jem.20070075", "ISSN" : "0022-1007", "PMID" : "17485518", "abstract" : "Macrophages (MPs) are important for skeletal muscle regeneration in vivo and may exert beneficial effects on myogenic cell growth through mitogenic and antiapoptotic activities in vitro. However, MPs are highly versatile and may exert various, and even opposite, functions depending on their activation state. We studied monocyte (MO)/MP phenotypes and functions during skeletal muscle repair. Selective labeling of circulating MOs by latex beads in CX3CR1(GFP/+) mice showed that injured muscle recruited only CX3CR1(lo)/Ly-6C(+) MOs from blood that exhibited a nondividing, F4/80(lo), proinflammatory profile. Then, within muscle, these cells switched their phenotype to become proliferating antiinflammatory CX3CR1(hi)/Ly-6C(-) cells that further differentiated into F4/80(hi) MPs. In vitro, phagocytosis of muscle cell debris induced a switch of proinflammatory MPs toward an antiinflammatory phenotype releasing transforming growth factor beta1. In co-cultures, inflammatory MPs stimulated myogenic cell proliferation, whereas antiinflammatory MPs exhibited differentiating activity, assessed by both myogenin expression and fusion into myotubes. Finally, depletion of circulating MOs in CD11b-diphtheria toxin receptor mice at the time of injury totally prevented muscle regeneration, whereas depletion of intramuscular F4/80(hi) MPs at later stages reduced the diameter of regenerating fibers. In conclusion, injured skeletal muscle recruits MOs exhibiting inflammatory profiles that operate phagocytosis and rapidly convert to antiinflammatory MPs that stimulate myogenesis and fiber growth.", "author" : [ { "dropping-particle" : "", "family" : "Arnold", "given" : "Ludovic", "non-dropping-particle" : "", "parse-names" : false, "suffix" : "" }, { "dropping-particle" : "", "family" : "Henry", "given" : "Adeline", "non-dropping-particle" : "", "parse-names" : false, "suffix" : "" }, { "dropping-particle" : "", "family" : "Poron", "given" : "Fran\u00e7oise", "non-dropping-particle" : "", "parse-names" : false, "suffix" : "" }, { "dropping-particle" : "", "family" : "Baba-Amer", "given" : "Yasmine", "non-dropping-particle" : "", "parse-names" : false, "suffix" : "" }, { "dropping-particle" : "", "family" : "Rooijen", "given" : "Nico", "non-dropping-particle" : "van", "parse-names" : false, "suffix" : "" }, { "dropping-particle" : "", "family" : "Plonquet", "given" : "Anne", "non-dropping-particle" : "", "parse-names" : false, "suffix" : "" }, { "dropping-particle" : "", "family" : "Gherardi", "given" : "Romain K", "non-dropping-particle" : "", "parse-names" : false, "suffix" : "" }, { "dropping-particle" : "", "family" : "Chazaud", "given" : "B\u00e9n\u00e9dicte", "non-dropping-particle" : "", "parse-names" : false, "suffix" : "" } ], "container-title" : "The Journal of experimental medicine", "id" : "ITEM-1", "issue" : "5", "issued" : { "date-parts" : [ [ "2007", "5", "14" ] ] }, "page" : "1057-69", "title" : "Inflammatory monocytes recruited after skeletal muscle injury switch into antiinflammatory macrophages to support myogenesis.", "type" : "article-journal", "volume" : "204" }, "uris" : [ "http://www.mendeley.com/documents/?uuid=e3a38e8b-c9bf-3020-bd82-565704257cac" ] } ], "mendeley" : { "formattedCitation" : "(Arnold et al. 2007)", "plainTextFormattedCitation" : "(Arnold et al. 2007)", "previouslyFormattedCitation" : "(Arnold et al. 2007)" }, "properties" : { "noteIndex" : 0 }, "schema" : "https://github.com/citation-style-language/schema/raw/master/csl-citation.json" }</w:instrText>
      </w:r>
      <w:r w:rsidRPr="00125BC0">
        <w:fldChar w:fldCharType="separate"/>
      </w:r>
      <w:r w:rsidRPr="00125BC0">
        <w:rPr>
          <w:noProof/>
        </w:rPr>
        <w:t>(Arnold et al. 2007)</w:t>
      </w:r>
      <w:r w:rsidRPr="00125BC0">
        <w:fldChar w:fldCharType="end"/>
      </w:r>
      <w:r w:rsidRPr="00125BC0">
        <w:t>. This stage could be observed 2 days after an injury induced by CTX. The muscle tissue is characterised by the presence of inflammatory cells, fibroblasts and activated satellite cells.</w:t>
      </w:r>
    </w:p>
    <w:p w:rsidR="00E234EF" w:rsidRPr="00125BC0" w:rsidRDefault="00E234EF" w:rsidP="00C1331B">
      <w:r w:rsidRPr="00125BC0">
        <w:t>The study of macrophages involved in the regeneration of the muscle tissue revealed the presence of two different populations of macrophages: the M1 with pro inflammatory properties, and the M2 with an anti-inflammatory activity</w:t>
      </w:r>
      <w:r w:rsidR="00AE38C9" w:rsidRPr="00125BC0">
        <w:t xml:space="preserve"> </w:t>
      </w:r>
      <w:r w:rsidR="00AE38C9" w:rsidRPr="00125BC0">
        <w:fldChar w:fldCharType="begin" w:fldLock="1"/>
      </w:r>
      <w:r w:rsidR="00AE38C9" w:rsidRPr="00125BC0">
        <w:instrText>ADDIN CSL_CITATION { "citationItems" : [ { "id" : "ITEM-1", "itemData" : { "DOI" : "10.1002/stem.1288", "ISSN" : "10665099", "author" : [ { "dropping-particle" : "", "family" : "Saclier", "given" : "Marielle", "non-dropping-particle" : "", "parse-names" : false, "suffix" : "" }, { "dropping-particle" : "", "family" : "Yacoub-Youssef", "given" : "Houda", "non-dropping-particle" : "", "parse-names" : false, "suffix" : "" }, { "dropping-particle" : "", "family" : "Mackey", "given" : "Abigail L.", "non-dropping-particle" : "", "parse-names" : false, "suffix" : "" }, { "dropping-particle" : "", "family" : "Arnold", "given" : "Ludovic", "non-dropping-particle" : "", "parse-names" : false, "suffix" : "" }, { "dropping-particle" : "", "family" : "Ardjoune", "given" : "Hamida", "non-dropping-particle" : "", "parse-names" : false, "suffix" : "" }, { "dropping-particle" : "", "family" : "Magnan", "given" : "M\u00e9lanie", "non-dropping-particle" : "", "parse-names" : false, "suffix" : "" }, { "dropping-particle" : "", "family" : "Sailhan", "given" : "Fr\u00e9d\u00e9ric", "non-dropping-particle" : "", "parse-names" : false, "suffix" : "" }, { "dropping-particle" : "", "family" : "Chelly", "given" : "Jamel", "non-dropping-particle" : "", "parse-names" : false, "suffix" : "" }, { "dropping-particle" : "", "family" : "Pavlath", "given" : "Grace K.", "non-dropping-particle" : "", "parse-names" : false, "suffix" : "" }, { "dropping-particle" : "", "family" : "Mounier", "given" : "R\u00e9mi", "non-dropping-particle" : "", "parse-names" : false, "suffix" : "" }, { "dropping-particle" : "", "family" : "Kjaer", "given" : "Michael", "non-dropping-particle" : "", "parse-names" : false, "suffix" : "" }, { "dropping-particle" : "", "family" : "Chazaud", "given" : "B\u00e9n\u00e9dicte", "non-dropping-particle" : "", "parse-names" : false, "suffix" : "" } ], "container-title" : "STEM CELLS", "id" : "ITEM-1", "issue" : "2", "issued" : { "date-parts" : [ [ "2013", "2" ] ] }, "page" : "384-396", "publisher" : "Wiley Subscription Services, Inc., A Wiley Company", "title" : "Differentially Activated Macrophages Orchestrate Myogenic Precursor Cell Fate During Human Skeletal Muscle Regeneration", "type" : "article-journal", "volume" : "31" }, "uris" : [ "http://www.mendeley.com/documents/?uuid=7dd47dcb-57f0-34bf-a3a1-999e2a146b13" ] }, { "id" : "ITEM-2", "itemData" : { "DOI" : "10.1113/jphysiol.2002.031450", "ISSN" : "0022-3751", "PMID" : "12562965", "abstract" : "Current evidence indicates that the physiological functions of inflammatory cells are highly sensitive to their microenvironment, which is partially determined by the inflammatory cells and their potential targets. In the present investigation, interactions between neutrophils, macrophages and muscle cells that may influence muscle cell death are examined. Findings show that in the absence of macrophages, neutrophils kill muscle cells in vitro by superoxide-dependent mechanisms, and that low concentrations of nitric oxide (NO) protect against neutrophil-mediated killing. In the absence of neutrophils, macrophages kill muscle cells through a NO-dependent mechanism, and the presence of target muscle cells causes a three-fold increase in NO production by macrophages, with no change in the concentration of inducible nitric oxide synthase. Muscle cells that are co-cultured with both neutrophils and macrophages in proportions that are observed in injured muscle show cytotoxicity through a NO-dependent, superoxide-independent mechanism. Furthermore, the concentration of myeloid cells that is necessary for muscle killing is greatly reduced in assays that use mixed myeloid cell populations, rather than uniform populations of neutrophils or macrophages. These findings collectively show that the magnitude and mechanism of muscle cell killing by myeloid cells are modified by interactions between muscle cells and neutrophils, between muscle cells and macrophages and between macrophages and neutrophils.", "author" : [ { "dropping-particle" : "", "family" : "Nguyen", "given" : "H. X", "non-dropping-particle" : "", "parse-names" : false, "suffix" : "" }, { "dropping-particle" : "", "family" : "Tidball", "given" : "J. G", "non-dropping-particle" : "", "parse-names" : false, "suffix" : "" } ], "container-title" : "The Journal of Physiology", "id" : "ITEM-2", "issue" : "1", "issued" : { "date-parts" : [ [ "2003", "2", "15" ] ] }, "page" : "125-132", "title" : "Interactions between neutrophils and macrophages promote macrophage killing of rat muscle cells in vitro", "type" : "article-journal", "volume" : "547" }, "uris" : [ "http://www.mendeley.com/documents/?uuid=5299ec1f-79cc-3047-baa1-26d8eacf216f" ] } ], "mendeley" : { "formattedCitation" : "(Saclier, Yacoub-Youssef, et al. 2013; Nguyen &amp; Tidball 2003)", "plainTextFormattedCitation" : "(Saclier, Yacoub-Youssef, et al. 2013; Nguyen &amp; Tidball 2003)", "previouslyFormattedCitation" : "(Saclier, Yacoub-Youssef, et al. 2013; Nguyen &amp; Tidball 2003)" }, "properties" : { "noteIndex" : 0 }, "schema" : "https://github.com/citation-style-language/schema/raw/master/csl-citation.json" }</w:instrText>
      </w:r>
      <w:r w:rsidR="00AE38C9" w:rsidRPr="00125BC0">
        <w:fldChar w:fldCharType="separate"/>
      </w:r>
      <w:r w:rsidR="00AE38C9" w:rsidRPr="00125BC0">
        <w:rPr>
          <w:noProof/>
        </w:rPr>
        <w:t>(Saclier, Yacoub-Youssef, et al. 2013; Nguyen &amp; Tidball 2003)</w:t>
      </w:r>
      <w:r w:rsidR="00AE38C9" w:rsidRPr="00125BC0">
        <w:fldChar w:fldCharType="end"/>
      </w:r>
      <w:r w:rsidRPr="00125BC0">
        <w:t xml:space="preserve">. The first wave of macrophages (M1) will remove the rests of necrotic fibres, and secrete IL-1b, TNF-β, and IL-6. These cytokines will trigger the activation of the quiescent satellite cells and promote their return to cell cycle, preventing their differentiation </w:t>
      </w:r>
      <w:r w:rsidRPr="00125BC0">
        <w:fldChar w:fldCharType="begin" w:fldLock="1"/>
      </w:r>
      <w:r w:rsidRPr="00125BC0">
        <w:instrText>ADDIN CSL_CITATION { "citationItems" : [ { "id" : "ITEM-1", "itemData" : { "DOI" : "10.1002/stem.1288", "ISSN" : "10665099", "author" : [ { "dropping-particle" : "", "family" : "Saclier", "given" : "Marielle", "non-dropping-particle" : "", "parse-names" : false, "suffix" : "" }, { "dropping-particle" : "", "family" : "Yacoub-Youssef", "given" : "Houda", "non-dropping-particle" : "", "parse-names" : false, "suffix" : "" }, { "dropping-particle" : "", "family" : "Mackey", "given" : "Abigail L.", "non-dropping-particle" : "", "parse-names" : false, "suffix" : "" }, { "dropping-particle" : "", "family" : "Arnold", "given" : "Ludovic", "non-dropping-particle" : "", "parse-names" : false, "suffix" : "" }, { "dropping-particle" : "", "family" : "Ardjoune", "given" : "Hamida", "non-dropping-particle" : "", "parse-names" : false, "suffix" : "" }, { "dropping-particle" : "", "family" : "Magnan", "given" : "M\u00e9lanie", "non-dropping-particle" : "", "parse-names" : false, "suffix" : "" }, { "dropping-particle" : "", "family" : "Sailhan", "given" : "Fr\u00e9d\u00e9ric", "non-dropping-particle" : "", "parse-names" : false, "suffix" : "" }, { "dropping-particle" : "", "family" : "Chelly", "given" : "Jamel", "non-dropping-particle" : "", "parse-names" : false, "suffix" : "" }, { "dropping-particle" : "", "family" : "Pavlath", "given" : "Grace K.", "non-dropping-particle" : "", "parse-names" : false, "suffix" : "" }, { "dropping-particle" : "", "family" : "Mounier", "given" : "R\u00e9mi", "non-dropping-particle" : "", "parse-names" : false, "suffix" : "" }, { "dropping-particle" : "", "family" : "Kjaer", "given" : "Michael", "non-dropping-particle" : "", "parse-names" : false, "suffix" : "" }, { "dropping-particle" : "", "family" : "Chazaud", "given" : "B\u00e9n\u00e9dicte", "non-dropping-particle" : "", "parse-names" : false, "suffix" : "" } ], "container-title" : "STEM CELLS", "id" : "ITEM-1", "issue" : "2", "issued" : { "date-parts" : [ [ "2013", "2" ] ] }, "page" : "384-396", "publisher" : "Wiley Subscription Services, Inc., A Wiley Company", "title" : "Differentially Activated Macrophages Orchestrate Myogenic Precursor Cell Fate During Human Skeletal Muscle Regeneration", "type" : "article-journal", "volume" : "31" }, "uris" : [ "http://www.mendeley.com/documents/?uuid=7dd47dcb-57f0-34bf-a3a1-999e2a146b13" ] } ], "mendeley" : { "formattedCitation" : "(Saclier, Yacoub-Youssef, et al. 2013)", "plainTextFormattedCitation" : "(Saclier, Yacoub-Youssef, et al. 2013)", "previouslyFormattedCitation" : "(Saclier, Yacoub-Youssef, et al. 2013)" }, "properties" : { "noteIndex" : 0 }, "schema" : "https://github.com/citation-style-language/schema/raw/master/csl-citation.json" }</w:instrText>
      </w:r>
      <w:r w:rsidRPr="00125BC0">
        <w:fldChar w:fldCharType="separate"/>
      </w:r>
      <w:r w:rsidRPr="00125BC0">
        <w:rPr>
          <w:noProof/>
        </w:rPr>
        <w:t>(Saclier, Yacoub-Youssef, et al. 2013)</w:t>
      </w:r>
      <w:r w:rsidRPr="00125BC0">
        <w:fldChar w:fldCharType="end"/>
      </w:r>
      <w:r w:rsidRPr="00125BC0">
        <w:t xml:space="preserve">. The wave of M1 macrophages peaks at 3 days after injury, and is over usually after 7 days </w:t>
      </w:r>
      <w:r w:rsidRPr="00125BC0">
        <w:fldChar w:fldCharType="begin" w:fldLock="1"/>
      </w:r>
      <w:r w:rsidRPr="00125BC0">
        <w:instrText>ADDIN CSL_CITATION { "citationItems" : [ { "id" : "ITEM-1", "itemData" : { "ISSN" : "8750-7587", "PMID" : "7961247", "abstract" : "The hypothesis that distinct populations of macrophages are associated with muscle necrosis and regeneration was examined in Wistar rat soleus muscle after 10 days of hindlimb suspension and 2, 4, and 7 days after the resumption of weight bearing. Necrosis was identified using histological features, such as muscle fiber infiltration, and regeneration was identified using immunohistochemical techniques for developmental myosin heavy chain (dMHC). Light-microscopic observations show that necrotic fibers in 2-day reloaded soleus muscle were invaded by ED1+ and Ia+ macrophages. The number of invaded fibers in muscles reloaded for 2 days increased to 2.8/mm2 compared with 0.2/mm2 in age-matched normal muscle but returned to control values by the 4th day of resumed weight bearing. In the interstitial spaces of 2-day recovery muscle, ED1+ and Ia+ macrophages numbered 369 and 332/mm2, respectively, compared with 12 and 72/mm2, respectively, in control soleus. After 7 days of reloading, the number of ED1+ cells was similar to that of control. Ia+ macrophages decreased to 240/mm2 at 4 days but after 7 days rose above control values to 429/mm2. ED2+ macrophages in 4- and 7-day reloaded soleus increased 70-80% in the interstitial spaces compared with control but were not observed to infiltrate necrotic muscle fibers at any time points. Immunohistochemistry and immunoblots using a monoclonal anti-dMHC antibody demonstrate a greater proportion of myofibers expressing dMHC isoforms after 4 and 7 days of reloading. These findings indicate that macrophage subpopulations are associated with distinct stages during the recovery process from hindlimb suspension: ED1+ macrophages are associated with muscle necrosis, whereas ED2+ cells are associated with muscle regeneration.(ABSTRACT TRUNCATED AT 250 WORDS)", "author" : [ { "dropping-particle" : "", "family" : "St Pierre", "given" : "B A", "non-dropping-particle" : "", "parse-names" : false, "suffix" : "" }, { "dropping-particle" : "", "family" : "Tidball", "given" : "J G", "non-dropping-particle" : "", "parse-names" : false, "suffix" : "" } ], "container-title" : "Journal of applied physiology (Bethesda, Md. : 1985)", "id" : "ITEM-1", "issue" : "1", "issued" : { "date-parts" : [ [ "1994", "7" ] ] }, "page" : "290-7", "title" : "Differential response of macrophage subpopulations to soleus muscle reloading after rat hindlimb suspension.", "type" : "article-journal", "volume" : "77" }, "uris" : [ "http://www.mendeley.com/documents/?uuid=60607d3b-5ba0-33fa-98fc-331531bfe1c4" ] } ], "mendeley" : { "formattedCitation" : "(St Pierre &amp; Tidball 1994)", "plainTextFormattedCitation" : "(St Pierre &amp; Tidball 1994)", "previouslyFormattedCitation" : "(St Pierre &amp; Tidball 1994)" }, "properties" : { "noteIndex" : 0 }, "schema" : "https://github.com/citation-style-language/schema/raw/master/csl-citation.json" }</w:instrText>
      </w:r>
      <w:r w:rsidRPr="00125BC0">
        <w:fldChar w:fldCharType="separate"/>
      </w:r>
      <w:r w:rsidRPr="00125BC0">
        <w:rPr>
          <w:noProof/>
        </w:rPr>
        <w:t>(St Pierre &amp; Tidball 1994)</w:t>
      </w:r>
      <w:r w:rsidRPr="00125BC0">
        <w:fldChar w:fldCharType="end"/>
      </w:r>
      <w:r w:rsidRPr="00125BC0">
        <w:t xml:space="preserve">. The second wave </w:t>
      </w:r>
      <w:r w:rsidR="00F12AFC" w:rsidRPr="00125BC0">
        <w:t xml:space="preserve">of </w:t>
      </w:r>
      <w:r w:rsidRPr="00125BC0">
        <w:t xml:space="preserve">macrophages is composed of M2 macrophages, and peaks at 5 days after injury and is over 10 days later. M2 macrophages release IL-4 and IGF-1, factors that promote the proliferation and differentiation of satellite cells </w:t>
      </w:r>
      <w:r w:rsidRPr="00125BC0">
        <w:fldChar w:fldCharType="begin" w:fldLock="1"/>
      </w:r>
      <w:r w:rsidRPr="00125BC0">
        <w:instrText>ADDIN CSL_CITATION { "citationItems" : [ { "id" : "ITEM-1", "itemData" : { "DOI" : "10.1111/febs.12166", "ISSN" : "1742464X", "author" : [ { "dropping-particle" : "", "family" : "Saclier", "given" : "Marielle", "non-dropping-particle" : "", "parse-names" : false, "suffix" : "" }, { "dropping-particle" : "", "family" : "Cuvellier", "given" : "Sylvain", "non-dropping-particle" : "", "parse-names" : false, "suffix" : "" }, { "dropping-particle" : "", "family" : "Magnan", "given" : "M\u00e9lanie", "non-dropping-particle" : "", "parse-names" : false, "suffix" : "" }, { "dropping-particle" : "", "family" : "Mounier", "given" : "R\u00e9mi", "non-dropping-particle" : "", "parse-names" : false, "suffix" : "" }, { "dropping-particle" : "", "family" : "Chazaud", "given" : "B\u00e9n\u00e9dicte", "non-dropping-particle" : "", "parse-names" : false, "suffix" : "" } ], "container-title" : "FEBS Journal", "id" : "ITEM-1", "issue" : "17", "issued" : { "date-parts" : [ [ "2013", "9" ] ] }, "page" : "4118-4130", "title" : "Monocyte/macrophage interactions with myogenic precursor cells during skeletal muscle regeneration", "type" : "article-journal", "volume" : "280" }, "uris" : [ "http://www.mendeley.com/documents/?uuid=d4606511-2ee9-30a5-adbf-3d2ebd4dbba5" ] } ], "mendeley" : { "formattedCitation" : "(Saclier, Cuvellier, et al. 2013)", "manualFormatting" : "(Saclier et al. 2013)", "plainTextFormattedCitation" : "(Saclier, Cuvellier, et al. 2013)", "previouslyFormattedCitation" : "(Saclier, Cuvellier, et al. 2013)" }, "properties" : { "noteIndex" : 0 }, "schema" : "https://github.com/citation-style-language/schema/raw/master/csl-citation.json" }</w:instrText>
      </w:r>
      <w:r w:rsidRPr="00125BC0">
        <w:fldChar w:fldCharType="separate"/>
      </w:r>
      <w:r w:rsidRPr="00125BC0">
        <w:rPr>
          <w:noProof/>
        </w:rPr>
        <w:t>(Saclier et al. 2013)</w:t>
      </w:r>
      <w:r w:rsidRPr="00125BC0">
        <w:fldChar w:fldCharType="end"/>
      </w:r>
      <w:r w:rsidRPr="00125BC0">
        <w:t xml:space="preserve">.  </w:t>
      </w:r>
      <w:r w:rsidRPr="00125BC0">
        <w:br/>
        <w:t xml:space="preserve">Besides the macrophages and the satellite cells, the correct regeneration of the muscle tissue requires the proper restoration of the extracellular matrix and all the supporting structures present in the adult skeletal muscle. Fibroblasts are originated from mesenchymal stem cells, and are involved in the synthesis of different extracellular component as collagen, fibronectin, elastin proteoglycans and laminins </w:t>
      </w:r>
      <w:r w:rsidRPr="00125BC0">
        <w:fldChar w:fldCharType="begin" w:fldLock="1"/>
      </w:r>
      <w:r w:rsidRPr="00125BC0">
        <w:instrText>ADDIN CSL_CITATION { "citationItems" : [ { "id" : "ITEM-1", "itemData" : { "DOI" : "10.1242/dev.064162", "ISSN" : "1477-9129", "PMID" : "21828091", "abstract" : "Muscle regeneration requires the coordinated interaction of multiple cell types. Satellite cells have been implicated as the primary stem cell responsible for regenerating muscle, yet the necessity of these cells for regeneration has not been tested. Connective tissue fibroblasts also are likely to play a role in regeneration, as connective tissue fibrosis is a hallmark of regenerating muscle. However, the lack of molecular markers for these fibroblasts has precluded an investigation of their role. Using Tcf4, a newly identified fibroblast marker, and Pax7, a satellite cell marker, we found that after injury satellite cells and fibroblasts rapidly proliferate in close proximity to one another. To test the role of satellite cells and fibroblasts in muscle regeneration in vivo, we created Pax7(CreERT2) and Tcf4(CreERT2) mice and crossed these to R26R(DTA) mice to genetically ablate satellite cells and fibroblasts. Ablation of satellite cells resulted in a complete loss of regenerated muscle, as well as misregulation of fibroblasts and a dramatic increase in connective tissue. Ablation of fibroblasts altered the dynamics of satellite cells, leading to premature satellite cell differentiation, depletion of the early pool of satellite cells, and smaller regenerated myofibers. Thus, we provide direct, genetic evidence that satellite cells are required for muscle regeneration and also identify resident fibroblasts as a novel and vital component of the niche regulating satellite cell expansion during regeneration. Furthermore, we demonstrate that reciprocal interactions between fibroblasts and satellite cells contribute significantly to efficient, effective muscle regeneration.", "author" : [ { "dropping-particle" : "", "family" : "Murphy", "given" : "Malea M", "non-dropping-particle" : "", "parse-names" : false, "suffix" : "" }, { "dropping-particle" : "", "family" : "Lawson", "given" : "Jennifer A", "non-dropping-particle" : "", "parse-names" : false, "suffix" : "" }, { "dropping-particle" : "", "family" : "Mathew", "given" : "Sam J", "non-dropping-particle" : "", "parse-names" : false, "suffix" : "" }, { "dropping-particle" : "", "family" : "Hutcheson", "given" : "David A", "non-dropping-particle" : "", "parse-names" : false, "suffix" : "" }, { "dropping-particle" : "", "family" : "Kardon", "given" : "Gabrielle", "non-dropping-particle" : "", "parse-names" : false, "suffix" : "" } ], "container-title" : "Development (Cambridge, England)", "id" : "ITEM-1", "issue" : "17", "issued" : { "date-parts" : [ [ "2011", "9", "1" ] ] }, "page" : "3625-37", "title" : "Satellite cells, connective tissue fibroblasts and their interactions are crucial for muscle regeneration.", "type" : "article-journal", "volume" : "138" }, "uris" : [ "http://www.mendeley.com/documents/?uuid=6b7ff51d-ed61-361c-b442-f61273ce7002" ] } ], "mendeley" : { "formattedCitation" : "(Murphy et al. 2011)", "plainTextFormattedCitation" : "(Murphy et al. 2011)", "previouslyFormattedCitation" : "(Murphy et al. 2011)" }, "properties" : { "noteIndex" : 0 }, "schema" : "https://github.com/citation-style-language/schema/raw/master/csl-citation.json" }</w:instrText>
      </w:r>
      <w:r w:rsidRPr="00125BC0">
        <w:fldChar w:fldCharType="separate"/>
      </w:r>
      <w:r w:rsidRPr="00125BC0">
        <w:rPr>
          <w:noProof/>
        </w:rPr>
        <w:t>(Murphy et al. 2011)</w:t>
      </w:r>
      <w:r w:rsidRPr="00125BC0">
        <w:fldChar w:fldCharType="end"/>
      </w:r>
      <w:r w:rsidRPr="00125BC0">
        <w:t>. Furt</w:t>
      </w:r>
      <w:r w:rsidR="006A29F6" w:rsidRPr="00125BC0">
        <w:t>hermore, fibroblasts provide</w:t>
      </w:r>
      <w:r w:rsidRPr="00125BC0">
        <w:t xml:space="preserve"> other important elements for the extracellular matrix remodelling after injury: metalloproteinases (MMPs) </w:t>
      </w:r>
      <w:r w:rsidRPr="00125BC0">
        <w:fldChar w:fldCharType="begin" w:fldLock="1"/>
      </w:r>
      <w:r w:rsidRPr="00125BC0">
        <w:instrText>ADDIN CSL_CITATION { "citationItems" : [ { "id" : "ITEM-1", "itemData" : { "DOI" : "10.1155/2012/875742", "ISSN" : "2090-2247", "PMID" : "22500233", "abstract" : "&lt;p&gt;Fibroblasts are widely distributed cells and are responsible for the deposition of extracellular matrix (ECM) components but also secrete ECM-degrading matrix metalloproteases. A finely balanced equilibrium between deposition and degradation of ECM is essential for structural integrity of tissues. In the past, fibroblasts have typically been understood as a uniform cell population with comparable functions regardless of their origin. Here, we determined growth curves of fibroblasts derived from heart, skin, and lung and clearly show the lowest proliferation rate for cardiac fibroblasts. Furthermore, we examined basal expression levels of collagen and different MMPs in these three types of fibroblasts and compared these concerning their site of origin. Interestingly, we found major differences in basal mRNA expression especially for MMP1 and MMP3. Moreover, we treated fibroblasts with TNF-\u03b1 and observed different alterations under these proinflammatory conditions. In conclusion, fibroblasts show different properties in proliferation and MMP expression regarding their originated tissue.&lt;/p&gt;", "author" : [ { "dropping-particle" : "", "family" : "Lindner", "given" : "Diana", "non-dropping-particle" : "", "parse-names" : false, "suffix" : "" }, { "dropping-particle" : "", "family" : "Zietsch", "given" : "Christin", "non-dropping-particle" : "", "parse-names" : false, "suffix" : "" }, { "dropping-particle" : "", "family" : "Becher", "given" : "P. Moritz", "non-dropping-particle" : "", "parse-names" : false, "suffix" : "" }, { "dropping-particle" : "", "family" : "Schulze", "given" : "Karsten", "non-dropping-particle" : "", "parse-names" : false, "suffix" : "" }, { "dropping-particle" : "", "family" : "Schultheiss", "given" : "Heinz-Peter", "non-dropping-particle" : "", "parse-names" : false, "suffix" : "" }, { "dropping-particle" : "", "family" : "Tsch\u00f6pe", "given" : "Carsten", "non-dropping-particle" : "", "parse-names" : false, "suffix" : "" }, { "dropping-particle" : "", "family" : "Westermann", "given" : "Dirk", "non-dropping-particle" : "", "parse-names" : false, "suffix" : "" } ], "container-title" : "Biochemistry Research International", "id" : "ITEM-1", "issued" : { "date-parts" : [ [ "2012" ] ] }, "page" : "1-10", "title" : "Differential Expression of Matrix Metalloproteases in Human Fibroblasts with Different Origins", "type" : "article-journal", "volume" : "2012" }, "uris" : [ "http://www.mendeley.com/documents/?uuid=270b701f-3be5-39e2-ab5a-6296f5e16e26" ] } ], "mendeley" : { "formattedCitation" : "(Lindner et al. 2012)", "plainTextFormattedCitation" : "(Lindner et al. 2012)", "previouslyFormattedCitation" : "(Lindner et al. 2012)" }, "properties" : { "noteIndex" : 0 }, "schema" : "https://github.com/citation-style-language/schema/raw/master/csl-citation.json" }</w:instrText>
      </w:r>
      <w:r w:rsidRPr="00125BC0">
        <w:fldChar w:fldCharType="separate"/>
      </w:r>
      <w:r w:rsidRPr="00125BC0">
        <w:rPr>
          <w:noProof/>
        </w:rPr>
        <w:t>(Lindner et al. 2012)</w:t>
      </w:r>
      <w:r w:rsidRPr="00125BC0">
        <w:fldChar w:fldCharType="end"/>
      </w:r>
      <w:r w:rsidRPr="00125BC0">
        <w:t xml:space="preserve">. Fibroblasts are activated since the early stages of muscle repair and provide </w:t>
      </w:r>
      <w:r w:rsidRPr="00125BC0">
        <w:lastRenderedPageBreak/>
        <w:t xml:space="preserve">the ECM component supporting the formation and maturation of new myofibres </w:t>
      </w:r>
      <w:r w:rsidRPr="00125BC0">
        <w:fldChar w:fldCharType="begin" w:fldLock="1"/>
      </w:r>
      <w:r w:rsidRPr="00125BC0">
        <w:instrText>ADDIN CSL_CITATION { "citationItems" : [ { "id" : "ITEM-1", "itemData" : { "ISSN" : "1933-6926", "PMID" : "19667757", "abstract" : "Matrix metalloproteases (MMPs) are key regulatory molecules in the formation, remodeling and degradation of extracellular matrix (ECM) components in both physiological and pathological processes in many tissues. In skeletal muscle, MMPs play an important role in the homeostasis and maintenance of myofiber functional integrity by breaking down ECM and regulating skeletal muscle cell migration, differentiation and regeneration. Skeletal muscle satellite cells, a group of quiescent stem cells located between the basement membrane and the plasmalemma of myofibers, are responsible for lifelong maintenance and repairing, which can be activated and as a result migrate underneath the basement membrane to promote regeneration at the injured site. MMPs are able to degrade ECM components, thereby facilitating satellite cell migration and differentiation. This current review will focus on the critical roles of MMPs in skeletal muscle injury and repair, which include satellite cell activation with migration and differentiation. The effect of MMPs on muscle regeneration and fibrous scar tissue formation, as well as therapeutic insights for the future will be explored.", "author" : [ { "dropping-particle" : "", "family" : "Chen", "given" : "Xiaoping", "non-dropping-particle" : "", "parse-names" : false, "suffix" : "" }, { "dropping-particle" : "", "family" : "Li", "given" : "Yong", "non-dropping-particle" : "", "parse-names" : false, "suffix" : "" } ], "container-title" : "Cell adhesion &amp; migration", "id" : "ITEM-1", "issue" : "4", "issued" : { "date-parts" : [ [ "0" ] ] }, "page" : "337-41", "title" : "Role of matrix metalloproteinases in skeletal muscle: migration, differentiation, regeneration and fibrosis.", "type" : "article-journal", "volume" : "3" }, "uris" : [ "http://www.mendeley.com/documents/?uuid=e9769096-221f-33c7-af05-6b115b16d953" ] } ], "mendeley" : { "formattedCitation" : "(Chen &amp; Li n.d.)", "manualFormatting" : "(Chen &amp; Li. 2009)", "plainTextFormattedCitation" : "(Chen &amp; Li n.d.)", "previouslyFormattedCitation" : "(Chen &amp; Li n.d.)" }, "properties" : { "noteIndex" : 0 }, "schema" : "https://github.com/citation-style-language/schema/raw/master/csl-citation.json" }</w:instrText>
      </w:r>
      <w:r w:rsidRPr="00125BC0">
        <w:fldChar w:fldCharType="separate"/>
      </w:r>
      <w:r w:rsidRPr="00125BC0">
        <w:rPr>
          <w:noProof/>
        </w:rPr>
        <w:t>(Chen &amp; Li. 2009)</w:t>
      </w:r>
      <w:r w:rsidRPr="00125BC0">
        <w:fldChar w:fldCharType="end"/>
      </w:r>
      <w:r w:rsidRPr="00125BC0">
        <w:t xml:space="preserve">. The secretion of MMPs allows the remodelling of the ECM promoting satellite cells migration </w:t>
      </w:r>
      <w:r w:rsidRPr="00125BC0">
        <w:fldChar w:fldCharType="begin" w:fldLock="1"/>
      </w:r>
      <w:r w:rsidRPr="00125BC0">
        <w:instrText>ADDIN CSL_CITATION { "citationItems" : [ { "id" : "ITEM-1", "itemData" : { "ISSN" : "1933-6926", "PMID" : "19667757", "abstract" : "Matrix metalloproteases (MMPs) are key regulatory molecules in the formation, remodeling and degradation of extracellular matrix (ECM) components in both physiological and pathological processes in many tissues. In skeletal muscle, MMPs play an important role in the homeostasis and maintenance of myofiber functional integrity by breaking down ECM and regulating skeletal muscle cell migration, differentiation and regeneration. Skeletal muscle satellite cells, a group of quiescent stem cells located between the basement membrane and the plasmalemma of myofibers, are responsible for lifelong maintenance and repairing, which can be activated and as a result migrate underneath the basement membrane to promote regeneration at the injured site. MMPs are able to degrade ECM components, thereby facilitating satellite cell migration and differentiation. This current review will focus on the critical roles of MMPs in skeletal muscle injury and repair, which include satellite cell activation with migration and differentiation. The effect of MMPs on muscle regeneration and fibrous scar tissue formation, as well as therapeutic insights for the future will be explored.", "author" : [ { "dropping-particle" : "", "family" : "Chen", "given" : "Xiaoping", "non-dropping-particle" : "", "parse-names" : false, "suffix" : "" }, { "dropping-particle" : "", "family" : "Li", "given" : "Yong", "non-dropping-particle" : "", "parse-names" : false, "suffix" : "" } ], "container-title" : "Cell adhesion &amp; migration", "id" : "ITEM-1", "issue" : "4", "issued" : { "date-parts" : [ [ "0" ] ] }, "page" : "337-41", "title" : "Role of matrix metalloproteinases in skeletal muscle: migration, differentiation, regeneration and fibrosis.", "type" : "article-journal", "volume" : "3" }, "uris" : [ "http://www.mendeley.com/documents/?uuid=e9769096-221f-33c7-af05-6b115b16d953" ] } ], "mendeley" : { "formattedCitation" : "(Chen &amp; Li n.d.)", "manualFormatting" : "(Chen &amp; Li. 2009)", "plainTextFormattedCitation" : "(Chen &amp; Li n.d.)", "previouslyFormattedCitation" : "(Chen &amp; Li n.d.)" }, "properties" : { "noteIndex" : 0 }, "schema" : "https://github.com/citation-style-language/schema/raw/master/csl-citation.json" }</w:instrText>
      </w:r>
      <w:r w:rsidRPr="00125BC0">
        <w:fldChar w:fldCharType="separate"/>
      </w:r>
      <w:r w:rsidRPr="00125BC0">
        <w:rPr>
          <w:noProof/>
        </w:rPr>
        <w:t>(Chen &amp; Li. 2009)</w:t>
      </w:r>
      <w:r w:rsidRPr="00125BC0">
        <w:fldChar w:fldCharType="end"/>
      </w:r>
      <w:r w:rsidRPr="00125BC0">
        <w:t>.</w:t>
      </w:r>
      <w:r w:rsidRPr="00125BC0">
        <w:br/>
        <w:t>When observing the regeneration of the muscle tissue it is important to consider the morphologic features too. 4 days after injury, the infiltrated immune cells are still present. Anyway the staining with a basement membrane such as Pan Laminin or laminin α2 shows the formation of newly formed small myofibres. These fibres are characterised by the central position of the nucleus.</w:t>
      </w:r>
      <w:r w:rsidRPr="00125BC0">
        <w:br/>
        <w:t>7 days after the CTX injury the freshly formed fibres are bigger and rounder, and the overall shape looks even and rounded. At 14 days after injury the muscle regeneration is comp</w:t>
      </w:r>
      <w:r w:rsidR="006A29F6" w:rsidRPr="00125BC0">
        <w:t>lete. The inflammatory cells have</w:t>
      </w:r>
      <w:r w:rsidRPr="00125BC0">
        <w:t xml:space="preserve"> almost completely disappeared, and the full restoration of the tissue will be complete by the 21</w:t>
      </w:r>
      <w:r w:rsidRPr="00125BC0">
        <w:rPr>
          <w:vertAlign w:val="superscript"/>
        </w:rPr>
        <w:t>st</w:t>
      </w:r>
      <w:r w:rsidRPr="00125BC0">
        <w:t xml:space="preserve"> day after the injury, with no inflammatory tissue and a centronucleated fibre as big as the non-injured ones.</w:t>
      </w:r>
    </w:p>
    <w:p w:rsidR="00E234EF" w:rsidRPr="00125BC0" w:rsidRDefault="00E234EF" w:rsidP="00C1331B">
      <w:r w:rsidRPr="00125BC0">
        <w:t xml:space="preserve">The last population of cells involved in the restoration of the tissue are the endothelial cells. These cells promote the formation of the new vessels in the regenerated zone. Furthermore the secretion of VEGF appears to stimulate the proliferation of muscle precursors </w:t>
      </w:r>
      <w:r w:rsidRPr="00125BC0">
        <w:fldChar w:fldCharType="begin" w:fldLock="1"/>
      </w:r>
      <w:r w:rsidRPr="00125BC0">
        <w:instrText>ADDIN CSL_CITATION { "citationItems" : [ { "id" : "ITEM-1", "itemData" : { "DOI" : "10.1091/mbc.E06-08-0693", "ISSN" : "1059-1524", "PMID" : "17287398", "abstract" : "Genetically engineered mice (Myf5nLacZ/+, Myf5GFP-P/+) allowing direct muscle satellite cell (SC) visualization indicate that, in addition to being located beneath myofiber basal laminae, SCs are strikingly close to capillaries. After GFP(+) bone marrow transplantation, blood-borne cells occupying SC niches previously depleted by irradiation were similarly detected near vessels, thereby corroborating the anatomical stability of juxtavascular SC niches. Bromodeoxyuridine pulse-chase experiments also localize quiescent and less quiescent SCs near vessels. SCs, and to a lesser extent myonuclei, were nonrandomly associated with capillaries in humans. Significantly, they were correlated with capillarization of myofibers, regardless to their type, in normal muscle. They also varied in paradigmatic physiological and pathological situations associated with variations of capillary density, including amyopathic dermatomyositis, a unique condition in which muscle capillary loss occurs without myofiber damage, and in athletes in whom capillaries increase in number. Endothelial cell (EC) cultures specifically enhanced SC growth, through IGF-1, HGF, bFGF, PDGF-BB, and VEGF, and, accordingly, cycling SCs remained mainly juxtavascular. Conversely, differentiating myogenic cells were both proangiogenic in vitro and spatiotemporally associated with neoangiogenesis in muscular dystrophy. Thus, SCs are largely juxtavascular and reciprocally interact with ECs during differentiation to support angio-myogenesis.", "author" : [ { "dropping-particle" : "", "family" : "Christov", "given" : "Christo", "non-dropping-particle" : "", "parse-names" : false, "suffix" : "" }, { "dropping-particle" : "", "family" : "Chr\u00e9tien", "given" : "Fabrice", "non-dropping-particle" : "", "parse-names" : false, "suffix" : "" }, { "dropping-particle" : "", "family" : "Abou-Khalil", "given" : "Rana", "non-dropping-particle" : "", "parse-names" : false, "suffix" : "" }, { "dropping-particle" : "", "family" : "Bassez", "given" : "Guillaume", "non-dropping-particle" : "", "parse-names" : false, "suffix" : "" }, { "dropping-particle" : "", "family" : "Vallet", "given" : "Gr\u00e9goire", "non-dropping-particle" : "", "parse-names" : false, "suffix" : "" }, { "dropping-particle" : "", "family" : "Authier", "given" : "Fran\u00e7ois-J\u00e9r\u00f4me", "non-dropping-particle" : "", "parse-names" : false, "suffix" : "" }, { "dropping-particle" : "", "family" : "Bassaglia", "given" : "Yann", "non-dropping-particle" : "", "parse-names" : false, "suffix" : "" }, { "dropping-particle" : "", "family" : "Shinin", "given" : "Vasily", "non-dropping-particle" : "", "parse-names" : false, "suffix" : "" }, { "dropping-particle" : "", "family" : "Tajbakhsh", "given" : "Shahragim", "non-dropping-particle" : "", "parse-names" : false, "suffix" : "" }, { "dropping-particle" : "", "family" : "Chazaud", "given" : "B\u00e9n\u00e9dicte", "non-dropping-particle" : "", "parse-names" : false, "suffix" : "" }, { "dropping-particle" : "", "family" : "Gherardi", "given" : "Romain K", "non-dropping-particle" : "", "parse-names" : false, "suffix" : "" } ], "container-title" : "Molecular biology of the cell", "id" : "ITEM-1", "issue" : "4", "issued" : { "date-parts" : [ [ "2007", "4", "1" ] ] }, "page" : "1397-409", "title" : "Muscle satellite cells and endothelial cells: close neighbors and privileged partners.", "type" : "article-journal", "volume" : "18" }, "uris" : [ "http://www.mendeley.com/documents/?uuid=55ec522c-edb1-3a10-884b-d66f524e6365" ] } ], "mendeley" : { "formattedCitation" : "(Christov et al. 2007)", "plainTextFormattedCitation" : "(Christov et al. 2007)", "previouslyFormattedCitation" : "(Christov et al. 2007)" }, "properties" : { "noteIndex" : 0 }, "schema" : "https://github.com/citation-style-language/schema/raw/master/csl-citation.json" }</w:instrText>
      </w:r>
      <w:r w:rsidRPr="00125BC0">
        <w:fldChar w:fldCharType="separate"/>
      </w:r>
      <w:r w:rsidRPr="00125BC0">
        <w:rPr>
          <w:noProof/>
        </w:rPr>
        <w:t>(Christov et al. 2007)</w:t>
      </w:r>
      <w:r w:rsidRPr="00125BC0">
        <w:fldChar w:fldCharType="end"/>
      </w:r>
      <w:r w:rsidRPr="00125BC0">
        <w:t>.</w:t>
      </w:r>
    </w:p>
    <w:p w:rsidR="00E234EF" w:rsidRPr="00125BC0" w:rsidRDefault="00E234EF" w:rsidP="00C1331B"/>
    <w:p w:rsidR="00E234EF" w:rsidRPr="00125BC0" w:rsidRDefault="005528C9" w:rsidP="00C1331B">
      <w:pPr>
        <w:pStyle w:val="Titolo3"/>
        <w:rPr>
          <w:sz w:val="24"/>
          <w:szCs w:val="24"/>
        </w:rPr>
      </w:pPr>
      <w:bookmarkStart w:id="26" w:name="_Toc531963553"/>
      <w:r w:rsidRPr="00125BC0">
        <w:t>1.</w:t>
      </w:r>
      <w:r w:rsidR="00552A7A" w:rsidRPr="00125BC0">
        <w:t>4.3</w:t>
      </w:r>
      <w:r w:rsidR="00E234EF" w:rsidRPr="00125BC0">
        <w:t xml:space="preserve"> The myogenic program</w:t>
      </w:r>
      <w:bookmarkEnd w:id="26"/>
    </w:p>
    <w:p w:rsidR="00E234EF" w:rsidRPr="00125BC0" w:rsidRDefault="00E234EF" w:rsidP="00C1331B"/>
    <w:p w:rsidR="00E234EF" w:rsidRPr="00125BC0" w:rsidRDefault="00552A7A" w:rsidP="00C1331B">
      <w:pPr>
        <w:pStyle w:val="Titolo4"/>
      </w:pPr>
      <w:r w:rsidRPr="00125BC0">
        <w:t>1.4</w:t>
      </w:r>
      <w:r w:rsidR="00E234EF" w:rsidRPr="00125BC0">
        <w:t>.3.</w:t>
      </w:r>
      <w:r w:rsidRPr="00125BC0">
        <w:t>1</w:t>
      </w:r>
      <w:r w:rsidR="00E234EF" w:rsidRPr="00125BC0">
        <w:t xml:space="preserve"> Myogenesis: an overview. </w:t>
      </w:r>
    </w:p>
    <w:p w:rsidR="00E234EF" w:rsidRPr="00125BC0" w:rsidRDefault="00E234EF" w:rsidP="00C1331B"/>
    <w:p w:rsidR="00E234EF" w:rsidRPr="00125BC0" w:rsidRDefault="00E234EF" w:rsidP="00C1331B">
      <w:r w:rsidRPr="00125BC0">
        <w:t xml:space="preserve">There is a parallelism between embryonic and adult myogenesis, and to some </w:t>
      </w:r>
      <w:r w:rsidR="00F12AFC" w:rsidRPr="00125BC0">
        <w:t>extent this</w:t>
      </w:r>
      <w:r w:rsidRPr="00125BC0">
        <w:t xml:space="preserve"> is true if one considers the stages of myogenesis and the signalling involved. The three important phases of myogenesis are proliferation, differentiation of myogenic progenitor cells and maturation. In adult myogenesis, satellite cells undergo a further process, the activation. Myogenesis is driven by transcription factors usually referred as MRFs (muscle </w:t>
      </w:r>
      <w:r w:rsidRPr="00125BC0">
        <w:lastRenderedPageBreak/>
        <w:t>regulatory factors) expressed sequentially during myogenesis</w:t>
      </w:r>
      <w:r w:rsidR="00AE38C9" w:rsidRPr="00125BC0">
        <w:t xml:space="preserve"> </w:t>
      </w:r>
      <w:r w:rsidR="00AE38C9" w:rsidRPr="00125BC0">
        <w:fldChar w:fldCharType="begin" w:fldLock="1"/>
      </w:r>
      <w:r w:rsidR="00DA49B1" w:rsidRPr="00125BC0">
        <w:instrText>ADDIN CSL_CITATION { "citationItems" : [ { "id" : "ITEM-1", "itemData" : { "author" : [ { "dropping-particle" : "", "family" : "Grand", "given" : "Fabien", "non-dropping-particle" : "Le", "parse-names" : false, "suffix" : "" }, { "dropping-particle" : "", "family" : "Rudnicki", "given" : "Michael", "non-dropping-particle" : "", "parse-names" : false, "suffix" : "" } ], "container-title" : "Development", "id" : "ITEM-1", "issue" : "22", "issued" : { "date-parts" : [ [ "2007" ] ] }, "title" : "Satellite and stem cells in muscle growth and repair", "type" : "article-journal", "volume" : "134" }, "uris" : [ "http://www.mendeley.com/documents/?uuid=674a390e-424e-3856-8dc0-1a30f136cfdd" ] } ], "mendeley" : { "formattedCitation" : "(Le Grand &amp; Rudnicki 2007)", "plainTextFormattedCitation" : "(Le Grand &amp; Rudnicki 2007)", "previouslyFormattedCitation" : "(Le Grand &amp; Rudnicki 2007)" }, "properties" : { "noteIndex" : 0 }, "schema" : "https://github.com/citation-style-language/schema/raw/master/csl-citation.json" }</w:instrText>
      </w:r>
      <w:r w:rsidR="00AE38C9" w:rsidRPr="00125BC0">
        <w:fldChar w:fldCharType="separate"/>
      </w:r>
      <w:r w:rsidR="00AE38C9" w:rsidRPr="00125BC0">
        <w:rPr>
          <w:noProof/>
        </w:rPr>
        <w:t>(Le Grand &amp; Rudnicki 2007)</w:t>
      </w:r>
      <w:r w:rsidR="00AE38C9" w:rsidRPr="00125BC0">
        <w:fldChar w:fldCharType="end"/>
      </w:r>
      <w:r w:rsidRPr="00125BC0">
        <w:t xml:space="preserve">. This sequential activation of MRFs in adult satellite cells mimics the progression of events that lead to the formation of muscles in the embryo </w:t>
      </w:r>
      <w:r w:rsidRPr="00125BC0">
        <w:fldChar w:fldCharType="begin" w:fldLock="1"/>
      </w:r>
      <w:r w:rsidRPr="00125BC0">
        <w:instrText>ADDIN CSL_CITATION { "citationItems" : [ { "id" : "ITEM-1", "itemData" : { "abstract" : "Regeneration of adult skeletal muscle is an asynchronous process requiring the activation, proliferation and fusion of satellite cells, to form new muscle fibres. This study was designed to determine the pattern of expression in vivo of the two myogenic regulatory factors, Myf5 and MyoD during this process. Cardiotoxin was used to induce regeneration in the gastrocnemius and soleus muscles of heterozygous Myf5-nlacZ mice, and the muscles were assayed for the presence of (beta)-galactosidase (Myf5) and MyoD. Adult satellite cells identified by M-cadherin labelling, when activated, initially express either MyoD or Myf5 or both myogenic factors. Subsequently all proliferating myoblasts express MyoD and part of the population is (beta)-galactosidase (Myf5) positive. Furthermore, we demonstrate that activated satellite cells, which express either Myf5 or MyoD, do not accumulate selectively on fast or slow muscle fibres.", "author" : [ { "dropping-particle" : "", "family" : "Cooper", "given" : "R N", "non-dropping-particle" : "", "parse-names" : false, "suffix" : "" }, { "dropping-particle" : "", "family" : "Tajbakhsh", "given" : "S", "non-dropping-particle" : "", "parse-names" : false, "suffix" : "" }, { "dropping-particle" : "", "family" : "Mouly", "given" : "V", "non-dropping-particle" : "", "parse-names" : false, "suffix" : "" }, { "dropping-particle" : "", "family" : "Cossu", "given" : "G", "non-dropping-particle" : "", "parse-names" : false, "suffix" : "" }, { "dropping-particle" : "", "family" : "Buckingham", "given" : "M", "non-dropping-particle" : "", "parse-names" : false, "suffix" : "" }, { "dropping-particle" : "", "family" : "Butler-Browne", "given" : "G S", "non-dropping-particle" : "", "parse-names" : false, "suffix" : "" } ], "container-title" : "Journal of cell science", "id" : "ITEM-1", "issued" : { "date-parts" : [ [ "1999" ] ] }, "page" : "2895-2901", "title" : "In vivo satellite cell activation via Myf5 and MyoD in regenerating mouse skeletal muscle.", "type" : "article-journal", "volume" : "112 ( Pt 1" }, "uris" : [ "http://www.mendeley.com/documents/?uuid=a1e385a9-5058-4463-9024-8f336e83af94" ] }, { "id" : "ITEM-2", "itemData" : { "DOI" : "10.1006/dbio.2000.9682", "ISSN" : "0012-1606", "PMID" : "10926754", "abstract" : "MyoD-deficient mice are without obvious deleterious muscle phenotype during embryogenesis and fetal development, and adults in the laboratory have grossly normal skeletal muscle and life span. However, a previous study showed that in the context of muscle degeneration on a mdx (dystrophin null) genetic background, animals lacking MyoD have a greatly intensified disease phenotype leading to lethality not otherwise seen in mdx mice. Here we have examined MyoD(-/-) adult muscle fibers and their associated satellite cells in single myofiber cultures and describe major phenotypic differences found at the tissue, cellular, and molecular levels. The steady-state number of satellite cells on freshly isolated MyoD(-/-) fibers was elevated and abnormal branched fiber morphologies were observed, the latter suggesting chronic muscle regeneration in vivo. Single-cell RNA coexpression analyses were performed for c-met, m-cadherin, and the four myogenic regulatory factors (MRFs.) Most mutant satellite cells entered the cell cycle and upregulated expression of myf5, both characteristic early steps in satellite cell maturation. However, they later failed to normally upregulate MRF4, displayed a major deficit in m-cadherin expression, and showed a significant diminution in myogenin-positive status compared with wildtype. MyoD(-/-) satellite cells formed unusual aggregate structures, failed to fuse efficiently, and showed greater than 90% reduction in differentiation efficiency relative to wildtype. A further survey of RNAs encoding regulators of growth and differentiation, cell cycle progression, and cell signaling revealed similar or identical expression profiles for most genes as well as several noteworthy differences. Among these, GDF8 and Msx1 were identified as potentially important regulators of the quiescent state whose expression profile differs between mutant and wildtype. Considered together, these data suggest that activated MyoD(-/-) satellite cells assume a phenotype that resembles in some ways a developmentally \"stalled\" cell compared to wildtype. However, the MyoD(-/-) cells are not merely developmentally immature, as they also display novel molecular and cellular characteristics that differ from any observed in wild-type muscle precursor counterparts of any stage.", "author" : [ { "dropping-particle" : "", "family" : "Cornelison", "given" : "D D", "non-dropping-particle" : "", "parse-names" : false, "suffix" : "" }, { "dropping-particle" : "", "family" : "Olwin", "given" : "B B", "non-dropping-particle" : "", "parse-names" : false, "suffix" : "" }, { "dropping-particle" : "", "family" : "Rudnicki", "given" : "M a", "non-dropping-particle" : "", "parse-names" : false, "suffix" : "" }, { "dropping-particle" : "", "family" : "Wold", "given" : "B J", "non-dropping-particle" : "", "parse-names" : false, "suffix" : "" } ], "container-title" : "Developmental biology", "id" : "ITEM-2", "issue" : "2", "issued" : { "date-parts" : [ [ "2000", "8", "15" ] ] }, "page" : "122-137", "title" : "MyoD(-/-) satellite cells in single-fiber culture are differentiation defective and MRF4 deficient.", "type" : "article-journal", "volume" : "224" }, "uris" : [ "http://www.mendeley.com/documents/?uuid=56229162-12b0-4c5c-a93b-e39af72e52ad" ] }, { "id" : "ITEM-3", "itemData" : { "DOI" : "10.1006/dbio.1997.8721", "ISSN" : "00121606", "PMID" : "9398440", "abstract" : "Repair and regeneration of adult skeletal muscle are mediated by satellite cells. In healthy muscle these rare mononucleate muscle precursor cells are mitotically quiescent. Upon muscle injury or degeneration, members of this self-renewing pool are activated to proliferate and then differentiate. Here we analyzed in single satellite cells the expression of a set of regulatory genes that are candidates for causal roles in satellite cell activation, maturation, and differentiation. Individual cells were identified as satellite cells and selected for analysis based on their physical association with single explanted myofibers or their position beneath the basal lamina in unperturbed muscle tissue. Using a multiplex single-cell RT-PCR assay we simultaneously monitored expression of all four MyoD family regulators of muscle determination and differentiation (MRFs) together with two candidate markers of satellite cell identity, c-met and m-cadherin. By making these measurements on large numbers of individual cells during the time course of satellite cell activation, we were able to define which expression states (possible combinations of the six genes) were represented and to specify how the representation of each state changed with time. Activated satellite cells began to express either MyoD or myf5 first among the MRFs; most cells then expressed both myf-5 and MyoD simultaneously; myogenin came on later in cells expressing both MyoD and myf5; and many cells ultimately expressed all four MRFs simultaneously. The results for fiber-associated satellite cells from either predominantly fast or slow muscles were indistinguishable from each other. The c-met receptor tyrosine kinase was also monitored because it is a candidate for mediating activation of quiescent satellite cells (Allen et al., 1995) and because it might also be a candidate molecular marker for satellite cells. A significant difficulty in studying mouse satellite cells has been the absence of molecular markers that could identify them in the quiescent state before expression of MRFs or desmin and distinguish them from fibroblasts. We show here that c-met receptor is present beneath the basal lamina on presumptive satellite cells in intact muscle and that c-met mRNA and protein are expressed by all myofiber-associated satellite cells from the time of explant through the course of activation, proliferation, and differentiation. c-met was not detected in muscle-derived fibroblasts or in other mononucl\u2026", "author" : [ { "dropping-particle" : "", "family" : "Cornelison", "given" : "D.D.W.", "non-dropping-particle" : "", "parse-names" : false, "suffix" : "" }, { "dropping-particle" : "", "family" : "Wold", "given" : "Barbara J.", "non-dropping-particle" : "", "parse-names" : false, "suffix" : "" } ], "container-title" : "Developmental Biology", "id" : "ITEM-3", "issue" : "2", "issued" : { "date-parts" : [ [ "1997", "11", "15" ] ] }, "page" : "270-283", "title" : "Single-Cell Analysis of Regulatory Gene Expression in Quiescent and Activated Mouse Skeletal Muscle Satellite Cells", "type" : "article-journal", "volume" : "191" }, "uris" : [ "http://www.mendeley.com/documents/?uuid=cc12b66d-8737-320c-9d44-0753ec1a3305" ] }, { "id" : "ITEM-4", "itemData" : { "ISSN" : "0014-4827", "PMID" : "12441128", "abstract" : "The satellite cell compartment provides skeletal muscle with a remarkable capacity for regeneration. Here, we have used isolated myofibers to investigate the activation and proliferative potential of satellite cells. We have previously shown that satellite cells are heterogeneous: the majority express Myf5 and M-cadherin protein, presumably reflecting commitment to myogenesis, while a minority is negative for both. Although MyoD is rarely detected in quiescent satellite cells, over 98% of satellite cells contain MyoD within 24 h of stimulation. Significantly, MyoD is only observed in cells that are already expressing Myf5. In contrast, a minority population does not activate by the criteria of Myf5 or MyoD expression. Following the synchronous activation of the myogenic regulatory factor+ve satellite cells, their daughter myoblasts proliferate with a doubling time of approximately 17 h, irrespective of the fiber type (type I, IIa, or IIb) from which they originate. Although fast myofibers have fewer associated satellite cells than slow, and accordingly produce fewer myoblasts, each myofiber phenotype is associated with a complement of satellite cells that has sufficient proliferative potential to fully regenerate the parent myofiber within 4 days. This time course is similar to that observed in vivo following acute injury and indicates that cells other than satellite cells are not required for complete myofiber regeneration.", "author" : [ { "dropping-particle" : "", "family" : "Zammit", "given" : "Peter S", "non-dropping-particle" : "", "parse-names" : false, "suffix" : "" }, { "dropping-particle" : "", "family" : "Heslop", "given" : "Louise", "non-dropping-particle" : "", "parse-names" : false, "suffix" : "" }, { "dropping-particle" : "", "family" : "Hudon", "given" : "Val\u00e9rie", "non-dropping-particle" : "", "parse-names" : false, "suffix" : "" }, { "dropping-particle" : "", "family" : "Rosenblatt", "given" : "J David", "non-dropping-particle" : "", "parse-names" : false, "suffix" : "" }, { "dropping-particle" : "", "family" : "Tajbakhsh", "given" : "Shahragim", "non-dropping-particle" : "", "parse-names" : false, "suffix" : "" }, { "dropping-particle" : "", "family" : "Buckingham", "given" : "Margaret E", "non-dropping-particle" : "", "parse-names" : false, "suffix" : "" }, { "dropping-particle" : "", "family" : "Beauchamp", "given" : "Jonathan R", "non-dropping-particle" : "", "parse-names" : false, "suffix" : "" }, { "dropping-particle" : "", "family" : "Partridge", "given" : "Terence A", "non-dropping-particle" : "", "parse-names" : false, "suffix" : "" } ], "container-title" : "Experimental cell research", "id" : "ITEM-4", "issue" : "1", "issued" : { "date-parts" : [ [ "2002", "11", "15" ] ] }, "page" : "39-49", "title" : "Kinetics of myoblast proliferation show that resident satellite cells are competent to fully regenerate skeletal muscle fibers.", "type" : "article-journal", "volume" : "281" }, "uris" : [ "http://www.mendeley.com/documents/?uuid=267863d0-3e14-3578-b186-7d5d4ccd5678" ] } ], "mendeley" : { "formattedCitation" : "(Cooper et al. 1999; Cornelison et al. 2000; D. D. W. Cornelison &amp; Wold 1997; Zammit et al. 2002)", "plainTextFormattedCitation" : "(Cooper et al. 1999; Cornelison et al. 2000; D. D. W. Cornelison &amp; Wold 1997; Zammit et al. 2002)", "previouslyFormattedCitation" : "(Cooper et al. 1999; Cornelison et al. 2000; D. D. W. Cornelison &amp; Wold 1997; Zammit et al. 2002)" }, "properties" : { "noteIndex" : 0 }, "schema" : "https://github.com/citation-style-language/schema/raw/master/csl-citation.json" }</w:instrText>
      </w:r>
      <w:r w:rsidRPr="00125BC0">
        <w:fldChar w:fldCharType="separate"/>
      </w:r>
      <w:r w:rsidRPr="00125BC0">
        <w:rPr>
          <w:noProof/>
        </w:rPr>
        <w:t>(Cooper et al. 1999; Cornelison et al. 2000; Cornelison &amp; Wold 1997; Zammit et al. 2002)</w:t>
      </w:r>
      <w:r w:rsidRPr="00125BC0">
        <w:fldChar w:fldCharType="end"/>
      </w:r>
      <w:r w:rsidRPr="00125BC0">
        <w:t xml:space="preserve">. During their quiescent state, a small subpopulation of adult satellite cells express Pax3, as well as Pax7 </w:t>
      </w:r>
      <w:r w:rsidRPr="00125BC0">
        <w:fldChar w:fldCharType="begin" w:fldLock="1"/>
      </w:r>
      <w:r w:rsidRPr="00125BC0">
        <w:instrText>ADDIN CSL_CITATION { "citationItems" : [ { "id" : "ITEM-1", "itemData" : { "author" : [ { "dropping-particle" : "", "family" : "Zammit", "given" : "Peter S.", "non-dropping-particle" : "", "parse-names" : false, "suffix" : "" }, { "dropping-particle" : "", "family" : "Relaix", "given" : "Frederic", "non-dropping-particle" : "", "parse-names" : false, "suffix" : "" }, { "dropping-particle" : "", "family" : "Nagata", "given" : "Yosuke", "non-dropping-particle" : "", "parse-names" : false, "suffix" : "" }, { "dropping-particle" : "", "family" : "Ruiz", "given" : "Ana P\u00e9rez", "non-dropping-particle" : "", "parse-names" : false, "suffix" : "" }, { "dropping-particle" : "", "family" : "Collins", "given" : "Charlotte A.", "non-dropping-particle" : "", "parse-names" : false, "suffix" : "" }, { "dropping-particle" : "", "family" : "Partridge", "given" : "Terence A.", "non-dropping-particle" : "", "parse-names" : false, "suffix" : "" }, { "dropping-particle" : "", "family" : "Beauchamp", "given" : "Jonathan R.", "non-dropping-particle" : "", "parse-names" : false, "suffix" : "" } ], "container-title" : "Journal of Cell Science", "id" : "ITEM-1", "issue" : "9", "issued" : { "date-parts" : [ [ "2006" ] ] }, "title" : "Pax7 and myogenic progression in skeletal muscle satellite cells", "type" : "article-journal", "volume" : "119" }, "uris" : [ "http://www.mendeley.com/documents/?uuid=ab7e7a76-e432-3476-ad64-48bef7b08c13" ] } ], "mendeley" : { "formattedCitation" : "(Zammit et al. 2006)", "plainTextFormattedCitation" : "(Zammit et al. 2006)", "previouslyFormattedCitation" : "(Zammit et al. 2006)" }, "properties" : { "noteIndex" : 0 }, "schema" : "https://github.com/citation-style-language/schema/raw/master/csl-citation.json" }</w:instrText>
      </w:r>
      <w:r w:rsidRPr="00125BC0">
        <w:fldChar w:fldCharType="separate"/>
      </w:r>
      <w:r w:rsidRPr="00125BC0">
        <w:rPr>
          <w:noProof/>
        </w:rPr>
        <w:t>(Zammit et al. 2006)</w:t>
      </w:r>
      <w:r w:rsidRPr="00125BC0">
        <w:fldChar w:fldCharType="end"/>
      </w:r>
      <w:r w:rsidRPr="00125BC0">
        <w:t xml:space="preserve">. After their activation, satellite cells engage in the myogenic program in a way that is similar to embryonic myogenic cells. The first MRF expressed by satellite cells upon activation is Myf5, a basic helix-loop-helix transcription factor </w:t>
      </w:r>
      <w:r w:rsidRPr="00125BC0">
        <w:fldChar w:fldCharType="begin" w:fldLock="1"/>
      </w:r>
      <w:r w:rsidRPr="00125BC0">
        <w:instrText>ADDIN CSL_CITATION { "citationItems" : [ { "id" : "ITEM-1", "itemData" : { "abstract" : "Regeneration of adult skeletal muscle is an asynchronous process requiring the activation, proliferation and fusion of satellite cells, to form new muscle fibres. This study was designed to determine the pattern of expression in vivo of the two myogenic regulatory factors, Myf5 and MyoD during this process. Cardiotoxin was used to induce regeneration in the gastrocnemius and soleus muscles of heterozygous Myf5-nlacZ mice, and the muscles were assayed for the presence of (beta)-galactosidase (Myf5) and MyoD. Adult satellite cells identified by M-cadherin labelling, when activated, initially express either MyoD or Myf5 or both myogenic factors. Subsequently all proliferating myoblasts express MyoD and part of the population is (beta)-galactosidase (Myf5) positive. Furthermore, we demonstrate that activated satellite cells, which express either Myf5 or MyoD, do not accumulate selectively on fast or slow muscle fibres.", "author" : [ { "dropping-particle" : "", "family" : "Cooper", "given" : "R N", "non-dropping-particle" : "", "parse-names" : false, "suffix" : "" }, { "dropping-particle" : "", "family" : "Tajbakhsh", "given" : "S", "non-dropping-particle" : "", "parse-names" : false, "suffix" : "" }, { "dropping-particle" : "", "family" : "Mouly", "given" : "V", "non-dropping-particle" : "", "parse-names" : false, "suffix" : "" }, { "dropping-particle" : "", "family" : "Cossu", "given" : "G", "non-dropping-particle" : "", "parse-names" : false, "suffix" : "" }, { "dropping-particle" : "", "family" : "Buckingham", "given" : "M", "non-dropping-particle" : "", "parse-names" : false, "suffix" : "" }, { "dropping-particle" : "", "family" : "Butler-Browne", "given" : "G S", "non-dropping-particle" : "", "parse-names" : false, "suffix" : "" } ], "container-title" : "Journal of cell science", "id" : "ITEM-1", "issued" : { "date-parts" : [ [ "1999" ] ] }, "page" : "2895-2901", "title" : "In vivo satellite cell activation via Myf5 and MyoD in regenerating mouse skeletal muscle.", "type" : "article-journal", "volume" : "112 ( Pt 1" }, "uris" : [ "http://www.mendeley.com/documents/?uuid=a1e385a9-5058-4463-9024-8f336e83af94" ] }, { "id" : "ITEM-2", "itemData" : { "ISSN" : "0014-4827", "PMID" : "12441128", "abstract" : "The satellite cell compartment provides skeletal muscle with a remarkable capacity for regeneration. Here, we have used isolated myofibers to investigate the activation and proliferative potential of satellite cells. We have previously shown that satellite cells are heterogeneous: the majority express Myf5 and M-cadherin protein, presumably reflecting commitment to myogenesis, while a minority is negative for both. Although MyoD is rarely detected in quiescent satellite cells, over 98% of satellite cells contain MyoD within 24 h of stimulation. Significantly, MyoD is only observed in cells that are already expressing Myf5. In contrast, a minority population does not activate by the criteria of Myf5 or MyoD expression. Following the synchronous activation of the myogenic regulatory factor+ve satellite cells, their daughter myoblasts proliferate with a doubling time of approximately 17 h, irrespective of the fiber type (type I, IIa, or IIb) from which they originate. Although fast myofibers have fewer associated satellite cells than slow, and accordingly produce fewer myoblasts, each myofiber phenotype is associated with a complement of satellite cells that has sufficient proliferative potential to fully regenerate the parent myofiber within 4 days. This time course is similar to that observed in vivo following acute injury and indicates that cells other than satellite cells are not required for complete myofiber regeneration.", "author" : [ { "dropping-particle" : "", "family" : "Zammit", "given" : "Peter S", "non-dropping-particle" : "", "parse-names" : false, "suffix" : "" }, { "dropping-particle" : "", "family" : "Heslop", "given" : "Louise", "non-dropping-particle" : "", "parse-names" : false, "suffix" : "" }, { "dropping-particle" : "", "family" : "Hudon", "given" : "Val\u00e9rie", "non-dropping-particle" : "", "parse-names" : false, "suffix" : "" }, { "dropping-particle" : "", "family" : "Rosenblatt", "given" : "J David", "non-dropping-particle" : "", "parse-names" : false, "suffix" : "" }, { "dropping-particle" : "", "family" : "Tajbakhsh", "given" : "Shahragim", "non-dropping-particle" : "", "parse-names" : false, "suffix" : "" }, { "dropping-particle" : "", "family" : "Buckingham", "given" : "Margaret E", "non-dropping-particle" : "", "parse-names" : false, "suffix" : "" }, { "dropping-particle" : "", "family" : "Beauchamp", "given" : "Jonathan R", "non-dropping-particle" : "", "parse-names" : false, "suffix" : "" }, { "dropping-particle" : "", "family" : "Partridge", "given" : "Terence A", "non-dropping-particle" : "", "parse-names" : false, "suffix" : "" } ], "container-title" : "Experimental cell research", "id" : "ITEM-2", "issue" : "1", "issued" : { "date-parts" : [ [ "2002", "11", "15" ] ] }, "page" : "39-49", "title" : "Kinetics of myoblast proliferation show that resident satellite cells are competent to fully regenerate skeletal muscle fibers.", "type" : "article-journal", "volume" : "281" }, "uris" : [ "http://www.mendeley.com/documents/?uuid=267863d0-3e14-3578-b186-7d5d4ccd5678" ] }, { "id" : "ITEM-3", "itemData" : { "DOI" : "10.1006/dbio.1997.8721", "ISSN" : "0012-1606", "PMID" : "9398440", "abstract" : "Repair and regeneration of adult skeletal muscle are mediated by satellite cells. In healthy muscle these rare mononucleate muscle precursor cells are mitotically quiescent. Upon muscle injury or degeneration, members of this self-renewing pool are activated to proliferate and then differentiate. Here we analyzed in single satellite cells the expression of a set of regulatory genes that are candidates for causal roles in satellite cell activation, maturation, and differentiation. Individual cells were identified as satellite cells and selected for analysis based on their physical association with single explanted myofibers or their position beneath the basal lamina in unperturbed muscle tissue. Using a multiplex single-cell RT-PCR assay we simultaneously monitored expression of all four MyoD family regulators of muscle determination and differentiation (MRFs) together with two candidate markers of satellite cell identity, c-met and m-cadherin. By making these measurements on large numbers of individual cells during the time course of satellite cell activation, we were able to define which expression states (possible combinations of the six genes) were represented and to specify how the representation of each state changed with time. Activated satellite cells began to express either MyoD or myf5 first among the MRFs; most cells then expressed both myf-5 and MyoD simultaneously; myogenin came on later in cells expressing both MyoD and myf5; and many cells ultimately expressed all four MRFs simultaneously. The results for fiber-associated satellite cells from either predominantly fast or slow muscles were indistinguishable from each other. The c-met receptor tyrosine kinase was also monitored because it is a candidate for mediating activation of quiescent satellite cells (Allen et al., 1995) and because it might also be a candidate molecular marker for satellite cells. A significant difficulty in studying mouse satellite cells has been the absence of molecular markers that could identify them in the quiescent state before expression of MRFs or desmin and distinguish them from fibroblasts. We show here that c-met receptor is present beneath the basal lamina on presumptive satellite cells in intact muscle and that c-met mRNA and protein are expressed by all myofiber-associated satellite cells from the time of explant through the course of activation, proliferation, and differentiation. c-met was not detected in muscle-derived fibroblasts or in other mononucl\u2026", "author" : [ { "dropping-particle" : "", "family" : "Cornelison", "given" : "D D", "non-dropping-particle" : "", "parse-names" : false, "suffix" : "" }, { "dropping-particle" : "", "family" : "Wold", "given" : "B J", "non-dropping-particle" : "", "parse-names" : false, "suffix" : "" } ], "container-title" : "Developmental biology", "id" : "ITEM-3", "issue" : "2", "issued" : { "date-parts" : [ [ "1997", "11", "15" ] ] }, "page" : "270-83", "title" : "Single-cell analysis of regulatory gene expression in quiescent and activated mouse skeletal muscle satellite cells.", "type" : "article-journal", "volume" : "191" }, "uris" : [ "http://www.mendeley.com/documents/?uuid=851c3ebf-fc4f-3626-9a60-9312d217b44e" ] } ], "mendeley" : { "formattedCitation" : "(Cooper et al. 1999; Zammit et al. 2002; D. D. Cornelison &amp; Wold 1997)", "plainTextFormattedCitation" : "(Cooper et al. 1999; Zammit et al. 2002; D. D. Cornelison &amp; Wold 1997)", "previouslyFormattedCitation" : "(Cooper et al. 1999; Zammit et al. 2002; D. D. Cornelison &amp; Wold 1997)" }, "properties" : { "noteIndex" : 0 }, "schema" : "https://github.com/citation-style-language/schema/raw/master/csl-citation.json" }</w:instrText>
      </w:r>
      <w:r w:rsidRPr="00125BC0">
        <w:fldChar w:fldCharType="separate"/>
      </w:r>
      <w:r w:rsidRPr="00125BC0">
        <w:rPr>
          <w:noProof/>
        </w:rPr>
        <w:t>(Cooper et al. 1999; Zammit et al. 2002; Cornelison &amp; Wold 1997)</w:t>
      </w:r>
      <w:r w:rsidRPr="00125BC0">
        <w:fldChar w:fldCharType="end"/>
      </w:r>
      <w:r w:rsidRPr="00125BC0">
        <w:t xml:space="preserve">. Subsequently, within 12 hours of activation, satellite cells upregulate the second next myogenic factor MyoD. The last two MRFs expressed are Myogenin and MRF4 </w:t>
      </w:r>
      <w:r w:rsidRPr="00125BC0">
        <w:fldChar w:fldCharType="begin" w:fldLock="1"/>
      </w:r>
      <w:r w:rsidRPr="00125BC0">
        <w:instrText>ADDIN CSL_CITATION { "citationItems" : [ { "id" : "ITEM-1", "itemData" : { "DOI" : "10.1006/dbio.1997.8721", "ISSN" : "00121606", "PMID" : "9398440", "abstract" : "Repair and regeneration of adult skeletal muscle are mediated by satellite cells. In healthy muscle these rare mononucleate muscle precursor cells are mitotically quiescent. Upon muscle injury or degeneration, members of this self-renewing pool are activated to proliferate and then differentiate. Here we analyzed in single satellite cells the expression of a set of regulatory genes that are candidates for causal roles in satellite cell activation, maturation, and differentiation. Individual cells were identified as satellite cells and selected for analysis based on their physical association with single explanted myofibers or their position beneath the basal lamina in unperturbed muscle tissue. Using a multiplex single-cell RT-PCR assay we simultaneously monitored expression of all four MyoD family regulators of muscle determination and differentiation (MRFs) together with two candidate markers of satellite cell identity, c-met and m-cadherin. By making these measurements on large numbers of individual cells during the time course of satellite cell activation, we were able to define which expression states (possible combinations of the six genes) were represented and to specify how the representation of each state changed with time. Activated satellite cells began to express either MyoD or myf5 first among the MRFs; most cells then expressed both myf-5 and MyoD simultaneously; myogenin came on later in cells expressing both MyoD and myf5; and many cells ultimately expressed all four MRFs simultaneously. The results for fiber-associated satellite cells from either predominantly fast or slow muscles were indistinguishable from each other. The c-met receptor tyrosine kinase was also monitored because it is a candidate for mediating activation of quiescent satellite cells (Allen et al., 1995) and because it might also be a candidate molecular marker for satellite cells. A significant difficulty in studying mouse satellite cells has been the absence of molecular markers that could identify them in the quiescent state before expression of MRFs or desmin and distinguish them from fibroblasts. We show here that c-met receptor is present beneath the basal lamina on presumptive satellite cells in intact muscle and that c-met mRNA and protein are expressed by all myofiber-associated satellite cells from the time of explant through the course of activation, proliferation, and differentiation. c-met was not detected in muscle-derived fibroblasts or in other mononucl\u2026", "author" : [ { "dropping-particle" : "", "family" : "Cornelison", "given" : "D.D.W.", "non-dropping-particle" : "", "parse-names" : false, "suffix" : "" }, { "dropping-particle" : "", "family" : "Wold", "given" : "Barbara J.", "non-dropping-particle" : "", "parse-names" : false, "suffix" : "" } ], "container-title" : "Developmental Biology", "id" : "ITEM-1", "issue" : "2", "issued" : { "date-parts" : [ [ "1997", "11", "15" ] ] }, "page" : "270-283", "title" : "Single-Cell Analysis of Regulatory Gene Expression in Quiescent and Activated Mouse Skeletal Muscle Satellite Cells", "type" : "article-journal", "volume" : "191" }, "uris" : [ "http://www.mendeley.com/documents/?uuid=cc12b66d-8737-320c-9d44-0753ec1a3305" ] }, { "id" : "ITEM-2", "itemData" : { "ISSN" : "0036-8075", "PMID" : "9488650", "abstract" : "Growth and repair of skeletal muscle are normally mediated by the satellite cells that surround muscle fibers. In regenerating muscle, however, the number of myogenic precursors exceeds that of resident satellite cells, implying migration or recruitment of undifferentiated progenitors from other sources. Transplantation of genetically marked bone marrow into immunodeficient mice revealed that marrow-derived cells migrate into areas of induced muscle degeneration, undergo myogenic differentiation, and participate in the regeneration of the damaged fibers. Genetically modified, marrow-derived myogenic progenitors could potentially be used to target therapeutic genes to muscle tissue, providing an alternative strategy for treatment of muscular dystrophies.", "author" : [ { "dropping-particle" : "", "family" : "Ferrari", "given" : "G", "non-dropping-particle" : "", "parse-names" : false, "suffix" : "" }, { "dropping-particle" : "", "family" : "Cusella-De Angelis", "given" : "G", "non-dropping-particle" : "", "parse-names" : false, "suffix" : "" }, { "dropping-particle" : "", "family" : "Coletta", "given" : "M", "non-dropping-particle" : "", "parse-names" : false, "suffix" : "" }, { "dropping-particle" : "", "family" : "Paolucci", "given" : "E", "non-dropping-particle" : "", "parse-names" : false, "suffix" : "" }, { "dropping-particle" : "", "family" : "Stornaiuolo", "given" : "A", "non-dropping-particle" : "", "parse-names" : false, "suffix" : "" }, { "dropping-particle" : "", "family" : "Cossu", "given" : "G", "non-dropping-particle" : "", "parse-names" : false, "suffix" : "" }, { "dropping-particle" : "", "family" : "Mavilio", "given" : "F", "non-dropping-particle" : "", "parse-names" : false, "suffix" : "" } ], "container-title" : "Science (New York, N.Y.)", "id" : "ITEM-2", "issue" : "5356", "issued" : { "date-parts" : [ [ "1998", "3", "6" ] ] }, "page" : "1528-30", "title" : "Muscle regeneration by bone marrow-derived myogenic progenitors.", "type" : "article-journal", "volume" : "279" }, "uris" : [ "http://www.mendeley.com/documents/?uuid=9acb05bd-b023-3613-9663-de2c876b6e69" ] }, { "id" : "ITEM-3", "itemData" : { "ISSN" : "0302-766X", "PMID" : "1310442", "abstract" : "The activation of mononuclear muscle precursor cells after crush injury to mouse tibialis anterior muscles was monitored in vivo by in situ hybridization with MyoD1 and myogenin probes. These genes are early markers of skeletal muscle differentiation and have been extensively studied in vitro. The role in vivo of these regulatory proteins during myogenesis of mature muscle has not been studied previously. MyoD1 and myogenin mRNA were present in occasional mononuclear cells of uninjured muscle. Increased MyoD1 and myogenin mRNA sequences in mononuclear cells were detected as early as 6 h after injury, peaked between 24 and 48 h, and thereafter declined to pre-injury levels at about 8 days. The mRNAs were detected in mononuclear cells throughout the muscle, with the majority of cells located some distance from the site of crush injury. The presence of MyoD1 and myogenin mRNA at 6 to 48 h indicates that transcription of these genes is occurring at the same time as replication of muscle precursor cells in vivo. At no time were significant levels of mRNA for these genes detected in myotubes. MyoD1 and myogenin provide precise markers for the very early identification and study of mononuclear skeletal muscle precursor cells in muscle regenerating in vivo.", "author" : [ { "dropping-particle" : "", "family" : "Grounds", "given" : "M D", "non-dropping-particle" : "", "parse-names" : false, "suffix" : "" }, { "dropping-particle" : "", "family" : "Garrett", "given" : "K L", "non-dropping-particle" : "", "parse-names" : false, "suffix" : "" }, { "dropping-particle" : "", "family" : "Lai", "given" : "M C", "non-dropping-particle" : "", "parse-names" : false, "suffix" : "" }, { "dropping-particle" : "", "family" : "Wright", "given" : "W E", "non-dropping-particle" : "", "parse-names" : false, "suffix" : "" }, { "dropping-particle" : "", "family" : "Beilharz", "given" : "M W", "non-dropping-particle" : "", "parse-names" : false, "suffix" : "" } ], "container-title" : "Cell and tissue research", "id" : "ITEM-3", "issue" : "1", "issued" : { "date-parts" : [ [ "1992", "1" ] ] }, "page" : "99-104", "title" : "Identification of skeletal muscle precursor cells in vivo by use of MyoD1 and myogenin probes.", "type" : "article-journal", "volume" : "267" }, "uris" : [ "http://www.mendeley.com/documents/?uuid=33c26c32-c26d-387a-b281-a2f10008064e" ] }, { "id" : "ITEM-4", "itemData" : { "ISSN" : "0890-9369", "PMID" : "8675005", "abstract" : "To investigate the function of MyoD in adult skeletal muscle, we interbred MyoD mutant mice with mdx mice, a model for Duchenne and Becker muscular dystrophy. Mice lacking both MyoD and dystrophin displayed a marked increase in severity of myopathy leading to premature death, suggesting a role for MyoD in muscle regeneration. Examination of MyoD mutant muscle revealed elevated numbers of myogenic cells; however, myoblasts derived from these cells displayed normal differentiation potential in vitro. Following injury, MyoD mutant muscle was severely deficient in regenerative ability, and we observed a striking reduction in the in vivo proliferation of myogenic cells during regeneration. Therefore, we propose that the failure of MyoD-deficient muscle to regenerate efficiently is not caused by a reduction in numbers of satellite cells, the stem cells of adult skeletal muscle, but results from an increased propensity for stem-cell self-renewal rather than progression through the myogenic program.", "author" : [ { "dropping-particle" : "", "family" : "Megeney", "given" : "L A", "non-dropping-particle" : "", "parse-names" : false, "suffix" : "" }, { "dropping-particle" : "", "family" : "Kablar", "given" : "B", "non-dropping-particle" : "", "parse-names" : false, "suffix" : "" }, { "dropping-particle" : "", "family" : "Garrett", "given" : "K", "non-dropping-particle" : "", "parse-names" : false, "suffix" : "" }, { "dropping-particle" : "", "family" : "Anderson", "given" : "J E", "non-dropping-particle" : "", "parse-names" : false, "suffix" : "" }, { "dropping-particle" : "", "family" : "Rudnicki", "given" : "M A", "non-dropping-particle" : "", "parse-names" : false, "suffix" : "" } ], "container-title" : "Genes &amp; development", "id" : "ITEM-4", "issue" : "10", "issued" : { "date-parts" : [ [ "1996", "5", "15" ] ] }, "page" : "1173-83", "title" : "MyoD is required for myogenic stem cell function in adult skeletal muscle.", "type" : "article-journal", "volume" : "10" }, "uris" : [ "http://www.mendeley.com/documents/?uuid=6cc52263-939e-31a8-8ac3-cbf2c03f941e" ] }, { "id" : "ITEM-5", "itemData" : { "DOI" : "10.1006/dbio.1994.1226", "ISSN" : "0012-1606", "PMID" : "7913900", "abstract" : "Myogenic precursors in adult skeletal muscle (satellite cells) are mitotically quiescent but can proliferate in response to a variety of stresses including muscle injury. To gain further understanding of adult myoblasts, we analyzed myogenesis of satellite cells on intact fibers isolated from adult rat muscle. In this culture model, satellite cells are maintained in their in situ position underneath the fiber basement membrane. In the present study patterns of satellite cell proliferation, expression of myogenic regulatory factor proteins, and expression of differentiation-specific, cytoskeletal proteins were determined, via immunohistochemistry of cultured fibers. The temporal appearance and the numbers of cells positive for proliferating cell nuclear antigen (PCNA) or for MyoD were similar, suggesting that MyoD is present in detectable amounts in proliferating but not quiescent satellite cells. Satellite cells positive for myogenin, alpha-smooth muscle actin (alpha SMactin), or developmental sarcomeric myosin (DEVmyosin) appeared following the decline in PCNA and MyoD expression. However, expression of myogenin and alpha SMactin was transient, while DEV-myosin expression was continuously maintained. Moreover, the number of DEVmyosin + cells was only half of the number of myogenin + or alpha SMactin + cells--indicating, perhaps, that only 50% of the satellite cell descendants entered the phase of terminal differentiation. We further determined that the number of proliferating satellite cells can be modulated by basic FGF but the overall schedule of cell cycle entry, proliferation, differentiation, and temporal expression of regulatory and structural proteins was unaffected. We thus conclude that satellite cells conform to a highly coordinated program when undergoing myogenesis at their native position along the muscle fiber.", "author" : [ { "dropping-particle" : "", "family" : "Yablonka-Reuveni", "given" : "Z", "non-dropping-particle" : "", "parse-names" : false, "suffix" : "" }, { "dropping-particle" : "", "family" : "Rivera", "given" : "A J", "non-dropping-particle" : "", "parse-names" : false, "suffix" : "" } ], "container-title" : "Developmental biology", "id" : "ITEM-5", "issue" : "2", "issued" : { "date-parts" : [ [ "1994", "8" ] ] }, "page" : "588-603", "title" : "Temporal expression of regulatory and structural muscle proteins during myogenesis of satellite cells on isolated adult rat fibers.", "type" : "article-journal", "volume" : "164" }, "uris" : [ "http://www.mendeley.com/documents/?uuid=b1c07554-fddb-38f6-9ee1-89aee1c17f12" ] } ], "mendeley" : { "formattedCitation" : "(D. D. W. Cornelison &amp; Wold 1997; Ferrari et al. 1998; Grounds et al. 1992; Megeney et al. 1996; Yablonka-Reuveni &amp; Rivera 1994)", "plainTextFormattedCitation" : "(D. D. W. Cornelison &amp; Wold 1997; Ferrari et al. 1998; Grounds et al. 1992; Megeney et al. 1996; Yablonka-Reuveni &amp; Rivera 1994)", "previouslyFormattedCitation" : "(D. D. W. Cornelison &amp; Wold 1997; Ferrari et al. 1998; Grounds et al. 1992; Megeney et al. 1996; Yablonka-Reuveni &amp; Rivera 1994)" }, "properties" : { "noteIndex" : 0 }, "schema" : "https://github.com/citation-style-language/schema/raw/master/csl-citation.json" }</w:instrText>
      </w:r>
      <w:r w:rsidRPr="00125BC0">
        <w:fldChar w:fldCharType="separate"/>
      </w:r>
      <w:r w:rsidRPr="00125BC0">
        <w:rPr>
          <w:noProof/>
        </w:rPr>
        <w:t>(Cornelison &amp; Wold 1997; Ferrari et al. 1998; Grounds et al. 1992; Megeney et al. 1996; Yablonka-Reuveni &amp; Rivera 1994)</w:t>
      </w:r>
      <w:r w:rsidRPr="00125BC0">
        <w:fldChar w:fldCharType="end"/>
      </w:r>
      <w:r w:rsidRPr="00125BC0">
        <w:t>. The analogy with embryonic embryogenesis is concluded with the fusion of myoblasts expressing Myogenin to form new fibres, or with damaged fibres.</w:t>
      </w:r>
    </w:p>
    <w:p w:rsidR="00E234EF" w:rsidRPr="00125BC0" w:rsidRDefault="00E234EF" w:rsidP="00C1331B">
      <w:pPr>
        <w:pStyle w:val="Titolo4"/>
      </w:pPr>
      <w:r w:rsidRPr="00125BC0">
        <w:rPr>
          <w:sz w:val="24"/>
          <w:szCs w:val="24"/>
        </w:rPr>
        <w:t xml:space="preserve"> </w:t>
      </w:r>
      <w:r w:rsidRPr="00125BC0">
        <w:rPr>
          <w:sz w:val="24"/>
          <w:szCs w:val="24"/>
        </w:rPr>
        <w:br/>
      </w:r>
      <w:r w:rsidRPr="00125BC0">
        <w:t>1.</w:t>
      </w:r>
      <w:r w:rsidR="00552A7A" w:rsidRPr="00125BC0">
        <w:t>4</w:t>
      </w:r>
      <w:r w:rsidRPr="00125BC0">
        <w:t>.3.2 Satellite cell quiescence</w:t>
      </w:r>
    </w:p>
    <w:p w:rsidR="00E234EF" w:rsidRPr="00125BC0" w:rsidRDefault="00E234EF" w:rsidP="00C1331B">
      <w:r w:rsidRPr="00125BC0">
        <w:rPr>
          <w:b/>
          <w:sz w:val="28"/>
          <w:szCs w:val="28"/>
        </w:rPr>
        <w:br/>
      </w:r>
      <w:r w:rsidRPr="00125BC0">
        <w:t xml:space="preserve">Quiescent satellite cells have a small cytoplasmic content and are identifiable by a number of molecular markers. Pax7 is the most important marker. This transcription factor provides for the lineage determination and survival of satellite cells </w:t>
      </w:r>
      <w:r w:rsidRPr="00125BC0">
        <w:fldChar w:fldCharType="begin" w:fldLock="1"/>
      </w:r>
      <w:r w:rsidRPr="00125BC0">
        <w:instrText>ADDIN CSL_CITATION { "citationItems" : [ { "id" : "ITEM-1", "itemData" : { "ISSN" : "0092-8674", "PMID" : "11030621", "abstract" : "The paired box transcription factor Pax7 was isolated by representational difference analysis as a gene specifically expressed in cultured satellite cell-derived myoblasts. In situ hybridization revealed that Pax7 was also expressed in satellite cells residing in adult muscle. Cell culture and electron microscopic analysis revealed a complete absence of satellite cells in Pax7(-/-) skeletal muscle. Surprisingly, fluorescence-activated cell sorting analysis indicated that the proportion of muscle-derived stem cells was unaffected. Importantly, stem cells from Pax7(-/-) muscle displayed almost a 10-fold increase in their ability to form hematopoietic colonies. These results demonstrate that satellite cells and muscle-derived stem cells represent distinct cell populations. Together these studies suggest that induction of Pax7 in muscle-derived stem cells induces satellite cell specification by restricting alternate developmental programs.", "author" : [ { "dropping-particle" : "", "family" : "Seale", "given" : "P", "non-dropping-particle" : "", "parse-names" : false, "suffix" : "" }, { "dropping-particle" : "", "family" : "Sabourin", "given" : "L A", "non-dropping-particle" : "", "parse-names" : false, "suffix" : "" }, { "dropping-particle" : "", "family" : "Girgis-Gabardo", "given" : "A", "non-dropping-particle" : "", "parse-names" : false, "suffix" : "" }, { "dropping-particle" : "", "family" : "Mansouri", "given" : "A", "non-dropping-particle" : "", "parse-names" : false, "suffix" : "" }, { "dropping-particle" : "", "family" : "Gruss", "given" : "P", "non-dropping-particle" : "", "parse-names" : false, "suffix" : "" }, { "dropping-particle" : "", "family" : "Rudnicki", "given" : "M A", "non-dropping-particle" : "", "parse-names" : false, "suffix" : "" } ], "container-title" : "Cell", "id" : "ITEM-1", "issue" : "6", "issued" : { "date-parts" : [ [ "2000", "9", "15" ] ] }, "page" : "777-86", "title" : "Pax7 is required for the specification of myogenic satellite cells.", "type" : "article-journal", "volume" : "102" }, "uris" : [ "http://www.mendeley.com/documents/?uuid=2d176f5e-dcc9-3656-9aaa-e0e16d42b344" ] }, { "id" : "ITEM-2", "itemData" : { "author" : [ { "dropping-particle" : "", "family" : "Zammit", "given" : "Peter S.", "non-dropping-particle" : "", "parse-names" : false, "suffix" : "" }, { "dropping-particle" : "", "family" : "Relaix", "given" : "Frederic", "non-dropping-particle" : "", "parse-names" : false, "suffix" : "" }, { "dropping-particle" : "", "family" : "Nagata", "given" : "Yosuke", "non-dropping-particle" : "", "parse-names" : false, "suffix" : "" }, { "dropping-particle" : "", "family" : "Ruiz", "given" : "Ana P\u00e9rez", "non-dropping-particle" : "", "parse-names" : false, "suffix" : "" }, { "dropping-particle" : "", "family" : "Collins", "given" : "Charlotte A.", "non-dropping-particle" : "", "parse-names" : false, "suffix" : "" }, { "dropping-particle" : "", "family" : "Partridge", "given" : "Terence A.", "non-dropping-particle" : "", "parse-names" : false, "suffix" : "" }, { "dropping-particle" : "", "family" : "Beauchamp", "given" : "Jonathan R.", "non-dropping-particle" : "", "parse-names" : false, "suffix" : "" } ], "container-title" : "Journal of Cell Science", "id" : "ITEM-2", "issue" : "9", "issued" : { "date-parts" : [ [ "2006" ] ] }, "title" : "Pax7 and myogenic progression in skeletal muscle satellite cells", "type" : "article-journal", "volume" : "119" }, "uris" : [ "http://www.mendeley.com/documents/?uuid=ab7e7a76-e432-3476-ad64-48bef7b08c13" ] } ], "mendeley" : { "formattedCitation" : "(Seale et al. 2000b; Zammit et al. 2006)", "plainTextFormattedCitation" : "(Seale et al. 2000b; Zammit et al. 2006)", "previouslyFormattedCitation" : "(Seale et al. 2000b; Zammit et al. 2006)" }, "properties" : { "noteIndex" : 0 }, "schema" : "https://github.com/citation-style-language/schema/raw/master/csl-citation.json" }</w:instrText>
      </w:r>
      <w:r w:rsidRPr="00125BC0">
        <w:fldChar w:fldCharType="separate"/>
      </w:r>
      <w:r w:rsidRPr="00125BC0">
        <w:rPr>
          <w:noProof/>
        </w:rPr>
        <w:t>(Seale et al. 2000b; Zammit et al. 2006)</w:t>
      </w:r>
      <w:r w:rsidRPr="00125BC0">
        <w:fldChar w:fldCharType="end"/>
      </w:r>
      <w:r w:rsidRPr="00125BC0">
        <w:t xml:space="preserve">. Alongside Pax7, another member of the Pax family, Pax3, can be used to identify satellite cells from specific muscles as the diaphragm </w:t>
      </w:r>
      <w:r w:rsidRPr="00125BC0">
        <w:fldChar w:fldCharType="begin" w:fldLock="1"/>
      </w:r>
      <w:r w:rsidRPr="00125BC0">
        <w:instrText>ADDIN CSL_CITATION { "citationItems" : [ { "id" : "ITEM-1", "itemData" : { "author" : [ { "dropping-particle" : "", "family" : "Zammit", "given" : "Peter S.", "non-dropping-particle" : "", "parse-names" : false, "suffix" : "" }, { "dropping-particle" : "", "family" : "Relaix", "given" : "Frederic", "non-dropping-particle" : "", "parse-names" : false, "suffix" : "" }, { "dropping-particle" : "", "family" : "Nagata", "given" : "Yosuke", "non-dropping-particle" : "", "parse-names" : false, "suffix" : "" }, { "dropping-particle" : "", "family" : "Ruiz", "given" : "Ana P\u00e9rez", "non-dropping-particle" : "", "parse-names" : false, "suffix" : "" }, { "dropping-particle" : "", "family" : "Collins", "given" : "Charlotte A.", "non-dropping-particle" : "", "parse-names" : false, "suffix" : "" }, { "dropping-particle" : "", "family" : "Partridge", "given" : "Terence A.", "non-dropping-particle" : "", "parse-names" : false, "suffix" : "" }, { "dropping-particle" : "", "family" : "Beauchamp", "given" : "Jonathan R.", "non-dropping-particle" : "", "parse-names" : false, "suffix" : "" } ], "container-title" : "Journal of Cell Science", "id" : "ITEM-1", "issue" : "9", "issued" : { "date-parts" : [ [ "2006" ] ] }, "title" : "Pax7 and myogenic progression in skeletal muscle satellite cells", "type" : "article-journal", "volume" : "119" }, "uris" : [ "http://www.mendeley.com/documents/?uuid=ab7e7a76-e432-3476-ad64-48bef7b08c13" ] } ], "mendeley" : { "formattedCitation" : "(Zammit et al. 2006)", "plainTextFormattedCitation" : "(Zammit et al. 2006)", "previouslyFormattedCitation" : "(Zammit et al. 2006)" }, "properties" : { "noteIndex" : 0 }, "schema" : "https://github.com/citation-style-language/schema/raw/master/csl-citation.json" }</w:instrText>
      </w:r>
      <w:r w:rsidRPr="00125BC0">
        <w:fldChar w:fldCharType="separate"/>
      </w:r>
      <w:r w:rsidRPr="00125BC0">
        <w:rPr>
          <w:noProof/>
        </w:rPr>
        <w:t>(Zammit et al. 2006)</w:t>
      </w:r>
      <w:r w:rsidRPr="00125BC0">
        <w:fldChar w:fldCharType="end"/>
      </w:r>
      <w:r w:rsidRPr="00125BC0">
        <w:t>.</w:t>
      </w:r>
    </w:p>
    <w:p w:rsidR="00E234EF" w:rsidRPr="00125BC0" w:rsidRDefault="00E234EF" w:rsidP="00C1331B">
      <w:r w:rsidRPr="00125BC0">
        <w:t>Pax7 is present in satellite cells during the early stages of myogenesis and it is downregulated in differentiated myocytes. Quiescent satellite cells can also be identified by several other markers, such as M-cadherin, Caveolin-1, and CD34</w:t>
      </w:r>
    </w:p>
    <w:p w:rsidR="00E234EF" w:rsidRPr="00125BC0" w:rsidRDefault="00E234EF" w:rsidP="00C1331B"/>
    <w:p w:rsidR="00040BEF" w:rsidRPr="004C1A17" w:rsidRDefault="00E234EF" w:rsidP="00C1331B">
      <w:pPr>
        <w:rPr>
          <w:lang w:val="it-IT"/>
        </w:rPr>
      </w:pPr>
      <w:r w:rsidRPr="00125BC0">
        <w:lastRenderedPageBreak/>
        <w:t>The characterization of Pax7</w:t>
      </w:r>
      <w:r w:rsidRPr="00125BC0">
        <w:rPr>
          <w:vertAlign w:val="superscript"/>
        </w:rPr>
        <w:t>-/-</w:t>
      </w:r>
      <w:r w:rsidRPr="00125BC0">
        <w:t xml:space="preserve"> mice revealed the important role of this transcription factor in adult skeletal muscle stem cells. Pax7 mutant mice have a reduced size, a rapid loss of satellite cells, and poor regenerative capacity </w:t>
      </w:r>
      <w:r w:rsidRPr="00125BC0">
        <w:fldChar w:fldCharType="begin" w:fldLock="1"/>
      </w:r>
      <w:r w:rsidRPr="00125BC0">
        <w:instrText>ADDIN CSL_CITATION { "citationItems" : [ { "id" : "ITEM-1", "itemData" : { "DOI" : "10.1083/jcb.200508001", "ISSN" : "0021-9525", "PMID" : "16391000", "abstract" : "We assessed viable Pax7(-/-) mice in 129Sv/J background and observed reduced growth and marked muscle wasting together with a complete absence of functional satellite cells. Acute injury resulted in an extreme deficit in muscle regeneration. However, a small number of regenerated myofibers were detected, suggesting the presence of residual myogenic cells in Pax7-deficient muscle. Rare Pax3(+)/MyoD+ myoblasts were recovered from Pax7(-/-) muscle homogenates and cultures of myofiber bundles but not from single myofibers free of interstitial tissues. Finally, we identified Pax3+ cells in the muscle interstitial environment and demonstrated that they coexpressed MyoD during regeneration. Sublaminar satellite cells in hind limb muscle did not express detectable levels of Pax3 protein or messenger RNA. Therefore, we conclude that interstitial Pax3+ cells represent a novel myogenic population that is distinct from the sublaminar satellite cell lineage and that Pax7 is essential for the formation of functional myogenic progenitors from sublaminar satellite cells.", "author" : [ { "dropping-particle" : "", "family" : "Kuang", "given" : "Shihuan", "non-dropping-particle" : "", "parse-names" : false, "suffix" : "" }, { "dropping-particle" : "", "family" : "Charg\u00e9", "given" : "Sophie B", "non-dropping-particle" : "", "parse-names" : false, "suffix" : "" }, { "dropping-particle" : "", "family" : "Seale", "given" : "Patrick", "non-dropping-particle" : "", "parse-names" : false, "suffix" : "" }, { "dropping-particle" : "", "family" : "Huh", "given" : "Michael", "non-dropping-particle" : "", "parse-names" : false, "suffix" : "" }, { "dropping-particle" : "", "family" : "Rudnicki", "given" : "Michael A", "non-dropping-particle" : "", "parse-names" : false, "suffix" : "" } ], "container-title" : "The Journal of cell biology", "id" : "ITEM-1", "issue" : "1", "issued" : { "date-parts" : [ [ "2006", "1", "2" ] ] }, "page" : "103-13", "title" : "Distinct roles for Pax7 and Pax3 in adult regenerative myogenesis.", "type" : "article-journal", "volume" : "172" }, "uris" : [ "http://www.mendeley.com/documents/?uuid=7692e8f2-8e85-3e89-a370-1a2e31c86e73" ] }, { "id" : "ITEM-2", "itemData" : { "author" : [ { "dropping-particle" : "", "family" : "Lepper", "given" : "Christoph", "non-dropping-particle" : "", "parse-names" : false, "suffix" : "" }, { "dropping-particle" : "", "family" : "Partridge", "given" : "Terence A.", "non-dropping-particle" : "", "parse-names" : false, "suffix" : "" }, { "dropping-particle" : "", "family" : "Fan", "given" : "Chen-Ming", "non-dropping-particle" : "", "parse-names" : false, "suffix" : "" } ], "container-title" : "Development", "id" : "ITEM-2", "issue" : "17", "issued" : { "date-parts" : [ [ "2011" ] ] }, "title" : "An absolute requirement for Pax7-positive satellite cells in acute injury-induced skeletal muscle regeneration", "type" : "article-journal", "volume" : "138" }, "uris" : [ "http://www.mendeley.com/documents/?uuid=e17cae87-acd8-3082-9a5d-1d101e3cef75" ] } ], "mendeley" : { "formattedCitation" : "(Kuang et al. 2006; Lepper et al. 2011)", "plainTextFormattedCitation" : "(Kuang et al. 2006; Lepper et al. 2011)", "previouslyFormattedCitation" : "(Kuang et al. 2006; Lepper et al. 2011)" }, "properties" : { "noteIndex" : 0 }, "schema" : "https://github.com/citation-style-language/schema/raw/master/csl-citation.json" }</w:instrText>
      </w:r>
      <w:r w:rsidRPr="00125BC0">
        <w:fldChar w:fldCharType="separate"/>
      </w:r>
      <w:r w:rsidRPr="00125BC0">
        <w:rPr>
          <w:noProof/>
        </w:rPr>
        <w:t>(Kuang et al. 2006; Lepper et al. 2011)</w:t>
      </w:r>
      <w:r w:rsidRPr="00125BC0">
        <w:fldChar w:fldCharType="end"/>
      </w:r>
      <w:r w:rsidRPr="00125BC0">
        <w:t xml:space="preserve">. Furthermore, studies of loss and gain of function defined Pax7 as the master regulator of several myogenic genes, most of them related to the proliferation of myogenic precursors and the inhibition of myoblasts differentiation </w:t>
      </w:r>
      <w:r w:rsidRPr="00125BC0">
        <w:fldChar w:fldCharType="begin" w:fldLock="1"/>
      </w:r>
      <w:r w:rsidRPr="00125BC0">
        <w:instrText>ADDIN CSL_CITATION { "citationItems" : [ { "id" : "ITEM-1", "itemData" : { "DOI" : "10.1038/ncb1671", "ISSN" : "1465-7392", "PMID" : "18066051", "abstract" : "Satellite cells purified from adult skeletal muscle can participate extensively in muscle regeneration and can also re-populate the satellite cell pool, suggesting that they have direct therapeutic potential for treating degenerative muscle diseases. The paired-box transcription factor Pax7 is required for satellite cells to generate committed myogenic progenitors. In this study we undertook a multi-level approach to define the role of Pax7 in satellite cell function. Using comparative microarray analysis, we identified several novel and strongly regulated targets; in particular, we identified Myf5 as a gene whose expression was regulated by Pax7. Using siRNA, fluorescence-activated cell sorting (FACS) and chromatin immunoprecipitation (ChIP) studies we confirmed that Myf5 is directly regulated by Pax7 in myoblasts derived from satellite cells. Tandem affinity purification (TAP) and mass spectrometry were used to purify Pax7 together with its co-factors. This revealed that Pax7 associates with the Wdr5-Ash2L-MLL2 histone methyltransferase (HMT) complex that directs methylation of histone H3 lysine 4 (H3K4, refs 4-10). Binding of the Pax7-HMT complex to Myf5 resulted in H3K4 tri-methylation of surrounding chromatin. Thus, Pax7 induces chromatin modifications that stimulate transcriptional activation of target genes to regulate entry into the myogenic developmental programme.", "author" : [ { "dropping-particle" : "", "family" : "McKinnell", "given" : "Iain W.", "non-dropping-particle" : "", "parse-names" : false, "suffix" : "" }, { "dropping-particle" : "", "family" : "Ishibashi", "given" : "Jeff", "non-dropping-particle" : "", "parse-names" : false, "suffix" : "" }, { "dropping-particle" : "", "family" : "Grand", "given" : "Fabien", "non-dropping-particle" : "Le", "parse-names" : false, "suffix" : "" }, { "dropping-particle" : "", "family" : "Punch", "given" : "Vincent G. J.", "non-dropping-particle" : "", "parse-names" : false, "suffix" : "" }, { "dropping-particle" : "", "family" : "Addicks", "given" : "Gregory C.", "non-dropping-particle" : "", "parse-names" : false, "suffix" : "" }, { "dropping-particle" : "", "family" : "Greenblatt", "given" : "Jack F.", "non-dropping-particle" : "", "parse-names" : false, "suffix" : "" }, { "dropping-particle" : "", "family" : "Dilworth", "given" : "F. Jeffrey", "non-dropping-particle" : "", "parse-names" : false, "suffix" : "" }, { "dropping-particle" : "", "family" : "Rudnicki", "given" : "Michael A.", "non-dropping-particle" : "", "parse-names" : false, "suffix" : "" } ], "container-title" : "Nature Cell Biology", "id" : "ITEM-1", "issue" : "1", "issued" : { "date-parts" : [ [ "2008", "1", "9" ] ] }, "page" : "77-84", "title" : "Pax7 activates myogenic genes by recruitment of a histone methyltransferase complex", "type" : "article-journal", "volume" : "10" }, "uris" : [ "http://www.mendeley.com/documents/?uuid=ec862183-7cd7-331d-a342-cfd58142792a" ] } ], "mendeley" : { "formattedCitation" : "(McKinnell et al. 2008)", "plainTextFormattedCitation" : "(McKinnell et al. 2008)", "previouslyFormattedCitation" : "(McKinnell et al. 2008)" }, "properties" : { "noteIndex" : 0 }, "schema" : "https://github.com/citation-style-language/schema/raw/master/csl-citation.json" }</w:instrText>
      </w:r>
      <w:r w:rsidRPr="00125BC0">
        <w:fldChar w:fldCharType="separate"/>
      </w:r>
      <w:r w:rsidRPr="00125BC0">
        <w:rPr>
          <w:noProof/>
        </w:rPr>
        <w:t>(McKinnell et al. 2008)</w:t>
      </w:r>
      <w:r w:rsidRPr="00125BC0">
        <w:fldChar w:fldCharType="end"/>
      </w:r>
      <w:r w:rsidRPr="00125BC0">
        <w:t>. In these experiments, the silencing of Pax7 express</w:t>
      </w:r>
      <w:r w:rsidR="006A29F6" w:rsidRPr="00125BC0">
        <w:t>ion through the use of siRNA le</w:t>
      </w:r>
      <w:r w:rsidRPr="00125BC0">
        <w:t xml:space="preserve">d to the loss of Myf5 expression and the inhibition of myoblasts proliferation </w:t>
      </w:r>
      <w:r w:rsidRPr="00125BC0">
        <w:fldChar w:fldCharType="begin" w:fldLock="1"/>
      </w:r>
      <w:r w:rsidRPr="00125BC0">
        <w:instrText>ADDIN CSL_CITATION { "citationItems" : [ { "id" : "ITEM-1", "itemData" : { "DOI" : "10.1038/ncb1671", "ISSN" : "1465-7392", "PMID" : "18066051", "abstract" : "Satellite cells purified from adult skeletal muscle can participate extensively in muscle regeneration and can also re-populate the satellite cell pool, suggesting that they have direct therapeutic potential for treating degenerative muscle diseases. The paired-box transcription factor Pax7 is required for satellite cells to generate committed myogenic progenitors. In this study we undertook a multi-level approach to define the role of Pax7 in satellite cell function. Using comparative microarray analysis, we identified several novel and strongly regulated targets; in particular, we identified Myf5 as a gene whose expression was regulated by Pax7. Using siRNA, fluorescence-activated cell sorting (FACS) and chromatin immunoprecipitation (ChIP) studies we confirmed that Myf5 is directly regulated by Pax7 in myoblasts derived from satellite cells. Tandem affinity purification (TAP) and mass spectrometry were used to purify Pax7 together with its co-factors. This revealed that Pax7 associates with the Wdr5-Ash2L-MLL2 histone methyltransferase (HMT) complex that directs methylation of histone H3 lysine 4 (H3K4, refs 4-10). Binding of the Pax7-HMT complex to Myf5 resulted in H3K4 tri-methylation of surrounding chromatin. Thus, Pax7 induces chromatin modifications that stimulate transcriptional activation of target genes to regulate entry into the myogenic developmental programme.", "author" : [ { "dropping-particle" : "", "family" : "McKinnell", "given" : "Iain W.", "non-dropping-particle" : "", "parse-names" : false, "suffix" : "" }, { "dropping-particle" : "", "family" : "Ishibashi", "given" : "Jeff", "non-dropping-particle" : "", "parse-names" : false, "suffix" : "" }, { "dropping-particle" : "", "family" : "Grand", "given" : "Fabien", "non-dropping-particle" : "Le", "parse-names" : false, "suffix" : "" }, { "dropping-particle" : "", "family" : "Punch", "given" : "Vincent G. J.", "non-dropping-particle" : "", "parse-names" : false, "suffix" : "" }, { "dropping-particle" : "", "family" : "Addicks", "given" : "Gregory C.", "non-dropping-particle" : "", "parse-names" : false, "suffix" : "" }, { "dropping-particle" : "", "family" : "Greenblatt", "given" : "Jack F.", "non-dropping-particle" : "", "parse-names" : false, "suffix" : "" }, { "dropping-particle" : "", "family" : "Dilworth", "given" : "F. Jeffrey", "non-dropping-particle" : "", "parse-names" : false, "suffix" : "" }, { "dropping-particle" : "", "family" : "Rudnicki", "given" : "Michael A.", "non-dropping-particle" : "", "parse-names" : false, "suffix" : "" } ], "container-title" : "Nature Cell Biology", "id" : "ITEM-1", "issue" : "1", "issued" : { "date-parts" : [ [ "2008", "1", "9" ] ] }, "page" : "77-84", "title" : "Pax7 activates myogenic genes by recruitment of a histone methyltransferase complex", "type" : "article-journal", "volume" : "10" }, "uris" : [ "http://www.mendeley.com/documents/?uuid=ec862183-7cd7-331d-a342-cfd58142792a" ] } ], "mendeley" : { "formattedCitation" : "(McKinnell et al. 2008)", "plainTextFormattedCitation" : "(McKinnell et al. 2008)", "previouslyFormattedCitation" : "(McKinnell et al. 2008)" }, "properties" : { "noteIndex" : 0 }, "schema" : "https://github.com/citation-style-language/schema/raw/master/csl-citation.json" }</w:instrText>
      </w:r>
      <w:r w:rsidRPr="00125BC0">
        <w:fldChar w:fldCharType="separate"/>
      </w:r>
      <w:r w:rsidRPr="00125BC0">
        <w:rPr>
          <w:noProof/>
        </w:rPr>
        <w:t>(McKinnell et al. 2008)</w:t>
      </w:r>
      <w:r w:rsidRPr="00125BC0">
        <w:fldChar w:fldCharType="end"/>
      </w:r>
      <w:r w:rsidRPr="00125BC0">
        <w:t xml:space="preserve">. On the other hand, gain of function experiments in in vivo cultures of satellite cells demonstrated that the constitutive expression of Pax7 promotes the proliferation of satellite cells, inhibiting the progress to differentiation </w:t>
      </w:r>
      <w:r w:rsidRPr="00125BC0">
        <w:fldChar w:fldCharType="begin" w:fldLock="1"/>
      </w:r>
      <w:r w:rsidRPr="00125BC0">
        <w:instrText>ADDIN CSL_CITATION { "citationItems" : [ { "id" : "ITEM-1", "itemData" : { "DOI" : "10.1111/j.1469-7580.2009.01138.x", "ISSN" : "1469-7580", "PMID" : "19702867", "abstract" : "Satellite cells, originating in the embryonic dermamyotome, reside beneath the myofibre of mature adult skeletal muscle and constitute the tissue-specific stem cell population. Recent advances following the identification of markers for these cells (including Pax7, Myf5, c-Met and CD34) (CD, cluster of differentiation; c-Met, mesenchymal epithelial transition factor) have led to a greater understanding of the role played by satellite cells in the regeneration of new skeletal muscle during growth and following injury. In response to muscle damage, satellite cells harbour the ability both to form myogenic precursors and to self-renew to repopulate the stem cell niche following myofibre damage. More recently, other stem cell populations including bone marrow stem cells, skeletal muscle side population cells and mesoangioblasts have also been shown to have myogenic potential in culture, and to be able to form skeletal muscle myofibres in vivo and engraft into the satellite cell niche. These cell types, along with satellite cells, have shown potential when used as a therapy for skeletal muscle wasting disorders where the intrinsic stem cell population is genetically unable to repair non-functioning muscle tissue. Accurate understanding of the mechanisms controlling satellite cell lineage progression and self-renewal as well as the recruitment of other stem cell types towards the myogenic lineage is crucial if we are to exploit the power of these cells in combating myopathic conditions. Here we highlight the origin, molecular regulation and therapeutic potential of all the major cell types capable of undergoing myogenic differentiation and discuss their potential therapeutic application.", "author" : [ { "dropping-particle" : "", "family" : "Otto", "given" : "a", "non-dropping-particle" : "", "parse-names" : false, "suffix" : "" }, { "dropping-particle" : "", "family" : "Collins-Hooper", "given" : "H", "non-dropping-particle" : "", "parse-names" : false, "suffix" : "" }, { "dropping-particle" : "", "family" : "Patel", "given" : "K", "non-dropping-particle" : "", "parse-names" : false, "suffix" : "" } ], "container-title" : "Journal of anatomy", "id" : "ITEM-1", "issue" : "5", "issued" : { "date-parts" : [ [ "2009", "11" ] ] }, "page" : "477-497", "title" : "The origin, molecular regulation and therapeutic potential of myogenic stem cell populations.", "type" : "article-journal", "volume" : "215" }, "uris" : [ "http://www.mendeley.com/documents/?uuid=2e441ed4-44c7-4fff-b9e2-56319bca9c7c" ] } ], "mendeley" : { "formattedCitation" : "(Otto et al. 2009)", "plainTextFormattedCitation" : "(Otto et al. 2009)", "previouslyFormattedCitation" : "(Otto et al. 2009)" }, "properties" : { "noteIndex" : 0 }, "schema" : "https://github.com/citation-style-language/schema/raw/master/csl-citation.json" }</w:instrText>
      </w:r>
      <w:r w:rsidRPr="00125BC0">
        <w:fldChar w:fldCharType="separate"/>
      </w:r>
      <w:r w:rsidRPr="00125BC0">
        <w:rPr>
          <w:noProof/>
        </w:rPr>
        <w:t>(Otto et al. 2009)</w:t>
      </w:r>
      <w:r w:rsidRPr="00125BC0">
        <w:fldChar w:fldCharType="end"/>
      </w:r>
      <w:r w:rsidRPr="00125BC0">
        <w:t xml:space="preserve">. The further characterization of these cells revealed that Pax7 led to the downregulation of MyoD. The inhibition of MyoD activity affected the expression of Myogenin too, leading to a stop in the normal myogenic differentiation </w:t>
      </w:r>
      <w:r w:rsidRPr="00125BC0">
        <w:fldChar w:fldCharType="begin" w:fldLock="1"/>
      </w:r>
      <w:r w:rsidRPr="00125BC0">
        <w:instrText>ADDIN CSL_CITATION { "citationItems" : [ { "id" : "ITEM-1", "itemData" : { "DOI" : "10.1016/j.ydbio.2004.08.015", "ISSN" : "0012-1606", "PMID" : "15501225", "abstract" : "Satellite cells are myogenic precursors responsible for skeletal muscle regeneration. Satellite cells are absent in the Pax-7-/- mouse, suggesting that this transcription factor is crucial for satellite cell specification [Seale, P., Sabourin, L.A., Girgis-Gabardo, A., Mansouri, A., Gruss, P., Rudnicki, M.A., 2000. Pax7 is required for the specification of myogenic satellite cells. Cell 102, 777-786]. Analysis of Pax-7 expression in activated satellite cells unexpectedly revealed substantial heterogeneity within individual clones. Further analyses show that Pax-7 and myogenin expression are mutually exclusive during differentiation, where Pax-7 appears to be up-regulated in cells that escape differentiation and exit the cell cycle, suggesting a regulatory relationship between these two transcription factors. Indeed, overexpression of Pax-7 down-regulates MyoD, prevents myogenin induction, and blocks MyoD-induced myogenic conversion of 10T1/2 cells. Overexpression of Pax-7 also promotes cell cycle exit even in proliferation conditions. Together, these results suggest that Pax-7 may play a crucial role in allowing activated satellite cells to reacquire a quiescent, undifferentiated state. These data support the concept that satellite cell self-renewal may be a primary mechanism for replenishment of the satellite cell compartment during skeletal muscle regeneration.", "author" : [ { "dropping-particle" : "", "family" : "Olguin", "given" : "Hugo C", "non-dropping-particle" : "", "parse-names" : false, "suffix" : "" }, { "dropping-particle" : "", "family" : "Olwin", "given" : "Bradley B", "non-dropping-particle" : "", "parse-names" : false, "suffix" : "" } ], "container-title" : "Developmental biology", "id" : "ITEM-1", "issue" : "2", "issued" : { "date-parts" : [ [ "2004", "11", "15" ] ] }, "page" : "375-388", "title" : "Pax-7 up-regulation inhibits myogenesis and cell cycle progression in satellite cells: a potential mechanism for self-renewal.", "type" : "article-journal", "volume" : "275" }, "uris" : [ "http://www.mendeley.com/documents/?uuid=714697c0-36ab-4cf0-a344-5a428694659b" ] } ], "mendeley" : { "formattedCitation" : "(Olguin &amp; Olwin 2004)", "plainTextFormattedCitation" : "(Olguin &amp; Olwin 2004)", "previouslyFormattedCitation" : "(Olguin &amp; Olwin 2004)" }, "properties" : { "noteIndex" : 0 }, "schema" : "https://github.com/citation-style-language/schema/raw/master/csl-citation.json" }</w:instrText>
      </w:r>
      <w:r w:rsidRPr="00125BC0">
        <w:fldChar w:fldCharType="separate"/>
      </w:r>
      <w:r w:rsidRPr="00125BC0">
        <w:rPr>
          <w:noProof/>
        </w:rPr>
        <w:t>(Olguin &amp; Olwin 2004)</w:t>
      </w:r>
      <w:r w:rsidRPr="00125BC0">
        <w:fldChar w:fldCharType="end"/>
      </w:r>
      <w:r w:rsidR="00287807" w:rsidRPr="00125BC0">
        <w:t>. Further</w:t>
      </w:r>
      <w:r w:rsidRPr="00125BC0">
        <w:t xml:space="preserve"> loss of function experiments demonstrated </w:t>
      </w:r>
      <w:r w:rsidR="004E3DC5" w:rsidRPr="00125BC0">
        <w:t xml:space="preserve">that Pax7 expression is required throughout the muscle regeneration and that a sustained tamoxifen-induced Pax7 inhibition leads to </w:t>
      </w:r>
      <w:r w:rsidR="00F12AFC" w:rsidRPr="00125BC0">
        <w:t>impaired</w:t>
      </w:r>
      <w:r w:rsidR="004E3DC5" w:rsidRPr="00125BC0">
        <w:t xml:space="preserve"> </w:t>
      </w:r>
      <w:r w:rsidRPr="00125BC0">
        <w:t>muscles</w:t>
      </w:r>
      <w:r w:rsidR="004E3DC5" w:rsidRPr="00125BC0">
        <w:t xml:space="preserve"> regeneration</w:t>
      </w:r>
      <w:r w:rsidR="00F12AFC" w:rsidRPr="00125BC0">
        <w:t>. T</w:t>
      </w:r>
      <w:r w:rsidRPr="00125BC0">
        <w:t xml:space="preserve">his investigation demonstrates how Pax7 can regulate the myogenesis on several levels of control </w:t>
      </w:r>
      <w:r w:rsidR="005F257D" w:rsidRPr="00125BC0">
        <w:fldChar w:fldCharType="begin" w:fldLock="1"/>
      </w:r>
      <w:r w:rsidR="005F257D" w:rsidRPr="00125BC0">
        <w:instrText>ADDIN CSL_CITATION { "citationItems" : [ { "id" : "ITEM-1", "itemData" : { "DOI" : "10.1016/j.stem.2013.07.016", "ISSN" : "19345909", "PMID" : "23933088", "abstract" : "Skeletal muscle contains Pax7-expressing muscle stem or satellite cells, enabling muscle regeneration throughout most of adult life. Here, we demonstrate that induced inactivation of Pax7 in Pax7-expressing cells of adult mice leads to loss of muscle stem cells and reduced heterochromatin condensation in rare surviving satellite cells. Inactivation of Pax7 in Myf5-expressing cells revealed that the majority of adult muscle stem cells originate from myogenic lineages, which express the myogenic regulators Myf5 or MyoD. Likewise, the majority of muscle stem cells are replenished from Myf5-expressing myogenic cells during adult life, and inactivation of Pax7 in Myf5-expressing cells after muscle damage leads to a complete arrest of muscle regeneration. Finally, we demonstrate that a relatively small number of muscle stem cells are sufficient for efficient repair of skeletal muscles. We conclude that Pax7 acts at different levels in a nonhierarchical regulatory network controlling muscle-satellite-cell-mediated muscle regeneration.", "author" : [ { "dropping-particle" : "", "family" : "G\u00fcnther", "given" : "Stefan"</w:instrText>
      </w:r>
      <w:r w:rsidR="005F257D" w:rsidRPr="004C1A17">
        <w:rPr>
          <w:lang w:val="it-IT"/>
        </w:rPr>
        <w:instrText>, "non-dropping-particle" : "", "parse-names" : false, "suffix" : "" }, { "dropping-particle" : "", "family" : "Kim", "given" : "Johnny", "non-dropping-particle" : "", "parse-names" : false, "suffix" : "" }, { "dropping-particle" : "", "family" : "Kostin", "given" : "Sawa", "non-dropping-particle" : "", "parse-names" : false, "suffix" : "" }, { "dropping-particle" : "", "family" : "Lepper", "given" : "Christoph", "non-dropping-particle" : "", "parse-names" : false, "suffix" : "" }, { "dropping-particle" : "", "family" : "Fan", "given" : "Chen-Ming", "non-dropping-particle" : "", "parse-names" : false, "suffix" : "" }, { "dropping-particle" : "", "family" : "Braun", "given" : "Thomas", "non-dropping-particle" : "", "parse-names" : false, "suffix" : "" } ], "container-title" : "Cell Stem Cell", "id" : "ITEM-1", "issue" : "5", "issued" : { "date-parts" : [ [ "2013", "11", "7" ] ] }, "page" : "590-601", "title" : "Myf5-Positive Satellite Cells Contribute to Pax7-Dependent Long-Term Maintenance of Adult Muscle Stem Cells", "type" : "article-journal", "volume" : "13" }, "uris" : [ "http://www.mendeley.com/documents/?uuid=abdb1853-194f-37c2-9b6b-73ac793a54e1" ] } ], "mendeley" : { "formattedCitation" : "(G\u00fcnther et al. 2013)", "plainTextFormattedCitation" : "(G\u00fcnther et al. 2013)", "previouslyFormattedCitation" : "(G\u00fcnther et al. 2013)" }, "properties" : { "noteIndex" : 0 }, "schema" : "https://github.com/citation-style-language/schema/raw/master/csl-citation.json" }</w:instrText>
      </w:r>
      <w:r w:rsidR="005F257D" w:rsidRPr="00125BC0">
        <w:fldChar w:fldCharType="separate"/>
      </w:r>
      <w:r w:rsidR="005F257D" w:rsidRPr="004C1A17">
        <w:rPr>
          <w:noProof/>
          <w:lang w:val="it-IT"/>
        </w:rPr>
        <w:t>(Günther et al. 2013)</w:t>
      </w:r>
      <w:r w:rsidR="005F257D" w:rsidRPr="00125BC0">
        <w:fldChar w:fldCharType="end"/>
      </w:r>
      <w:r w:rsidR="004E3DC5" w:rsidRPr="004C1A17">
        <w:rPr>
          <w:lang w:val="it-IT"/>
        </w:rPr>
        <w:t xml:space="preserve"> </w:t>
      </w:r>
    </w:p>
    <w:p w:rsidR="00E234EF" w:rsidRPr="004C1A17" w:rsidRDefault="00E234EF" w:rsidP="00C1331B">
      <w:pPr>
        <w:rPr>
          <w:lang w:val="it-IT"/>
        </w:rPr>
      </w:pPr>
    </w:p>
    <w:p w:rsidR="00246AF8" w:rsidRPr="004C1A17" w:rsidRDefault="00E234EF" w:rsidP="00C1331B">
      <w:pPr>
        <w:pStyle w:val="Titolo3"/>
        <w:rPr>
          <w:lang w:val="it-IT"/>
        </w:rPr>
      </w:pPr>
      <w:bookmarkStart w:id="27" w:name="_Toc531963554"/>
      <w:r w:rsidRPr="004C1A17">
        <w:rPr>
          <w:lang w:val="it-IT"/>
        </w:rPr>
        <w:t>1.</w:t>
      </w:r>
      <w:r w:rsidR="00552A7A" w:rsidRPr="004C1A17">
        <w:rPr>
          <w:lang w:val="it-IT"/>
        </w:rPr>
        <w:t>4</w:t>
      </w:r>
      <w:r w:rsidRPr="004C1A17">
        <w:rPr>
          <w:lang w:val="it-IT"/>
        </w:rPr>
        <w:t xml:space="preserve">.3.3 </w:t>
      </w:r>
      <w:proofErr w:type="spellStart"/>
      <w:r w:rsidRPr="004C1A17">
        <w:rPr>
          <w:lang w:val="it-IT"/>
        </w:rPr>
        <w:t>Quiescence</w:t>
      </w:r>
      <w:proofErr w:type="spellEnd"/>
      <w:r w:rsidRPr="004C1A17">
        <w:rPr>
          <w:lang w:val="it-IT"/>
        </w:rPr>
        <w:t xml:space="preserve"> </w:t>
      </w:r>
      <w:proofErr w:type="spellStart"/>
      <w:r w:rsidRPr="004C1A17">
        <w:rPr>
          <w:lang w:val="it-IT"/>
        </w:rPr>
        <w:t>maintenance</w:t>
      </w:r>
      <w:bookmarkEnd w:id="27"/>
      <w:proofErr w:type="spellEnd"/>
    </w:p>
    <w:p w:rsidR="00CB7C6E" w:rsidRPr="004C1A17" w:rsidRDefault="00CB7C6E" w:rsidP="00CB7C6E">
      <w:pPr>
        <w:rPr>
          <w:lang w:val="it-IT"/>
        </w:rPr>
      </w:pPr>
    </w:p>
    <w:p w:rsidR="00CB7C6E" w:rsidRPr="00125BC0" w:rsidRDefault="00CB7C6E" w:rsidP="00CB7C6E">
      <w:pPr>
        <w:autoSpaceDE w:val="0"/>
        <w:autoSpaceDN w:val="0"/>
        <w:adjustRightInd w:val="0"/>
        <w:spacing w:after="0"/>
        <w:ind w:right="566"/>
      </w:pPr>
      <w:r w:rsidRPr="004C1A17">
        <w:rPr>
          <w:lang w:val="it-IT"/>
        </w:rPr>
        <w:t xml:space="preserve">The </w:t>
      </w:r>
      <w:proofErr w:type="spellStart"/>
      <w:r w:rsidRPr="004C1A17">
        <w:rPr>
          <w:lang w:val="it-IT"/>
        </w:rPr>
        <w:t>quiescence</w:t>
      </w:r>
      <w:proofErr w:type="spellEnd"/>
      <w:r w:rsidRPr="004C1A17">
        <w:rPr>
          <w:lang w:val="it-IT"/>
        </w:rPr>
        <w:t xml:space="preserve"> of satellite </w:t>
      </w:r>
      <w:proofErr w:type="spellStart"/>
      <w:r w:rsidRPr="004C1A17">
        <w:rPr>
          <w:lang w:val="it-IT"/>
        </w:rPr>
        <w:t>cells</w:t>
      </w:r>
      <w:proofErr w:type="spellEnd"/>
      <w:r w:rsidRPr="004C1A17">
        <w:rPr>
          <w:lang w:val="it-IT"/>
        </w:rPr>
        <w:t xml:space="preserve"> </w:t>
      </w:r>
      <w:proofErr w:type="spellStart"/>
      <w:r w:rsidRPr="004C1A17">
        <w:rPr>
          <w:lang w:val="it-IT"/>
        </w:rPr>
        <w:t>is</w:t>
      </w:r>
      <w:proofErr w:type="spellEnd"/>
      <w:r w:rsidRPr="004C1A17">
        <w:rPr>
          <w:lang w:val="it-IT"/>
        </w:rPr>
        <w:t xml:space="preserve"> </w:t>
      </w:r>
      <w:proofErr w:type="spellStart"/>
      <w:r w:rsidRPr="004C1A17">
        <w:rPr>
          <w:lang w:val="it-IT"/>
        </w:rPr>
        <w:t>fundamental</w:t>
      </w:r>
      <w:proofErr w:type="spellEnd"/>
      <w:r w:rsidRPr="004C1A17">
        <w:rPr>
          <w:lang w:val="it-IT"/>
        </w:rPr>
        <w:t xml:space="preserve"> for the </w:t>
      </w:r>
      <w:proofErr w:type="spellStart"/>
      <w:r w:rsidRPr="004C1A17">
        <w:rPr>
          <w:lang w:val="it-IT"/>
        </w:rPr>
        <w:t>health</w:t>
      </w:r>
      <w:proofErr w:type="spellEnd"/>
      <w:r w:rsidRPr="004C1A17">
        <w:rPr>
          <w:lang w:val="it-IT"/>
        </w:rPr>
        <w:t xml:space="preserve"> o</w:t>
      </w:r>
      <w:r w:rsidRPr="00125BC0">
        <w:t xml:space="preserve">f muscle tissue, as their uncontrolled activation could lead to a rapid depletion of the stem cell pool </w:t>
      </w:r>
      <w:r w:rsidRPr="00125BC0">
        <w:fldChar w:fldCharType="begin" w:fldLock="1"/>
      </w:r>
      <w:r w:rsidRPr="00125BC0">
        <w:instrText>ADDIN CSL_CITATION { "citationItems" : [ { "id" : "ITEM-1", "itemData" : { "DOI" : "10.1152/ajpcell.00015.2009", "ISSN" : "0363-6143", "PMID" : "19321742", "abstract" : "The use of muscle progenitor cells (MPCs) for regenerative medicine has been severely compromised by their decreased proliferative and differentiative capacity after being cultured in vitro. We hypothesized the loss of pivotal niche factors to be the cause. Therefore, we investigated the proliferative and differentiative response of passage 0 murine MPCs to varying substrate elasticities and protein coatings and found that proliferation was influenced only by elasticity, whereas differentiation was influenced by both elasticity and protein coating. A stiffness of 21 kPa optimally increased the proliferation of MPCs. Regarding differentiation, we demonstrated that fusion of MPCs into myotubes takes place regardless of elasticity. However, ongoing maturation with cross-striations and contractions occurred only on elasticities higher than 3 kPa. Furthermore, maturation was fastest on poly-d-lysine and laminin coatings.", "author" : [ { "dropping-particle" : "", "family" : "Boonen", "given" : "K. J. M.", "non-dropping-particle" : "", "parse-names" : false, "suffix" : "" }, { "dropping-particle" : "", "family" : "Rosaria-Chak", "given" : "K. Y.", "non-dropping-particle" : "", "parse-names" : false, "suffix" : "" }, { "dropping-particle" : "", "family" : "Baaijens", "given" : "F. P. T.", "non-dropping-particle" : "", "parse-names" : false, "suffix" : "" }, { "dropping-particle" : "", "family" : "Schaft", "given" : "D. W. J.", "non-dropping-particle" : "van der", "parse-names" : false, "suffix" : "" }, { "dropping-particle" : "", "family" : "Post", "given" : "M. J.", "non-dropping-particle" : "", "parse-names" : false, "suffix" : "" } ], "container-title" : "AJP: Cell Physiology", "id" : "ITEM-1", "issue" : "6", "issued" : { "date-parts" : [ [ "2009", "6", "1" ] ] }, "page" : "C1338-C1345", "title" : "Essential environmental cues from the satellite cell niche: optimizing proliferation and differentiation", "type" : "article-journal", "volume" : "296" }, "uris" : [ "http://www.mendeley.com/documents/?uuid=3067df16-f5af-3681-91d2-834d149603bb" ] } ], "mendeley" : { "formattedCitation" : "(Boonen et al. 2009)", "plainTextFormattedCitation" : "(Boonen et al. 2009)", "previouslyFormattedCitation" : "(Boonen et al. 2009)" }, "properties" : { "noteIndex" : 0 }, "schema" : "https://github.com/citation-style-language/schema/raw/master/csl-citation.json" }</w:instrText>
      </w:r>
      <w:r w:rsidRPr="00125BC0">
        <w:fldChar w:fldCharType="separate"/>
      </w:r>
      <w:r w:rsidRPr="00125BC0">
        <w:rPr>
          <w:noProof/>
        </w:rPr>
        <w:t>(Boonen et al. 2009)</w:t>
      </w:r>
      <w:r w:rsidRPr="00125BC0">
        <w:fldChar w:fldCharType="end"/>
      </w:r>
      <w:r w:rsidRPr="00125BC0">
        <w:t>. Therefore the G</w:t>
      </w:r>
      <w:r w:rsidRPr="00125BC0">
        <w:rPr>
          <w:vertAlign w:val="subscript"/>
        </w:rPr>
        <w:t>0</w:t>
      </w:r>
      <w:r w:rsidRPr="00125BC0">
        <w:t xml:space="preserve"> state is maintained through different control mechanisms </w:t>
      </w:r>
      <w:r w:rsidRPr="00125BC0">
        <w:fldChar w:fldCharType="begin" w:fldLock="1"/>
      </w:r>
      <w:r w:rsidRPr="00125BC0">
        <w:instrText>ADDIN CSL_CITATION { "citationItems" : [ { "id" : "ITEM-1", "itemData" : { "DOI" : "10.1002/stem.2056", "ISSN" : "10665099", "author" : [ { "dropping-particle" : "", "family" : "Rumman", "given" : "Mohammad", "non-dropping-particle" : "", "parse-names" : false, "suffix" : "" }, { "dropping-particle" : "", "family" : "Dhawan", "given" : "Jyotsna", "non-dropping-particle" : "", "parse-names" : false, "suffix" : "" }, { "dropping-particle" : "", "family" : "Kassem", "given" : "Moustapha", "non-dropping-particle" : "", "parse-names" : false, "suffix" : "" } ], "container-title" : "STEM CELLS", "id" : "ITEM-1", "issue" : "10", "issued" : { "date-parts" : [ [ "2015", "10" ] ] }, "page" : "2903-2912", "title" : "Concise Review: Quiescence in Adult Stem Cells: Biological Significance and Relevance to Tissue Regeneration", "type" : "article-journal", "volume" : "33" }, "uris" : [ "http://www.mendeley.com/documents/?uuid=20051aa3-a033-3abb-9a04-a9c6f8c90b8f" ] } ], "mendeley" : { "formattedCitation" : "(Rumman et al. 2015)", "plainTextFormattedCitation" : "(Rumman et al. 2015)", "previouslyFormattedCitation" : "(Rumman et al. 2015)" }, "properties" : { "noteIndex" : 0 }, "schema" : "https://github.com/citation-style-language/schema/raw/master/csl-citation.json" }</w:instrText>
      </w:r>
      <w:r w:rsidRPr="00125BC0">
        <w:fldChar w:fldCharType="separate"/>
      </w:r>
      <w:r w:rsidRPr="00125BC0">
        <w:rPr>
          <w:noProof/>
        </w:rPr>
        <w:t>(Rumman et al. 2015)</w:t>
      </w:r>
      <w:r w:rsidRPr="00125BC0">
        <w:fldChar w:fldCharType="end"/>
      </w:r>
      <w:r w:rsidRPr="00125BC0">
        <w:t xml:space="preserve">. Notch signalling is involved in the maintenance of quiescence in adult satellite cells, and this hypothesis is supported by the study of Notch null mice. Loss of Notch signalling causes an early activation of satellite cells </w:t>
      </w:r>
      <w:r w:rsidR="005F257D" w:rsidRPr="00125BC0">
        <w:fldChar w:fldCharType="begin" w:fldLock="1"/>
      </w:r>
      <w:r w:rsidR="005F257D" w:rsidRPr="00125BC0">
        <w:instrText>ADDIN CSL_CITATION { "citationItems" : [ { "id" : "ITEM-1", "itemData" : { "DOI" : "10.1016/j.stem.2007.10.006", "ISSN" : "1875-9777", "PMID" : "18371421", "abstract" : "The temporal switch from progenitor cell proliferation to differentiation is essential for effective adult tissue repair. We previously reported the critical role of Notch signaling in the proliferative expansion of myogenic progenitors in mammalian postnatal myogenesis. We now show that the onset of differentiation is due to a transition from Notch signaling to Wnt signaling in myogenic progenitors and is associated with an increased expression of Wnt in the tissue and an increased responsiveness of progenitors to Wnt. Crosstalk between these two pathways occurs via GSK3beta, which is maintained in an active form by Notch but is inhibited by Wnt in the canonical Wnt signaling cascade. These results demonstrate that the temporal balance between Notch and Wnt signaling orchestrates the precise progression of muscle precursor cells along the myogenic lineage pathway, through stages of proliferative expansion and then differentiation, during postnatal myogenesis.", "author" : [ { "dropping-particle" : "", "family" : "Brack", "given" : "Andrew S", "non-dropping-particle" : "", "parse-names" : false, "suffix" : "" }, { "dropping-particle" : "", "family" : "Conboy", "given" : "Irina M", "non-dropping-particle" : "", "parse-names" : false, "suffix" : "" }, { "dropping-particle" : "", "family" : "Conboy", "given" : "Michael J", "non-dropping-particle" : "", "parse-names" : false, "suffix" : "" }, { "dropping-particle" : "", "family" : "Shen", "given" : "Jeanne", "non-dropping-particle" : "", "parse-names" : false, "suffix" : "" }, { "dropping-particle" : "", "family" : "Rando", "given" : "Thomas A", "non-dropping-particle" : "", "parse-names" : false, "suffix" : "" } ], "container-title" : "Cell stem cell", "id" : "ITEM-1", "issue" : "1", "issued" : { "date-parts" : [ [ "2008", "1", "10" ] ] }, "page" : "50-9", "title" : "A temporal switch from notch to Wnt signaling in muscle stem cells is necessary for normal adult myogenesis.", "type" : "article-journal", "volume" : "2" }, "uris" : [ "http://www.mendeley.com/documents/?uuid=af359197-23a0-3673-8377-76800c42a8b7" ] } ], "mendeley" : { "formattedCitation" : "(Andrew S Brack et al. 2008)", "plainTextFormattedCitation" : "(Andrew S Brack et al. 2008)", "previouslyFormattedCitation" : "(Andrew S Brack et al. 2008)" }, "properties" : { "noteIndex" : 0 }, "schema" : "https://github.com/citation-style-language/schema/raw/master/csl-citation.json" }</w:instrText>
      </w:r>
      <w:r w:rsidR="005F257D" w:rsidRPr="00125BC0">
        <w:fldChar w:fldCharType="separate"/>
      </w:r>
      <w:r w:rsidR="005F257D" w:rsidRPr="00125BC0">
        <w:rPr>
          <w:noProof/>
        </w:rPr>
        <w:t>(Brack et al. 2008)</w:t>
      </w:r>
      <w:r w:rsidR="005F257D" w:rsidRPr="00125BC0">
        <w:fldChar w:fldCharType="end"/>
      </w:r>
      <w:r w:rsidR="005F257D" w:rsidRPr="00125BC0">
        <w:t>,</w:t>
      </w:r>
      <w:r w:rsidRPr="00125BC0">
        <w:t xml:space="preserve"> without affecting the </w:t>
      </w:r>
      <w:r w:rsidRPr="00125BC0">
        <w:lastRenderedPageBreak/>
        <w:t xml:space="preserve">differentiation of myogenic progenitor cells </w:t>
      </w:r>
      <w:r w:rsidRPr="00125BC0">
        <w:fldChar w:fldCharType="begin" w:fldLock="1"/>
      </w:r>
      <w:r w:rsidRPr="00125BC0">
        <w:instrText>ADDIN CSL_CITATION { "citationItems" : [ { "id" : "ITEM-1", "itemData" : { "ISSN" : "1347-5231", "PMID" : "21881307", "abstract" : "\u00a0\u00a0Skeletal muscle has great regenerative potential that depends on muscle stem cells, called satellite cells. In uninjured muscle, satellite cells reside beneath the basal lamina and are maintained in quiescent and undifferentiated state. This state is considered a requisite for sustaining the satellite cell pool, but the molecular mechanism is still unknown. In our previous study, we developed a novel monoclonal antibody that specifically recognized muscle satellite cells in skeletal muscle. Using this monoclonal antibody, we purified satellite cells and performed genome-wide transcriptome analysis. In these analyses, we found that satellite cells expressed Hesr1/Hey1 and Hesr3/HeyL genes known as down stream target of Notch signaling. Although each single knock out mice did not indicate obvious phenotype in skeletal muscle, Hesr1/Hesr3 double knock out mice showed remarkably decreased number of satellite cells. Intriguingly, dKO satellite cells were not kept in quiescent and differentiated state in adult skeletal muscle. This dysregulated state of satellite cells lead to gradually decreased number of satellite cells and age-dependent regeneration defect. These results indicate that Hesr1/3 is essential for muscle stem cell biology and will facilitate this research field.", "author" : [ { "dropping-particle" : "", "family" : "Fukada", "given" : "So-Ichiro", "non-dropping-particle" : "", "parse-names" : false, "suffix" : "" } ], "container-title" : "Yakugaku zasshi : Journal of the Pharmaceutical Society of Japan", "id" : "ITEM-1", "issue" : "9", "issued" : { "date-parts" : [ [ "2011" ] ] }, "page" : "1329-32", "title" : "Molecular regulation of muscle stem cells by 'quiescence genes'.", "type" : "article-journal", "volume" : "131" }, "uris" : [ "http://www.mendeley.com/documents/?uuid=973457ac-d4f2-3cf0-a0db-cfe057d4b939" ] } ], "mendeley" : { "formattedCitation" : "(Fukada 2011)", "plainTextFormattedCitation" : "(Fukada 2011)", "previouslyFormattedCitation" : "(Fukada 2011)" }, "properties" : { "noteIndex" : 0 }, "schema" : "https://github.com/citation-style-language/schema/raw/master/csl-citation.json" }</w:instrText>
      </w:r>
      <w:r w:rsidRPr="00125BC0">
        <w:fldChar w:fldCharType="separate"/>
      </w:r>
      <w:r w:rsidRPr="00125BC0">
        <w:rPr>
          <w:noProof/>
        </w:rPr>
        <w:t>(Fukada 2011)</w:t>
      </w:r>
      <w:r w:rsidRPr="00125BC0">
        <w:fldChar w:fldCharType="end"/>
      </w:r>
      <w:r w:rsidRPr="00125BC0">
        <w:t>.</w:t>
      </w:r>
      <w:r w:rsidRPr="00125BC0">
        <w:br/>
        <w:t>Satellite cell activation can be triggered by several growth factors such as f</w:t>
      </w:r>
      <w:r w:rsidR="00062A29" w:rsidRPr="00125BC0">
        <w:t>ibroblast growth factor (FGF), insulin growth factor (IGF) and p</w:t>
      </w:r>
      <w:r w:rsidRPr="00125BC0">
        <w:t xml:space="preserve">latelet derived growth factor (PDGF) </w:t>
      </w:r>
      <w:r w:rsidRPr="00125BC0">
        <w:fldChar w:fldCharType="begin" w:fldLock="1"/>
      </w:r>
      <w:r w:rsidRPr="00125BC0">
        <w:instrText>ADDIN CSL_CITATION { "citationItems" : [ { "id" : "ITEM-1", "itemData" : { "ISSN" : "0950-1991", "PMID" : "8223280", "abstract" : "Fgf6, a member of the Fibroblast Growth Factor (FGF) family, is developmentally regulated and its expression is highly restricted in the adult. To gain further insight into the role of Fgf6, we studied its expression during embryogenesis using RNA in situ hybridization. Fgf6 expression is restricted to developing skeletal muscle. Fgf6 transcripts are first detected in the somites at 9.5 days post-conceptus, and expression continues in developing skeletal muscles up to at least 16.5 days post-conceptus. Fgfr4 is a putative receptor for FGF6. Its pattern of expression during myogenesis overlaps that of Fgf6, but both genes are not expressed in exactly the same population of cells. In addition, recombinant FGF6 protein is able to repress the terminal differentiation of myoblasts in culture, providing additional support to the concept that FGF6 plays an important role in myogenesis.", "author" : [ { "dropping-particle" : "", "family" : "DeLapeyri\u00e8re", "given" : "O", "non-dropping-particle" : "", "parse-names" : false, "suffix" : "" }, { "dropping-particle" : "", "family" : "Ollendorff", "given" : "V", "non-dropping-particle" : "", "parse-names" : false, "suffix" : "" }, { "dropping-particle" : "", "family" : "Planche", "given" : "J", "non-dropping-particle" : "", "parse-names" : false, "suffix" : "" }, { "dropping-particle" : "", "family" : "Ott", "given" : "M O", "non-dropping-particle" : "", "parse-names" : false, "suffix" : "" }, { "dropping-particle" : "", "family" : "Pizette", "given" : "S", "non-dropping-particle" : "", "parse-names" : false, "suffix" : "" }, { "dropping-particle" : "", "family" : "Coulier", "given" : "F", "non-dropping-particle" : "", "parse-names" : false, "suffix" : "" }, { "dropping-particle" : "", "family" : "Birnbaum", "given" : "D", "non-dropping-particle" : "", "parse-names" : false, "suffix" : "" } ], "container-title" : "Development (Cambridge, England)", "id" : "ITEM-1", "issue" : "2", "issued" : { "date-parts" : [ [ "1993", "6" ] ] }, "page" : "601-11", "title" : "Expression of the Fgf6 gene is restricted to developing skeletal muscle in the mouse embryo.", "type" : "article-journal", "volume" : "118" }, "uris" : [ "http://www.mendeley.com/documents/?uuid=7b2ca36b-78d5-3780-ad17-901011f548e7" ] }, { "id" : "ITEM-2", "itemData" : { "ISSN" : "0890-9369", "PMID" : "9284044", "abstract" : "Fibroblast growth factor-6 (FGF-6) belongs to a family of cytokines that control cell proliferation, cell differentiation, and morphogenetic events. Individual FGFs are either expressed widely or in a restricted pattern during embryonic, fetal, and adult life. FGF-6 exhibits a restricted expression profile predominantly in the myogenic lineage. Important functions in wound healing and tissue regeneration have been proposed for various FGFs in the past, although data from knockout mice have not supported this view. We have inactivated the FGF-6 gene in mice to investigate the role of FGF-6 in skeletal muscle development and regeneration. Wild-type mice up-regulate FGF-6 after skeletal muscle injuries and completely restore experimentally damaged skeletal muscle. In contrast, FGF-6(-/-) mutant mice show a severe regeneration defect with fibrosis and myotube degeneration. The number of MyoD- and Myogenin-expressing activated satellite cells after injury were significantly reduced in mutants. This reduction was not caused by a reduced pool of quiescent satellite cells but presumably by a lack of activation or proliferation. Interbreeding of FGF-6(-/-) mutants with mdx mice leads to striking dystrophic changes in skeletal muscles of double homozygous mice characterized by myotube degeneration, the presence of large amounts of mononuclear cells, and deposition of collagen. RNA analysis revealed an up-regulation of MyoD mRNA in mdx but not in FGF-6(-/-)/mdx double mutant mice. We conclude that FGF-6 is a critical component of the muscle regeneration machinery in mammals, possibly by stimulating or activating satellite cells.", "author" : [ { "dropping-particle" : "", "family" : "Floss", "given" : "T", "non-dropping-particle" : "", "parse-names" : false, "suffix" : "" }, { "dropping-particle" : "", "family" : "Arnold", "given" : "H H", "non-dropping-particle" : "", "parse-names" : false, "suffix" : "" }, { "dropping-particle" : "", "family" : "Braun", "given" : "T", "non-dropping-particle" : "", "parse-names" : false, "suffix" : "" } ], "container-title" : "Genes &amp; development", "id" : "ITEM-2", "issue" : "16", "issued" : { "date-parts" : [ [ "1997", "8", "15" ] ] }, "page" : "2040-51", "title" : "A role for FGF-6 in skeletal muscle regeneration.", "type" : "article-journal", "volume" : "11" }, "uris" : [ "http://www.mendeley.com/documents/?uuid=d7aa6dcb-7e83-3563-98cf-acf5b2f46ac2" ] } ], "mendeley" : { "formattedCitation" : "(DeLapeyri\u00e8re et al. 1993; Floss et al. 1997)", "plainTextFormattedCitation" : "(DeLapeyri\u00e8re et al. 1993; Floss et al. 1997)", "previouslyFormattedCitation" : "(DeLapeyri\u00e8re et al. 1993; Floss et al. 1997)" }, "properties" : { "noteIndex" : 0 }, "schema" : "https://github.com/citation-style-language/schema/raw/master/csl-citation.json" }</w:instrText>
      </w:r>
      <w:r w:rsidRPr="00125BC0">
        <w:fldChar w:fldCharType="separate"/>
      </w:r>
      <w:r w:rsidRPr="00125BC0">
        <w:rPr>
          <w:noProof/>
        </w:rPr>
        <w:t>(DeLapeyrière et al. 1993; Floss et al. 1997)</w:t>
      </w:r>
      <w:r w:rsidRPr="00125BC0">
        <w:fldChar w:fldCharType="end"/>
      </w:r>
      <w:r w:rsidRPr="00125BC0">
        <w:t>.  To prevent the erroneous activation by these external stimuli, quiescent satellite cells are actively expressing Sprouty</w:t>
      </w:r>
      <w:r w:rsidR="0011553B" w:rsidRPr="00125BC0">
        <w:t>, an inhibitor of the MAPK</w:t>
      </w:r>
      <w:r w:rsidRPr="00125BC0">
        <w:t xml:space="preserve">. The inhibition </w:t>
      </w:r>
      <w:r w:rsidR="00287807" w:rsidRPr="00125BC0">
        <w:t xml:space="preserve">of </w:t>
      </w:r>
      <w:r w:rsidRPr="00125BC0">
        <w:t xml:space="preserve">the tyrosine kinase receptors prevents the activation caused by growth factors </w:t>
      </w:r>
      <w:r w:rsidRPr="00125BC0">
        <w:fldChar w:fldCharType="begin" w:fldLock="1"/>
      </w:r>
      <w:r w:rsidRPr="00125BC0">
        <w:instrText>ADDIN CSL_CITATION { "citationItems" : [ { "id" : "ITEM-1", "itemData" : { "DOI" : "10.1634/stemcells.2007-0019", "ISSN" : "10665099", "author" : [ { "dropping-particle" : "", "family" : "Fukada", "given" : "So-ichiro", "non-dropping-particle" : "", "parse-names" : false, "suffix" : "" }, { "dropping-particle" : "", "family" : "Uezumi", "given" : "Akiyoshi", "non-dropping-particle" : "", "parse-names" : false, "suffix" : "" }, { "dropping-particle" : "", "family" : "Ikemoto", "given" : "Madoka", "non-dropping-particle" : "", "parse-names" : false, "suffix" : "" }, { "dropping-particle" : "", "family" : "Masuda", "given" : "Satoru", "non-dropping-particle" : "", "parse-names" : false, "suffix" : "" }, { "dropping-particle" : "", "family" : "Segawa", "given" : "Masashi", "non-dropping-particle" : "", "parse-names" : false, "suffix" : "" }, { "dropping-particle" : "", "family" : "Tanimura", "given" : "Naoki", "non-dropping-particle" : "", "parse-names" : false, "suffix" : "" }, { "dropping-particle" : "", "family" : "Yamamoto", "given" : "Hiroshi", "non-dropping-particle" : "", "parse-names" : false, "suffix" : "" }, { "dropping-particle" : "", "family" : "Miyagoe-Suzuki", "given" : "Yuko", "non-dropping-particle" : "", "parse-names" : false, "suffix" : "" }, { "dropping-particle" : "", "family" : "Takeda", "given" : "Shin'ichi", "non-dropping-particle" : "", "parse-names" : false, "suffix" : "" } ], "container-title" : "Stem Cells", "id" : "ITEM-1", "issue" : "10", "issued" : { "date-parts" : [ [ "2007", "10" ] ] }, "page" : "2448-2459", "publisher" : "John Wiley &amp; Sons, Ltd.", "title" : "Molecular Signature of Quiescent Satellite Cells in Adult Skeletal Muscle", "type" : "article-journal", "volume" : "25" }, "uris" : [ "http://www.mendeley.com/documents/?uuid=28935359-01a5-3b07-9f39-18d4f1f49e0d" ] } ], "mendeley" : { "formattedCitation" : "(Fukada et al. 2007)", "plainTextFormattedCitation" : "(Fukada et al. 2007)", "previouslyFormattedCitation" : "(Fukada et al. 2007)" }, "properties" : { "noteIndex" : 0 }, "schema" : "https://github.com/citation-style-language/schema/raw/master/csl-citation.json" }</w:instrText>
      </w:r>
      <w:r w:rsidRPr="00125BC0">
        <w:fldChar w:fldCharType="separate"/>
      </w:r>
      <w:r w:rsidRPr="00125BC0">
        <w:rPr>
          <w:noProof/>
        </w:rPr>
        <w:t>(Fukada et al. 2007)</w:t>
      </w:r>
      <w:r w:rsidRPr="00125BC0">
        <w:fldChar w:fldCharType="end"/>
      </w:r>
      <w:r w:rsidRPr="00125BC0">
        <w:t>.</w:t>
      </w:r>
      <w:r w:rsidRPr="00125BC0">
        <w:br/>
        <w:t>Quiescence can also be maintained through the inhibition of the cell cycle. Myostatin induces the expression of p21, a kinase inhibitor that keeps satellite cells in G</w:t>
      </w:r>
      <w:r w:rsidRPr="00125BC0">
        <w:rPr>
          <w:vertAlign w:val="subscript"/>
        </w:rPr>
        <w:t>0</w:t>
      </w:r>
      <w:r w:rsidRPr="00125BC0">
        <w:t xml:space="preserve"> state </w:t>
      </w:r>
      <w:r w:rsidRPr="00125BC0">
        <w:fldChar w:fldCharType="begin" w:fldLock="1"/>
      </w:r>
      <w:r w:rsidRPr="00125BC0">
        <w:instrText>ADDIN CSL_CITATION { "citationItems" : [ { "id" : "ITEM-1", "itemData" : { "DOI" : "10.1073/pnas.1311628110", "ISSN" : "1091-6490", "PMID" : "24170859", "abstract" : "The adaptor protein Numb has been implicated in the switch between cell proliferation and differentiation made by satellite cells during muscle repair. Using two genetic approaches to ablate Numb, we determined that, in its absence, muscle regeneration in response to injury was impaired. Single myofiber cultures demonstrated a lack of satellite cell proliferation in the absence of Numb, and the proliferation defect was confirmed in satellite cell cultures. Quantitative RT-PCR from Numb-deficient satellite cells demonstrated highly up-regulated expression of p21 and Myostatin, both inhibitors of myoblast proliferation. Transfection with Myostatin-specific siRNA rescued the proliferation defect of Numb-deficient satellite cells. Furthermore, overexpression of Numb in satellite cells inhibited Myostatin expression. These data indicate a unique function for Numb during the initial activation and proliferation of satellite cells in response to muscle injury.", "author" : [ { "dropping-particle" : "", "family" : "George", "given" : "Rajani M", "non-dropping-particle" : "", "parse-names" : false, "suffix" : "" }, { "dropping-particle" : "", "family" : "Biressi", "given" : "Stefano", "non-dropping-particle" : "", "parse-names" : false, "suffix" : "" }, { "dropping-particle" : "", "family" : "Beres", "given" : "Brian J", "non-dropping-particle" : "", "parse-names" : false, "suffix" : "" }, { "dropping-particle" : "", "family" : "Rogers", "given" : "Erik", "non-dropping-particle" : "", "parse-names" : false, "suffix" : "" }, { "dropping-particle" : "", "family" : "Mulia", "given" : "Amanda K", "non-dropping-particle" : "", "parse-names" : false, "suffix" : "" }, { "dropping-particle" : "", "family" : "Allen", "given" : "Ronald E", "non-dropping-particle" : "", "parse-names" : false, "suffix" : "" }, { "dropping-particle" : "", "family" : "Rawls", "given" : "Alan", "non-dropping-particle" : "", "parse-names" : false, "suffix" : "" }, { "dropping-particle" : "", "family" : "Rando", "given" : "Thomas A", "non-dropping-particle" : "", "parse-names" : false, "suffix" : "" }, { "dropping-particle" : "", "family" : "Wilson-Rawls", "given" : "Jeanne", "non-dropping-particle" : "", "parse-names" : false, "suffix" : "" } ], "container-title" : "Proceedings of the National Academy of Sciences of the United States of America", "id" : "ITEM-1", "issue" : "46", "issued" : { "date-parts" : [ [ "2013", "11", "12" ] ] }, "page" : "18549-54", "title" : "Numb-deficient satellite cells have regeneration and proliferation defects.", "type" : "article-journal", "volume" : "110" }, "uris" : [ "http://www.mendeley.com/documents/?uuid=7e7dd88e-203b-351e-8217-c5e0241870de" ] } ], "mendeley" : { "formattedCitation" : "(George et al. 2013)", "plainTextFormattedCitation" : "(George et al. 2013)", "previouslyFormattedCitation" : "(George et al. 2013)" }, "properties" : { "noteIndex" : 0 }, "schema" : "https://github.com/citation-style-language/schema/raw/master/csl-citation.json" }</w:instrText>
      </w:r>
      <w:r w:rsidRPr="00125BC0">
        <w:fldChar w:fldCharType="separate"/>
      </w:r>
      <w:r w:rsidRPr="00125BC0">
        <w:rPr>
          <w:noProof/>
        </w:rPr>
        <w:t>(George et al. 2013)</w:t>
      </w:r>
      <w:r w:rsidRPr="00125BC0">
        <w:fldChar w:fldCharType="end"/>
      </w:r>
      <w:r w:rsidRPr="00125BC0">
        <w:t xml:space="preserve">. In vivo and in vitro analyses observed that the loss of Myostatin in vivo causes an increase of satellite cells activation, confirming the role of Myostatin in cell quiescence </w:t>
      </w:r>
      <w:r w:rsidRPr="00125BC0">
        <w:fldChar w:fldCharType="begin" w:fldLock="1"/>
      </w:r>
      <w:r w:rsidRPr="00125BC0">
        <w:instrText>ADDIN CSL_CITATION { "citationItems" : [ { "id" : "ITEM-1", "itemData" : { "DOI" : "10.1152/ajpcell.00015.2009", "ISSN" : "0363-6143", "PMID" : "19321742", "abstract" : "The use of muscle progenitor cells (MPCs) for regenerative medicine has been severely compromised by their decreased proliferative and differentiative capacity after being cultured in vitro. We hypothesized the loss of pivotal niche factors to be the cause. Therefore, we investigated the proliferative and differentiative response of passage 0 murine MPCs to varying substrate elasticities and protein coatings and found that proliferation was influenced only by elasticity, whereas differentiation was influenced by both elasticity and protein coating. A stiffness of 21 kPa optimally increased the proliferation of MPCs. Regarding differentiation, we demonstrated that fusion of MPCs into myotubes takes place regardless of elasticity. However, ongoing maturation with cross-striations and contractions occurred only on elasticities higher than 3 kPa. Furthermore, maturation was fastest on poly-d-lysine and laminin coatings.", "author" : [ { "dropping-particle" : "", "family" : "Boonen", "given" : "K. J. M.", "non-dropping-particle" : "", "parse-names" : false, "suffix" : "" }, { "dropping-particle" : "", "family" : "Rosaria-Chak", "given" : "K. Y.", "non-dropping-particle" : "", "parse-names" : false, "suffix" : "" }, { "dropping-particle" : "", "family" : "Baaijens", "given" : "F. P. T.", "non-dropping-particle" : "", "parse-names" : false, "suffix" : "" }, { "dropping-particle" : "", "family" : "Schaft", "given" : "D. W. J.", "non-dropping-particle" : "van der", "parse-names" : false, "suffix" : "" }, { "dropping-particle" : "", "family" : "Post", "given" : "M. J.", "non-dropping-particle" : "", "parse-names" : false, "suffix" : "" } ], "container-title" : "AJP: Cell Physiology", "id" : "ITEM-1", "issue" : "6", "issued" : { "date-parts" : [ [ "2009", "6", "1" ] ] }, "page" : "C1338-C1345", "title" : "Essential environmental cues from the satellite cell niche: optimizing proliferation and differentiation", "type" : "article-journal", "volume" : "296" }, "uris" : [ "http://www.mendeley.com/documents/?uuid=3067df16-f5af-3681-91d2-834d149603bb" ] } ], "mendeley" : { "formattedCitation" : "(Boonen et al. 2009)", "plainTextFormattedCitation" : "(Boonen et al. 2009)", "previouslyFormattedCitation" : "(Boonen et al. 2009)" }, "properties" : { "noteIndex" : 0 }, "schema" : "https://github.com/citation-style-language/schema/raw/master/csl-citation.json" }</w:instrText>
      </w:r>
      <w:r w:rsidRPr="00125BC0">
        <w:fldChar w:fldCharType="separate"/>
      </w:r>
      <w:r w:rsidRPr="00125BC0">
        <w:rPr>
          <w:noProof/>
        </w:rPr>
        <w:t>(Boonen et al. 2009)</w:t>
      </w:r>
      <w:r w:rsidRPr="00125BC0">
        <w:fldChar w:fldCharType="end"/>
      </w:r>
      <w:r w:rsidR="00062A29" w:rsidRPr="00125BC0">
        <w:t>.</w:t>
      </w:r>
    </w:p>
    <w:p w:rsidR="00CB7C6E" w:rsidRPr="00125BC0" w:rsidRDefault="00CB7C6E" w:rsidP="00CB7C6E">
      <w:pPr>
        <w:autoSpaceDE w:val="0"/>
        <w:autoSpaceDN w:val="0"/>
        <w:adjustRightInd w:val="0"/>
        <w:spacing w:after="0"/>
        <w:ind w:right="566"/>
        <w:rPr>
          <w:b/>
          <w:bCs/>
          <w:sz w:val="28"/>
          <w:szCs w:val="28"/>
        </w:rPr>
      </w:pPr>
      <w:r w:rsidRPr="00125BC0">
        <w:rPr>
          <w:bCs/>
        </w:rPr>
        <w:t>Furthermore, beside the quiescent and active state (see next paragraph), it has been observed and described a state defined as G</w:t>
      </w:r>
      <w:r w:rsidRPr="00125BC0">
        <w:rPr>
          <w:bCs/>
          <w:vertAlign w:val="subscript"/>
        </w:rPr>
        <w:t xml:space="preserve">alert </w:t>
      </w:r>
      <w:r w:rsidRPr="00125BC0">
        <w:rPr>
          <w:bCs/>
          <w:vertAlign w:val="subscript"/>
        </w:rPr>
        <w:fldChar w:fldCharType="begin" w:fldLock="1"/>
      </w:r>
      <w:r w:rsidR="008C64AD" w:rsidRPr="00125BC0">
        <w:rPr>
          <w:bCs/>
          <w:vertAlign w:val="subscript"/>
        </w:rPr>
        <w:instrText>ADDIN CSL_CITATION { "citationItems" : [ { "id" : "ITEM-1", "itemData" : { "DOI" : "10.1242/dev.114223", "ISSN" : "0950-1991", "PMID" : "25922523", "abstract" : "Muscle stem cells, termed satellite cells, are crucial for skeletal muscle growth and regeneration. In healthy adult muscle, satellite cells are quiescent but poised for activation. During muscle regeneration, activated satellite cells transiently re-enter the cell cycle to proliferate and subsequently exit the cell cycle to differentiate or self-renew. Recent studies have demonstrated that satellite cells are heterogeneous and that subpopulations of satellite stem cells are able to perform asymmetric divisions to generate myogenic progenitors or symmetric divisions to expand the satellite cell pool. Thus, a complex balance between extrinsic cues and intrinsic regulatory mechanisms is needed to tightly control satellite cell cycle progression and cell fate determination. Defects in satellite cell regulation or in their niche, as observed in degenerative conditions such as aging, can impair muscle regeneration. Here, we review recent discoveries of the intrinsic and extrinsic factors that regulate satellite cell behaviour in regenerating and degenerating muscles.", "author" : [ { "dropping-particle" : "", "family" : "Dumont", "given" : "N. A.", "non-dropping-particle" : "", "parse-names" : false, "suffix" : "" }, { "dropping-particle" : "", "family" : "Wang", "given" : "Y. X.", "non-dropping-particle" : "", "parse-names" : false, "suffix" : "" }, { "dropping-particle" : "", "family" : "Rudnicki", "given" : "M. A.", "non-dropping-particle" : "", "parse-names" : false, "suffix" : "" } ], "container-title" : "Development", "id" : "ITEM-1", "issue" : "9", "issued" : { "date-parts" : [ [ "2015", "5", "1" ] ] }, "page" : "1572-1581", "title" : "Intrinsic and extrinsic mechanisms regulating satellite cell function", "type" : "article-journal", "volume" : "142" }, "uris" : [ "http://www.mendeley.com/documents/?uuid=aea4dee7-ab51-3aca-89b1-d76b461cc624" ] }, { "id" : "ITEM-2", "itemData" : { "DOI" : "10.1007/s00018-014-1819-5", "ISSN" : "1420-9071", "PMID" : "25572293", "abstract" : "Muscle stem cell (satellite cell) activation post\u00a0muscle injury is a transient and critical step in muscle regeneration. It is regulated by physiological cues, signaling molecules, and epigenetic regulatory factors. The mechanisms that coherently turn on the complex activation process shortly after trauma are just beginning to be illuminated. In this review, we will discuss the current knowledge of satellite cell activation regulation.", "author" : [ { "dropping-particle" : "", "family" : "Fu", "given" : "Xin", "non-dropping-particle" : "", "parse-names" : false, "suffix" : "" }, { "dropping-particle" : "", "family" : "Wang", "given" : "Huating", "non-dropping-particle" : "", "parse-names" : false, "suffix" : "" }, { "dropping-particle" : "", "family" : "Hu", "given" : "Ping", "non-dropping-particle" : "", "parse-names" : false, "suffix" : "" } ], "container-title" : "Cellular and molecular life sciences : CMLS", "id" : "ITEM-2", "issue" : "9", "issued" : { "date-parts" : [ [ "2015", "5" ] ] }, "page" : "1663-77", "publisher" : "Springer", "title" : "Stem cell activation in skeletal muscle regeneration.", "type" : "article-journal", "volume" : "72" }, "uris" : [ "http://www.mendeley.com/documents/?uuid=561a5d51-231f-3d01-af58-ebcfe93712cf" ] } ], "mendeley" : { "formattedCitation" : "(N. A. Dumont et al. 2015; Fu et al. 2015)", "manualFormatting" : "(N. A. Dumont et al. 2015; rodgerset al 2014, Fu et al. 2015)", "plainTextFormattedCitation" : "(N. A. Dumont et al. 2015; Fu et al. 2015)", "previouslyFormattedCitation" : "(N. A. Dumont et al. 2015; Fu et al. 2015)" }, "properties" : { "noteIndex" : 0 }, "schema" : "https://github.com/citation-style-language/schema/raw/master/csl-citation.json" }</w:instrText>
      </w:r>
      <w:r w:rsidRPr="00125BC0">
        <w:rPr>
          <w:bCs/>
          <w:vertAlign w:val="subscript"/>
        </w:rPr>
        <w:fldChar w:fldCharType="separate"/>
      </w:r>
      <w:r w:rsidRPr="00125BC0">
        <w:rPr>
          <w:bCs/>
          <w:noProof/>
        </w:rPr>
        <w:t xml:space="preserve">(Dumont et al. 2015; </w:t>
      </w:r>
      <w:r w:rsidR="00DA576B" w:rsidRPr="00125BC0">
        <w:rPr>
          <w:bCs/>
          <w:noProof/>
        </w:rPr>
        <w:t>R</w:t>
      </w:r>
      <w:r w:rsidR="00FE047F" w:rsidRPr="00125BC0">
        <w:rPr>
          <w:bCs/>
          <w:noProof/>
        </w:rPr>
        <w:t xml:space="preserve">odgerset al 2014, </w:t>
      </w:r>
      <w:r w:rsidRPr="00125BC0">
        <w:rPr>
          <w:bCs/>
          <w:noProof/>
        </w:rPr>
        <w:t>Fu et al. 2015)</w:t>
      </w:r>
      <w:r w:rsidRPr="00125BC0">
        <w:rPr>
          <w:bCs/>
          <w:vertAlign w:val="subscript"/>
        </w:rPr>
        <w:fldChar w:fldCharType="end"/>
      </w:r>
      <w:r w:rsidRPr="00125BC0">
        <w:rPr>
          <w:bCs/>
        </w:rPr>
        <w:t xml:space="preserve">. This state is triggered systemically in satellite cells after a localised injury. The transition to this state is mediated by c-met, HGF, and as </w:t>
      </w:r>
      <w:r w:rsidR="00062A29" w:rsidRPr="00125BC0">
        <w:rPr>
          <w:bCs/>
        </w:rPr>
        <w:t xml:space="preserve">recently </w:t>
      </w:r>
      <w:r w:rsidRPr="00125BC0">
        <w:rPr>
          <w:bCs/>
        </w:rPr>
        <w:t>discovered</w:t>
      </w:r>
      <w:r w:rsidR="00062A29" w:rsidRPr="00125BC0">
        <w:rPr>
          <w:bCs/>
        </w:rPr>
        <w:t>,</w:t>
      </w:r>
      <w:r w:rsidRPr="00125BC0">
        <w:rPr>
          <w:bCs/>
        </w:rPr>
        <w:t xml:space="preserve"> mTORC1. Cells in G</w:t>
      </w:r>
      <w:r w:rsidRPr="00125BC0">
        <w:rPr>
          <w:bCs/>
          <w:vertAlign w:val="subscript"/>
        </w:rPr>
        <w:t>alert</w:t>
      </w:r>
      <w:r w:rsidRPr="00125BC0">
        <w:rPr>
          <w:bCs/>
        </w:rPr>
        <w:t xml:space="preserve"> phase are set for immediate activation </w:t>
      </w:r>
      <w:r w:rsidR="00062A29" w:rsidRPr="00125BC0">
        <w:rPr>
          <w:bCs/>
        </w:rPr>
        <w:t>i</w:t>
      </w:r>
      <w:r w:rsidRPr="00125BC0">
        <w:rPr>
          <w:bCs/>
        </w:rPr>
        <w:t xml:space="preserve">n case of necessity </w:t>
      </w:r>
      <w:r w:rsidRPr="00125BC0">
        <w:rPr>
          <w:bCs/>
        </w:rPr>
        <w:fldChar w:fldCharType="begin" w:fldLock="1"/>
      </w:r>
      <w:r w:rsidR="00097AAA" w:rsidRPr="00125BC0">
        <w:rPr>
          <w:bCs/>
        </w:rPr>
        <w:instrText>ADDIN CSL_CITATION { "citationItems" : [ { "id" : "ITEM-1", "itemData" : { "DOI" : "10.1038/nature13255", "abstract" : "A unique property of many adult stem cells is their ability to exist in a non-cycling, quiescent state 1 . Although quiescence serves an essen-tial role in preserving stem cell function until the stem cell is needed in tissue homeostasis or repair, defects in quiescence can lead to an impairment in tissue function 2 . The extent to which stem cells can regulate quiescence is unknown. Here we show that the stem cell qui-escent state is composed of two distinct functional phases, G 0 and an 'alert' phase we term G Alert . Stem cells actively and reversibly trans-ition between these phases in response to injury-induced systemic signals. Using genetic mouse models specific to muscle stem cells (or satellite cells), we show that mTORC1 activity is necessary and suf-ficient for the transition of satellite cells from G 0 into G Alert and that signalling through the HGF receptor cMet is also necessary. We also identify G 0 -to-G Alert transitions in several populations of quiescent stem cells. Quiescent stem cells that transition into G Alert possess enhanced tissue regenerative function. We propose that the transi-tion of quiescent stem cells into G Alert functions as an 'alerting' mech-anism, an adaptive response that positions stem cells to respond rapidly under conditions of injury and stress, priming them for cell cycle entry. Adult stem cells have been presumed to exist in one of two states: (1) the quiescent state in which the cell is not actively cycling and (2) the acti-vated state where the cell has committed to or is in the cell cycle 3,4 . In contrast to the cell cycle, which can be sub-divided into distinct phases, quiescence is not as well characterized. Emerging data suggest that stem cells can regulate quiescent functional properties 5,6 . Studying the regu-lation of the transition of satellite cells (SCs) from the quiescent to the activated state, we made a curious observation\u2014SCs in a muscle con-tralateral to the muscle in which we induced an injury (contralateral satellite cells, CSCs) responded to that distant injury and had cycling properties that were different from those in a non-injured animal (qui-escent satellite cells, QSCs) and from the injured tissue (activated sat-ellite cells, ASCs) (Fig. 1a). Using the Pax7 CreER driver and Rosa26 EYFP", "author" : [ { "dropping-particle" : "", "family" : "Rodgers", "given" : "Joseph T", "non-dropping-particle" : "", "parse-names" : false, "suffix" : "" }, { "dropping-particle" : "", "family" : "King", "given" : "Katherine Y", "non-dropping-particle" : "", "parse-names" : false, "suffix" : "" }, { "dropping-particle" : "", "family" : "Brett", "given" : "Jamie O", "non-dropping-particle" : "", "parse-names" : false, "suffix" : "" }, { "dropping-particle" : "", "family" : "Cromie", "given" : "Melinda J", "non-dropping-particle" : "", "parse-names" : false, "suffix" : "" }, { "dropping-particle" : "", "family" : "Charville", "given" : "Gregory W", "non-dropping-particle" : "", "parse-names" : false, "suffix" : "" }, { "dropping-particle" : "", "family" : "Maguire", "given" : "Katie K", "non-dropping-particle" : "", "parse-names" : false, "suffix" : "" }, { "dropping-particle" : "", "family" : "Brunson", "given" : "Christopher", "non-dropping-particle" : "", "parse-names" : false, "suffix" : "" }, { "dropping-particle" : "", "family" : "Mastey", "given" : "Namrata", "non-dropping-particle" : "", "parse-names" : false, "suffix" : "" }, { "dropping-particle" : "", "family" : "Liu", "given" : "Ling", "non-dropping-particle" : "", "parse-names" : false, "suffix" : "" }, { "dropping-particle" : "", "family" : "Tsai", "given" : "Chang-Ru", "non-dropping-particle" : "", "parse-names" : false, "suffix" : "" }, { "dropping-particle" : "", "family" : "Goodell", "given" : "Margaret A", "non-dropping-particle" : "", "parse-names" : false, "suffix" : "" }, { "dropping-particle" : "", "family" : "Rando", "given" : "Thomas A", "non-dropping-particle" : "", "parse-names" : false, "suffix" : "" } ], "container-title" : "Nature", "id" : "ITEM-1", "issued" : { "date-parts" : [ [ "2014" ] ] }, "title" : "mTORC1 controls the adaptive transition of quiescent stem cells from G 0 to G Alert", "type" : "article-journal", "volume" : "510" }, "uris" : [ "http://www.mendeley.com/documents/?uuid=8c0c8b3b-782f-3102-b971-23827582dbd5" ] } ], "mendeley" : { "formattedCitation" : "(Rodgers et al. 2014b)", "plainTextFormattedCitation" : "(Rodgers et al. 2014b)", "previouslyFormattedCitation" : "(Rodgers et al. 2014b)" }, "properties" : { "noteIndex" : 0 }, "schema" : "https://github.com/citation-style-language/schema/raw/master/csl-citation.json" }</w:instrText>
      </w:r>
      <w:r w:rsidRPr="00125BC0">
        <w:rPr>
          <w:bCs/>
        </w:rPr>
        <w:fldChar w:fldCharType="separate"/>
      </w:r>
      <w:r w:rsidR="008C64AD" w:rsidRPr="00125BC0">
        <w:rPr>
          <w:bCs/>
          <w:noProof/>
        </w:rPr>
        <w:t>(Rodgers et al. 2014b)</w:t>
      </w:r>
      <w:r w:rsidRPr="00125BC0">
        <w:rPr>
          <w:bCs/>
        </w:rPr>
        <w:fldChar w:fldCharType="end"/>
      </w:r>
      <w:r w:rsidRPr="00125BC0">
        <w:rPr>
          <w:bCs/>
        </w:rPr>
        <w:t>.</w:t>
      </w:r>
    </w:p>
    <w:p w:rsidR="00CB7C6E" w:rsidRPr="00125BC0" w:rsidRDefault="00CB7C6E" w:rsidP="00CB7C6E"/>
    <w:p w:rsidR="00040BEF" w:rsidRPr="00125BC0" w:rsidRDefault="00552A7A" w:rsidP="00C1331B">
      <w:pPr>
        <w:pStyle w:val="Titolo4"/>
      </w:pPr>
      <w:r w:rsidRPr="00125BC0">
        <w:t>1.4</w:t>
      </w:r>
      <w:r w:rsidR="00E234EF" w:rsidRPr="00125BC0">
        <w:t>.3.4 Satellite cell activation.</w:t>
      </w:r>
    </w:p>
    <w:p w:rsidR="00040BEF" w:rsidRPr="00125BC0" w:rsidRDefault="00E234EF" w:rsidP="00C1331B">
      <w:r w:rsidRPr="00125BC0">
        <w:rPr>
          <w:b/>
          <w:sz w:val="28"/>
          <w:szCs w:val="28"/>
        </w:rPr>
        <w:br/>
      </w:r>
      <w:r w:rsidRPr="00125BC0">
        <w:t>The complex net of signals activating quiescent satellite cells drives</w:t>
      </w:r>
      <w:r w:rsidRPr="00125BC0">
        <w:rPr>
          <w:b/>
          <w:sz w:val="28"/>
          <w:szCs w:val="28"/>
        </w:rPr>
        <w:t xml:space="preserve"> </w:t>
      </w:r>
      <w:r w:rsidRPr="00125BC0">
        <w:t>the shift from G</w:t>
      </w:r>
      <w:r w:rsidRPr="00125BC0">
        <w:rPr>
          <w:vertAlign w:val="subscript"/>
        </w:rPr>
        <w:t xml:space="preserve">0 </w:t>
      </w:r>
      <w:r w:rsidRPr="00125BC0">
        <w:t>to G</w:t>
      </w:r>
      <w:r w:rsidRPr="00125BC0">
        <w:rPr>
          <w:vertAlign w:val="subscript"/>
        </w:rPr>
        <w:t>1</w:t>
      </w:r>
      <w:r w:rsidRPr="00125BC0">
        <w:t xml:space="preserve"> phase. Once satellite cells enter the cell cycle, they will begin a phase characterised by a high proliferation rate. This stage known as “transit amplifying stage” has been observed also in other stem cells such as skin stem cells </w:t>
      </w:r>
      <w:r w:rsidRPr="00125BC0">
        <w:fldChar w:fldCharType="begin" w:fldLock="1"/>
      </w:r>
      <w:r w:rsidRPr="00125BC0">
        <w:instrText>ADDIN CSL_CITATION { "citationItems" : [ { "id" : "ITEM-1", "itemData" : { "DOI" : "10.1146/annurev.cellbio.20.010403.092805", "ISSN" : "1081-0706", "PMID" : "15473857", "abstract" : "The study of the epithelium of the adult mammalian intestine touches upon many modern aspects of biology. The epithelium is in a constant dialogue with the underlying mesenchyme to control stem cell activity, proliferation in transit-amplifying compartments, lineage commitment, terminal differentiation and, ultimately, cell death. There are spatially distinct compartments dedicated to each of these events. The Wnt, TGF-beta, BMP, Notch, and Par polarity pathways are the major players in homeostatic control of the adult epithelium. Several hereditary cancer syndromes deregulate these same signaling cascades through mutational (in)activation. Moreover, these mutations often also occur in sporadic tumors. Thus symmetry exists between the roles that these signaling pathways play in physiology and in cancer of the intestine. This is particularly evident for the Wnt/APC pathway, for which the mammalian intestine has become one of the most-studied paradigms. Here, we integrate recent knowledge of the molecular inner workings of the prototype signaling cascades with their specific roles in intestinal epithelial homeostasis and in neoplastic transformation of the epithelium.", "author" : [ { "dropping-particle" : "", "family" : "Sancho", "given" : "Elena", "non-dropping-particle" : "", "parse-names" : false, "suffix" : "" }, { "dropping-particle" : "", "family" : "Batlle", "given" : "Eduard", "non-dropping-particle" : "", "parse-names" : false, "suffix" : "" }, { "dropping-particle" : "", "family" : "Clevers", "given" : "Hans", "non-dropping-particle" : "", "parse-names" : false, "suffix" : "" } ], "container-title" : "Annual Review of Cell and Developmental Biology", "id" : "ITEM-1", "issue" : "1", "issued" : { "date-parts" : [ [ "2004", "11" ] ] }, "page" : "695-723", "title" : "SIGNALING PATHWAYS IN INTESTINAL DEVELOPMENT AND CANCER", "type" : "article-journal", "volume" : "20" }, "uris" : [ "http://www.mendeley.com/documents/?uuid=38772671-f691-35a4-91fd-b45e4544d645" ] } ], "mendeley" : { "formattedCitation" : "(Sancho et al. 2004)", "plainTextFormattedCitation" : "(Sancho et al. 2004)", "previouslyFormattedCitation" : "(Sancho et al. 2004)" }, "properties" : { "noteIndex" : 0 }, "schema" : "https://github.com/citation-style-language/schema/raw/master/csl-citation.json" }</w:instrText>
      </w:r>
      <w:r w:rsidRPr="00125BC0">
        <w:fldChar w:fldCharType="separate"/>
      </w:r>
      <w:r w:rsidRPr="00125BC0">
        <w:rPr>
          <w:noProof/>
        </w:rPr>
        <w:t>(Sancho et al. 2004)</w:t>
      </w:r>
      <w:r w:rsidRPr="00125BC0">
        <w:fldChar w:fldCharType="end"/>
      </w:r>
      <w:r w:rsidRPr="00125BC0">
        <w:t xml:space="preserve">. During this stage, the signalling pathways will drive the transcription machinery to drive satellite cells to the determination of their fate: differentiation and fusion in muscle fibres or return to quiescence </w:t>
      </w:r>
      <w:r w:rsidRPr="00125BC0">
        <w:fldChar w:fldCharType="begin" w:fldLock="1"/>
      </w:r>
      <w:r w:rsidRPr="00125BC0">
        <w:instrText>ADDIN CSL_CITATION { "citationItems" : [ { "id" : "ITEM-1", "itemData" : { "DOI" : "10.1016/j.crvi.2007.03.015", "ISSN" : "1631-0691", "PMID" : "17631448", "abstract" : "Satellite cells, which lie under the basal lamina of muscle fibres, are marked by the expression of Pax7, and in many muscles of Pax3 also. A pure population of satellite cells, isolated from a Pax3(GFP/+) mouse line by flow cytometry, contribute very efficiently to skeletal muscle regeneration and also self-renew, thus demonstrating their role as muscle stem cells. Pax3/7 regulates the entry of these cells into the myogenic programme via the activation of the myogenic determination gene, MyoD. Pax7 is also essential for the survival of satellite cells. This dual role underlines the importance of ensuring that a tissue stem cell that has lost its myogenic instruction should not be left to run amok, with the potential risk of tissue deregulation and cancer. A somite-derived population of Pax3/Pax7 positive cells is responsible for muscle growth during development and gives rise to the satellite cells of postnatal muscles. In the absence of both Pax3 and Pax7, these cells die or assume other cell fates. Pax3/7 lies genetically upstream of both MyoD and Myf5, which determine the skeletal muscle fate of these cells. To cite this article: M. Buckingham, C. R. Biologies 330 (2007).", "author" : [ { "dropping-particle" : "", "family" : "Buckingham", "given" : "Margaret", "non-dropping-particle" : "", "parse-names" : false, "suffix" : "" } ], "container-title" : "Comptes rendus biologies", "id" : "ITEM-1", "issue" : "6-7", "issued" : { "date-parts" : [ [ "2007" ] ] }, "page" : "530-3", "title" : "Skeletal muscle progenitor cells and the role of Pax genes.", "type" : "article-journal", "volume" : "330" }, "uris" : [ "http://www.mendeley.com/documents/?uuid=d68a7d3f-b9f9-47cb-8fe6-1a4ca49f5ce4" ] }, { "id" : "ITEM-2", "itemData" : { "DOI" : "10.1016/j.ydbio.2004.08.015", "ISSN" : "0012-1606", "PMID" : "15501225", "abstract" : "Satellite cells are myogenic precursors responsible for skeletal muscle regeneration. Satellite cells are absent in the Pax-7-/- mouse, suggesting that this transcription factor is crucial for satellite cell specification [Seale, P., Sabourin, L.A., Girgis-Gabardo, A., Mansouri, A., Gruss, P., Rudnicki, M.A., 2000. Pax7 is required for the specification of myogenic satellite cells. Cell 102, 777-786]. Analysis of Pax-7 expression in activated satellite cells unexpectedly revealed substantial heterogeneity within individual clones. Further analyses show that Pax-7 and myogenin expression are mutually exclusive during differentiation, where Pax-7 appears to be up-regulated in cells that escape differentiation and exit the cell cycle, suggesting a regulatory relationship between these two transcription factors. Indeed, overexpression of Pax-7 down-regulates MyoD, prevents myogenin induction, and blocks MyoD-induced myogenic conversion of 10T1/2 cells. Overexpression of Pax-7 also promotes cell cycle exit even in proliferation conditions. Together, these results suggest that Pax-7 may play a crucial role in allowing activated satellite cells to reacquire a quiescent, undifferentiated state. These data support the concept that satellite cell self-renewal may be a primary mechanism for replenishment of the satellite cell compartment during skeletal muscle regeneration.", "author" : [ { "dropping-particle" : "", "family" : "Olguin", "given" : "Hugo C", "non-dropping-particle" : "", "parse-names" : false, "suffix" : "" }, { "dropping-particle" : "", "family" : "Olwin", "given" : "Bradley B", "non-dropping-particle" : "", "parse-names" : false, "suffix" : "" } ], "container-title" : "Developmental biology", "id" : "ITEM-2", "issue" : "2", "issued" : { "date-parts" : [ [ "2004", "11", "15" ] ] }, "page" : "375-388", "title" : "Pax-7 up-regulation inhibits myogenesis and cell cycle progression in satellite cells: a potential mechanism for self-renewal.", "type" : "article-journal", "volume" : "275" }, "uris" : [ "http://www.mendeley.com/documents/?uuid=714697c0-36ab-4cf0-a344-5a428694659b" ] } ], "mendeley" : { "formattedCitation" : "(Buckingham 2007; Olguin &amp; Olwin 2004)", "plainTextFormattedCitation" : "(Buckingham 2007; Olguin &amp; Olwin 2004)", "previouslyFormattedCitation" : "(Buckingham 2007; Olguin &amp; Olwin 2004)" }, "properties" : { "noteIndex" : 0 }, "schema" : "https://github.com/citation-style-language/schema/raw/master/csl-citation.json" }</w:instrText>
      </w:r>
      <w:r w:rsidRPr="00125BC0">
        <w:fldChar w:fldCharType="separate"/>
      </w:r>
      <w:r w:rsidRPr="00125BC0">
        <w:rPr>
          <w:noProof/>
        </w:rPr>
        <w:t>(Buckingham 2007; Olguin &amp; Olwin 2004)</w:t>
      </w:r>
      <w:r w:rsidRPr="00125BC0">
        <w:fldChar w:fldCharType="end"/>
      </w:r>
      <w:r w:rsidRPr="00125BC0">
        <w:t>.</w:t>
      </w:r>
    </w:p>
    <w:p w:rsidR="00E234EF" w:rsidRPr="00125BC0" w:rsidRDefault="00E234EF" w:rsidP="00C1331B">
      <w:r w:rsidRPr="00125BC0">
        <w:lastRenderedPageBreak/>
        <w:t>Different kinds of cues provide the stimulus for the activation of satellite cells. The environment and the external stimuli have a major role in the exit from the G</w:t>
      </w:r>
      <w:r w:rsidRPr="00125BC0">
        <w:rPr>
          <w:vertAlign w:val="subscript"/>
        </w:rPr>
        <w:t xml:space="preserve">0 </w:t>
      </w:r>
      <w:r w:rsidRPr="00125BC0">
        <w:t xml:space="preserve">state </w:t>
      </w:r>
      <w:r w:rsidRPr="00125BC0">
        <w:fldChar w:fldCharType="begin" w:fldLock="1"/>
      </w:r>
      <w:r w:rsidR="00C61E01" w:rsidRPr="00125BC0">
        <w:instrText>ADDIN CSL_CITATION { "citationItems" : [ { "id" : "ITEM-1", "itemData" : { "DOI" : "10.1016/j.tcb.2005.10.007", "ISSN" : "0962-8924", "PMID" : "16243526", "abstract" : "Satellite cells are the primary stem cells in adult skeletal muscle, and are responsible for postnatal muscle growth, hypertrophy and regeneration. In mature muscle, most satellite cells are in a quiescent state, but they activate and begin proliferating in response to extrinsic signals. Following activation, a subset of satellite cell progeny returns to the quiescent state during the process of self-renewal. Here, we review recent studies of satellite cell biology and focus on the key transitions from the quiescent state to the state of proliferative activation and myogenic lineage progression and back to the quiescent state. The molecular mechanisms of these transitions are considered in the context of the biology of the satellite cell niche, changes with age, and interactions with established pathways of myogenic commitment and differentiation.", "author" : [ { "dropping-particle" : "", "family" : "Dhawan", "given" : "Jyotsna", "non-dropping-particle" : "", "parse-names" : false, "suffix" : "" }, { "dropping-particle" : "", "family" : "Rando", "given" : "Thomas a", "non-dropping-particle" : "", "parse-names" : false, "suffix" : "" } ], "container-title" : "Trends in cell biology", "id" : "ITEM-1", "issue" : "12", "issued" : { "date-parts" : [ [ "2005", "12" ] ] }, "page" : "666-673", "title" : "Stem cells in postnatal myogenesis: molecular mechanisms of satellite cell quiescence, activation and replenishment.", "type" : "article-journal", "volume" : "15" }, "uris" : [ "http://www.mendeley.com/documents/?uuid=1c33b74d-150f-42b3-95fc-bb133c80a8d3" ] } ], "mendeley" : { "formattedCitation" : "(Dhawan &amp; T. a Rando 2005)", "plainTextFormattedCitation" : "(Dhawan &amp; T. a Rando 2005)", "previouslyFormattedCitation" : "(Dhawan &amp; T. a Rando 2005)" }, "properties" : { "noteIndex" : 0 }, "schema" : "https://github.com/citation-style-language/schema/raw/master/csl-citation.json" }</w:instrText>
      </w:r>
      <w:r w:rsidRPr="00125BC0">
        <w:fldChar w:fldCharType="separate"/>
      </w:r>
      <w:r w:rsidR="005F257D" w:rsidRPr="00125BC0">
        <w:rPr>
          <w:noProof/>
        </w:rPr>
        <w:t>(Dhawan &amp; Rando</w:t>
      </w:r>
      <w:r w:rsidR="00AA5FA4" w:rsidRPr="00125BC0">
        <w:rPr>
          <w:noProof/>
        </w:rPr>
        <w:t>;</w:t>
      </w:r>
      <w:r w:rsidR="005F257D" w:rsidRPr="00125BC0">
        <w:rPr>
          <w:noProof/>
        </w:rPr>
        <w:t xml:space="preserve"> 2005)</w:t>
      </w:r>
      <w:r w:rsidRPr="00125BC0">
        <w:fldChar w:fldCharType="end"/>
      </w:r>
      <w:r w:rsidRPr="00125BC0">
        <w:t xml:space="preserve">. The first factor promoting the activation of satellite cells is the mechanical stretch of the muscle fibres. Mechanical stress activates the release of nitric oxide (NO) by the nitric oxide syntetase (NOS). One of the main effects of NO release is the activation of MMPs and a partial degradation of the ECM </w:t>
      </w:r>
      <w:r w:rsidRPr="00125BC0">
        <w:fldChar w:fldCharType="begin" w:fldLock="1"/>
      </w:r>
      <w:r w:rsidRPr="00125BC0">
        <w:instrText>ADDIN CSL_CITATION { "citationItems" : [ { "id" : "ITEM-1", "itemData" : { "DOI" : "10.1091/mbc.E02-01-0062", "ISSN" : "10591524", "PMID" : "12181355", "abstract" : "Application of mechanical stretch to cultured adult rat muscle satellite cells results in release of hepatocyte growth factor (HGF) and accelerated entry into the cell cycle. Stretch activation of cultured rat muscle satellite cells was observed only when medium pH was between 7.1 and 7.5, even though activation of satellite cells was accelerated by exogenous HGF over a pH range from 6.9 to 7.8. Furthermore, HGF was only released in stretched cultures when the pH of the medium was between 7.1 and 7.4. Conditioned medium from stretched satellite cell cultures stimulated activation of unstretched satellite cells, and the addition of anti-HGF neutralizing antibodies to stretch-conditioned medium inhibited the stretch activation response. Conditioned medium from satellite cells that were stretched in the presence of nitric-oxide synthase (NOS) inhibitor N(omega)-nitro-L-arginine methyl ester hydrochloride did not accelerate activation of unstretched control satellite cells, and HGF was not released into the medium. Conditioned medium from unstretched cells that were treated with a nitric oxide donor, sodium nitroprusside dihydrate, was able to accelerate the activation of satellite cells in vitro, and HGF was found in the conditioned medium. Immunoblot analysis indicated that both neuronal and endothelial NOS isoforms were present in satellite cell cultures. Furthermore, assays of NOS activity in stretched satellite cell cultures demonstrated that NOS is stimulated when satellite cells are stretched in vitro. These experiments indicate that stretch triggers an intracellular cascade of events, including nitric oxide synthesis, which results in HGF release and satellite cell activation.", "author" : [ { "dropping-particle" : "", "family" : "Tatsumi", "given" : "R.", "non-dropping-particle" : "", "parse-names" : false, "suffix" : "" }, { "dropping-particle" : "", "family" : "Hattori", "given" : "Akihito", "non-dropping-particle" : "", "parse-names" : false, "suffix" : "" }, { "dropping-particle" : "", "family" : "Ikeuchi", "given" : "Yoshihide", "non-dropping-particle" : "", "parse-names" : false, "suffix" : "" }, { "dropping-particle" : "", "family" : "Anderson", "given" : "Judy E", "non-dropping-particle" : "", "parse-names" : false, "suffix" : "" }, { "dropping-particle" : "", "family" : "Allen", "given" : "Ronald E", "non-dropping-particle" : "", "parse-names" : false, "suffix" : "" } ], "container-title" : "Molecular Biology of the Cell", "id" : "ITEM-1", "issue" : "8", "issued" : { "date-parts" : [ [ "2002", "8", "1" ] ] }, "page" : "2909-2918", "title" : "Release of Hepatocyte Growth Factor from Mechanically Stretched Skeletal Muscle Satellite Cells and Role of pH and Nitric Oxide", "type" : "article-journal", "volume" : "13" }, "uris" : [ "http://www.mendeley.com/documents/?uuid=b8558038-07c2-308f-8bba-19aff7e5043a" ] } ], "mendeley" : { "formattedCitation" : "(Tatsumi et al. 2002)", "plainTextFormattedCitation" : "(Tatsumi et al. 2002)", "previouslyFormattedCitation" : "(Tatsumi et al. 2002)" }, "properties" : { "noteIndex" : 0 }, "schema" : "https://github.com/citation-style-language/schema/raw/master/csl-citation.json" }</w:instrText>
      </w:r>
      <w:r w:rsidRPr="00125BC0">
        <w:fldChar w:fldCharType="separate"/>
      </w:r>
      <w:r w:rsidRPr="00125BC0">
        <w:rPr>
          <w:noProof/>
        </w:rPr>
        <w:t>(Tatsumi et al. 2002)</w:t>
      </w:r>
      <w:r w:rsidRPr="00125BC0">
        <w:fldChar w:fldCharType="end"/>
      </w:r>
      <w:r w:rsidRPr="00125BC0">
        <w:t xml:space="preserve">. Following this event, several growth factors that were trapped in the basement membrane are released and contact their receptors at the surface of satellite cells </w:t>
      </w:r>
      <w:r w:rsidRPr="00125BC0">
        <w:fldChar w:fldCharType="begin" w:fldLock="1"/>
      </w:r>
      <w:r w:rsidRPr="00125BC0">
        <w:instrText>ADDIN CSL_CITATION { "citationItems" : [ { "id" : "ITEM-1", "itemData" : { "DOI" : "10.1016/j.biocel.2008.02.017", "abstract" : "a b s t r a c t When skeletal muscle is stretched or injured, myogenic satellite cells are activated to enter the cell cycle. This process depends on nitric oxide (NO) production, release of hepatocyte growth factor (HGF) from the extracellular matrix, and presentation of HGF to the c-met receptor. Matrix metalloproteinases (MMPs), a large family of zinc-dependent endopepti-dases, mediate HGF release from the matrix and this step in the pathway is downstream from NO synthesis [Yamada, M., Tatsumi, R., Kikuiri, T., Okamoto, S., Nonoshita, S., Mizunoya, W., et al. (2006). Matrix metalloproteinases are involved in mechanical stretch-induced acti-vation of skeletal muscle satellite cells. Muscle Nerve, 34, 313\u2013319]. Experiments reported herein provide evidence that MMP2 may be involved in the NO-dependent release of HGF in vitro. Whole lysate analyses of satellite cells demonstrated the presence of MMP2 mRNA and the protein. When rat satellite cells were treated with 30 \u242eM sodium nitroprusside a NO donor or mechanical cyclic stretch for 2 h period, inactive proMMP2 (72 kDa) was converted into 52-kDa form and this processing was abolished by adding a NO synthase inhibitor l-NAME (10 \u242eM) to the stretch culture. The 52-kDa species was also generated by treatment of the recombinant MMP2 protein with 1 \u242eM NOC-7 that can spontaneously release NO under physiological conditions without any cofactor, and its activating activ-ity was demonstrated by applying the NOC-7-treated MMP2 to satellite cell culture. HGF release was detected in NOC-7-MMP2-conditioned media by western blotting; very little HGF was found in media that were generated from cultures receiving NOC-7-treated MMP2 (10 ng/ml) plus 250 ng/ml tissue inhibitor-1 of metalloproteinases. Therefore, results from these experiments provide evidence that NO-activated MMP2 may cause release of HGF from the extracellular matrix of satellite cells and contribute to satellite cell activation.", "author" : [ { "dropping-particle" : "", "family" : "Yamada", "given" : "Michiko", "non-dropping-particle" : "", "parse-names" : false, "suffix" : "" }, { "dropping-particle" : "", "family" : "Sankoda", "given" : "Yoriko", "non-dropping-particle" : "", "parse-names" : false, "suffix" : "" }, { "dropping-particle" : "", "family" : "Tatsumi", "given" : "Ryuichi",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"Sunagawa", "given" : "Kenji", "non-dropping-particle" : "", "parse-names" : false, "suffix" : "" }, { "dropping-particle" : "", "family" : "Allen", "given" : "Ronald E", "non-dropping-particle" : "", "parse-names" : false, "suffix" : "" } ], "container-title" : "The International Journal of Biochemistry &amp; Cell Biology The International Journal of Biochemistry &amp; Cell Biology The International Journal of Biochemistry &amp; Cell Biology", "id" : "ITEM-1", "issue" : "40", "issued" : { "date-parts" : [ [ "2008" ] ] }, "page" : "2183-2191", "title" : "Matrix metalloproteinase-2 mediates stretch-induced activation of skeletal muscle satellite cells in a nitric oxide-dependent manner", "type" : "article-journal", "volume" : "40" }, "uris" : [ "http://www.mendeley.com/documents/?uuid=b345aceb-38d0-3cf1-9405-89ab5b74fb8b" ] }, { "id" : "ITEM-2", "itemData" : { "DOI" : "10.1091/mbc.E02-01-0062", "ISSN" : "10591524", "PMID" : "12181355", "abstract" : "Application of mechanical stretch to cultured adult rat muscle satellite cells results in release of hepatocyte growth factor (HGF) and accelerated entry into the cell cycle. Stretch activation of cultured rat muscle satellite cells was observed only when medium pH was between 7.1 and 7.5, even though activation of satellite cells was accelerated by exogenous HGF over a pH range from 6.9 to 7.8. Furthermore, HGF was only released in stretched cultures when the pH of the medium was between 7.1 and 7.4. Conditioned medium from stretched satellite cell cultures stimulated activation of unstretched satellite cells, and the addition of anti-HGF neutralizing antibodies to stretch-conditioned medium inhibited the stretch activation response. Conditioned medium from satellite cells that were stretched in the presence of nitric-oxide synthase (NOS) inhibitor N(omega)-nitro-L-arginine methyl ester hydrochloride did not accelerate activation of unstretched control satellite cells, and HGF was not released into the medium. Conditioned medium from unstretched cells that were treated with a nitric oxide donor, sodium nitroprusside dihydrate, was able to accelerate the activation of satellite cells in vitro, and HGF was found in the conditioned medium. Immunoblot analysis indicated that both neuronal and endothelial NOS isoforms were present in satellite cell cultures. Furthermore, assays of NOS activity in stretched satellite cell cultures demonstrated that NOS is stimulated when satellite cells are stretched in vitro. These experiments indicate that stretch triggers an intracellular cascade of events, including nitric oxide synthesis, which results in HGF release and satellite cell activation.", "author" : [ { "dropping-particle" : "", "family" : "Tatsumi", "given" : "R.", "non-dropping-particle" : "", "parse-names" : false, "suffix" : "" }, { "dropping-particle" : "", "family" : "Hattori", "given" : "Akihito", "non-dropping-particle" : "", "parse-names" : false, "suffix" : "" }, { "dropping-particle" : "", "family" : "Ikeuchi", "given" : "Yoshihide", "non-dropping-particle" : "", "parse-names" : false, "suffix" : "" }, { "dropping-particle" : "", "family" : "Anderson", "given" : "Judy E", "non-dropping-particle" : "", "parse-names" : false, "suffix" : "" }, { "dropping-particle" : "", "family" : "Allen", "given" : "Ronald E", "non-dropping-particle" : "", "parse-names" : false, "suffix" : "" } ], "container-title" : "Molecular Biology of the Cell", "id" : "ITEM-2", "issue" : "8", "issued" : { "date-parts" : [ [ "2002", "8", "1" ] ] }, "page" : "2909-2918", "title" : "Release of Hepatocyte Growth Factor from Mechanically Stretched Skeletal Muscle Satellite Cells and Role of pH and Nitric Oxide", "type" : "article-journal", "volume" : "13" }, "uris" : [ "http://www.mendeley.com/documents/?uuid=b8558038-07c2-308f-8bba-19aff7e5043a" ] } ], "mendeley" : { "formattedCitation" : "(Yamada et al. 2008; Tatsumi et al. 2002)", "plainTextFormattedCitation" : "(Yamada et al. 2008; Tatsumi et al. 2002)", "previouslyFormattedCitation" : "(Yamada et al. 2008; Tatsumi et al. 2002)" }, "properties" : { "noteIndex" : 0 }, "schema" : "https://github.com/citation-style-language/schema/raw/master/csl-citation.json" }</w:instrText>
      </w:r>
      <w:r w:rsidRPr="00125BC0">
        <w:fldChar w:fldCharType="separate"/>
      </w:r>
      <w:r w:rsidRPr="00125BC0">
        <w:rPr>
          <w:noProof/>
        </w:rPr>
        <w:t>(Yamada et al. 2008; Tatsumi et al. 2002)</w:t>
      </w:r>
      <w:r w:rsidRPr="00125BC0">
        <w:fldChar w:fldCharType="end"/>
      </w:r>
      <w:r w:rsidRPr="00125BC0">
        <w:t>.</w:t>
      </w:r>
    </w:p>
    <w:p w:rsidR="005F257D" w:rsidRPr="00125BC0" w:rsidRDefault="00E234EF" w:rsidP="00C1331B">
      <w:r w:rsidRPr="00125BC0">
        <w:t xml:space="preserve">FGF-2 and HGF are two of the main growth factors released upon the degradation of the ECM, both of them are involved in the activation and proliferation of satellite cells through the activation of the MAP kinase pathway </w:t>
      </w:r>
      <w:r w:rsidRPr="00125BC0">
        <w:fldChar w:fldCharType="begin" w:fldLock="1"/>
      </w:r>
      <w:r w:rsidR="008C64AD" w:rsidRPr="00125BC0">
        <w:instrText>ADDIN CSL_CITATION { "citationItems" : [ { "id" : "ITEM-1", "itemData" : { "DOI" : "10.1177/002215549904700104", "ISSN" : "0022-1554", "PMID" : "9857210", "abstract" : "Although the role of satellite cells in muscle growth and repair is well recognized, understanding of the molecular events that accompany their activation and proliferation is limited. In this study, we used the single myofiber culture model for comparing the proliferative dynamics of satellite cells from growing (3-week-old), young adult (8- to 10-week-old), and old (9- to 11-month-old) rats. In these fiber cultures, the satellite cells are maintained in their in situ position underneath the fiber basement membrane. We first demonstrate that the cytoplasm of fiber-associated satellite cells can be monitored with an antibody against the extracellular signal regulated kinases 1 and 2 (ERK1 and ERK2), which belong to the mitogen-activated protein kinase (MAPK) superfamily. With this immunocytological marker, we show that the satellite cells from all three age groups first proliferate and express PCNA and MyoD, and subsequently, about 24 hr later, exit the PCNA+/MyoD+ state and become positive for myogenin. For all three age groups, fibroblast growth factor 2 (FGF2) enhances by about twofold the number of satellite cells that are capable of proliferation, as determined by monitoring the number of cells that transit from the MAPK+ phenotype to the PCNA+/MAPK+ or MyoD+/MAPK+ phenotype. Furthermore, contrary to the commonly accepted convention, we show that in the fiber cultures FGF2 does not suppress the subsequent transition of the proliferating cells into the myogenin+ compartment. Although myogenesis of satellite cells from growing, young adult, and old rats follows a similar program, two distinctive features were identified for satellite cells in fiber cultures from the old rats. First, a large number of MAPK+ cells do not appear to enter the MyoD-myogenin expression program. Second, the maximal number of proliferating satellite cells is attained a day later than in cultures from the young adults. This apparent \"lag\" in proliferation was not affected by hepatocyte growth factor (HGF), which has been implicated in accelerating the first round of satellite cell proliferation. HGF and FGF2 were equally efficient in promoting proliferation of satellite cells in fibers from old rats. Collectively, the investigation suggests that FGF plays a critical role in the recruitment of satellite cells into proliferation.", "author" : [ { "dropping-particle" : "", "family" : "Yablonka-Reuveni", "given" : "Z", "non-dropping-particle" : "", "parse-names" : false, "suffix" : "" }, { "dropping-particle" : "", "family" : "Seger", "given" : "R", "non-dropping-particle" : "", "parse-names" : false, "suffix" : "" }, { "dropping-particle" : "", "family" : "Rivera", "given" : "A J", "non-dropping-particle" : "", "parse-names" : false, "suffix" : "" } ], "container-title" : "The journal of histochemistry and cytochemistry : official journal of the Histochemistry Society", "id" : "ITEM-1", "issue" : "1", "issued" : { "date-parts" : [ [ "1999", "1", "26" ] ] }, "page" : "23-42", "title" : "Fibroblast growth factor promotes recruitment of skeletal muscle satellite cells in young and old rats.", "type" : "article-journal", "volume" : "47" }, "uris" : [ "http://www.mendeley.com/documents/?uuid=2b419c7d-636c-322f-8d6a-b8e9daa50ba7" ] }, { "id" : "ITEM-2", "itemData" : { "DOI" : "10.1006/dbio.1997.8721", "ISSN" : "0012-1606", "PMID" : "9398440", "abstract" : "Repair and regeneration of adult skeletal muscle are mediated by satellite cells. In healthy muscle these rare mononucleate muscle precursor cells are mitotically quiescent. Upon muscle injury or degeneration, members of this self-renewing pool are activated to proliferate and then differentiate. Here we analyzed in single satellite cells the expression of a set of regulatory genes that are candidates for causal roles in satellite cell activation, maturation, and differentiation. Individual cells were identified as satellite cells and selected for analysis based on their physical association with single explanted myofibers or their position beneath the basal lamina in unperturbed muscle tissue. Using a multiplex single-cell RT-PCR assay we simultaneously monitored expression of all four MyoD family regulators of muscle determination and differentiation (MRFs) together with two candidate markers of satellite cell identity, c-met and m-cadherin. By making these measurements on large numbers of individual cells during the time course of satellite cell activation, we were able to define which expression states (possible combinations of the six genes) were represented and to specify how the representation of each state changed with time. Activated satellite cells began to express either MyoD or myf5 first among the MRFs; most cells then expressed both myf-5 and MyoD simultaneously; myogenin came on later in cells expressing both MyoD and myf5; and many cells ultimately expressed all four MRFs simultaneously. The results for fiber-associated satellite cells from either predominantly fast or slow muscles were indistinguishable from each other. The c-met receptor tyrosine kinase was also monitored because it is a candidate for mediating activation of quiescent satellite cells (Allen et al., 1995) and because it might also be a candidate molecular marker for satellite cells. A significant difficulty in studying mouse satellite cells has been the absence of molecular markers that could identify them in the quiescent state before expression of MRFs or desmin and distinguish them from fibroblasts. We show here that c-met receptor is present beneath the basal lamina on presumptive satellite cells in intact muscle and that c-met mRNA and protein are expressed by all myofiber-associated satellite cells from the time of explant through the course of activation, proliferation, and differentiation. c-met was not detected in muscle-derived fibroblasts or in other mononucl\u2026", "author" : [ { "dropping-particle" : "", "family" : "Cornelison", "given" : "D D", "non-dropping-particle" : "", "parse-names" : false, "suffix" : "" }, { "dropping-particle" : "", "family" : "Wold", "given" : "B J", "non-dropping-particle" : "", "parse-names" : false, "suffix" : "" } ], "container-title" : "Developmental biology", "id" : "ITEM-2", "issue" : "2", "issued" : { "date-parts" : [ [ "1997", "11", "15" ] ] }, "page" : "270-83", "title" : "Single-cell analysis of regulatory gene expression in quiescent and activated mouse skeletal muscle satellite cells.", "type" : "article-journal", "volume" : "191" }, "uris" : [ "http://www.mendeley.com/documents/?uuid=851c3ebf-fc4f-3626-9a60-9312d217b44e" ] } ], "mendeley" : { "formattedCitation" : "(Z Yablonka-Reuveni et al. 1999; D. D. Cornelison &amp; Wold 1997)", "plainTextFormattedCitation" : "(Z Yablonka-Reuveni et al. 1999; D. D. Cornelison &amp; Wold 1997)", "previouslyFormattedCitation" : "(Z Yablonka-Reuveni et al. 1999; D. D. Cornelison &amp; Wold 1997)" }, "properties" : { "noteIndex" : 0 }, "schema" : "https://github.com/citation-style-language/schema/raw/master/csl-citation.json" }</w:instrText>
      </w:r>
      <w:r w:rsidRPr="00125BC0">
        <w:fldChar w:fldCharType="separate"/>
      </w:r>
      <w:r w:rsidR="00AA5FA4" w:rsidRPr="00125BC0">
        <w:rPr>
          <w:noProof/>
        </w:rPr>
        <w:t>(</w:t>
      </w:r>
      <w:r w:rsidR="00604498" w:rsidRPr="00125BC0">
        <w:rPr>
          <w:noProof/>
        </w:rPr>
        <w:t>Yablonka-Reuveni et al. 1999; Cornelison &amp; Wold 1997)</w:t>
      </w:r>
      <w:r w:rsidRPr="00125BC0">
        <w:fldChar w:fldCharType="end"/>
      </w:r>
      <w:r w:rsidRPr="00125BC0">
        <w:t>. HGF binds</w:t>
      </w:r>
      <w:r w:rsidR="003C5578" w:rsidRPr="00125BC0">
        <w:t xml:space="preserve"> to its receptor c-Met </w:t>
      </w:r>
      <w:r w:rsidRPr="00125BC0">
        <w:t xml:space="preserve">at the surface of satellite cells. The effects on activation of satellite cells are visible through loss of function experiments. The use of HGF specific antibodies inhibits the contact between c-met receptors and HGF preventing satellite cells activation. The exogenous administration of HGF in freshly injured TA muscles promoted the activation of satellite cells and reduced their proliferation </w:t>
      </w:r>
      <w:r w:rsidRPr="00125BC0">
        <w:fldChar w:fldCharType="begin" w:fldLock="1"/>
      </w:r>
      <w:r w:rsidRPr="00125BC0">
        <w:instrText>ADDIN CSL_CITATION { "citationItems" : [ { "id" : "ITEM-1", "itemData" : { "DOI" : "10.1006/dbio.1997.8721", "ISSN" : "0012-1606", "PMID" : "9398440", "abstract" : "Repair and regeneration of adult skeletal muscle are mediated by satellite cells. In healthy muscle these rare mononucleate muscle precursor cells are mitotically quiescent. Upon muscle injury or degeneration, members of this self-renewing pool are activated to proliferate and then differentiate. Here we analyzed in single satellite cells the expression of a set of regulatory genes that are candidates for causal roles in satellite cell activation, maturation, and differentiation. Individual cells were identified as satellite cells and selected for analysis based on their physical association with single explanted myofibers or their position beneath the basal lamina in unperturbed muscle tissue. Using a multiplex single-cell RT-PCR assay we simultaneously monitored expression of all four MyoD family regulators of muscle determination and differentiation (MRFs) together with two candidate markers of satellite cell identity, c-met and m-cadherin. By making these measurements on large numbers of individual cells during the time course of satellite cell activation, we were able to define which expression states (possible combinations of the six genes) were represented and to specify how the representation of each state changed with time. Activated satellite cells began to express either MyoD or myf5 first among the MRFs; most cells then expressed both myf-5 and MyoD simultaneously; myogenin came on later in cells expressing both MyoD and myf5; and many cells ultimately expressed all four MRFs simultaneously. The results for fiber-associated satellite cells from either predominantly fast or slow muscles were indistinguishable from each other. The c-met receptor tyrosine kinase was also monitored because it is a candidate for mediating activation of quiescent satellite cells (Allen et al., 1995) and because it might also be a candidate molecular marker for satellite cells. A significant difficulty in studying mouse satellite cells has been the absence of molecular markers that could identify them in the quiescent state before expression of MRFs or desmin and distinguish them from fibroblasts. We show here that c-met receptor is present beneath the basal lamina on presumptive satellite cells in intact muscle and that c-met mRNA and protein are expressed by all myofiber-associated satellite cells from the time of explant through the course of activation, proliferation, and differentiation. c-met was not detected in muscle-derived fibroblasts or in other mononucl\u2026", "author" : [ { "dropping-particle" : "", "family" : "Cornelison", "given" : "D D", "non-dropping-particle" : "", "parse-names" : false, "suffix" : "" }, { "dropping-particle" : "", "family" : "Wold", "given" : "B J", "non-dropping-particle" : "", "parse-names" : false, "suffix" : "" } ], "container-title" : "Developmental biology", "id" : "ITEM-1", "issue" : "2", "issued" : { "date-parts" : [ [ "1997", "11", "15" ] ] }, "page" : "270-83", "title" : "Single-cell analysis of regulatory gene expression in quiescent and activated mouse skeletal muscle satellite cells.", "type" : "article-journal", "volume" : "191" }, "uris" : [ "http://www.mendeley.com/documents/?uuid=851c3ebf-fc4f-3626-9a60-9312d217b44e" ] }, { "id" : "ITEM-2", "itemData" : { "DOI" : "10.1006/dbio.1997.8803", "ISSN" : "0012-1606", "PMID" : "9473336", "abstract" : "We have shown that hepatocyte growth factor/scatter factor can stimulate activation and early division of adult satellite cells in culture, and that the action of hepatocyte growth factor/scatter factor is similar to the action of the unidentified satellite cell activator found in extracts of crushed muscle. We now provide new evidence that hepatocyte growth factor/scatter factor is present in uninjured adult rat skeletal muscle and that the activating factor in crushed muscle extract is hepatocyte growth factor/scatter factor. Immunoblots of crushed muscle extract demonstrate the presence of hepatocyte growth factor/scatter factor. Furthermore, crushed muscle extract stimulates the scattering of cultured MDCK cells. Immunolocalization studies with adult rat skeletal muscle show the presence of hepatocyte growth factor/scatter factor in the extracellular matrix surrounding muscle fibers; in addition, the receptor for hepatocyte growth factor/scatter factor, c-met, is localized to putative satellite cells. In muscle from mdx mice, hepatocyte growth factor/scatter factor and c-met are colocalized in activated satellite cells in regions of muscle repair. Moreover, the satellite cell-activating activity of crushed muscle extract is abolished by preincubation with anti-hepatocyte growth factor antibodies. Finally, direct injection of hepatocyte growth factor/scatter factor into uninjured tibialis anterior muscle of 12-month-old rats stimulated satellite cell activation. These experiments demonstrate that hepatocyte growth factor/scatter factor is present in muscle, can be released upon injury, and has the ability to activate quiescent satellite cells in vivo.", "author" : [ { "dropping-particle" : "", "family" : "Tatsumi", "given" : "R", "non-dropping-particle" : "", "parse-names" : false, "suffix" : "" }, { "dropping-particle" : "", "family" : "Anderson", "given" : "J E", "non-dropping-particle" : "", "parse-names" : false, "suffix" : "" }, { "dropping-particle" : "", "family" : "Nevoret", "given" : "C J", "non-dropping-particle" : "", "parse-names" : false, "suffix" : "" }, { "dropping-particle" : "", "family" : "Halevy", "given" : "O", "non-dropping-particle" : "", "parse-names" : false, "suffix" : "" }, { "dropping-particle" : "", "family" : "Allen", "given" : "R E", "non-dropping-particle" : "", "parse-names" : false, "suffix" : "" } ], "container-title" : "Developmental biology", "id" : "ITEM-2", "issue" : "1", "issued" : { "date-parts" : [ [ "1998", "2", "1" ] ] }, "page" : "114-28", "title" : "HGF/SF is present in normal adult skeletal muscle and is capable of activating satellite cells.", "type" : "article-journal", "volume" : "194" }, "uris" : [ "http://www.mendeley.com/documents/?uuid=b77eef5d-cdd3-304e-bc89-9f0fe77f66c2" ] } ], "mendeley" : { "formattedCitation" : "(D. D. Cornelison &amp; Wold 1997; Tatsumi et al. 1998)", "manualFormatting" : "(D. D. Cornelison &amp; Wold, 1997; Tatsumi et al. 1998)", "plainTextFormattedCitation" : "(D. D. Cornelison &amp; Wold 1997; Tatsumi et al. 1998)", "previouslyFormattedCitation" : "(D. D. Cornelison &amp; Wold 1997; Tatsumi et al. 1998)" }, "properties" : { "noteIndex" : 0 }, "schema" : "https://github.com/citation-style-language/schema/raw/master/csl-citation.json" }</w:instrText>
      </w:r>
      <w:r w:rsidRPr="00125BC0">
        <w:fldChar w:fldCharType="separate"/>
      </w:r>
      <w:r w:rsidRPr="00125BC0">
        <w:rPr>
          <w:noProof/>
        </w:rPr>
        <w:t>(Cornelison &amp; Wold, 1997; Tatsumi et al. 1998)</w:t>
      </w:r>
      <w:r w:rsidRPr="00125BC0">
        <w:fldChar w:fldCharType="end"/>
      </w:r>
      <w:r w:rsidRPr="00125BC0">
        <w:t>. FGF-2 is known to interact with Syndecan-3 and 4, present on the satellite cells surface</w:t>
      </w:r>
      <w:r w:rsidR="00DA49B1" w:rsidRPr="00125BC0">
        <w:t xml:space="preserve"> </w:t>
      </w:r>
      <w:r w:rsidR="00DA49B1" w:rsidRPr="00125BC0">
        <w:fldChar w:fldCharType="begin" w:fldLock="1"/>
      </w:r>
      <w:r w:rsidR="00DA49B1" w:rsidRPr="00125BC0">
        <w:instrText>ADDIN CSL_CITATION { "citationItems" : [ { "id" : "ITEM-1", "itemData" : { "DOI" : "10.1002/wsbm.011", "author" : [ { "dropping-particle" : "", "family" : "Punch", "given" : "Vincent G", "non-dropping-particle" : "", "parse-names" : false, "suffix" : "" }, { "dropping-particle" : "", "family" : "Jones", "given" : "Andrew E", "non-dropping-particle" : "", "parse-names" : false, "suffix" : "" }, { "dropping-particle" : "", "family" : "Rudnicki", "given" : "Michael A", "non-dropping-particle" : "", "parse-names" : false, "suffix" : "" } ], "id" : "ITEM-1", "issued" : { "date-parts" : [ [ "2009" ] ] }, "title" : "Transcriptional networks that regulate muscle stem cell function DEFINING MUSCLE STEM CELLS", "type" : "article-journal" }, "uris" : [ "http://www.mendeley.com/documents/?uuid=90cfde97-8b2b-4b5c-9ee7-74f27521faba" ] } ], "mendeley" : { "formattedCitation" : "(Punch et al. 2009)", "plainTextFormattedCitation" : "(Punch et al. 2009)", "previouslyFormattedCitation" : "(Punch et al. 2009)" }, "properties" : { "noteIndex" : 0 }, "schema" : "https://github.com/citation-style-language/schema/raw/master/csl-citation.json" }</w:instrText>
      </w:r>
      <w:r w:rsidR="00DA49B1" w:rsidRPr="00125BC0">
        <w:fldChar w:fldCharType="separate"/>
      </w:r>
      <w:r w:rsidR="00DA49B1" w:rsidRPr="00125BC0">
        <w:rPr>
          <w:noProof/>
        </w:rPr>
        <w:t>(Punch et al. 2009)</w:t>
      </w:r>
      <w:r w:rsidR="00DA49B1" w:rsidRPr="00125BC0">
        <w:fldChar w:fldCharType="end"/>
      </w:r>
      <w:r w:rsidRPr="00125BC0">
        <w:t xml:space="preserve">. The release of FGF-2 in injured muscles promotes the activation of satellite cells as can be observed by the increased contribution of myogenic precursors during tissue regeneration. </w:t>
      </w:r>
      <w:r w:rsidRPr="00125BC0">
        <w:fldChar w:fldCharType="begin" w:fldLock="1"/>
      </w:r>
      <w:r w:rsidRPr="00125BC0">
        <w:instrText>ADDIN CSL_CITATION { "citationItems" : [ { "id" : "ITEM-1", "itemData" : { "DOI" : "10.1006/dbio.2001.0416", "ISSN" : "00121606", "PMID" : "11784020", "abstract" : "Myogenesis in the embryo and the adult mammal consists of a highly organized and regulated sequence of cellular processes to form or repair muscle tissue that include cell proliferation, migration, and differentiation. Data from cell culture and in vivo experiments implicate both FGFs and HGF as critical regulators of these processes. Both factors require heparan sulfate glycosaminoglycans for signaling from their respective receptors. Since syndecans, a family of cell-surface transmembrane heparan sulfate proteoglycans (HSPGs) are implicated in FGF signaling and skeletal muscle differentiation, we examined the expression of syndecans 1-4 in embryonic, fetal, postnatal, and adult muscle tissue, as well as on primary adult muscle fiber cultures. We show that syndecan-1, -3, and -4 are expressed in developing skeletal muscle tissue and that syndecan-3 and -4 expression is highly restricted in adult skeletal muscle to cells retaining myogenic capacity. These two HSPGs appear to be expressed exclusively and universally on quiescent adult satellite cells in adult skeletal muscle tissue, suggesting a role for HSPGs in satellite cell maintenance or activation. Once activated, all satellite cells maintain expression of syndecan-3 and syndecan-4 for at least 96 h, also implicating these HSPGs in muscle regeneration. Inhibition of HSPG sulfation by treatment of intact myofibers with chlorate results in delayed proliferation and altered MyoD expression, demonstrating that heparan sulfate is required for proper progression of the early satellite cell myogenic program. These data suggest that, in addition to providing potentially useful new markers for satellite cells, syndecan-3 and syndecan-4 may play important regulatory roles in satellite cell maintenance, activation, proliferation, and differentiation during skeletal muscle regeneration.", "author" : [ { "dropping-particle" : "", "family" : "Cornelison", "given" : "D.D.W.", "non-dropping-particle" : "", "parse-names" : false, "suffix" : "" }, { "dropping-particle" : "", "family" : "Filla", "given" : "Mark S.", "non-dropping-particle" : "", "parse-names" : false, "suffix" : "" }, { "dropping-particle" : "", "family" : "Stanley", "given" : "Heather M.", "non-dropping-particle" : "", "parse-names" : false, "suffix" : "" }, { "dropping-particle" : "", "family" : "Rapraeger", "given" : "Alan C.", "non-dropping-particle" : "", "parse-names" : false, "suffix" : "" }, { "dropping-particle" : "", "family" : "Olwin", "given" : "Bradley B.", "non-dropping-particle" : "", "parse-names" : false, "suffix" : "" } ], "container-title" : "Developmental Biology", "id" : "ITEM-1", "issue" : "1", "issued" : { "date-parts" : [ [ "2001", "11", "1" ] ] }, "page" : "79-94", "title" : "Syndecan-3 and Syndecan-4 Specifically Mark Skeletal Muscle Satellite Cells and Are Implicated in Satellite Cell Maintenance and Muscle Regeneration", "type" : "article-journal", "volume" : "239" }, "uris" : [ "http://www.mendeley.com/documents/?uuid=7ee50710-a264-3f35-8af8-aa988d74ae3a" ] }, { "id" : "ITEM-2", "itemData" : { "DOI" : "10.1101/gad.1214204", "ISSN" : "0890-9369", "PMID" : "15371336", "abstract" : "Syndecan-3 and syndecan-4 function as coreceptors for tyrosine kinases and in cell adhesion. Syndecan-3(-/-) mice exhibit a novel form of muscular dystrophy characterized by impaired locomotion, fibrosis, and hyperplasia of myonuclei and satellite cells. Explanted syndecan-3(-/-) satellite cells mislocalize MyoD, differentiate aberrantly, and exhibit a general increase in overall tyrosine phosphorylation. Following induced regeneration, the hyperplastic phenotype is recapitulated. While there are fewer apparent defects in syndecan-4(-/-) muscle, explanted satellite cells are deficient in activation, proliferation, MyoD expression, myotube fusion, and differentiation. Further, syndecan-4(-/-) satellite cells fail to reconstitute damaged muscle, suggesting a unique requirement for syndecan-4 in satellite cell function.", "author" : [ { "dropping-particle" : "", "family" : "Cornelison", "given" : "D D W", "non-dropping-particle" : "", "parse-names" : false, "suffix" : "" }, { "dropping-particle" : "", "family" : "Wilcox-Adelman", "given" : "Sarah A", "non-dropping-particle" : "", "parse-names" : false, "suffix" : "" }, { "dropping-particle" : "", "family" : "Goetinck", "given" : "Paul F", "non-dropping-particle" : "", "parse-names" : false, "suffix" : "" }, { "dropping-particle" : "", "family" : "Rauvala", "given" : "Heikki", "non-dropping-particle" : "", "parse-names" : false, "suffix" : "" }, { "dropping-particle" : "", "family" : "Rapraeger", "given" : "Alan C", "non-dropping-particle" : "", "parse-names" : false, "suffix" : "" }, { "dropping-particle" : "", "family" : "Olwin", "given" : "Bradley B", "non-dropping-particle" : "", "parse-names" : false, "suffix" : "" } ], "container-title" : "Genes &amp; development", "id" : "ITEM-2", "issue" : "18", "issued" : { "date-parts" : [ [ "2004", "9", "15" ] ] }, "page" : "2231-6", "title" : "Essential and separable roles for Syndecan-3 and Syndecan-4 in skeletal muscle development and regeneration.", "type" : "article-journal", "volume" : "18" }, "uris" : [ "http://www.mendeley.com/documents/?uuid=dc05cd4d-c903-3620-b743-8c1b543fa41c" ] } ], "mendeley" : { "formattedCitation" : "(Cornelison et al. 2001; Cornelison et al. 2004)", "plainTextFormattedCitation" : "(Cornelison et al. 2001; Cornelison et al. 2004)", "previouslyFormattedCitation" : "(Cornelison et al. 2001; Cornelison et al. 2004)" }, "properties" : { "noteIndex" : 0 }, "schema" : "https://github.com/citation-style-language/schema/raw/master/csl-citation.json" }</w:instrText>
      </w:r>
      <w:r w:rsidRPr="00125BC0">
        <w:fldChar w:fldCharType="separate"/>
      </w:r>
      <w:proofErr w:type="gramStart"/>
      <w:r w:rsidRPr="00125BC0">
        <w:rPr>
          <w:noProof/>
        </w:rPr>
        <w:t>(Cornelison et al. 2001; Cornelison et al. 2004)</w:t>
      </w:r>
      <w:r w:rsidRPr="00125BC0">
        <w:fldChar w:fldCharType="end"/>
      </w:r>
      <w:r w:rsidRPr="00125BC0">
        <w:t>.</w:t>
      </w:r>
      <w:proofErr w:type="gramEnd"/>
      <w:r w:rsidR="00506349" w:rsidRPr="00125BC0">
        <w:t xml:space="preserve"> On the other hand, it has been observed that </w:t>
      </w:r>
      <w:proofErr w:type="spellStart"/>
      <w:r w:rsidR="00506349" w:rsidRPr="00125BC0">
        <w:t>Syndecan4</w:t>
      </w:r>
      <w:proofErr w:type="spellEnd"/>
      <w:r w:rsidR="00506349" w:rsidRPr="00125BC0">
        <w:t xml:space="preserve">-null satellite cells show a delayed activation and a reduced proliferation </w:t>
      </w:r>
      <w:r w:rsidR="005F257D" w:rsidRPr="00125BC0">
        <w:t xml:space="preserve"> </w:t>
      </w:r>
      <w:r w:rsidR="005F257D" w:rsidRPr="00125BC0">
        <w:fldChar w:fldCharType="begin" w:fldLock="1"/>
      </w:r>
      <w:r w:rsidR="00C61E01" w:rsidRPr="00125BC0">
        <w:instrText>ADDIN CSL_CITATION { "citationItems" : [ { "id" : "ITEM-1", "itemData" : { "abstract" : "Satellite cells are the primary stem cells in adult skeletal muscle, and are responsible for postnatal muscle growth, hypertrophy and regeneration. In mature muscle, most satellite cells are in a quiescent state, but they activate and begin proliferating in response to extrinsic signals. Following activation, a subset of satellite cell progeny returns to the quiescent state during the process of self-renewal. Here, we review recent studies of satellite cell biology and focus on the key transitions from the quiescent state to the state of proliferative activation and myogenic lineage progression and back to the quiescent state. The molecular mechanisms of these transitions are considered in the context of the biology of the satellite cell niche, changes with age, and interactions with established pathways of myogenic commitment and differentiation.", "author" : [ { "dropping-particle" : "", "family" : "Dhawan", "given" : "Jyotsna", "non-dropping-particle" : "", "parse-names" : false, "suffix" : "" }, { "dropping-particle" : "", "family" : "Rando", "given" : "Thomas A.", "non-dropping-particle" : "", "parse-names" : false, "suffix" : "" } ], "container-title" : "Trends in Cell Biology", "id" : "ITEM-1", "issue" : "12", "issued" : { "date-parts" : [ [ "2005" ] ] }, "page" : "666-673", "title" : "Stem cells in postnatal myogenesis: molecular mechanisms of satellite cell quiescence, activation and replenishment", "type" : "article-journal", "volume" : "15" }, "uris" : [ "http://www.mendeley.com/documents/?uuid=2b9a7189-117e-4637-886d-ca4d39fbef01" ] } ], "mendeley" : { "formattedCitation" : "(Dhawan &amp; T. A. Rando 2005)", "plainTextFormattedCitation" : "(Dhawan &amp; T. A. Rando 2005)", "previouslyFormattedCitation" : "(Dhawan &amp; T. A. Rando 2005)" }, "properties" : { "noteIndex" : 0 }, "schema" : "https://github.com/citation-style-language/schema/raw/master/csl-citation.json" }</w:instrText>
      </w:r>
      <w:r w:rsidR="005F257D" w:rsidRPr="00125BC0">
        <w:fldChar w:fldCharType="separate"/>
      </w:r>
      <w:r w:rsidR="003C5578" w:rsidRPr="00125BC0">
        <w:rPr>
          <w:noProof/>
        </w:rPr>
        <w:t>(Dhawan &amp;</w:t>
      </w:r>
      <w:r w:rsidR="005F257D" w:rsidRPr="00125BC0">
        <w:rPr>
          <w:noProof/>
        </w:rPr>
        <w:t xml:space="preserve"> Rando 2005)</w:t>
      </w:r>
      <w:r w:rsidR="005F257D" w:rsidRPr="00125BC0">
        <w:fldChar w:fldCharType="end"/>
      </w:r>
      <w:r w:rsidR="00506349" w:rsidRPr="00125BC0">
        <w:t>.</w:t>
      </w:r>
    </w:p>
    <w:p w:rsidR="00922C94" w:rsidRPr="00125BC0" w:rsidRDefault="00E234EF" w:rsidP="00C1331B">
      <w:r w:rsidRPr="00125BC0">
        <w:t xml:space="preserve">The intrinsic signals such as microRNAs play also an important role in the maintenance of quiescence. miRNA-31, for example, binds Myf5 mRNAs present in quiescent cells  and prevents the translation into protein </w:t>
      </w:r>
      <w:r w:rsidRPr="00125BC0">
        <w:fldChar w:fldCharType="begin" w:fldLock="1"/>
      </w:r>
      <w:r w:rsidRPr="00125BC0">
        <w:instrText>ADDIN CSL_CITATION { "citationItems" : [ { "id" : "ITEM-1", "itemData" : { "DOI" : "10.1016/j.stem.2012.03.011", "ISSN" : "1875-9777", "PMID" : "22770245", "abstract" : "Regeneration of adult tissues depends on stem cells that are primed to enter a differentiation program, while remaining quiescent. How these two characteristics can be reconciled is exemplified by skeletal muscle in which the majority of quiescent satellite cells transcribe the myogenic determination gene Myf5, without activating the myogenic program. We show that Myf5 mRNA, together with microRNA-31, which regulates its translation, is sequestered in mRNP granules present in the quiescent satellite cell. In activated satellite cells, mRNP granules are dissociated, relative levels of miR-31 are reduced, and Myf5 protein accumulates, which initially requires translation, but not transcription. Conditions that promote the continued presence of mRNP granules delay the onset of myogenesis. Manipulation of\u00a0miR-31 levels affects satellite cell differentiation ex\u00a0vivo and muscle regeneration in\u00a0vivo. We therefore propose a model in which posttranscriptional mechanisms hold quiescent stem cells poised to enter a tissue-specific differentiation program.", "author" : [ { "dropping-particle" : "", "family" : "Crist", "given" : "Colin G", "non-dropping-particle" : "", "parse-names" : false, "suffix" : "" }, { "dropping-particle" : "", "family" : "Montarras", "given" : "Didier", "non-dropping-particle" : "", "parse-names" : false, "suffix" : "" }, { "dropping-particle" : "", "family" : "Buckingham", "given" : "Margaret", "non-dropping-particle" : "", "parse-names" : false, "suffix" : "" } ], "container-title" : "Cell stem cell", "id" : "ITEM-1", "issue" : "1", "issued" : { "date-parts" : [ [ "2012", "7", "6" ] ] }, "page" : "118-26", "title" : "Muscle satellite cells are primed for myogenesis but maintain quiescence with sequestration of Myf5 mRNA targeted by microRNA-31 in mRNP granules.", "type" : "article-journal", "volume" : "11" }, "uris" : [ "http://www.mendeley.com/documents/?uuid=29a49ddf-287a-3366-8fcf-eaddf8940c2b" ] } ], "mendeley" : { "formattedCitation" : "(Crist et al. 2012)", "plainTextFormattedCitation" : "(Crist et al. 2012)", "previouslyFormattedCitation" : "(Crist et al. 2012)" }, "properties" : { "noteIndex" : 0 }, "schema" : "https://github.com/citation-style-language/schema/raw/master/csl-citation.json" }</w:instrText>
      </w:r>
      <w:r w:rsidRPr="00125BC0">
        <w:fldChar w:fldCharType="separate"/>
      </w:r>
      <w:r w:rsidRPr="00125BC0">
        <w:rPr>
          <w:noProof/>
        </w:rPr>
        <w:t xml:space="preserve">(Crist et </w:t>
      </w:r>
      <w:r w:rsidRPr="00125BC0">
        <w:rPr>
          <w:noProof/>
        </w:rPr>
        <w:lastRenderedPageBreak/>
        <w:t>al. 2012)</w:t>
      </w:r>
      <w:r w:rsidRPr="00125BC0">
        <w:fldChar w:fldCharType="end"/>
      </w:r>
      <w:r w:rsidRPr="00125BC0">
        <w:t>. From this stage of activation muscle progenitors can start their proliferation stage</w:t>
      </w:r>
      <w:r w:rsidR="00922C94" w:rsidRPr="00125BC0">
        <w:t>.</w:t>
      </w:r>
    </w:p>
    <w:p w:rsidR="00922C94" w:rsidRPr="00125BC0" w:rsidRDefault="00922C94" w:rsidP="00C1331B">
      <w:pPr>
        <w:pStyle w:val="Titolo4"/>
      </w:pPr>
    </w:p>
    <w:p w:rsidR="00040BEF" w:rsidRPr="00125BC0" w:rsidRDefault="00552A7A" w:rsidP="00C1331B">
      <w:pPr>
        <w:pStyle w:val="Titolo4"/>
        <w:rPr>
          <w:bCs/>
        </w:rPr>
      </w:pPr>
      <w:r w:rsidRPr="00125BC0">
        <w:t>1.4</w:t>
      </w:r>
      <w:r w:rsidR="00E234EF" w:rsidRPr="00125BC0">
        <w:t>.3.5 Proliferation of satellite cells</w:t>
      </w:r>
      <w:r w:rsidR="00E234EF" w:rsidRPr="00125BC0">
        <w:rPr>
          <w:bCs/>
        </w:rPr>
        <w:t>.</w:t>
      </w:r>
    </w:p>
    <w:p w:rsidR="00D4173E" w:rsidRPr="00125BC0" w:rsidRDefault="00E234EF" w:rsidP="00C1331B">
      <w:r w:rsidRPr="00125BC0">
        <w:br/>
        <w:t xml:space="preserve">Activated satellite cells maintain the expression of Pax7 and Caveolin-1 and upregulate the first two MRFs: Myf5 and MyoD </w:t>
      </w:r>
      <w:r w:rsidRPr="00125BC0">
        <w:fldChar w:fldCharType="begin" w:fldLock="1"/>
      </w:r>
      <w:r w:rsidRPr="00125BC0">
        <w:instrText>ADDIN CSL_CITATION { "citationItems" : [ { "id" : "ITEM-1", "itemData" : { "abstract" : "Regeneration of adult skeletal muscle is an asynchronous process requiring the activation, proliferation and fusion of satellite cells, to form new muscle fibres. This study was designed to determine the pattern of expression in vivo of the two myogenic regulatory factors, Myf5 and MyoD during this process. Cardiotoxin was used to induce regeneration in the gastrocnemius and soleus muscles of heterozygous Myf5-nlacZ mice, and the muscles were assayed for the presence of (beta)-galactosidase (Myf5) and MyoD. Adult satellite cells identified by M-cadherin labelling, when activated, initially express either MyoD or Myf5 or both myogenic factors. Subsequently all proliferating myoblasts express MyoD and part of the population is (beta)-galactosidase (Myf5) positive. Furthermore, we demonstrate that activated satellite cells, which express either Myf5 or MyoD, do not accumulate selectively on fast or slow muscle fibres.", "author" : [ { "dropping-particle" : "", "family" : "Cooper", "given" : "R N", "non-dropping-particle" : "", "parse-names" : false, "suffix" : "" }, { "dropping-particle" : "", "family" : "Tajbakhsh", "given" : "S", "non-dropping-particle" : "", "parse-names" : false, "suffix" : "" }, { "dropping-particle" : "", "family" : "Mouly", "given" : "V", "non-dropping-particle" : "", "parse-names" : false, "suffix" : "" }, { "dropping-particle" : "", "family" : "Cossu", "given" : "G", "non-dropping-particle" : "", "parse-names" : false, "suffix" : "" }, { "dropping-particle" : "", "family" : "Buckingham", "given" : "M", "non-dropping-particle" : "", "parse-names" : false, "suffix" : "" }, { "dropping-particle" : "", "family" : "Butler-Browne", "given" : "G S", "non-dropping-particle" : "", "parse-names" : false, "suffix" : "" } ], "container-title" : "Journal of cell science", "id" : "ITEM-1", "issued" : { "date-parts" : [ [ "1999" ] ] }, "page" : "2895-2901", "title" : "In vivo satellite cell activation via Myf5 and MyoD in regenerating mouse skeletal muscle.", "type" : "article-journal", "volume" : "112 ( Pt 1" }, "uris" : [ "http://www.mendeley.com/documents/?uuid=a1e385a9-5058-4463-9024-8f336e83af94" ] } ], "mendeley" : { "formattedCitation" : "(Cooper et al. 1999)", "plainTextFormattedCitation" : "(Cooper et al. 1999)", "previouslyFormattedCitation" : "(Cooper et al. 1999)" }, "properties" : { "noteIndex" : 0 }, "schema" : "https://github.com/citation-style-language/schema/raw/master/csl-citation.json" }</w:instrText>
      </w:r>
      <w:r w:rsidRPr="00125BC0">
        <w:fldChar w:fldCharType="separate"/>
      </w:r>
      <w:r w:rsidRPr="00125BC0">
        <w:rPr>
          <w:noProof/>
        </w:rPr>
        <w:t>(Cooper et al. 1999)</w:t>
      </w:r>
      <w:r w:rsidRPr="00125BC0">
        <w:fldChar w:fldCharType="end"/>
      </w:r>
      <w:r w:rsidRPr="00125BC0">
        <w:t>. The expression of MyoD is lower in freshly activated satellite cells and is gradually increased in proliferating myogenic precursors. MyoD promotes the re-entry of satellite cells in the cell cycle and is particularly present in G</w:t>
      </w:r>
      <w:r w:rsidRPr="00125BC0">
        <w:rPr>
          <w:vertAlign w:val="subscript"/>
        </w:rPr>
        <w:t xml:space="preserve">1 </w:t>
      </w:r>
      <w:r w:rsidRPr="00125BC0">
        <w:t xml:space="preserve">cells. The expression of MyoD regulates Cdc6, a gene responsible for the accessibility of DNA for replication, promoting the proliferation of satellite cells </w:t>
      </w:r>
      <w:r w:rsidRPr="00125BC0">
        <w:fldChar w:fldCharType="begin" w:fldLock="1"/>
      </w:r>
      <w:r w:rsidRPr="00125BC0">
        <w:instrText>ADDIN CSL_CITATION { "citationItems" : [ { "id" : "ITEM-1", "itemData" : { "DOI" : "10.1083/jcb.200904144", "ISSN" : "1540-8140", "PMID" : "20048262", "abstract" : "MyoD is a transcriptional factor that is required for the differentiation of muscle stem cells (satellite cells). In this study, we describe a previously unknown function for MyoD in regulating a gene (Cdc6) that is vital to endowing chromatin with the capability of replicating DNA. In C2C12 and primary mouse myoblasts, we show that MyoD can occupy an E-box within the promoter of Cdc6 and that this association, along with E2F3a, is required for its activity. MyoD and Cdc6 are both expressed after quiescent C2C12 myoblasts or satellite cells in association with myofibers are stimulated for growth, but MyoD appears at least 2-3 h earlier than Cdc6. Finally, knockdown of MyoD impairs the ability of C2C12 cells to express Cdc6 after leaving quiescence, and as a result, they cannot fully progress into S phase. Our results define a mechanism by which MyoD helps myogenic satellite cells to enter into the first round of DNA replication after transitioning out of quiescence.", "author" : [ { "dropping-particle" : "", "family" : "Zhang", "given" : "Keman", "non-dropping-particle" : "", "parse-names" : false, "suffix" : "" }, { "dropping-particle" : "", "family" : "Sha", "given" : "Jingfeng", "non-dropping-particle" : "", "parse-names" : false, "suffix" : "" }, { "dropping-particle" : "", "family" : "Harter", "given" : "Marian L", "non-dropping-particle" : "", "parse-names" : false, "suffix" : "" } ], "container-title" : "The Journal of cell biology", "id" : "ITEM-1", "issue" : "1", "issued" : { "date-parts" : [ [ "2010", "1", "11" ] ] }, "page" : "39-48", "title" : "Activation of Cdc6 by MyoD is associated with the expansion of quiescent myogenic satellite cells.", "type" : "article-journal", "volume" : "188" }, "uris" : [ "http://www.mendeley.com/documents/?uuid=1dbd0d2a-cdd9-388e-bce4-489f94eac341" ] } ], "mendeley" : { "formattedCitation" : "(Zhang et al. 2010)", "plainTextFormattedCitation" : "(Zhang et al. 2010)", "previouslyFormattedCitation" : "(Zhang et al. 2010)" }, "properties" : { "noteIndex" : 0 }, "schema" : "https://github.com/citation-style-language/schema/raw/master/csl-citation.json" }</w:instrText>
      </w:r>
      <w:r w:rsidRPr="00125BC0">
        <w:fldChar w:fldCharType="separate"/>
      </w:r>
      <w:r w:rsidRPr="00125BC0">
        <w:rPr>
          <w:noProof/>
        </w:rPr>
        <w:t>(Zhang et al. 2010)</w:t>
      </w:r>
      <w:r w:rsidRPr="00125BC0">
        <w:fldChar w:fldCharType="end"/>
      </w:r>
      <w:r w:rsidRPr="00125BC0">
        <w:t xml:space="preserve">. The loss of MyoD in vivo leads to a reduced proliferation and a subsequent inefficient tissue regeneration after cardiotoxin injection </w:t>
      </w:r>
      <w:r w:rsidRPr="00125BC0">
        <w:fldChar w:fldCharType="begin" w:fldLock="1"/>
      </w:r>
      <w:r w:rsidRPr="00125BC0">
        <w:instrText>ADDIN CSL_CITATION { "citationItems" : [ { "id" : "ITEM-1", "itemData" : { "ISSN" : "0890-9369", "PMID" : "8675005", "abstract" : "To investigate the function of MyoD in adult skeletal muscle, we interbred MyoD mutant mice with mdx mice, a model for Duchenne and Becker muscular dystrophy. Mice lacking both MyoD and dystrophin displayed a marked increase in severity of myopathy leading to premature death, suggesting a role for MyoD in muscle regeneration. Examination of MyoD mutant muscle revealed elevated numbers of myogenic cells; however, myoblasts derived from these cells displayed normal differentiation potential in vitro. Following injury, MyoD mutant muscle was severely deficient in regenerative ability, and we observed a striking reduction in the in vivo proliferation of myogenic cells during regeneration. Therefore, we propose that the failure of MyoD-deficient muscle to regenerate efficiently is not caused by a reduction in numbers of satellite cells, the stem cells of adult skeletal muscle, but results from an increased propensity for stem-cell self-renewal rather than progression through the myogenic program.", "author" : [ { "dropping-particle" : "", "family" : "Megeney", "given" : "L A", "non-dropping-particle" : "", "parse-names" : false, "suffix" : "" }, { "dropping-particle" : "", "family" : "Kablar", "given" : "B", "non-dropping-particle" : "", "parse-names" : false, "suffix" : "" }, { "dropping-particle" : "", "family" : "Garrett", "given" : "K", "non-dropping-particle" : "", "parse-names" : false, "suffix" : "" }, { "dropping-particle" : "", "family" : "Anderson", "given" : "J E", "non-dropping-particle" : "", "parse-names" : false, "suffix" : "" }, { "dropping-particle" : "", "family" : "Rudnicki", "given" : "M A", "non-dropping-particle" : "", "parse-names" : false, "suffix" : "" } ], "container-title" : "Genes &amp; development", "id" : "ITEM-1", "issue" : "10", "issued" : { "date-parts" : [ [ "1996", "5", "15" ] ] }, "page" : "1173-83", "title" : "MyoD is required for myogenic stem cell function in adult skeletal muscle.", "type" : "article-journal", "volume" : "10" }, "uris" : [ "http://www.mendeley.com/documents/?uuid=6cc52263-939e-31a8-8ac3-cbf2c03f941e" ] } ], "mendeley" : { "formattedCitation" : "(Megeney et al. 1996)", "plainTextFormattedCitation" : "(Megeney et al. 1996)", "previouslyFormattedCitation" : "(Megeney et al. 1996)" }, "properties" : { "noteIndex" : 0 }, "schema" : "https://github.com/citation-style-language/schema/raw/master/csl-citation.json" }</w:instrText>
      </w:r>
      <w:r w:rsidRPr="00125BC0">
        <w:fldChar w:fldCharType="separate"/>
      </w:r>
      <w:r w:rsidRPr="00125BC0">
        <w:rPr>
          <w:noProof/>
        </w:rPr>
        <w:t>(Megeney et al. 1996)</w:t>
      </w:r>
      <w:r w:rsidRPr="00125BC0">
        <w:fldChar w:fldCharType="end"/>
      </w:r>
      <w:r w:rsidRPr="00125BC0">
        <w:t xml:space="preserve">. MyoD is also the counterweight of Pax7 in the balance between return to quiescence and progression to differentiation, as the downregulation of one of the two genes in this proliferative stage leads to self-renewal or terminal differentiation </w:t>
      </w:r>
      <w:r w:rsidRPr="00125BC0">
        <w:fldChar w:fldCharType="begin" w:fldLock="1"/>
      </w:r>
      <w:r w:rsidRPr="00125BC0">
        <w:instrText>ADDIN CSL_CITATION { "citationItems" : [ { "id" : "ITEM-1", "itemData" : { "DOI" : "10.1016/j.ydbio.2004.08.015", "ISSN" : "0012-1606", "PMID" : "15501225", "abstract" : "Satellite cells are myogenic precursors responsible for skeletal muscle regeneration. Satellite cells are absent in the Pax-7-/- mouse, suggesting that this transcription factor is crucial for satellite cell specification [Seale, P., Sabourin, L.A., Girgis-Gabardo, A., Mansouri, A., Gruss, P., Rudnicki, M.A., 2000. Pax7 is required for the specification of myogenic satellite cells. Cell 102, 777-786]. Analysis of Pax-7 expression in activated satellite cells unexpectedly revealed substantial heterogeneity within individual clones. Further analyses show that Pax-7 and myogenin expression are mutually exclusive during differentiation, where Pax-7 appears to be up-regulated in cells that escape differentiation and exit the cell cycle, suggesting a regulatory relationship between these two transcription factors. Indeed, overexpression of Pax-7 down-regulates MyoD, prevents myogenin induction, and blocks MyoD-induced myogenic conversion of 10T1/2 cells. Overexpression of Pax-7 also promotes cell cycle exit even in proliferation conditions. Together, these results suggest that Pax-7 may play a crucial role in allowing activated satellite cells to reacquire a quiescent, undifferentiated state. These data support the concept that satellite cell self-renewal may be a primary mechanism for replenishment of the satellite cell compartment during skeletal muscle regeneration.", "author" : [ { "dropping-particle" : "", "family" : "Olguin", "given" : "Hugo C", "non-dropping-particle" : "", "parse-names" : false, "suffix" : "" }, { "dropping-particle" : "", "family" : "Olwin", "given" : "Bradley B", "non-dropping-particle" : "", "parse-names" : false, "suffix" : "" } ], "container-title" : "Developmental biology", "id" : "ITEM-1", "issue" : "2", "issued" : { "date-parts" : [ [ "2004", "11", "15" ] ] }, "page" : "375-388", "title" : "Pax-7 up-regulation inhibits myogenesis and cell cycle progression in satellite cells: a potential mechanism for self-renewal.", "type" : "article-journal", "volume" : "275" }, "uris" : [ "http://www.mendeley.com/documents/?uuid=714697c0-36ab-4cf0-a344-5a428694659b" ] } ], "mendeley" : { "formattedCitation" : "(Olguin &amp; Olwin 2004)", "plainTextFormattedCitation" : "(Olguin &amp; Olwin 2004)", "previouslyFormattedCitation" : "(Olguin &amp; Olwin 2004)" }, "properties" : { "noteIndex" : 0 }, "schema" : "https://github.com/citation-style-language/schema/raw/master/csl-citation.json" }</w:instrText>
      </w:r>
      <w:r w:rsidRPr="00125BC0">
        <w:fldChar w:fldCharType="separate"/>
      </w:r>
      <w:r w:rsidRPr="00125BC0">
        <w:rPr>
          <w:noProof/>
        </w:rPr>
        <w:t>(Olguin &amp; Olwin 2004)</w:t>
      </w:r>
      <w:r w:rsidRPr="00125BC0">
        <w:fldChar w:fldCharType="end"/>
      </w:r>
      <w:r w:rsidRPr="00125BC0">
        <w:t xml:space="preserve">. The role of Myf5 and MyoD in embryonic myogenesis is somehow redundant with both Myf5-/- and MyoD -/- mice able to produce muscles, but showing impairment to hypaxial and epaxial muscles respectively </w:t>
      </w:r>
      <w:r w:rsidRPr="00125BC0">
        <w:fldChar w:fldCharType="begin" w:fldLock="1"/>
      </w:r>
      <w:r w:rsidRPr="00125BC0">
        <w:instrText>ADDIN CSL_CITATION { "citationItems" : [ { "id" : "ITEM-1", "itemData" : { "abstract" : "Mice carrying null mutations in the myogenic regulatory factors Myf-5 or MyoD have apparently normal skeletal muscle. To address whether these two factors functionally substitute for one another in myogenesis, mice carrying mutant Myf-5 and MyoD genes were interbred. While mice lacking both MyoD and Myf-5 were born alive, they were immobile and died soon after birth. Northern blot and S1 nuclease analyses indicated that Myf-5(-1-);MyoD(-1-) mice expressed no detectable skeletal muscle-specific mRNAs. Histological examination of these mice revealed a complete absence of skeletal muscle. Immunohistochemical analysis indicated an absence of desmin-expressing myoblast-like cells. These observations suggest that either Myf-5 or MyoD is required for the determination of skeletal myoblasts, their propagation, or both during embryonic development and indicate that these factors play, at least in part, functionally redundant roles in myogenesis.", "author" : [ { "dropping-particle" : "", "family" : "Rudnicki", "given" : "M a", "non-dropping-particle" : "", "parse-names" : false, "suffix" : "" }, { "dropping-particle" : "", "family" : "Schnegelsberg", "given" : "P N", "non-dropping-particle" : "", "parse-names" : false, "suffix" : "" }, { "dropping-particle" : "", "family" : "Stead", "given" : "R H", "non-dropping-particle" : "", "parse-names" : false, "suffix" : "" }, { "dropping-particle" : "", "family" : "Braun", "given" : "T", "non-dropping-particle" : "", "parse-names" : false, "suffix" : "" }, { "dropping-particle" : "", "family" : "Arnold", "given" : "H H", "non-dropping-particle" : "", "parse-names" : false, "suffix" : "" }, { "dropping-particle" : "", "family" : "Jaenisch", "given" : "R", "non-dropping-particle" : "", "parse-names" : false, "suffix" : "" } ], "container-title" : "Cell", "id" : "ITEM-1", "issue" : "7", "issued" : { "date-parts" : [ [ "1993" ] ] }, "page" : "1351-1359", "title" : "MyoD or Myf-5 is required for the formation of skeletal muscle.", "type" : "article-journal", "volume" : "75" }, "uris" : [ "http://www.mendeley.com/documents/?uuid=3538cf42-f56d-454d-9de7-3d079deb226f" ] } ], "mendeley" : { "formattedCitation" : "(Rudnicki et al. 1993)", "plainTextFormattedCitation" : "(Rudnicki et al. 1993)", "previouslyFormattedCitation" : "(Rudnicki et al. 1993)" }, "properties" : { "noteIndex" : 0 }, "schema" : "https://github.com/citation-style-language/schema/raw/master/csl-citation.json" }</w:instrText>
      </w:r>
      <w:r w:rsidRPr="00125BC0">
        <w:fldChar w:fldCharType="separate"/>
      </w:r>
      <w:r w:rsidRPr="00125BC0">
        <w:rPr>
          <w:noProof/>
        </w:rPr>
        <w:t>(Rudnicki et al. 1993)</w:t>
      </w:r>
      <w:r w:rsidRPr="00125BC0">
        <w:fldChar w:fldCharType="end"/>
      </w:r>
      <w:r w:rsidRPr="00125BC0">
        <w:t xml:space="preserve">. This is not true in the adult myogenesis. The loss of Myf5 or MyoD in </w:t>
      </w:r>
      <w:r w:rsidRPr="00125BC0">
        <w:rPr>
          <w:i/>
        </w:rPr>
        <w:t>mdx</w:t>
      </w:r>
      <w:r w:rsidRPr="00125BC0">
        <w:t xml:space="preserve"> mice leads to a failure in muscle regeneration due to impaired proliferation or loss of differentiation, respectively </w:t>
      </w:r>
      <w:r w:rsidRPr="00125BC0">
        <w:fldChar w:fldCharType="begin" w:fldLock="1"/>
      </w:r>
      <w:r w:rsidRPr="00125BC0">
        <w:instrText>ADDIN CSL_CITATION { "citationItems" : [ { "id" : "ITEM-1", "itemData" : { "DOI" : "10.1016/j.ydbio.2004.08.015", "ISSN" : "0012-1606", "PMID" : "15501225", "abstract" : "Satellite cells are myogenic precursors responsible for skeletal muscle regeneration. Satellite cells are absent in the Pax-7-/- mouse, suggesting that this transcription factor is crucial for satellite cell specification [Seale, P., Sabourin, L.A., Girgis-Gabardo, A., Mansouri, A., Gruss, P., Rudnicki, M.A., 2000. Pax7 is required for the specification of myogenic satellite cells. Cell 102, 777-786]. Analysis of Pax-7 expression in activated satellite cells unexpectedly revealed substantial heterogeneity within individual clones. Further analyses show that Pax-7 and myogenin expression are mutually exclusive during differentiation, where Pax-7 appears to be up-regulated in cells that escape differentiation and exit the cell cycle, suggesting a regulatory relationship between these two transcription factors. Indeed, overexpression of Pax-7 down-regulates MyoD, prevents myogenin induction, and blocks MyoD-induced myogenic conversion of 10T1/2 cells. Overexpression of Pax-7 also promotes cell cycle exit even in proliferation conditions. Together, these results suggest that Pax-7 may play a crucial role in allowing activated satellite cells to reacquire a quiescent, undifferentiated state. These data support the concept that satellite cell self-renewal may be a primary mechanism for replenishment of the satellite cell compartment during skeletal muscle regeneration.", "author" : [ { "dropping-particle" : "", "family" : "Olguin", "given" : "Hugo C", "non-dropping-particle" : "", "parse-names" : false, "suffix" : "" }, { "dropping-particle" : "", "family" : "Olwin", "given" : "Bradley B", "non-dropping-particle" : "", "parse-names" : false, "suffix" : "" } ], "container-title" : "Developmental biology", "id" : "ITEM-1", "issue" : "2", "issued" : { "date-parts" : [ [ "2004", "11", "15" ] ] }, "page" : "375-388", "title" : "Pax-7 up-regulation inhibits myogenesis and cell cycle progression in satellite cells: a potential mechanism for self-renewal.", "type" : "article-journal", "volume" : "275" }, "uris" : [ "http://www.mendeley.com/documents/?uuid=714697c0-36ab-4cf0-a344-5a428694659b" ] }, { "id" : "ITEM-2", "itemData" : { "DOI" : "10.1634/stemcells.2006-0736", "ISSN" : "1066-5099", "PMID" : "17495111", "abstract" : "The myogenic factor Myf5 defines the onset of myogenesis in mammals during development. Mice lacking both Myf5 and MyoD fail to form myoblasts and are characterized by a complete absence of skeletal muscle at birth. To investigate the function of Myf5 in adult skeletal muscle, we generated Myf5 and mdx compound mutants, which are characterized by constant regeneration. Double mutant mice show an increase of dystrophic changes in the musculature, although these mice were viable and the degree of myopathy was modest. Myf5 mutant muscles show a small decrease in the number of muscle satellite cells, which was within the range of physiological variations. We also observed a significant delay in the regeneration of Myf5 deficient skeletal muscles after injury. Interestingly, Myf5 deficient skeletal muscles were able to even out this flaw during the course of regeneration, generating intact muscles 4 weeks after injury. Although we did not detect a striking reduction of MyoD positive activated myoblasts or of Myf5-LacZ positive cells in regenerating muscles, a clear decrease in the proliferation rate of satellite cell-derived myoblasts was apparent in satellite cell-derived cultures. The reduction of the proliferation rate of Myf5 mutant myoblasts was also reflected by a delayed transition from proliferation to differentiation, resulting in a reduced number of myotube nuclei after 6 and 7 days of culture. We reason that Myf5 supports efficient skeletal muscle regeneration by enabling transient myoblast amplification. Disclosure of potential conflicts of interest is found at the end of this article.", "author" : [ { "dropping-particle" : "", "family" : "Ustanina", "given" : "Svetlana", "non-dropping-particle" : "", "parse-names" : false, "suffix" : "" }, { "dropping-particle" : "", "family" : "Carvajal", "given" : "Jaime", "non-dropping-particle" : "", "parse-names" : false, "suffix" : "" }, { "dropping-particle" : "", "family" : "Rigby", "given" : "Peter", "non-dropping-particle" : "", "parse-names" : false, "suffix" : "" }, { "dropping-particle" : "", "family" : "Braun", "given" : "Thomas", "non-dropping-particle" : "", "parse-names" : false, "suffix" : "" } ], "container-title" : "Stem cells (Dayton, Ohio)", "id" : "ITEM-2", "issue" : "8", "issued" : { "date-parts" : [ [ "2007", "8" ] ] }, "page" : "2006-16", "title" : "The myogenic factor Myf5 supports efficient skeletal muscle regeneration by enabling transient myoblast amplification.", "type" : "article-journal", "volume" : "25" }, "uris" : [ "http://www.mendeley.com/documents/?uuid=b80f99a4-3607-3289-96bf-191991a8efa2" ] } ], "mendeley" : { "formattedCitation" : "(Olguin &amp; Olwin 2004; Ustanina et al. 2007)", "plainTextFormattedCitation" : "(Olguin &amp; Olwin 2004; Ustanina et al. 2007)", "previouslyFormattedCitation" : "(Olguin &amp; Olwin 2004; Ustanina et al. 2007)" }, "properties" : { "noteIndex" : 0 }, "schema" : "https://github.com/citation-style-language/schema/raw/master/csl-citation.json" }</w:instrText>
      </w:r>
      <w:r w:rsidRPr="00125BC0">
        <w:fldChar w:fldCharType="separate"/>
      </w:r>
      <w:r w:rsidRPr="00125BC0">
        <w:rPr>
          <w:noProof/>
        </w:rPr>
        <w:t>(Olguin &amp; Olwin 2004; Ustanina et al. 2007)</w:t>
      </w:r>
      <w:r w:rsidRPr="00125BC0">
        <w:fldChar w:fldCharType="end"/>
      </w:r>
      <w:r w:rsidR="008C5563" w:rsidRPr="00125BC0">
        <w:t>.</w:t>
      </w:r>
      <w:r w:rsidRPr="00125BC0">
        <w:t xml:space="preserve"> </w:t>
      </w:r>
    </w:p>
    <w:p w:rsidR="00E234EF" w:rsidRPr="00125BC0" w:rsidRDefault="00E234EF" w:rsidP="00C1331B">
      <w:r w:rsidRPr="00125BC0">
        <w:t xml:space="preserve">Upon injury or a traumatic event several growth factors are released in the injured area and elicit the activation and proliferation of satellite cells </w:t>
      </w:r>
      <w:r w:rsidRPr="00125BC0">
        <w:fldChar w:fldCharType="begin" w:fldLock="1"/>
      </w:r>
      <w:r w:rsidR="008C64AD" w:rsidRPr="00125BC0">
        <w:instrText>ADDIN CSL_CITATION { "citationItems" : [ { "id" : "ITEM-1", "itemData" : { "DOI" : "10.1016/j.ceb.2012.07.001", "ISSN" : "1879-0410", "PMID" : "22898530", "abstract" : "It is widely acknowledged that integrins, the major receptors for the extracellular matrix (ECM) proteins, exert an extensive crosstalk with many growth factor and cytokine receptors. Among them, growth factor receptors, such as the EGFR, MET, PDGFR and VEGFR, and the IL-3 receptor have been shown to be physically and functionally associated to integrins. The connection between integrins and other transmembrane receptors is bidirectional, integrins being essential for receptor signalling, and receptors being involved in regulation of integrin expression or activation. Moreover, there is accumulating evidence for direct binding of specific growth factors and morphogens to the ECM proteins, suggesting that ECM might spatially integrate different types of signals in a specific microenvironment, facilitating integrin/transmembrane receptors connection. These interactions are crucial in controlling a variety of cell behaviours including proliferation, survival and differentiation. The increasing interest for cell therapy in regenerative medicine has recently emphasized the role of cell-ECM adhesion as stem cell determinant. The relevance of ECM, integrins and growth factor receptor network in the establishment of stem cell niche, in maintenance of stem cells and in their differentiation will be analyzed in the present review.", "author" : [ { "dropping-particle" : "", "family" : "Brizzi", "given" : "Maria Felice", "non-dropping-particle" : "", "parse-names" : false, "suffix" : "" }, { "dropping-particle" : "", "family" : "Tarone", "given" : "Guido", "non-dropping-particle" : "", "parse-names" : false, "suffix" : "" }, { "dropping-particle" : "", "family" : "Defilippi", "given" : "Paola", "non-dropping-particle" : "", "parse-names" : false, "suffix" : "" } ], "container-title" : "Current opinion in cell biology", "id" : "ITEM-1", "issue" : "5", "issued" : { "date-parts" : [ [ "2012", "10" ] ] }, "page" : "645-51", "title" : "Extracellular matrix, integrins, and growth factors as tailors of the stem cell niche.", "type" : "article-journal", "volume" : "24" }, "uris" : [ "http://www.mendeley.com/documents/?uuid=1baa7c56-e152-4079-b0f3-60e1e84dea34" ] } ], "mendeley" : { "formattedCitation" : "(Brizzi et al. 2012b)", "plainTextFormattedCitation" : "(Brizzi et al. 2012b)", "previouslyFormattedCitation" : "(Brizzi et al. 2012b)" }, "properties" : { "noteIndex" : 0 }, "schema" : "https://github.com/citation-style-language/schema/raw/master/csl-citation.json" }</w:instrText>
      </w:r>
      <w:r w:rsidRPr="00125BC0">
        <w:fldChar w:fldCharType="separate"/>
      </w:r>
      <w:r w:rsidR="00604498" w:rsidRPr="00125BC0">
        <w:rPr>
          <w:noProof/>
        </w:rPr>
        <w:t>(Brizzi et al. 2012b)</w:t>
      </w:r>
      <w:r w:rsidRPr="00125BC0">
        <w:fldChar w:fldCharType="end"/>
      </w:r>
      <w:r w:rsidR="00D4173E" w:rsidRPr="00125BC0">
        <w:t>.</w:t>
      </w:r>
      <w:r w:rsidRPr="00125BC0">
        <w:t xml:space="preserve"> IGF is needed during the activation of satellite cells, as its expression promotes the expression of Myf5. Furthermore IGF is able to promote the cell cycle activating cyclin D2. In C2C12 cells, Cyclin D2 elicits the proliferation of cells through PI3K/AKT and MEK/ERK pathways </w:t>
      </w:r>
      <w:r w:rsidRPr="00125BC0">
        <w:fldChar w:fldCharType="begin" w:fldLock="1"/>
      </w:r>
      <w:r w:rsidRPr="00125BC0">
        <w:instrText>ADDIN CSL_CITATION { "citationItems" : [ { "id" : "ITEM-1", "itemData" : { "DOI" : "10.1007/s00018-014-1819-5", "ISSN" : "1420-9071", "PMID" : "25572293", "abstract" : "Muscle stem cell (satellite cell) activation post\u00a0muscle injury is a transient and critical step in muscle regeneration. It is regulated by physiological cues, signaling molecules, and epigenetic regulatory factors. The mechanisms that coherently turn on the complex activation process shortly after trauma are just beginning to be illuminated. In this review, we will discuss the current knowledge of satellite cell activation regulation.", "author" : [ { "dropping-particle" : "", "family" : "Fu", "given" : "Xin", "non-dropping-particle" : "", "parse-names" : false, "suffix" : "" }, { "dropping-particle" : "", "family" : "Wang", "given" : "Huating", "non-dropping-particle" : "", "parse-names" : false, "suffix" : "" }, { "dropping-particle" : "", "family" : "Hu", "given" : "Ping", "non-dropping-particle" : "", "parse-names" : false, "suffix" : "" } ], "container-title" : "Cellular and molecular life sciences : CMLS", "id" : "ITEM-1", "issue" : "9", "issued" : { "date-parts" : [ [ "2015", "5" ] ] }, "page" : "1663-77", "publisher" : "Springer", "title" : "Stem cell activation in skeletal muscle regeneration.", "type" : "article-journal", "volume" : "72" }, "uris" : [ "http://www.mendeley.com/documents/?uuid=561a5d51-231f-3d01-af58-ebcfe93712cf" ] }, { "id" : "ITEM-2", "itemData" : { "DOI" : "10.1006/dbio.2000.9682", "ISSN" : "0012-1606", "PMID" : "10926754", "abstract" : "MyoD-deficient mice are without obvious deleterious muscle phenotype during embryogenesis and fetal development, and adults in the laboratory have grossly normal skeletal muscle and life span. However, a previous study showed that in the context of muscle degeneration on a mdx (dystrophin null) genetic background, animals lacking MyoD have a greatly intensified disease phenotype leading to lethality not otherwise seen in mdx mice. Here we have examined MyoD(-/-) adult muscle fibers and their associated satellite cells in single myofiber cultures and describe major phenotypic differences found at the tissue, cellular, and molecular levels. The steady-state number of satellite cells on freshly isolated MyoD(-/-) fibers was elevated and abnormal branched fiber morphologies were observed, the latter suggesting chronic muscle regeneration in vivo. Single-cell RNA coexpression analyses were performed for c-met, m-cadherin, and the four myogenic regulatory factors (MRFs.) Most mutant satellite cells entered the cell cycle and upregulated expression of myf5, both characteristic early steps in satellite cell maturation. However, they later failed to normally upregulate MRF4, displayed a major deficit in m-cadherin expression, and showed a significant diminution in myogenin-positive status compared with wildtype. MyoD(-/-) satellite cells formed unusual aggregate structures, failed to fuse efficiently, and showed greater than 90% reduction in differentiation efficiency relative to wildtype. A further survey of RNAs encoding regulators of growth and differentiation, cell cycle progression, and cell signaling revealed similar or identical expression profiles for most genes as well as several noteworthy differences. Among these, GDF8 and Msx1 were identified as potentially important regulators of the quiescent state whose expression profile differs between mutant and wildtype. Considered together, these data suggest that activated MyoD(-/-) satellite cells assume a phenotype that resembles in some ways a developmentally \"stalled\" cell compared to wildtype. However, the MyoD(-/-) cells are not merely developmentally immature, as they also display novel molecular and cellular characteristics that differ from any observed in wild-type muscle precursor counterparts of any stage.", "author" : [ { "dropping-particle" : "", "family" : "Cornelison", "given" : "D D", "non-dropping-particle" : "", "parse-names" : false, "suffix" : "" }, { "dropping-particle" : "", "family" : "Olwin", "given" : "B B", "non-dropping-particle" : "", "parse-names" : false, "suffix" : "" }, { "dropping-particle" : "", "family" : "Rudnicki", "given" : "M a", "non-dropping-particle" : "", "parse-names" : false, "suffix" : "" }, { "dropping-particle" : "", "family" : "Wold", "given" : "B J", "non-dropping-particle" : "", "parse-names" : false, "suffix" : "" } ], "container-title" : "Developmental biology", "id" : "ITEM-2", "issue" : "2", "issued" : { "date-parts" : [ [ "2000", "8", "15" ] ] }, "page" : "122-137", "title" : "MyoD(-/-) satellite cells in single-fiber culture are differentiation defective and MRF4 deficient.", "type" : "article-journal", "volume" : "224" }, "uris" : [ "http://www.mendeley.com/documents/?uuid=56229162-12b0-4c5c-a93b-e39af72e52ad" ] }, { "id" : "ITEM-3", "itemData" : { "DOI" : "10.1242/jcs.03278", "ISSN" : "0021-9533", "PMID" : "17105766", "abstract" : "Cell-cell contact is essential for appropriate co-ordination of development and it initiates significant signalling events. During myogenesis, committed myoblasts migrate to sites of muscle formation, align and form adhesive contacts that instigate cell-cycle exit and terminal differentiation into multinucleated myotubes; thus myogenesis is an excellent paradigm for the investigation of signals derived from cell-cell contact. PI3-K and p38 MAPK are both essential for successful myogenesis. Pro-myogenic growth factors such as IGF-II activate PI3-K via receptor tyrosine kinases but the extracellular cues and upstream intermediates required for activation of the p38 MAPK pathway in myoblast differentiation are not known. Initial observations suggested a correlation between p38 MAPK phosphorylation and cell density, which was also related to N-cadherin levels and Igf2 expression. Subsequent studies using N-cadherin ligand, dominant-negative N-cadherin, constitutively active and dominant-negative forms of RhoA, and MKK6 and p38 constructs, reveal a novel pathway in differentiating myoblasts that links cell-cell adhesion via N-cadherin to Igf2 expression (assessed using northern and promoter-reporter analyses) via RhoA and p38alpha and/or beta but not gamma. We thus define a regulatory mechanism for p38 activation that relates cell-cell-derived adhesion signalling to the synthesis of the major fetal growth factor, IGF-II.", "author" : [ { "dropping-particle" : "", "family" : "Lovett", "given" : "Fiona A", "non-dropping-particle" : "", "parse-names" : false, "suffix" : "" }, { "dropping-particle" : "", "family" : "Gonzalez", "given" : "Ivelisse", "non-dropping-particle" : "", "parse-names" : false, "suffix" : "" }, { "dropping-particle" : "", "family" : "Salih", "given" : "Dervis A M", "non-dropping-particle" : "", "parse-names" : false, "suffix" : "" }, { "dropping-particle" : "", "family" : "Cobb", "given" : "Laura J", "non-dropping-particle" : "", "parse-names" : false, "suffix" : "" }, { "dropping-particle" : "", "family" : "Tripathi", "given" : "Gyanendra", "non-dropping-particle" : "", "parse-names" : false, "suffix" : "" }, { "dropping-particle" : "", "family" : "Cosgrove", "given" : "Ruth A", "non-dropping-particle" : "", "parse-names" : false, "suffix" : "" }, { "dropping-particle" : "", "family" : "Murrell", "given" : "Adele", "non-dropping-particle" : "", "parse-names" : false, "suffix" : "" }, { "dropping-particle" : "", "family" : "Kilshaw", "given" : "Peter J", "non-dropping-particle" : "", "parse-names" : false, "suffix" : "" }, { "dropping-particle" : "", "family" : "Pell", "given" : "Jennifer M", "non-dropping-particle" : "", "parse-names" : false, "suffix" : "" } ], "container-title" : "Journal of cell science", "id" : "ITEM-3", "issue" : "Pt 23", "issued" : { "date-parts" : [ [ "2006", "12", "1" ] ] }, "page" : "4828-40", "title" : "Convergence of Igf2 expression and adhesion signalling via RhoA and p38 MAPK enhances myogenic differentiation.", "type" : "article-journal", "volume" : "119" }, "uris" : [ "http://www.mendeley.com/documents/?uuid=0a1f3177-b0cb-3074-9445-ae9ea0985c9b" ] } ], "mendeley" : { "formattedCitation" : "(Fu et al. 2015; Cornelison et al. 2000; Lovett et al. 2006)", "plainTextFormattedCitation" : "(Fu et al. 2015; Cornelison et al. 2000; Lovett et al. 2006)", "previouslyFormattedCitation" : "(Fu et al. 2015; Cornelison et al. 2000; Lovett et al. 2006)" }, "properties" : { "noteIndex" : 0 }, "schema" : "https://github.com/citation-style-language/schema/raw/master/csl-citation.json" }</w:instrText>
      </w:r>
      <w:r w:rsidRPr="00125BC0">
        <w:fldChar w:fldCharType="separate"/>
      </w:r>
      <w:r w:rsidRPr="00125BC0">
        <w:rPr>
          <w:noProof/>
        </w:rPr>
        <w:t>(Fu et al. 2015; Cornelison et al. 2000; Lovett et al. 2006)</w:t>
      </w:r>
      <w:r w:rsidRPr="00125BC0">
        <w:fldChar w:fldCharType="end"/>
      </w:r>
      <w:r w:rsidRPr="00125BC0">
        <w:t xml:space="preserve">. IGF promotes also the survival of </w:t>
      </w:r>
      <w:r w:rsidRPr="00125BC0">
        <w:lastRenderedPageBreak/>
        <w:t xml:space="preserve">satellite cells. The effects of IGF on proliferation and survival of myogenic precursors was studied in mdx mice </w:t>
      </w:r>
      <w:r w:rsidRPr="00125BC0">
        <w:fldChar w:fldCharType="begin" w:fldLock="1"/>
      </w:r>
      <w:r w:rsidRPr="00125BC0">
        <w:instrText>ADDIN CSL_CITATION { "citationItems" : [ { "id" : "ITEM-1", "itemData" : { "DOI" : "10.1083/jcb.200108071", "ISSN" : "0021-9525", "PMID" : "11927606", "abstract" : "Duchenne muscular dystrophy is an X-linked degenerative disorder of muscle caused by the absence of the protein dystrophin. A major consequence of muscular dystrophy is that the normal regenerative capacity of skeletal muscle cannot compensate for increased susceptibility to damage, leading to repetitive cycles of degeneration-regeneration and ultimately resulting in the replacement of muscle fibers with fibrotic tissue. Because insulin-like growth factor I (IGF-I) has been shown to enhance muscle regeneration and protein synthetic pathways, we asked whether high levels of muscle-specific expression of IGF-I in mdx muscle could preserve muscle function in the diseased state. In transgenic mdx mice expressing mIgf-I (mdx:mIgf+/+), we showed that muscle mass increased by at least 40% leading to similar increases in force generation in extensor digitorum longus muscles compared with those from mdx mice. Diaphragms of transgenic mdx:mIgf+/+ exhibited significant hypertrophy and hyperplasia at all ages observed. Furthermore, the IGF-I expression significantly reduced the amount of fibrosis normally observed in diaphragms from aged mdx mice. Decreased myonecrosis was also observed in diaphragms and quadriceps from mdx:mIgf+/+ mice when compared with age-matched mdx animals. Finally, signaling pathways associated with muscle regeneration and protection against apoptosis were significantly elevated. These results suggest that a combination of promoting muscle regenerative capacity and preventing muscle necrosis could be an effective treatment for the secondary symptoms caused by the primary loss of dystrophin.", "author" : [ { "dropping-particle" : "", "family" : "Barton", "given" : "Elisabeth R", "non-dropping-particle" : "", "parse-names" : false, "suffix" : "" }, { "dropping-particle" : "", "family" : "Morris", "given" : "Linda", "non-dropping-particle" : "", "parse-names" : false, "suffix" : "" }, { "dropping-particle" : "", "family" : "Musaro", "given" : "Antonio", "non-dropping-particle" : "", "parse-names" : false, "suffix" : "" }, { "dropping-particle" : "", "family" : "Rosenthal", "given" : "Nadia", "non-dropping-particle" : "", "parse-names" : false, "suffix" : "" }, { "dropping-particle" : "", "family" : "Sweeney", "given" : "H Lee", "non-dropping-particle" : "", "parse-names" : false, "suffix" : "" } ], "container-title" : "The Journal of cell biology", "id" : "ITEM-1", "issue" : "1", "issued" : { "date-parts" : [ [ "2002", "4", "1" ] ] }, "page" : "137-48", "publisher" : "The Rockefeller University Press", "title" : "Muscle-specific expression of insulin-like growth factor I counters muscle decline in mdx mice.", "type" : "article-journal", "volume" : "157" }, "uris" : [ "http://www.mendeley.com/documents/?uuid=b5dc6c7f-5d78-315d-bff0-7c44657e5c68" ] } ], "mendeley" : { "formattedCitation" : "(Barton et al. 2002)", "plainTextFormattedCitation" : "(Barton et al. 2002)", "previouslyFormattedCitation" : "(Barton et al. 2002)" }, "properties" : { "noteIndex" : 0 }, "schema" : "https://github.com/citation-style-language/schema/raw/master/csl-citation.json" }</w:instrText>
      </w:r>
      <w:r w:rsidRPr="00125BC0">
        <w:fldChar w:fldCharType="separate"/>
      </w:r>
      <w:r w:rsidRPr="00125BC0">
        <w:rPr>
          <w:noProof/>
        </w:rPr>
        <w:t>(Barton et al. 2002)</w:t>
      </w:r>
      <w:r w:rsidRPr="00125BC0">
        <w:fldChar w:fldCharType="end"/>
      </w:r>
      <w:r w:rsidRPr="00125BC0">
        <w:t xml:space="preserve">. A transgenic breed of mdx mice overexpressing IGF showed an increased activation of the AKT pathway and a hypertrophy in dystrophic muscles </w:t>
      </w:r>
      <w:r w:rsidRPr="00125BC0">
        <w:fldChar w:fldCharType="begin" w:fldLock="1"/>
      </w:r>
      <w:r w:rsidRPr="00125BC0">
        <w:instrText>ADDIN CSL_CITATION { "citationItems" : [ { "id" : "ITEM-1", "itemData" : { "DOI" : "10.1083/jcb.200108071", "ISSN" : "0021-9525", "PMID" : "11927606", "abstract" : "Duchenne muscular dystrophy is an X-linked degenerative disorder of muscle caused by the absence of the protein dystrophin. A major consequence of muscular dystrophy is that the normal regenerative capacity of skeletal muscle cannot compensate for increased susceptibility to damage, leading to repetitive cycles of degeneration-regeneration and ultimately resulting in the replacement of muscle fibers with fibrotic tissue. Because insulin-like growth factor I (IGF-I) has been shown to enhance muscle regeneration and protein synthetic pathways, we asked whether high levels of muscle-specific expression of IGF-I in mdx muscle could preserve muscle function in the diseased state. In transgenic mdx mice expressing mIgf-I (mdx:mIgf+/+), we showed that muscle mass increased by at least 40% leading to similar increases in force generation in extensor digitorum longus muscles compared with those from mdx mice. Diaphragms of transgenic mdx:mIgf+/+ exhibited significant hypertrophy and hyperplasia at all ages observed. Furthermore, the IGF-I expression significantly reduced the amount of fibrosis normally observed in diaphragms from aged mdx mice. Decreased myonecrosis was also observed in diaphragms and quadriceps from mdx:mIgf+/+ mice when compared with age-matched mdx animals. Finally, signaling pathways associated with muscle regeneration and protection against apoptosis were significantly elevated. These results suggest that a combination of promoting muscle regenerative capacity and preventing muscle necrosis could be an effective treatment for the secondary symptoms caused by the primary loss of dystrophin.", "author" : [ { "dropping-particle" : "", "family" : "Barton", "given" : "Elisabeth R", "non-dropping-particle" : "", "parse-names" : false, "suffix" : "" }, { "dropping-particle" : "", "family" : "Morris", "given" : "Linda", "non-dropping-particle" : "", "parse-names" : false, "suffix" : "" }, { "dropping-particle" : "", "family" : "Musaro", "given" : "Antonio", "non-dropping-particle" : "", "parse-names" : false, "suffix" : "" }, { "dropping-particle" : "", "family" : "Rosenthal", "given" : "Nadia", "non-dropping-particle" : "", "parse-names" : false, "suffix" : "" }, { "dropping-particle" : "", "family" : "Sweeney", "given" : "H Lee", "non-dropping-particle" : "", "parse-names" : false, "suffix" : "" } ], "container-title" : "The Journal of cell biology", "id" : "ITEM-1", "issue" : "1", "issued" : { "date-parts" : [ [ "2002", "4", "1" ] ] }, "page" : "137-48", "publisher" : "The Rockefeller University Press", "title" : "Muscle-specific expression of insulin-like growth factor I counters muscle decline in mdx mice.", "type" : "article-journal", "volume" : "157" }, "uris" : [ "http://www.mendeley.com/documents/?uuid=b5dc6c7f-5d78-315d-bff0-7c44657e5c68" ] } ], "mendeley" : { "formattedCitation" : "(Barton et al. 2002)", "plainTextFormattedCitation" : "(Barton et al. 2002)", "previouslyFormattedCitation" : "(Barton et al. 2002)" }, "properties" : { "noteIndex" : 0 }, "schema" : "https://github.com/citation-style-language/schema/raw/master/csl-citation.json" }</w:instrText>
      </w:r>
      <w:r w:rsidRPr="00125BC0">
        <w:fldChar w:fldCharType="separate"/>
      </w:r>
      <w:r w:rsidRPr="00125BC0">
        <w:rPr>
          <w:noProof/>
        </w:rPr>
        <w:t>(Barton et al. 2002)</w:t>
      </w:r>
      <w:r w:rsidRPr="00125BC0">
        <w:fldChar w:fldCharType="end"/>
      </w:r>
      <w:r w:rsidRPr="00125BC0">
        <w:t>. FGF is another growth factor known to promote satellite cells proliferation stimulating the MKK-ERK signalling pathway. FGF stimulation promotes the cycling of cells, assisting the transit ion fron the G</w:t>
      </w:r>
      <w:r w:rsidRPr="00125BC0">
        <w:rPr>
          <w:vertAlign w:val="subscript"/>
        </w:rPr>
        <w:t>1</w:t>
      </w:r>
      <w:r w:rsidRPr="00125BC0">
        <w:t xml:space="preserve"> to S phase </w:t>
      </w:r>
      <w:r w:rsidRPr="00125BC0">
        <w:fldChar w:fldCharType="begin" w:fldLock="1"/>
      </w:r>
      <w:r w:rsidRPr="00125BC0">
        <w:instrText>ADDIN CSL_CITATION { "citationItems" : [ { "id" : "ITEM-1", "itemData" : { "DOI" : "10.1002/1097-4652(200101)186:1&lt;104::AID-JCP1015&gt;3.0.CO;2-0", "ISSN" : "0021-9541", "PMID" : "11147804", "abstract" : "Skeletal muscle satellite cells, which are found between the muscle fiber and the basal lamina, remain quiescent and undifferentiated unless stimulated to remodel skeletal muscle or repair injured skeletal muscle tissue. Quiescent satellite cells express c-met and fibroblast growth factor receptors (FGFR) 1 and 4, suggesting these receptors are involved in maintaining the undifferentiated quiescent state or involved in satellite cell activation. Although the signaling pathways involved are poorly understood, the mitogen activated protein kinase (MAPK) cascade has been implicated in the regulation of skeletal muscle growth and differentiation by FGFs. In this study, we investigated if activation of the Raf-MKK1/2-ERK1/2 signaling cascade plays a role in FGF-dependent repression of differentiation and proliferation of MM14 cells, a skeletal muscle satellite cell line. Inactivation ofthe Raf-MKK1/2-ERK1/2 pathway in myoblasts through the overexpression of dominant negative mutants of Raf-1 blocks ERK1/2 activity and prevents myoblast proliferation. Additionally, inhibition of MKK1/2 by treatment with pharmacological inhibitors also blocks FGF-mediated stimulation of ERK1/2 and blocks the G1 to S phase transition of myoblasts. Unexpectedly, we found that inactivation of the Raf-ERK pathway does not activate a muscle reporter, nor does inactivation of this pathway promote myogenic differentiation. We conclude that FGF-stimulated ERK1/2 signaling is required during the G1 phase of the cell cycle for commitment of myoblasts to DNA synthesis but is not required for mitosis once cells have entered the S-phase. Moreover, ERK1/2 signaling is not required either to repress differentiation, to promote skeletal muscle gene expression, or to promote myoblast fusion.", "author" : [ { "dropping-particle" : "", "family" : "Jones", "given" : "Nathan C.", "non-dropping-particle" : "", "parse-names" : false, "suffix" : "" }, { "dropping-particle" : "V.", "family" : "Fedorov", "given" : "Yuri", "non-dropping-particle" : "", "parse-names" : false, "suffix" : "" }, { "dropping-particle" : "", "family" : "Rosenthal", "given" : "R. Scott", "non-dropping-particle" : "", "parse-names" : false, "suffix" : "" }, { "dropping-particle" : "", "family" : "Olwin", "given" : "Bradley B.", "non-dropping-particle" : "", "parse-names" : false, "suffix" : "" } ], "container-title" : "Journal of Cellular Physiology", "id" : "ITEM-1", "issue" : "1", "issued" : { "date-parts" : [ [ "2001", "1" ] ] }, "page" : "104-115", "title" : "ERK1/2 is required for myoblast proliferation but is dispensable for muscle gene expression and cell fusion", "type" : "article-journal", "volume" : "186" }, "uris" : [ "http://www.mendeley.com/documents/?uuid=8ea01a23-af3a-36d4-841a-415dbb804fb6" ] } ], "mendeley" : { "formattedCitation" : "(Jones et al. 2001)", "plainTextFormattedCitation" : "(Jones et al. 2001)", "previouslyFormattedCitation" : "(Jones et al. 2001)" }, "properties" : { "noteIndex" : 0 }, "schema" : "https://github.com/citation-style-language/schema/raw/master/csl-citation.json" }</w:instrText>
      </w:r>
      <w:r w:rsidRPr="00125BC0">
        <w:fldChar w:fldCharType="separate"/>
      </w:r>
      <w:r w:rsidRPr="00125BC0">
        <w:rPr>
          <w:noProof/>
        </w:rPr>
        <w:t>(Jones et al. 2001)</w:t>
      </w:r>
      <w:r w:rsidRPr="00125BC0">
        <w:fldChar w:fldCharType="end"/>
      </w:r>
      <w:r w:rsidRPr="00125BC0">
        <w:t xml:space="preserve">. Furthermore, the adult proliferation stage is controlled by other regulatory pathways found in the embryonic stage as well: Notch, Wnt and Sonic Hedgehog (SHH) </w:t>
      </w:r>
      <w:r w:rsidRPr="00125BC0">
        <w:fldChar w:fldCharType="begin" w:fldLock="1"/>
      </w:r>
      <w:r w:rsidRPr="00125BC0">
        <w:instrText>ADDIN CSL_CITATION { "citationItems" : [ { "id" : "ITEM-1", "itemData" : { "DOI" : "10.1242/dev.114223", "ISSN" : "0950-1991", "PMID" : "25922523", "abstract" : "Muscle stem cells, termed satellite cells, are crucial for skeletal muscle growth and regeneration. In healthy adult muscle, satellite cells are quiescent but poised for activation. During muscle regeneration, activated satellite cells transiently re-enter the cell cycle to proliferate and subsequently exit the cell cycle to differentiate or self-renew. Recent studies have demonstrated that satellite cells are heterogeneous and that subpopulations of satellite stem cells are able to perform asymmetric divisions to generate myogenic progenitors or symmetric divisions to expand the satellite cell pool. Thus, a complex balance between extrinsic cues and intrinsic regulatory mechanisms is needed to tightly control satellite cell cycle progression and cell fate determination. Defects in satellite cell regulation or in their niche, as observed in degenerative conditions such as aging, can impair muscle regeneration. Here, we review recent discoveries of the intrinsic and extrinsic factors that regulate satellite cell behaviour in regenerating and degenerating muscles.", "author" : [ { "dropping-particle" : "", "family" : "Dumont", "given" : "N. A.", "non-dropping-particle" : "", "parse-names" : false, "suffix" : "" }, { "dropping-particle" : "", "family" : "Wang", "given" : "Y. X.", "non-dropping-particle" : "", "parse-names" : false, "suffix" : "" }, { "dropping-particle" : "", "family" : "Rudnicki", "given" : "M. A.", "non-dropping-particle" : "", "parse-names" : false, "suffix" : "" } ], "container-title" : "Development", "id" : "ITEM-1", "issue" : "9", "issued" : { "date-parts" : [ [ "2015", "5", "1" ] ] }, "page" : "1572-1581", "title" : "Intrinsic and extrinsic mechanisms regulating satellite cell function", "type" : "article-journal", "volume" : "142" }, "uris" : [ "http://www.mendeley.com/documents/?uuid=aea4dee7-ab51-3aca-89b1-d76b461cc624" ] } ], "mendeley" : { "formattedCitation" : "(N. A. Dumont et al. 2015)", "plainTextFormattedCitation" : "(N. A. Dumont et al. 2015)", "previouslyFormattedCitation" : "(N. A. Dumont et al. 2015)" }, "properties" : { "noteIndex" : 0 }, "schema" : "https://github.com/citation-style-language/schema/raw/master/csl-citation.json" }</w:instrText>
      </w:r>
      <w:r w:rsidRPr="00125BC0">
        <w:fldChar w:fldCharType="separate"/>
      </w:r>
      <w:r w:rsidRPr="00125BC0">
        <w:rPr>
          <w:noProof/>
        </w:rPr>
        <w:t>(Dumont et al. 2015</w:t>
      </w:r>
      <w:r w:rsidR="00F67ACC" w:rsidRPr="00125BC0">
        <w:rPr>
          <w:noProof/>
        </w:rPr>
        <w:t xml:space="preserve"> b</w:t>
      </w:r>
      <w:r w:rsidRPr="00125BC0">
        <w:rPr>
          <w:noProof/>
        </w:rPr>
        <w:t>)</w:t>
      </w:r>
      <w:r w:rsidRPr="00125BC0">
        <w:fldChar w:fldCharType="end"/>
      </w:r>
      <w:r w:rsidRPr="00125BC0">
        <w:t>.</w:t>
      </w:r>
      <w:r w:rsidRPr="00125BC0">
        <w:br/>
        <w:t xml:space="preserve">SHH pathway has been observed to activate in vitro PI3K/AKT pathway promoting the proliferation of myoblasts </w:t>
      </w:r>
      <w:r w:rsidRPr="00125BC0">
        <w:fldChar w:fldCharType="begin" w:fldLock="1"/>
      </w:r>
      <w:r w:rsidRPr="00125BC0">
        <w:instrText>ADDIN CSL_CITATION { "citationItems" : [ { "id" : "ITEM-1", "itemData" : { "DOI" : "10.1016/j.bbamcr.2007.06.006", "ISSN" : "0006-3002", "PMID" : "17688959", "abstract" : "Sonic hedgehog (Shh) has been reported to act as a mitogen and survival factor for muscle satellite cells. However, its role in their differentiation remains ambiguous. Here, we provide evidence that Shh promotes the proliferation and differentiation of primary cultures of chicken adult myoblasts (also termed satellite cells) and mouse myogenic C2 cells. These effects are reversed by cyclopamine, a specific chemical inhibitor of the Shh pathway. In addition, we show that Shh and its downstream molecules are expressed in adult myoblast cultures and localize adjacent to Pax7 in muscle sections. These gene expressions are regulated during postnatal muscle growth in chicks. Most importantly, we report that Shh induces MAPK/ERK and phosphoinositide 3-kinase (PI3K)-dependent Akt phosphorylation and that activation of both signaling pathways is essential for Shh's signaling in muscle cells. However, the effect of Shh on Akt phosphorylation is more robust than that on MAPK/ERK, and data suggest that Shh influences these pathways in a manner similar to IGF-I. By exploiting specific chemical inhibitors of the MAPK/ERK and PI3K/Akt signaling pathways, UO126 and Ly294002, respectively, we demonstrate that Shh-induced Akt phosphorylation, but not that of MAPK/ERK, is required for its promotive effects on muscle cell proliferation and differentiation. Taken together, we suggest that Shh acts in an autocrinic manner in adult myoblasts, and provide first evidence of a role for PI3K/Akt in Shh signaling during myoblast differentiation.", "author" : [ { "dropping-particle" : "", "family" : "Elia", "given" : "Dafna", "non-dropping-particle" : "", "parse-names" : false, "suffix" : "" }, { "dropping-particle" : "", "family" : "Madhala", "given" : "Dorit", "non-dropping-particle" : "", "parse-names" : false, "suffix" : "" }, { "dropping-particle" : "", "family" : "Ardon", "given" : "Eti", "non-dropping-particle" : "", "parse-names" : false, "suffix" : "" }, { "dropping-particle" : "", "family" : "Reshef", "given" : "Ram", "non-dropping-particle" : "", "parse-names" : false, "suffix" : "" }, { "dropping-particle" : "", "family" : "Halevy", "given" : "Orna", "non-dropping-particle" : "", "parse-names" : false, "suffix" : "" } ], "container-title" : "Biochimica et biophysica acta", "id" : "ITEM-1", "issue" : "9", "issued" : { "date-parts" : [ [ "2007", "9" ] ] }, "page" : "1438-46", "title" : "Sonic hedgehog promotes proliferation and differentiation of adult muscle cells: Involvement of MAPK/ERK and PI3K/Akt pathways.", "type" : "article-journal", "volume" : "1773" }, "uris" : [ "http://www.mendeley.com/documents/?uuid=e863ffcd-f9e5-3851-b23f-fe094367c410" ] } ], "mendeley" : { "formattedCitation" : "(Elia et al. 2007)", "plainTextFormattedCitation" : "(Elia et al. 2007)", "previouslyFormattedCitation" : "(Elia et al. 2007)" }, "properties" : { "noteIndex" : 0 }, "schema" : "https://github.com/citation-style-language/schema/raw/master/csl-citation.json" }</w:instrText>
      </w:r>
      <w:r w:rsidRPr="00125BC0">
        <w:fldChar w:fldCharType="separate"/>
      </w:r>
      <w:r w:rsidRPr="00125BC0">
        <w:rPr>
          <w:noProof/>
        </w:rPr>
        <w:t>(Elia et al. 2007)</w:t>
      </w:r>
      <w:r w:rsidRPr="00125BC0">
        <w:fldChar w:fldCharType="end"/>
      </w:r>
      <w:r w:rsidRPr="00125BC0">
        <w:t>.</w:t>
      </w:r>
    </w:p>
    <w:p w:rsidR="00E234EF" w:rsidRPr="00125BC0" w:rsidRDefault="00E234EF" w:rsidP="00C1331B">
      <w:r w:rsidRPr="00125BC0">
        <w:t>Wnt canonical signalling is activated upon Wnt ligand to its receptor Frizzled and LRP co-receptor. The ligand-receptor contact inactivates GSK</w:t>
      </w:r>
      <w:r w:rsidR="00287807" w:rsidRPr="00125BC0">
        <w:t>-</w:t>
      </w:r>
      <w:r w:rsidRPr="00125BC0">
        <w:t>3</w:t>
      </w:r>
      <w:r w:rsidR="00287807" w:rsidRPr="00125BC0">
        <w:t>β</w:t>
      </w:r>
      <w:r w:rsidRPr="00125BC0">
        <w:t xml:space="preserve">. This process causes the stabilization of β-catenin, usually ubiquitinated. β-catenin is then able to translocate to the nucleus, promoting the proliferation of satellite cells </w:t>
      </w:r>
      <w:r w:rsidRPr="00125BC0">
        <w:fldChar w:fldCharType="begin" w:fldLock="1"/>
      </w:r>
      <w:r w:rsidRPr="00125BC0">
        <w:instrText>ADDIN CSL_CITATION { "citationItems" : [ { "id" : "ITEM-1", "itemData" : { "DOI" : "10.1371/journal.pone.0065097", "ISSN" : "1932-6203", "PMID" : "23755177", "abstract" : "Most cells in adult mammals are non-dividing: differentiated cells exit the cell cycle permanently, but stem cells exist in a state of reversible arrest called quiescence. In damaged skeletal muscle, quiescent satellite stem cells re-enter the cell cycle, proliferate and subsequently execute divergent programs to regenerate both post-mitotic myofibers and quiescent stem cells. The molecular basis for these alternative programs of arrest is poorly understood. In this study, we used an established myogenic culture model (C2C12 myoblasts) to generate cells in alternative states of arrest and investigate their global transcriptional profiles. Using cDNA microarrays, we compared G0 myoblasts with post-mitotic myotubes. Our findings define the transcriptional program of quiescent myoblasts in culture and establish that distinct gene expression profiles, especially of tumour suppressor genes and inhibitors of differentiation characterize reversible arrest, distinguishing this state from irreversibly arrested myotubes. We also reveal the existence of a tissue-specific quiescence program by comparing G0 C2C12 myoblasts to isogenic G0 fibroblasts (10T1/2). Intriguingly, in myoblasts but not fibroblasts, quiescence is associated with a signature of Wnt pathway genes. We provide evidence that different levels of signaling via the canonical Wnt pathway characterize distinct cellular states (proliferation vs. quiescence vs. differentiation). Moderate induction of Wnt signaling in quiescence is associated with critical properties such as clonogenic self-renewal. Exogenous Wnt treatment subverts the quiescence program and negatively affects clonogenicity. Finally, we identify two new quiescence-induced regulators of canonical Wnt signaling, Rgs2 and Dkk3, whose induction in G0 is required for clonogenic self-renewal. These results support the concept that active signal-mediated regulation of quiescence contributes to stem cell properties, and have implications for pathological states such as cancer and degenerative disease.", "author" : [ { "dropping-particle" : "", "family" : "Subramaniam", "given" : "Sindhu", "non-dropping-particle" : "", "parse-names" : false, "suffix" : "" }, { "dropping-particle" : "", "family" : "Sreenivas", "given" : "Prethish", "non-dropping-particle" : "", "parse-names" : false, "suffix" : "" }, { "dropping-particle" : "", "family" : "Cheedipudi", "given" : "Sirisha", "non-dropping-particle" : "", "parse-names" : false, "suffix" : "" }, { "dropping-particle" : "", "family" : "Reddy", "given" : "Vatrapu Rami", "non-dropping-particle" : "", "parse-names" : false, "suffix" : "" }, { "dropping-particle" : "", "family" : "Shashidhara", "given" : "Lingadahalli Subrahmanya", "non-dropping-particle" : "", "parse-names" : false, "suffix" : "" }, { "dropping-particle" : "", "family" : "Chilukoti", "given" : "Ravi Kumar", "non-dropping-particle" : "", "parse-names" : false, "suffix" : "" }, { "dropping-particle" : "", "family" : "Mylavarapu", "given" : "Madhavi", "non-dropping-particle" : "", "parse-names" : false, "suffix" : "" }, { "dropping-particle" : "", "family" : "Dhawan", "given" : "Jyotsna", "non-dropping-particle" : "", "parse-names" : false, "suffix" : "" } ], "container-title" : "PloS one", "id" : "ITEM-1", "issue" : "6", "issued" : { "date-parts" : [ [ "2014" ] ] }, "page" : "e65097", "publisher" : "Public Library of Science", "title" : "Distinct transcriptional networks in quiescent myoblasts: a role for Wnt signaling in reversible vs. irreversible arrest.", "type" : "article-journal", "volume" : "8" }, "uris" : [ "http://www.mendeley.com/documents/?uuid=26dfa8e5-53ca-3f19-b352-f246c4fb13cb" ] }, { "id" : "ITEM-2", "itemData" : { "DOI" : "10.1016/j.devcel.2009.06.016", "abstract" : "Signaling by the Wnt family of secreted glycolipoproteins via the transcription co-activator \u03b2-catenin controls embryonic development and adult homeostasis. Here we review recent progresses in this so-called canonical Wnt signaling pathway. We discuss Wnt ligands, agonists and antagonists and their interactions with Wnt receptors. We also dissect critical events that regulate \u03b2-catenin stability from Wnt receptors to the cytoplasmic \u03b2-catenin destruction complex, and nuclear machinery that mediates \u03b2-catenin-dependent transcription. Finally we highlight some key aspects of Wnt/\u03b2-catenin signaling in human diseases including congenital malformations, cancer and osteoporosis and potential therapeutic implications.", "author" : [ { "dropping-particle" : "", "family" : "Macdonald", "given" : "Bryan T", "non-dropping-particle" : "", "parse-names" : false, "suffix" : "" }, { "dropping-particle" : "", "family" : "Tamai", "given" : "Keiko", "non-dropping-particle" : "", "parse-names" : false, "suffix" : "" }, { "dropping-particle" : "", "family" : "He", "given" : "Xi", "non-dropping-particle" : "", "parse-names" : false, "suffix" : "" } ], "id" : "ITEM-2", "issued" : { "date-parts" : [ [ "0" ] ] }, "title" : "Wnt/\u03b2-catenin signaling: components, mechanisms, and diseases", "type" : "article-journal" }, "uris" : [ "http://www.mendeley.com/documents/?uuid=5665227d-e338-303a-8118-9da57397e430" ] } ], "mendeley" : { "formattedCitation" : "(Subramaniam et al. 2014; Macdonald et al. n.d.)", "manualFormatting" : "(Subramaniam et al. 2014; Macdonald et al. 2009)", "plainTextFormattedCitation" : "(Subramaniam et al. 2014; Macdonald et al. n.d.)", "previouslyFormattedCitation" : "(Subramaniam et al. 2014; Macdonald et al. n.d.)" }, "properties" : { "noteIndex" : 0 }, "schema" : "https://github.com/citation-style-language/schema/raw/master/csl-citation.json" }</w:instrText>
      </w:r>
      <w:r w:rsidRPr="00125BC0">
        <w:fldChar w:fldCharType="separate"/>
      </w:r>
      <w:r w:rsidRPr="00125BC0">
        <w:rPr>
          <w:noProof/>
        </w:rPr>
        <w:t>(Subramaniam et al. 2014; Macdonald et al. 2009)</w:t>
      </w:r>
      <w:r w:rsidRPr="00125BC0">
        <w:fldChar w:fldCharType="end"/>
      </w:r>
      <w:r w:rsidR="00181246" w:rsidRPr="00125BC0">
        <w:t>.</w:t>
      </w:r>
      <w:r w:rsidRPr="00125BC0">
        <w:t xml:space="preserve"> </w:t>
      </w:r>
    </w:p>
    <w:p w:rsidR="00E234EF" w:rsidRPr="00125BC0" w:rsidRDefault="00E234EF" w:rsidP="00C1331B">
      <w:r w:rsidRPr="00125BC0">
        <w:t xml:space="preserve">Notch signalling during adult myogenesis has a double effect, caused by the existence of two waves of notch expression. Notch maintains the quiescence of satellite cells until its inactivation upon satellite cells activation. During the proliferation of satellite cells, notch signalling is upregulated in order to promote differentiation and prevent early differentiation </w:t>
      </w:r>
      <w:r w:rsidRPr="00125BC0">
        <w:fldChar w:fldCharType="begin" w:fldLock="1"/>
      </w:r>
      <w:r w:rsidR="008C64AD" w:rsidRPr="00125BC0">
        <w:instrText>ADDIN CSL_CITATION { "citationItems" : [ { "id" : "ITEM-1", "itemData" : { "DOI" : "10.1016/j.stem.2007.10.006", "ISSN" : "19345909", "PMID" : "18371421", "abstract" : "The temporal switch from progenitor cell proliferation to differentiation is essential for effective adult tissue repair. We previously reported the critical role of Notch signaling in the proliferative expansion of myogenic progenitors in mammalian postnatal myogenesis. We now show that the onset of differentiation is due to a transition from Notch signaling to Wnt signaling in myogenic progenitors and is associated with an increased expression of Wnt in the tissue and an increased responsiveness of progenitors to Wnt. Crosstalk between these two pathways occurs via GSK3beta, which is maintained in an active form by Notch but is inhibited by Wnt in the canonical Wnt signaling cascade. These results demonstrate that the temporal balance between Notch and Wnt signaling orchestrates the precise progression of muscle precursor cells along the myogenic lineage pathway, through stages of proliferative expansion and then differentiation, during postnatal myogenesis.", "author" : [ { "dropping-particle" : "", "family" : "Brack", "given" : "Andrew S.", "non-dropping-particle" : "", "parse-names" : false, "suffix" : "" }, { "dropping-particle" : "", "family" : "Conboy", "given" : "Irina M.", "non-dropping-particle" : "", "parse-names" : false, "suffix" : "" }, { "dropping-particle" : "", "family" : "Conboy", "given" : "Michael J.", "non-dropping-particle" : "", "parse-names" : false, "suffix" : "" }, { "dropping-particle" : "", "family" : "Shen", "given" : "Jeanne", "non-dropping-particle" : "", "parse-names" : false, "suffix" : "" }, { "dropping-particle" : "", "family" : "Rando", "given" : "Thomas A.", "non-dropping-particle" : "", "parse-names" : false, "suffix" : "" } ], "container-title" : "Cell Stem Cell", "id" : "ITEM-1", "issue" : "1", "issued" : { "date-parts" : [ [ "2008", "1", "10" ] ] }, "page" : "50-59", "title" : "A Temporal Switch from Notch to Wnt Signaling in Muscle Stem Cells Is Necessary for Normal Adult Myogenesis", "type" : "article-journal", "volume" : "2" }, "uris" : [ "http://www.mendeley.com/documents/?uuid=bbb321eb-f280-3610-ab3f-5944e699dd60" ] } ], "mendeley" : { "formattedCitation" : "(Andrew S. Brack et al. 2008)", "plainTextFormattedCitation" : "(Andrew S. Brack et al. 2008)", "previouslyFormattedCitation" : "(Andrew S. Brack et al. 2008)" }, "properties" : { "noteIndex" : 0 }, "schema" : "https://github.com/citation-style-language/schema/raw/master/csl-citation.json" }</w:instrText>
      </w:r>
      <w:r w:rsidRPr="00125BC0">
        <w:fldChar w:fldCharType="separate"/>
      </w:r>
      <w:r w:rsidR="00604498" w:rsidRPr="00125BC0">
        <w:rPr>
          <w:noProof/>
        </w:rPr>
        <w:t>(Andrew S. Brack et al. 2008)</w:t>
      </w:r>
      <w:r w:rsidRPr="00125BC0">
        <w:fldChar w:fldCharType="end"/>
      </w:r>
      <w:r w:rsidRPr="00125BC0">
        <w:t xml:space="preserve">. During this stage of myogenesis satellite cells can still “decide” to terminally differentiate or return to quiescence and self-renew.   </w:t>
      </w:r>
    </w:p>
    <w:p w:rsidR="00E6635B" w:rsidRPr="00125BC0" w:rsidRDefault="00E6635B" w:rsidP="00C1331B"/>
    <w:p w:rsidR="008F5EAE" w:rsidRPr="00125BC0" w:rsidRDefault="008F5EAE" w:rsidP="00C1331B"/>
    <w:p w:rsidR="00922C94" w:rsidRDefault="00922C94" w:rsidP="00C1331B"/>
    <w:p w:rsidR="00922C94" w:rsidRPr="00604498" w:rsidRDefault="00922C94" w:rsidP="00C1331B"/>
    <w:p w:rsidR="00040BEF" w:rsidRDefault="00E234EF" w:rsidP="00C1331B">
      <w:pPr>
        <w:pStyle w:val="Titolo4"/>
      </w:pPr>
      <w:r w:rsidRPr="00604498">
        <w:lastRenderedPageBreak/>
        <w:br/>
      </w:r>
      <w:r w:rsidR="00552A7A">
        <w:t>1.4</w:t>
      </w:r>
      <w:r w:rsidRPr="00604498">
        <w:t>.3.6 Satellite cell self-renewal.</w:t>
      </w:r>
    </w:p>
    <w:p w:rsidR="00E234EF" w:rsidRPr="00604498" w:rsidRDefault="00E234EF" w:rsidP="00C1331B"/>
    <w:p w:rsidR="00040BEF" w:rsidRDefault="00E234EF" w:rsidP="00C1331B">
      <w:r w:rsidRPr="00604498">
        <w:t>It has been observed that in healthy muscles the amount of satellite cells is kept constant even after several cycles of damage and regeneration</w:t>
      </w:r>
      <w:r w:rsidR="00DA49B1" w:rsidRPr="00604498">
        <w:t xml:space="preserve"> </w:t>
      </w:r>
      <w:r w:rsidR="00DA49B1" w:rsidRPr="00604498">
        <w:fldChar w:fldCharType="begin" w:fldLock="1"/>
      </w:r>
      <w:r w:rsidR="003466DD" w:rsidRPr="00604498">
        <w:instrText>ADDIN CSL_CITATION { "citationItems" : [ { "id" : "ITEM-1", "itemData" : { "abstract" : "ABSTRACT: Tissues characterized by constant turnover contain post-mitotic, terminally differentiated cells originating from highly proliferative progenitors, which in turn derive from a relatively small population of stem cells. At the population level, self-renewal and differentiation are the possible outcomes of stem cell proliferation; overall, however, stem cells are quiescent if compared with their direct progeny. The recent discovery of a particularly quiescent, or dormant, subpopulation of hematopoietic stem cells (HSCs) raises a number of fundamental questions. As stem cell fate is influenced by the signals integrated by the stem cell niche, will dormant HSCs reside in specific dormant niches? Is the mechanism of dormancy common to multiple regenerating tissues or specific to the hematopoietic system? If cancer is maintained by a few cancer stem cells, do they also contain a subpopulation of dormant cells, and could this be exploited for therapeutic purposes?", "author" : [ { "dropping-particle" : "", "family" : "Sottocornola", "given" : "R", "non-dropping-particle" : "", "parse-names" : false, "suffix" : "" }, { "dropping-particle" : "", "family" : "Celso", "given" : "C", "non-dropping-particle" : "Lo", "parse-names" : false, "suffix" : "" } ], "container-title" : "Stem Cell Res Ther", "id" : "ITEM-1", "issue" : "2", "issued" : { "date-parts" : [ [ "2012" ] ] }, "page" : "10", "title" : "Dormancy in the stem cell niche", "type" : "article-journal", "volume" : "3" }, "uris" : [ "http://www.mendeley.com/documents/?uuid=99a17a61-8801-4ce0-a116-e074998b28a8" ] } ], "mendeley" : { "formattedCitation" : "(Sottocornola &amp; Lo Celso 2012)", "plainTextFormattedCitation" : "(Sottocornola &amp; Lo Celso 2012)", "previouslyFormattedCitation" : "(Sottocornola &amp; Lo Celso 2012)" }, "properties" : { "noteIndex" : 0 }, "schema" : "https://github.com/citation-style-language/schema/raw/master/csl-citation.json" }</w:instrText>
      </w:r>
      <w:r w:rsidR="00DA49B1" w:rsidRPr="00604498">
        <w:fldChar w:fldCharType="separate"/>
      </w:r>
      <w:r w:rsidR="003466DD" w:rsidRPr="00604498">
        <w:rPr>
          <w:noProof/>
        </w:rPr>
        <w:t>(Sottocornola &amp; Lo Celso 2012)</w:t>
      </w:r>
      <w:r w:rsidR="00DA49B1" w:rsidRPr="00604498">
        <w:fldChar w:fldCharType="end"/>
      </w:r>
      <w:r w:rsidRPr="00604498">
        <w:t>. This feature allows the muscle tissue to cope efficiently with future needs. The replenishment of the satellite cell pool, known as self-renewal, can be observed ex vivo when activated satellite cells either embrace myogenic differentiation or r</w:t>
      </w:r>
      <w:r w:rsidR="003466DD" w:rsidRPr="00604498">
        <w:t>eturn to a quiescent state</w:t>
      </w:r>
      <w:r w:rsidRPr="00604498">
        <w:t xml:space="preserve">, a characteristic that has also been observed in vivo </w:t>
      </w:r>
      <w:r w:rsidRPr="00604498">
        <w:fldChar w:fldCharType="begin" w:fldLock="1"/>
      </w:r>
      <w:r w:rsidRPr="00604498">
        <w:instrText>ADDIN CSL_CITATION { "citationItems" : [ { "id" : "ITEM-1", "itemData" : { "DOI" : "10.4161/cc.4.10.2114", "ISSN" : "1538-4101", "PMID" : "16177569", "abstract" : "The concept of the stem cell has evolved in dynamic systems such as those involved in embryonic development and, in the adult, in tissues such as blood and skin which are continuously renewed. It has proved difficult to establish whether stem cell mechanisms underlie the maintenance of the more stable tissues that form the majority of the adult body. We have investigated skeletal muscle, a low-turnover and largely postmitotic tissue which nevertheless maintains a remarkable capacity to regenerate itself following injury. The contractile units of muscle are myofibers, elongated syncytial cells each containing many hundreds of postmitotic myonuclei. Satellite cells are resident beneath the basal lamina of myofibers and function as myogenic precursors during muscle regeneration. We have recently demonstrated that as few as seven Pax7(+) satellite cells associated with one myofiber can regenerate a hundred or more new myofibers containing thousands of myonuclei. Satellite cells also undergo self-renewal, giving them the ability to participate in multiple rounds of injury-induced regeneration. The satellite cell may thus serve as a prototype for stem cell function in stable adult tissues: a tissue-specific progenitor which is normally quiescent but which has self-renewal properties similar to those of better known stem cells.", "author" : [ { "dropping-particle" : "", "family" : "Collins", "given" : "Charlotte A.", "non-dropping-particle" : "", "parse-names" : false, "suffix" : "" }, { "dropping-particle" : "", "family" : "Partridge", "given" : "Terence A.", "non-dropping-particle" : "", "parse-names" : false, "suffix" : "" } ], "container-title" : "Cell Cycle", "id" : "ITEM-1", "issue" : "10", "issued" : { "date-parts" : [ [ "2005", "10", "23" ] ] }, "page" : "1338-1341", "title" : "Self-Renewal of the Adult Skeletal Muscle Satellite Cell", "type" : "article-journal", "volume" : "4" }, "uris" : [ "http://www.mendeley.com/documents/?uuid=35e691a0-4d66-34b7-8642-fb8ccb8c4659" ] } ], "mendeley" : { "formattedCitation" : "(Collins &amp; Partridge 2005)", "plainTextFormattedCitation" : "(Collins &amp; Partridge 2005)", "previouslyFormattedCitation" : "(Collins &amp; Partridge 2005)" }, "properties" : { "noteIndex" : 0 }, "schema" : "https://github.com/citation-style-language/schema/raw/master/csl-citation.json" }</w:instrText>
      </w:r>
      <w:r w:rsidRPr="00604498">
        <w:fldChar w:fldCharType="separate"/>
      </w:r>
      <w:r w:rsidRPr="00604498">
        <w:rPr>
          <w:noProof/>
        </w:rPr>
        <w:t>(Collins &amp; Partridge 2005)</w:t>
      </w:r>
      <w:r w:rsidRPr="00604498">
        <w:fldChar w:fldCharType="end"/>
      </w:r>
      <w:r w:rsidRPr="00604498">
        <w:t xml:space="preserve">. The Pax 7 -/- mice showed a precocious loss of myogenic precursors could be explained by the loss of self-renewing satellite cells </w:t>
      </w:r>
      <w:r w:rsidRPr="00604498">
        <w:fldChar w:fldCharType="begin" w:fldLock="1"/>
      </w:r>
      <w:r w:rsidRPr="00604498">
        <w:instrText>ADDIN CSL_CITATION { "citationItems" : [ { "id" : "ITEM-1", "itemData" : { "DOI" : "10.1073/pnas.1307680110", "ISSN" : "0027-8424", "PMID" : "24065826", "abstract" : "Extensive analyses of mice carrying null mutations in paired box 7 (Pax7) have confirmed the progressive loss of the satellite cell lineage in skeletal muscle, resulting in severe muscle atrophy and death. A recent study using floxed alleles and tamoxifen-induced inactivation concluded that after 3 wk of age, Pax7 was entirely dispensable for satellite cell function. Here, we demonstrate that Pax7 is an absolute requirement for satellite cell function in adult skeletal muscle. Following Pax7 deletion, satellite cells and myoblasts exhibit cell-cycle arrest and dysregulation of myogenic regulatory factors. Maintenance of Pax7 deletion through continuous tamoxifen administration prevented regrowth of Pax7-expressing satellite cells and a profound muscle regeneration deficit that resembles the phenotype of skeletal muscle following genetically engineered ablation of satellite cells. Therefore, we conclude that Pax7 is essential for regulating the expansion and differentiation of satellite cells during both neonatal and adult myogenesis.", "author" : [ { "dropping-particle" : "", "family" : "Maltzahn", "given" : "J.", "non-dropping-particle" : "von", "parse-names" : false, "suffix" : "" }, { "dropping-particle" : "", "family" : "Jones", "given" : "A. E.", "non-dropping-particle" : "", "parse-names" : false, "suffix" : "" }, { "dropping-particle" : "", "family" : "Parks", "given" : "R. J.", "non-dropping-particle" : "", "parse-names" : false, "suffix" : "" }, { "dropping-particle" : "", "family" : "Rudnicki", "given" : "M. A.", "non-dropping-particle" : "", "parse-names" : false, "suffix" : "" } ], "container-title" : "Proceedings of the National Academy of Sciences", "id" : "ITEM-1", "issue" : "41", "issued" : { "date-parts" : [ [ "2013", "10", "8" ] ] }, "page" : "16474-16479", "title" : "Pax7 is critical for the normal function of satellite cells in adult skeletal muscle", "type" : "article-journal", "volume" : "110" }, "uris" : [ "http://www.mendeley.com/documents/?uuid=c7f20650-2df3-3d5e-8408-24c4bff01d08" ] } ], "mendeley" : { "formattedCitation" : "(von Maltzahn et al. 2013)", "plainTextFormattedCitation" : "(von Maltzahn et al. 2013)", "previouslyFormattedCitation" : "(von Maltzahn et al. 2013)" }, "properties" : { "noteIndex" : 0 }, "schema" : "https://github.com/citation-style-language/schema/raw/master/csl-citation.json" }</w:instrText>
      </w:r>
      <w:r w:rsidRPr="00604498">
        <w:fldChar w:fldCharType="separate"/>
      </w:r>
      <w:r w:rsidRPr="00604498">
        <w:rPr>
          <w:noProof/>
        </w:rPr>
        <w:t>(von Maltzahn et al. 2013)</w:t>
      </w:r>
      <w:r w:rsidRPr="00604498">
        <w:fldChar w:fldCharType="end"/>
      </w:r>
      <w:r w:rsidRPr="00604498">
        <w:t>.</w:t>
      </w:r>
    </w:p>
    <w:p w:rsidR="00E234EF" w:rsidRPr="00125BC0" w:rsidRDefault="00E234EF" w:rsidP="00C1331B">
      <w:r w:rsidRPr="00604498">
        <w:t xml:space="preserve">This process is tightly linked to cell division, with progenitor cells undergoing either symmetric cell division to produce two stem cells or asymmetric cell division to produce two distinct cell types. In the latter case, the downregulation of MyoD leads to the return to quiescence, while the </w:t>
      </w:r>
      <w:r w:rsidRPr="00125BC0">
        <w:t xml:space="preserve">downregulation of Pax7 promotes the differentiation of satellite cells </w:t>
      </w:r>
      <w:r w:rsidRPr="00125BC0">
        <w:fldChar w:fldCharType="begin" w:fldLock="1"/>
      </w:r>
      <w:r w:rsidRPr="00125BC0">
        <w:instrText>ADDIN CSL_CITATION { "citationItems" : [ { "id" : "ITEM-1", "itemData" : { "DOI" : "10.1016/j.ydbio.2004.08.015", "ISSN" : "0012-1606", "PMID" : "15501225", "abstract" : "Satellite cells are myogenic precursors responsible for skeletal muscle regeneration. Satellite cells are absent in the Pax-7-/- mouse, suggesting that this transcription factor is crucial for satellite cell specification [Seale, P., Sabourin, L.A., Girgis-Gabardo, A., Mansouri, A., Gruss, P., Rudnicki, M.A., 2000. Pax7 is required for the specification of myogenic satellite cells. Cell 102, 777-786]. Analysis of Pax-7 expression in activated satellite cells unexpectedly revealed substantial heterogeneity within individual clones. Further analyses show that Pax-7 and myogenin expression are mutually exclusive during differentiation, where Pax-7 appears to be up-regulated in cells that escape differentiation and exit the cell cycle, suggesting a regulatory relationship between these two transcription factors. Indeed, overexpression of Pax-7 down-regulates MyoD, prevents myogenin induction, and blocks MyoD-induced myogenic conversion of 10T1/2 cells. Overexpression of Pax-7 also promotes cell cycle exit even in proliferation conditions. Together, these results suggest that Pax-7 may play a crucial role in allowing activated satellite cells to reacquire a quiescent, undifferentiated state. These data support the concept that satellite cell self-renewal may be a primary mechanism for replenishment of the satellite cell compartment during skeletal muscle regeneration.", "author" : [ { "dropping-particle" : "", "family" : "Olguin", "given" : "Hugo C", "non-dropping-particle" : "", "parse-names" : false, "suffix" : "" }, { "dropping-particle" : "", "family" : "Olwin", "given" : "Bradley B", "non-dropping-particle" : "", "parse-names" : false, "suffix" : "" } ], "container-title" : "Developmental biology", "id" : "ITEM-1", "issue" : "2", "issued" : { "date-parts" : [ [ "2004", "11", "15" ] ] }, "page" : "375-388", "title" : "Pax-7 up-regulation inhibits myogenesis and cell cycle progression in satellite cells: a potential mechanism for self-renewal.", "type" : "article-journal", "volume" : "275" }, "uris" : [ "http://www.mendeley.com/documents/?uuid=714697c0-36ab-4cf0-a344-5a428694659b" ] } ], "mendeley" : { "formattedCitation" : "(Olguin &amp; Olwin 2004)", "plainTextFormattedCitation" : "(Olguin &amp; Olwin 2004)", "previouslyFormattedCitation" : "(Olguin &amp; Olwin 2004)" }, "properties" : { "noteIndex" : 0 }, "schema" : "https://github.com/citation-style-language/schema/raw/master/csl-citation.json" }</w:instrText>
      </w:r>
      <w:r w:rsidRPr="00125BC0">
        <w:fldChar w:fldCharType="separate"/>
      </w:r>
      <w:r w:rsidRPr="00125BC0">
        <w:rPr>
          <w:noProof/>
        </w:rPr>
        <w:t>(Olguin &amp; Olwin 2004)</w:t>
      </w:r>
      <w:r w:rsidRPr="00125BC0">
        <w:fldChar w:fldCharType="end"/>
      </w:r>
      <w:r w:rsidRPr="00125BC0">
        <w:t>. Symmetric and asymmetric cell divisions can occur along differ</w:t>
      </w:r>
      <w:r w:rsidR="00437F48" w:rsidRPr="00125BC0">
        <w:t>ent division plans</w:t>
      </w:r>
      <w:r w:rsidRPr="00125BC0">
        <w:t>: the planar one, with a division occurri</w:t>
      </w:r>
      <w:r w:rsidR="00437F48" w:rsidRPr="00125BC0">
        <w:t>ng parallel to the muscle fibre,</w:t>
      </w:r>
      <w:r w:rsidRPr="00125BC0">
        <w:t xml:space="preserve"> and an apical-basal, with a division occurring usually perp</w:t>
      </w:r>
      <w:r w:rsidR="00437F48" w:rsidRPr="00125BC0">
        <w:t xml:space="preserve">endicularly to the muscle fibre. In this last case </w:t>
      </w:r>
      <w:r w:rsidRPr="00125BC0">
        <w:t>one daughter cell</w:t>
      </w:r>
      <w:r w:rsidR="00437F48" w:rsidRPr="00125BC0">
        <w:t xml:space="preserve"> is</w:t>
      </w:r>
      <w:r w:rsidRPr="00125BC0">
        <w:t xml:space="preserve"> </w:t>
      </w:r>
      <w:r w:rsidR="00437F48" w:rsidRPr="00125BC0">
        <w:t>retained by the basal lamina, while</w:t>
      </w:r>
      <w:r w:rsidRPr="00125BC0">
        <w:t xml:space="preserve"> the other</w:t>
      </w:r>
      <w:r w:rsidR="007C535F" w:rsidRPr="00125BC0">
        <w:t xml:space="preserve"> cell</w:t>
      </w:r>
      <w:r w:rsidRPr="00125BC0">
        <w:t xml:space="preserve"> </w:t>
      </w:r>
      <w:r w:rsidR="007C535F" w:rsidRPr="00125BC0">
        <w:t>remains</w:t>
      </w:r>
      <w:r w:rsidRPr="00125BC0">
        <w:t xml:space="preserve"> closer to the muscle </w:t>
      </w:r>
      <w:r w:rsidR="0056098E" w:rsidRPr="00125BC0">
        <w:t>fibre</w:t>
      </w:r>
      <w:r w:rsidRPr="00125BC0">
        <w:t xml:space="preserve"> </w:t>
      </w:r>
      <w:r w:rsidRPr="00125BC0">
        <w:fldChar w:fldCharType="begin" w:fldLock="1"/>
      </w:r>
      <w:r w:rsidRPr="00125BC0">
        <w:instrText>ADDIN CSL_CITATION { "citationItems" : [ { "id" : "ITEM-1", "itemData" : { "DOI" : "10.1016/j.cell.2008.01.038", "abstract" : "Niches are local tissue microenvironments that maintain and regulate stem cells. Long-predicted from mammalian studies, these structures have recently been characterized within several invertebrate tissues using methods that reliably identify individual stem cells and their functional requirements. Although similar single-cell resolution has usually not been achieved in mammalian tissues, principles likely to govern the behavior of niches in diverse organisms are emerging. Considerable progress has been made in elucidating how the microenvironment promotes stem cell maintenance. Mechanisms of stem cell maintenance are key to the regulation of homeostasis and likely contribute to aging and tumorigenesis when altered during adulthood.", "author" : [ { "dropping-particle" : "", "family" : "Morrison", "given" : "Sean J.", "non-dropping-particle" : "", "parse-names" : false, "suffix" : "" }, { "dropping-particle" : "", "family" : "Spradling", "given" : "Allan C.", "non-dropping-particle" : "", "parse-names" : false, "suffix" : "" } ], "container-title" : "Cell", "id" : "ITEM-1", "issue" : "4", "issued" : { "date-parts" : [ [ "2008" ] ] }, "page" : "598-611", "title" : "Stem Cells and Niches: Mechanisms That Promote Stem Cell Maintenance throughout Life", "type" : "article-journal", "volume" : "132" }, "uris" : [ "http://www.mendeley.com/documents/?uuid=72348d13-cd85-3b9e-bed1-d4a5f79fcec1" ] }, { "id" : "ITEM-2", "itemData" : { "DOI" : "10.1242/dev.114223", "ISSN" : "0950-1991", "PMID" : "25922523", "abstract" : "Muscle stem cells, termed satellite cells, are crucial for skeletal muscle growth and regeneration. In healthy adult muscle, satellite cells are quiescent but poised for activation. During muscle regeneration, activated satellite cells transiently re-enter the cell cycle to proliferate and subsequently exit the cell cycle to differentiate or self-renew. Recent studies have demonstrated that satellite cells are heterogeneous and that subpopulations of satellite stem cells are able to perform asymmetric divisions to generate myogenic progenitors or symmetric divisions to expand the satellite cell pool. Thus, a complex balance between extrinsic cues and intrinsic regulatory mechanisms is needed to tightly control satellite cell cycle progression and cell fate determination. Defects in satellite cell regulation or in their niche, as observed in degenerative conditions such as aging, can impair muscle regeneration. Here, we review recent discoveries of the intrinsic and extrinsic factors that regulate satellite cell behaviour in regenerating and degenerating muscles.", "author" : [ { "dropping-particle" : "", "family" : "Dumont", "given" : "N. A.", "non-dropping-particle" : "", "parse-names" : false, "suffix" : "" }, { "dropping-particle" : "", "family" : "Wang", "given" : "Y. X.", "non-dropping-particle" : "", "parse-names" : false, "suffix" : "" }, { "dropping-particle" : "", "family" : "Rudnicki", "given" : "M. A.", "non-dropping-particle" : "", "parse-names" : false, "suffix" : "" } ], "container-title" : "Development", "id" : "ITEM-2", "issue" : "9", "issued" : { "date-parts" : [ [ "2015", "5", "1" ] ] }, "page" : "1572-1581", "title" : "Intrinsic and extrinsic mechanisms regulating satellite cell function", "type" : "article-journal", "volume" : "142" }, "uris" : [ "http://www.mendeley.com/documents/?uuid=aea4dee7-ab51-3aca-89b1-d76b461cc624" ] } ], "mendeley" : { "formattedCitation" : "(Morrison &amp; Spradling 2008; N. A. Dumont et al. 2015)", "plainTextFormattedCitation" : "(Morrison &amp; Spradling 2008; N. A. Dumont et al. 2015)", "previouslyFormattedCitation" : "(Morrison &amp; Spradling 2008; N. A. Dumont et al. 2015)" }, "properties" : { "noteIndex" : 0 }, "schema" : "https://github.com/citation-style-language/schema/raw/master/csl-citation.json" }</w:instrText>
      </w:r>
      <w:r w:rsidRPr="00125BC0">
        <w:fldChar w:fldCharType="separate"/>
      </w:r>
      <w:r w:rsidRPr="00125BC0">
        <w:rPr>
          <w:noProof/>
        </w:rPr>
        <w:t>(Morrison &amp; Spradling 2008; N. A. Dumont et al. 2015)</w:t>
      </w:r>
      <w:r w:rsidRPr="00125BC0">
        <w:fldChar w:fldCharType="end"/>
      </w:r>
      <w:r w:rsidRPr="00125BC0">
        <w:t xml:space="preserve">.   Wnt7a signalling stimulates the expansion of satellite cells through planar cell division, and do so through the planar cell polarity pathway (PCP) </w:t>
      </w:r>
      <w:r w:rsidRPr="00125BC0">
        <w:fldChar w:fldCharType="begin" w:fldLock="1"/>
      </w:r>
      <w:r w:rsidR="008C64AD" w:rsidRPr="00125BC0">
        <w:instrText>ADDIN CSL_CITATION { "citationItems" : [ { "id" : "ITEM-1", "itemData" : { "DOI" : "10.1016/j.stem.2009.03.013", "ISSN" : "1875-9777", "PMID" : "19497282", "abstract" : "Satellite cells in skeletal muscle are a heterogeneous population of stem cells and committed progenitors. We found that quiescent satellite stem cells expressed the Wnt receptor Fzd7 and that its candidate ligand Wnt7a was upregulated during regeneration. Wnt7a markedly stimulated the symmetric expansion of satellite stem cells but did not affect the growth or differentiation of myoblasts. Silencing of Fzd7 abrogated Wnt7a binding and stimulation of stem cell expansion. Wnt7a signaling induced the polarized distribution of the planar cell polarity effector Vangl2. Silencing of Vangl2 inhibited Wnt7a action on satellite stem cell expansion. Wnt7a overexpression enhanced muscle regeneration and increased both satellite cell numbers and the proportion of satellite stem cells. Muscle lacking Wnt7a exhibited a marked decrease in satellite cell number following regeneration. Therefore, Wnt7a signaling through the planar cell polarity pathway controls the homeostatic level of satellite stem cells and hence regulates the regenerative potential of muscle.", "author" : [ { "dropping-particle" : "", "family" : "Grand", "given" : "Fabien", "non-dropping-particle" : "Le", "parse-names" : false, "suffix" : "" }, { "dropping-particle" : "", "family" : "Jones", "given" : "Andrew E", "non-dropping-particle" : "", "parse-names" : false, "suffix" : "" }, { "dropping-particle" : "", "family" : "Seale", "given" : "Vanessa", "non-dropping-particle" : "", "parse-names" : false, "suffix" : "" }, { "dropping-particle" : "", "family" : "Scim\u00e8", "given" : "Anthony", "non-dropping-particle" : "", "parse-names" : false, "suffix" : "" }, { "dropping-particle" : "", "family" : "Rudnicki", "given" : "Michael A", "non-dropping-particle" : "", "parse-names" : false, "suffix" : "" } ], "container-title" : "Cell stem cell", "id" : "ITEM-1", "issue" : "6", "issued" : { "date-parts" : [ [ "2009", "6", "5" ] ] }, "page" : "535-47", "title" : "Wnt7a activates the planar cell polarity pathway to drive the symmetric expansion of satellite stem cells.", "type" : "article-journal", "volume" : "4" }, "uris" : [ "http://www.mendeley.com/documents/?uuid=c68ccc45-918b-3754-bbec-49df36a8e998" ] } ], "mendeley" : { "formattedCitation" : "(Le Grand, Andrew E Jones, et al. 2009)", "plainTextFormattedCitation" : "(Le Grand, Andrew E Jones, et al. 2009)", "previouslyFormattedCitation" : "(Le Grand, Andrew E Jones, et al. 2009)" }, "properties" : { "noteIndex" : 0 }, "schema" : "https://github.com/citation-style-language/schema/raw/master/csl-citation.json" }</w:instrText>
      </w:r>
      <w:r w:rsidRPr="00125BC0">
        <w:fldChar w:fldCharType="separate"/>
      </w:r>
      <w:r w:rsidR="00604498" w:rsidRPr="00125BC0">
        <w:rPr>
          <w:noProof/>
        </w:rPr>
        <w:t>(Le Grand, Andrew E Jones, et al. 2009)</w:t>
      </w:r>
      <w:r w:rsidRPr="00125BC0">
        <w:fldChar w:fldCharType="end"/>
      </w:r>
      <w:r w:rsidRPr="00604498">
        <w:t xml:space="preserve">. One of the main effector of the PCP pathway is Vangl2 </w:t>
      </w:r>
      <w:r w:rsidRPr="00125BC0">
        <w:fldChar w:fldCharType="begin" w:fldLock="1"/>
      </w:r>
      <w:r w:rsidRPr="00125BC0">
        <w:instrText>ADDIN CSL_CITATION { "citationItems" : [ { "id" : "ITEM-1", "itemData" : { "DOI" : "10.1016/j.tcb.2012.07.008", "ISSN" : "1879-3088", "PMID" : "22944199", "abstract" : "The formation of skeletal muscle is a tightly regulated process that is critically modulated by Wnt signaling. Myogenesis is dependent on the precise and dynamic integration of multiple Wnt signals allowing self-renewal and progression of muscle precursors in the myogenic lineage. Dysregulation of Wnt signaling can lead to severe developmental defects and perturbation of muscle homeostasis. Recent work has revealed novel roles for the non-canonical planar cell polarity (PCP) and AKT/mTOR pathways in mediating the effects of Wnt on skeletal muscle. In this review, we discuss the role of Wnt signaling in myogenesis and in regulating the homeostasis of adult muscle.", "author" : [ { "dropping-particle" : "", "family" : "Maltzahn", "given" : "Julia", "non-dropping-particle" : "von", "parse-names" : false, "suffix" : "" }, { "dropping-particle" : "", "family" : "Chang", "given" : "Natasha C", "non-dropping-particle" : "", "parse-names" : false, "suffix" : "" }, { "dropping-particle" : "", "family" : "Bentzinger", "given" : "C Florian", "non-dropping-particle" : "", "parse-names" : false, "suffix" : "" }, { "dropping-particle" : "", "family" : "Rudnicki", "given" : "Michael a", "non-dropping-particle" : "", "parse-names" : false, "suffix" : "" } ], "container-title" : "Trends in cell biology", "id" : "ITEM-1", "issue" : "11", "issued" : { "date-parts" : [ [ "2012", "11" ] ] }, "page" : "602-9", "publisher" : "Elsevier Ltd", "title" : "Wnt signaling in myogenesis.", "type" : "article-journal", "volume" : "22" }, "uris" : [ "http://www.mendeley.com/documents/?uuid=05daf029-1f96-43b5-bf0e-e3d4bdbed856" ] } ], "mendeley" : { "formattedCitation" : "(von Maltzahn et al. 2012)", "plainTextFormattedCitation" : "(von Maltzahn et al. 2012)", "previouslyFormattedCitation" : "(von Maltzahn et al. 2012)" }, "properties" : { "noteIndex" : 0 }, "schema" : "https://github.com/citation-style-language/schema/raw/master/csl-citation.json" }</w:instrText>
      </w:r>
      <w:r w:rsidRPr="00125BC0">
        <w:fldChar w:fldCharType="separate"/>
      </w:r>
      <w:r w:rsidRPr="00125BC0">
        <w:rPr>
          <w:noProof/>
        </w:rPr>
        <w:t>(von Maltzahn et al. 2012)</w:t>
      </w:r>
      <w:r w:rsidRPr="00125BC0">
        <w:fldChar w:fldCharType="end"/>
      </w:r>
      <w:r w:rsidRPr="00125BC0">
        <w:t xml:space="preserve">. This protein localizes to the two opposed poles of the stem cells promoting a mitotic division parallel to the myofibre </w:t>
      </w:r>
      <w:r w:rsidRPr="00125BC0">
        <w:fldChar w:fldCharType="begin" w:fldLock="1"/>
      </w:r>
      <w:r w:rsidRPr="00125BC0">
        <w:instrText>ADDIN CSL_CITATION { "citationItems" : [ { "id" : "ITEM-1", "itemData" : { "DOI" : "10.1242/dev.114223", "ISSN" : "0950-1991", "PMID" : "25922523", "abstract" : "Muscle stem cells, termed satellite cells, are crucial for skeletal muscle growth and regeneration. In healthy adult muscle, satellite cells are quiescent but poised for activation. During muscle regeneration, activated satellite cells transiently re-enter the cell cycle to proliferate and subsequently exit the cell cycle to differentiate or self-renew. Recent studies have demonstrated that satellite cells are heterogeneous and that subpopulations of satellite stem cells are able to perform asymmetric divisions to generate myogenic progenitors or symmetric divisions to expand the satellite cell pool. Thus, a complex balance between extrinsic cues and intrinsic regulatory mechanisms is needed to tightly control satellite cell cycle progression and cell fate determination. Defects in satellite cell regulation or in their niche, as observed in degenerative conditions such as aging, can impair muscle regeneration. Here, we review recent discoveries of the intrinsic and extrinsic factors that regulate satellite cell behaviour in regenerating and degenerating muscles.", "author" : [ { "dropping-particle" : "", "family" : "Dumont", "given" : "N. A.", "non-dropping-particle" : "", "parse-names" : false, "suffix" : "" }, { "dropping-particle" : "", "family" : "Wang", "given" : "Y. X.", "non-dropping-particle" : "", "parse-names" : false, "suffix" : "" }, { "dropping-particle" : "", "family" : "Rudnicki", "given" : "M. A.", "non-dropping-particle" : "", "parse-names" : false, "suffix" : "" } ], "container-title" : "Development", "id" : "ITEM-1", "issue" : "9", "issued" : { "date-parts" : [ [ "2015", "5", "1" ] ] }, "page" : "1572-1581", "title" : "Intrinsic and extrinsic mechanisms regulating satellite cell function", "type" : "article-journal", "volume" : "142" }, "uris" : [ "http://www.mendeley.com/documents/?uuid=aea4dee7-ab51-3aca-89b1-d76b461cc624" ] } ], "mendeley" : { "formattedCitation" : "(N. A. Dumont et al. 2015)", "manualFormatting" : "(Dumont et al. 2015)", "plainTextFormattedCitation" : "(N. A. Dumont et al. 2015)", "previouslyFormattedCitation" : "(N. A. Dumont et al. 2015)" }, "properties" : { "noteIndex" : 0 }, "schema" : "https://github.com/citation-style-language/schema/raw/master/csl-citation.json" }</w:instrText>
      </w:r>
      <w:r w:rsidRPr="00125BC0">
        <w:fldChar w:fldCharType="separate"/>
      </w:r>
      <w:r w:rsidRPr="00125BC0">
        <w:rPr>
          <w:noProof/>
        </w:rPr>
        <w:t>(Dumont et al. 2015)</w:t>
      </w:r>
      <w:r w:rsidRPr="00125BC0">
        <w:fldChar w:fldCharType="end"/>
      </w:r>
      <w:r w:rsidR="007C535F" w:rsidRPr="00125BC0">
        <w:t>. This</w:t>
      </w:r>
      <w:r w:rsidRPr="00125BC0">
        <w:t xml:space="preserve"> mechanism</w:t>
      </w:r>
      <w:r w:rsidR="007C535F" w:rsidRPr="00125BC0">
        <w:t xml:space="preserve"> is influenced by the composition of the stem cell niche</w:t>
      </w:r>
      <w:r w:rsidRPr="00125BC0">
        <w:t xml:space="preserve">, and in particular </w:t>
      </w:r>
      <w:r w:rsidR="007C535F" w:rsidRPr="00125BC0">
        <w:t>by</w:t>
      </w:r>
      <w:r w:rsidRPr="00125BC0">
        <w:t xml:space="preserve"> the increased expression of Fibronectin. The </w:t>
      </w:r>
      <w:r w:rsidRPr="00125BC0">
        <w:lastRenderedPageBreak/>
        <w:t xml:space="preserve">interaction between Fibronectin and Syndecan-4 triggers the non-canonical Wnt signalling </w:t>
      </w:r>
      <w:r w:rsidRPr="00125BC0">
        <w:fldChar w:fldCharType="begin" w:fldLock="1"/>
      </w:r>
      <w:r w:rsidRPr="00125BC0">
        <w:instrText>ADDIN CSL_CITATION { "citationItems" : [ { "id" : "ITEM-1", "itemData" : { "DOI" : "10.1016/j.tcb.2012.07.008", "ISSN" : "1879-3088", "PMID" : "22944199", "abstract" : "The formation of skeletal muscle is a tightly regulated process that is critically modulated by Wnt signaling. Myogenesis is dependent on the precise and dynamic integration of multiple Wnt signals allowing self-renewal and progression of muscle precursors in the myogenic lineage. Dysregulation of Wnt signaling can lead to severe developmental defects and perturbation of muscle homeostasis. Recent work has revealed novel roles for the non-canonical planar cell polarity (PCP) and AKT/mTOR pathways in mediating the effects of Wnt on skeletal muscle. In this review, we discuss the role of Wnt signaling in myogenesis and in regulating the homeostasis of adult muscle.", "author" : [ { "dropping-particle" : "", "family" : "Maltzahn", "given" : "Julia", "non-dropping-particle" : "von", "parse-names" : false, "suffix" : "" }, { "dropping-particle" : "", "family" : "Chang", "given" : "Natasha C", "non-dropping-particle" : "", "parse-names" : false, "suffix" : "" }, { "dropping-particle" : "", "family" : "Bentzinger", "given" : "C Florian", "non-dropping-particle" : "", "parse-names" : false, "suffix" : "" }, { "dropping-particle" : "", "family" : "Rudnicki", "given" : "Michael a", "non-dropping-particle" : "", "parse-names" : false, "suffix" : "" } ], "container-title" : "Trends in cell biology", "id" : "ITEM-1", "issue" : "11", "issued" : { "date-parts" : [ [ "2012", "11" ] ] }, "page" : "602-9", "publisher" : "Elsevier Ltd", "title" : "Wnt signaling in myogenesis.", "type" : "article-journal", "volume" : "22" }, "uris" : [ "http://www.mendeley.com/documents/?uuid=05daf029-1f96-43b5-bf0e-e3d4bdbed856" ] } ], "mendeley" : { "formattedCitation" : "(von Maltzahn et al. 2012)", "plainTextFormattedCitation" : "(von Maltzahn et al. 2012)", "previouslyFormattedCitation" : "(von Maltzahn et al. 2012)" }, "properties" : { "noteIndex" : 0 }, "schema" : "https://github.com/citation-style-language/schema/raw/master/csl-citation.json" }</w:instrText>
      </w:r>
      <w:r w:rsidRPr="00125BC0">
        <w:fldChar w:fldCharType="separate"/>
      </w:r>
      <w:r w:rsidRPr="00125BC0">
        <w:rPr>
          <w:noProof/>
        </w:rPr>
        <w:t>(von Maltzahn et al. 2012)</w:t>
      </w:r>
      <w:r w:rsidRPr="00125BC0">
        <w:fldChar w:fldCharType="end"/>
      </w:r>
      <w:r w:rsidRPr="00125BC0">
        <w:t>.</w:t>
      </w:r>
    </w:p>
    <w:p w:rsidR="00E234EF" w:rsidRDefault="00E234EF" w:rsidP="00C1331B">
      <w:r w:rsidRPr="00604498">
        <w:t xml:space="preserve">Asymmetric divisions are strongly influenced by the signals from the satellite cells niche. Cues for </w:t>
      </w:r>
      <w:proofErr w:type="spellStart"/>
      <w:r w:rsidRPr="00604498">
        <w:t>apico</w:t>
      </w:r>
      <w:proofErr w:type="spellEnd"/>
      <w:r w:rsidRPr="00604498">
        <w:t xml:space="preserve">-basal cell division reside in the asymmetric distribution of adhesion cues on the ECM side and the myofibre side of single satellite cells </w:t>
      </w:r>
      <w:r w:rsidRPr="00604498">
        <w:fldChar w:fldCharType="begin" w:fldLock="1"/>
      </w:r>
      <w:r w:rsidRPr="00604498">
        <w:instrText>ADDIN CSL_CITATION { "citationItems" : [ { "id" : "ITEM-1", "itemData" : { "DOI" : "10.1016/j.cell.2007.03.044", "ISSN" : "0092-8674", "PMID" : "17540178", "abstract" : "Satellite cells play a central role in mediating the growth and regeneration of skeletal muscle. However, whether satellite cells are stem cells, committed progenitors, or dedifferentiated myoblasts has remained unclear. Using Myf5-Cre and ROSA26-YFP Cre-reporter alleles, we observed that in vivo 10% of sublaminar Pax7-expressing satellite cells have never expressed Myf5. Moreover, we found that Pax7(+)/Myf5(-) satellite cells gave rise to Pax7(+)/Myf5(+) satellite cells through apical-basal oriented divisions that asymmetrically generated a basal Pax7(+)/Myf5(-) and an apical Pax7(+)/Myf5(+) cells. Prospective isolation and transplantation into muscle revealed that whereas Pax7(+)/Myf5(+) cells exhibited precocious differentiation, Pax7(+)/Myf5(-) cells extensively contributed to the satellite cell reservoir throughout the injected muscle. Therefore, we conclude that satellite cells are a heterogeneous population composed of stem cells and committed progenitors. These results provide critical insights into satellite cell biology and open new avenues for therapeutic treatment of neuromuscular diseases.", "author" : [ { "dropping-particle" : "", "family" : "Kuang", "given" : "Shihuan", "non-dropping-particle" : "", "parse-names" : false, "suffix" : "" }, { "dropping-particle" : "", "family" : "Kuroda", "given" : "Kazuki", "non-dropping-particle" : "", "parse-names" : false, "suffix" : "" }, { "dropping-particle" : "", "family" : "Grand", "given" : "Fabien", "non-dropping-particle" : "Le", "parse-names" : false, "suffix" : "" }, { "dropping-particle" : "", "family" : "Rudnicki", "given" : "Michael A", "non-dropping-particle" : "", "parse-names" : false, "suffix" : "" } ], "container-title" : "Cell", "id" : "ITEM-1", "issue" : "5", "issued" : { "date-parts" : [ [ "2007", "6", "1" ] ] }, "page" : "999-1010", "publisher" : "NIH Public Access", "title" : "Asymmetric self-renewal and commitment of satellite stem cells in muscle.", "type" : "article-journal", "volume" : "129" }, "uris" : [ "http://www.mendeley.com/documents/?uuid=d7abb0d3-3adb-3045-a016-06b4879beba5" ] } ], "mendeley" : { "formattedCitation" : "(Kuang et al. 2007)", "plainTextFormattedCitation" : "(Kuang et al. 2007)", "previouslyFormattedCitation" : "(Kuang et al. 2007)" }, "properties" : { "noteIndex" : 0 }, "schema" : "https://github.com/citation-style-language/schema/raw/master/csl-citation.json" }</w:instrText>
      </w:r>
      <w:r w:rsidRPr="00604498">
        <w:fldChar w:fldCharType="separate"/>
      </w:r>
      <w:r w:rsidRPr="00604498">
        <w:rPr>
          <w:noProof/>
        </w:rPr>
        <w:t>(Kuang et al. 2007)</w:t>
      </w:r>
      <w:r w:rsidRPr="00604498">
        <w:fldChar w:fldCharType="end"/>
      </w:r>
      <w:r w:rsidRPr="00604498">
        <w:t xml:space="preserve">. Asymmetric distribution of adhesion proteins causes one daughter cell to be retained by the basement membrane while the other one has no contact with the ECM, retaining the contact with the muscle fibre. This mechanism of division gives rise to an apical-basal division where the apical cell maintains mostly cadherin, while the basal one retains Integrins and other receptors interacting with the basement membrane </w:t>
      </w:r>
      <w:r w:rsidRPr="00604498">
        <w:fldChar w:fldCharType="begin" w:fldLock="1"/>
      </w:r>
      <w:r w:rsidRPr="00604498">
        <w:instrText>ADDIN CSL_CITATION { "citationItems" : [ { "id" : "ITEM-1", "itemData" : { "DOI" : "10.1038/nm.3990", "abstract" : "Dystrophin is expressed in differentiated myofibers where it is required for sarcolemmal integrity, and loss-of-function mutations in its gene result in Duchenne Muscular Dystrophy (DMD), a disease characterized by progressive and severe skeletal muscle degeneration. Here we found that dystrophin is also highly expressed in activated muscle stem cells (also known as satellite cells) where it associates with the Ser/Thr kinase Mark2 (also known as Par1b), an important regulator of cell polarity. In the absence of dystrophin, expression of Mark2 protein is downregulated, resulting in the inability to polarize Pard3 to the opposite side of the cell. Consequently, the number of asymmetric divisions is strikingly reduced in dystrophin-deficient satellite cells, while also displaying a loss of polarity, abnormal division patterns including centrosome amplification, impaired mitotic spindle orientation, and prolonged cell divisions. Altogether, these intrinsic defects strongly reduce the generation of myogenic progenitors needed for proper muscle regeneration. Therefore, we conclude that dystrophin has an essential role in the regulation of satellite cell polarity and asymmetric division. Our findings indicate that muscle wasting in DMD is not only caused by myofiber fragility, but is also exacerbated by impaired regeneration due to intrinsic satellite cell dysfunction. Users may view, print, copy, and download text and data-mine the content in such documents, for the purposes of academic research, subject always to the full Conditions of use:", "author" : [ { "dropping-particle" : "", "family" : "Dumont", "given" : "Nicolas A", "non-dropping-particle" : "", "parse-names" : false, "suffix" : "" }, { "dropping-particle" : "", "family" : "Wang", "given" : "Yu Xin", "non-dropping-particle" : "", "parse-names" : false, "suffix" : "" }, { "dropping-particle" : "", "family" : "Maltzahn", "given" : "Julia", "non-dropping-particle" : "Von", "parse-names" : false, "suffix" : "" }, { "dropping-particle" : "", "family" : "Pasut", "given" : "Alessandra", "non-dropping-particle" : "", "parse-names" : false, "suffix" : "" }, { "dropping-particle" : "", "family" : "Bentzinger", "given" : "C Florian", "non-dropping-particle" : "", "parse-names" : false, "suffix" : "" }, { "dropping-particle" : "", "family" : "Brun", "given" : "Caroline E", "non-dropping-particle" : "", "parse-names" : false, "suffix" : "" }, { "dropping-particle" : "", "family" : "Rudnicki", "given" : "Michael A", "non-dropping-particle" : "", "parse-names" : false, "suffix" : "" } ], "container-title" : "Nat Med", "id" : "ITEM-1", "issue" : "12", "issued" : { "date-parts" : [ [ "2015" ] ] }, "page" : "1455-1463", "title" : "Dystrophin expression in muscle stem cells regulates their polarity and asymmetric division HHS Public Access", "type" : "article-journal", "volume" : "21" }, "uris" : [ "http://www.mendeley.com/documents/?uuid=c7aadcb8-25db-3ddb-8df0-f7d7e24cb76c" ] } ], "mendeley" : { "formattedCitation" : "(Nicolas A Dumont et al. 2015)", "manualFormatting" : "( Dumont et al. 2015)", "plainTextFormattedCitation" : "(Nicolas A Dumont et al. 2015)", "previouslyFormattedCitation" : "(Nicolas A Dumont et al. 2015)" }, "properties" : { "noteIndex" : 0 }, "schema" : "https://github.com/citation-style-language/schema/raw/master/csl-citation.json" }</w:instrText>
      </w:r>
      <w:r w:rsidRPr="00604498">
        <w:fldChar w:fldCharType="separate"/>
      </w:r>
      <w:r w:rsidRPr="00604498">
        <w:rPr>
          <w:noProof/>
        </w:rPr>
        <w:t>( Dumont et al. 2015)</w:t>
      </w:r>
      <w:r w:rsidRPr="00604498">
        <w:fldChar w:fldCharType="end"/>
      </w:r>
      <w:r w:rsidRPr="00604498">
        <w:t xml:space="preserve">. This polarised environment determines the orientation of the mitotic spindles and also the uneven distribution of MRFs between the two daughter cells. In satellite cells usually apical cells are Pax7+/Myf5+, while basal daughter cells are Pax7+/Myf5- </w:t>
      </w:r>
      <w:r w:rsidRPr="00604498">
        <w:fldChar w:fldCharType="begin" w:fldLock="1"/>
      </w:r>
      <w:r w:rsidRPr="00604498">
        <w:instrText>ADDIN CSL_CITATION { "citationItems" : [ { "id" : "ITEM-1", "itemData" : { "DOI" : "10.1016/j.cell.2007.03.044", "ISSN" : "0092-8674", "PMID" : "17540178", "abstract" : "Satellite cells play a central role in mediating the growth and regeneration of skeletal muscle. However, whether satellite cells are stem cells, committed progenitors, or dedifferentiated myoblasts has remained unclear. Using Myf5-Cre and ROSA26-YFP Cre-reporter alleles, we observed that in vivo 10% of sublaminar Pax7-expressing satellite cells have never expressed Myf5. Moreover, we found that Pax7(+)/Myf5(-) satellite cells gave rise to Pax7(+)/Myf5(+) satellite cells through apical-basal oriented divisions that asymmetrically generated a basal Pax7(+)/Myf5(-) and an apical Pax7(+)/Myf5(+) cells. Prospective isolation and transplantation into muscle revealed that whereas Pax7(+)/Myf5(+) cells exhibited precocious differentiation, Pax7(+)/Myf5(-) cells extensively contributed to the satellite cell reservoir throughout the injected muscle. Therefore, we conclude that satellite cells are a heterogeneous population composed of stem cells and committed progenitors. These results provide critical insights into satellite cell biology and open new avenues for therapeutic treatment of neuromuscular diseases.", "author" : [ { "dropping-particle" : "", "family" : "Kuang", "given" : "Shihuan", "non-dropping-particle" : "", "parse-names" : false, "suffix" : "" }, { "dropping-particle" : "", "family" : "Kuroda", "given" : "Kazuki", "non-dropping-particle" : "", "parse-names" : false, "suffix" : "" }, { "dropping-particle" : "", "family" : "Grand", "given" : "Fabien", "non-dropping-particle" : "Le", "parse-names" : false, "suffix" : "" }, { "dropping-particle" : "", "family" : "Rudnicki", "given" : "Michael A", "non-dropping-particle" : "", "parse-names" : false, "suffix" : "" } ], "container-title" : "Cell", "id" : "ITEM-1", "issue" : "5", "issued" : { "date-parts" : [ [ "2007", "6", "1" ] ] }, "page" : "999-1010", "publisher" : "NIH Public Access", "title" : "Asymmetric self-renewal and commitment of satellite stem cells in muscle.", "type" : "article-journal", "volume" : "129" }, "uris" : [ "http://www.mendeley.com/documents/?uuid=d7abb0d3-3adb-3045-a016-06b4879beba5" ] }, { "id" : "ITEM-2", "itemData" : { "DOI" : "10.1016/j.stem.2007.12.012", "ISSN" : "1875-9777", "PMID" : "18371418", "abstract" : "Muscle satellite cells have been shown to be a heterogeneous population of committed myogenic progenitors and noncommitted stem cells. This hierarchical composition of differentiating progenitors and self-renewable stem cells assures the extraordinary regenerative capacity of skeletal muscles. Recent studies have revealed a role for asymmetric division in satellite cell maintenance and offer novel insights into the regulation of satellite cell function by the niche. A thorough understanding of the molecular regulation and cell fate determination of satellite cells and other potential stem cells resident in muscle is essential for successful stem cell-based therapies to treat muscular diseases.", "author" : [ { "dropping-particle" : "", "family" : "Kuang", "given" : "Shihuan", "non-dropping-particle" : "", "parse-names" : false, "suffix" : "" }, { "dropping-particle" : "", "family" : "Gillespie", "given" : "Mark a", "non-dropping-particle" : "", "parse-names" : false, "suffix" : "" }, { "dropping-particle" : "", "family" : "Rudnicki", "given" : "Michael a", "non-dropping-particle" : "", "parse-names" : false, "suffix" : "" } ], "container-title" : "Cell stem cell", "id" : "ITEM-2", "issue" : "1", "issued" : { "date-parts" : [ [ "2008", "1", "10" ] ] }, "page" : "22-31", "title" : "Niche regulation of muscle satellite cell self-renewal and differentiation.", "type" : "article-journal", "volume" : "2" }, "uris" : [ "http://www.mendeley.com/documents/?uuid=7b90f5d9-cf71-4f51-81ec-93cd2daf4aa3" ] } ], "mendeley" : { "formattedCitation" : "(Kuang et al. 2007; Kuang, M. a Gillespie, et al. 2008)", "plainTextFormattedCitation" : "(Kuang et al. 2007; Kuang, M. a Gillespie, et al. 2008)", "previouslyFormattedCitation" : "(Kuang et al. 2007; Kuang, M. a Gillespie, et al. 2008)" }, "properties" : { "noteIndex" : 0 }, "schema" : "https://github.com/citation-style-language/schema/raw/master/csl-citation.json" }</w:instrText>
      </w:r>
      <w:r w:rsidRPr="00604498">
        <w:fldChar w:fldCharType="separate"/>
      </w:r>
      <w:r w:rsidRPr="00604498">
        <w:rPr>
          <w:noProof/>
        </w:rPr>
        <w:t>(Kuang et al. 2007; Kuang, Gillespie, et al. 2008)</w:t>
      </w:r>
      <w:r w:rsidRPr="00604498">
        <w:fldChar w:fldCharType="end"/>
      </w:r>
      <w:r w:rsidRPr="00604498">
        <w:t xml:space="preserve">. Notch pathway seems to be involved in the determination of cell division. Delta-1 ligand is usually expressed in the proliferating Pax7+/Myf5+ cells, while Numb was expressed in Pax7+/Myf5- satellite cells. This asymmetric distribution might suggest the need to inhibit notch for self-renewal of satellite cells </w:t>
      </w:r>
      <w:r w:rsidRPr="00604498">
        <w:fldChar w:fldCharType="begin" w:fldLock="1"/>
      </w:r>
      <w:r w:rsidRPr="00604498">
        <w:instrText>ADDIN CSL_CITATION { "citationItems" : [ { "id" : "ITEM-1", "itemData" : { "DOI" : "10.1016/j.cell.2007.03.044", "ISSN" : "0092-8674", "PMID" : "17540178", "abstract" : "Satellite cells play a central role in mediating the growth and regeneration of skeletal muscle. However, whether satellite cells are stem cells, committed progenitors, or dedifferentiated myoblasts has remained unclear. Using Myf5-Cre and ROSA26-YFP Cre-reporter alleles, we observed that in vivo 10% of sublaminar Pax7-expressing satellite cells have never expressed Myf5. Moreover, we found that Pax7(+)/Myf5(-) satellite cells gave rise to Pax7(+)/Myf5(+) satellite cells through apical-basal oriented divisions that asymmetrically generated a basal Pax7(+)/Myf5(-) and an apical Pax7(+)/Myf5(+) cells. Prospective isolation and transplantation into muscle revealed that whereas Pax7(+)/Myf5(+) cells exhibited precocious differentiation, Pax7(+)/Myf5(-) cells extensively contributed to the satellite cell reservoir throughout the injected muscle. Therefore, we conclude that satellite cells are a heterogeneous population composed of stem cells and committed progenitors. These results provide critical insights into satellite cell biology and open new avenues for therapeutic treatment of neuromuscular diseases.", "author" : [ { "dropping-particle" : "", "family" : "Kuang", "given" : "Shihuan", "non-dropping-particle" : "", "parse-names" : false, "suffix" : "" }, { "dropping-particle" : "", "family" : "Kuroda", "given" : "Kazuki", "non-dropping-particle" : "", "parse-names" : false, "suffix" : "" }, { "dropping-particle" : "", "family" : "Grand", "given" : "Fabien", "non-dropping-particle" : "Le", "parse-names" : false, "suffix" : "" }, { "dropping-particle" : "", "family" : "Rudnicki", "given" : "Michael A", "non-dropping-particle" : "", "parse-names" : false, "suffix" : "" } ], "container-title" : "Cell", "id" : "ITEM-1", "issue" : "5", "issued" : { "date-parts" : [ [ "2007", "6", "1" ] ] }, "page" : "999-1010", "publisher" : "NIH Public Access", "title" : "Asymmetric self-renewal and commitment of satellite stem cells in muscle.", "type" : "article-journal", "volume" : "129" }, "uris" : [ "http://www.mendeley.com/documents/?uuid=d7abb0d3-3adb-3045-a016-06b4879beba5" ] } ], "mendeley" : { "formattedCitation" : "(Kuang et al. 2007)", "plainTextFormattedCitation" : "(Kuang et al. 2007)", "previouslyFormattedCitation" : "(Kuang et al. 2007)" }, "properties" : { "noteIndex" : 0 }, "schema" : "https://github.com/citation-style-language/schema/raw/master/csl-citation.json" }</w:instrText>
      </w:r>
      <w:r w:rsidRPr="00604498">
        <w:fldChar w:fldCharType="separate"/>
      </w:r>
      <w:r w:rsidRPr="00604498">
        <w:rPr>
          <w:noProof/>
        </w:rPr>
        <w:t>(Kuang et al. 2007)</w:t>
      </w:r>
      <w:r w:rsidRPr="00604498">
        <w:fldChar w:fldCharType="end"/>
      </w:r>
      <w:r w:rsidRPr="00604498">
        <w:t xml:space="preserve">. another important regulator of asymmetric division is the Par complex </w:t>
      </w:r>
      <w:r w:rsidRPr="00604498">
        <w:fldChar w:fldCharType="begin" w:fldLock="1"/>
      </w:r>
      <w:r w:rsidRPr="00604498">
        <w:instrText>ADDIN CSL_CITATION { "citationItems" : [ { "id" : "ITEM-1", "itemData" : { "DOI" : "10.1016/j.stem.2012.05.025", "ISSN" : "1875-9777", "PMID" : "23040480", "abstract" : "In response to muscle injury, satellite cells activate the p38\u03b1/\u03b2 MAPK pathway to exit quiescence, then\u00a0proliferate, repair skeletal muscle, and self-renew, replenishing the quiescent satellite cell pool. Although satellite cells are capable of asymmetric division, the mechanisms regulating satellite cell self-renewal are not understood. We found that satellite cells, once activated, enter the cell cycle and a subset undergoes asymmetric division, renewing the satellite cell pool. Asymmetric localization of the Par complex activates p38\u03b1/\u03b2 MAPK in only one daughter cell, inducing MyoD, which permits cell cycle entry and generates a proliferating myoblast. The absence of p38\u03b1/\u03b2 MAPK signaling in the other daughter cell prevents MyoD induction, renewing the quiescent satellite cell. Thus, satellite cells employ a mechanism to generate distinct daughter cells, coupling the Par complex and p38\u03b1/\u03b2 MAPK signaling to link the response to muscle injury with satellite cell self-renewal.", "author" : [ { "dropping-particle" : "", "family" : "Troy", "given" : "Andrew", "non-dropping-particle" : "", "parse-names" : false, "suffix" : "" }, { "dropping-particle" : "", "family" : "Cadwall</w:instrText>
      </w:r>
      <w:r w:rsidRPr="0006396F">
        <w:instrText>ader", "given" : "Adam</w:instrText>
      </w:r>
      <w:r w:rsidRPr="00604498">
        <w:instrText xml:space="preserve"> B", "non-dropping-particle" : "", "parse-names" : false, "suffix" : "" }, { "dropping-particle" : "", "family" : "Fedorov", "given" : "Yuri", "non-dropping-particle" : "", "parse-names" : false, "suffix" : "" }, { "dropping-particle" : "", "family" : "Tyner", "given" : "Kristina", "non-dropping-particle" : "", "parse-names" : false, "suffix" : "" }, { "dropping-particle" : "", "family" : "Tanaka", "given" : "Kathleen Kelly", "non-dropping-particle" : "", "parse-names" : false, "suffix" : "" }, { "dropping-particle" : "", "family" : "Olwin", "given" : "Bradley B", "non-dropping-particle" : "", "parse-names" : false, "suffix" : "" } ], "container-title" : "Cell stem cell", "id" : "ITEM-1", "issue" : "4", "issued" : { "date-parts" : [ [ "2012", "10", "5" ] ] }, "page" : "541-53", "publisher" : "NIH Public Access", "title" : "Coordination of satellite cell activation and self-renewal by Par-complex-dependent asymmetric activation of p38\u03b1/\u03b2 MAPK.", "type" : "article-journal", "volume" : "11" }, "uris" : [ "http://www.mendeley.com/documents/?uuid=44be233c-a18e-3270-a6dd-ace61ba8a1e3" ] }, { "id" : "ITEM-2", "itemData" : { "DOI" : "10.1038/nm.3990", "abstract" : "Dystrophin is expressed in differentiated myofibers where it is required for sarcolemmal integrity, and loss-of-function mutations in its gene result in Duchenne Muscular Dystrophy (DMD), a disease characterized by progressive and severe skeletal muscle degeneration. Here we found that dystrophin is also highly expressed in activated muscle stem cells (also known as satellite cells) where it associates with the Ser/Thr kinase Mark2 (also known as Par1b), an important regulator of cell polarity. In the absence of dystrophin, expression of Mark2 protein is downregulated, resulting in the inability to polarize Pard3 to the opposite side of the cell. Consequently, the number of asymmetric divisions is strikingly reduced in dystrophin-deficient satellite cells, while also displaying a loss of polarity, abnormal division patterns including centrosome amplification, impaired mitotic spindle orientation, and prolonged cell divisions. Altogether, these intrinsic defects strongly reduce the generation of myogenic progenitors needed for proper muscle regeneration. Therefore, we conclude that dystrophin has an essential role in the regulation of satellite cell polarity and asymmetric division. Our findings indicate that muscle wasting in DMD is not only caused by myofiber fragility, but is also exacerbated by impaired regeneration due to intrinsic satellite cell dysfunction. Users may view, print, copy, and download text and data-mine the content in such documents, for the purposes of academic research, subject always to the full Conditions of use:", "author" : [ { "dropping-particle" : "", "family" : "Dumont", "given" : "Nicolas A", "non-dropping-particle" : "", "parse-names" : false, "suffix" : "" }, { "dropping-particle" : "", "family" : "Wang", "given" : "Yu Xin", "non-dropping-particle" : "", "parse-names" : false, "suffix" : "" }, { "dropping-particle" : "", "family" : "Maltzahn", "given" : "Julia", "non-dropping-particle" : "Von", "parse-names" : false, "suffix" : "" }, { "dropping-particle" : "", "family" : "Pasut", "given" : "Alessandra", "non-dropping-particle" : "", "parse-names" : false, "suffix" : "" }, { "dropping-particle" : "", "family" : "Bentzinger", "given" : "C Florian", "non-dropping-particle" : "", "parse-names" : false, "suffix" : "" }, { "dropping-particle" : "", "family" : "Brun", "given" : "Caroline E", "non-dropping-particle" : "", "parse-names" : false, "suffix" : "" }, { "dropping-particle" : "", "family" : "Rudnicki", "given" : "Michael A", "non-dropping-particle" : "", "parse-names" : false, "suffix" : "" } ], "container-title" : "Nat Med", "id" : "ITEM-2", "issue" : "12", "issued" : { "date-parts" : [ [ "2015" ] ] }, "page" : "1455-1463", "title" : "Dystrophin expression in muscle stem cells regulates their polarity and asymmetric division HHS Public Access", "type" : "article-journal", "volume" : "21" }, "uris" : [ "http://www.mendeley.com/documents/?uuid=c7aadcb8-25db-3ddb-8df0-f7d7e24cb76c" ] } ], "mendeley" : { "formattedCitation" : "(Troy et al. 2012; Nicolas A Dumont et al. 2015)", "plainTextFormattedCitation" : "(Troy et al. 2012; Nicolas A Dumont et al. 2015)", "previouslyFormattedCitation" : "(Troy et al. 2012; Nicolas A Dumont et al. 2015)" }, "properties" : { "noteIndex" : 0 }, "schema" : "https://github.com/citation-style-language/schema/raw/master/csl-citation.json" }</w:instrText>
      </w:r>
      <w:r w:rsidRPr="00604498">
        <w:fldChar w:fldCharType="separate"/>
      </w:r>
      <w:r w:rsidRPr="00604498">
        <w:rPr>
          <w:noProof/>
        </w:rPr>
        <w:t>(Troy et al. 2012; Dumont et al. 2015)</w:t>
      </w:r>
      <w:r w:rsidRPr="00604498">
        <w:fldChar w:fldCharType="end"/>
      </w:r>
      <w:r w:rsidRPr="00604498">
        <w:t xml:space="preserve">. The three members of the Par complex </w:t>
      </w:r>
      <w:proofErr w:type="spellStart"/>
      <w:r w:rsidRPr="00604498">
        <w:t>Par3</w:t>
      </w:r>
      <w:proofErr w:type="spellEnd"/>
      <w:r w:rsidRPr="00604498">
        <w:t xml:space="preserve">, Par6 and the atypical protein kinase C (PKC) are inherited only by the differentiating daughter cells, causing the asymmetric segregation of several factors, including p38a/βMAPK complex that drives the upregulation of MyoD </w:t>
      </w:r>
      <w:r w:rsidRPr="00604498">
        <w:fldChar w:fldCharType="begin" w:fldLock="1"/>
      </w:r>
      <w:r w:rsidRPr="00604498">
        <w:instrText>ADDIN CSL_CITATION { "citationItems" : [ { "id" : "ITEM-1", "itemData" : { "DOI" : "10.1016/j.mce.2006.03.017", "ISSN" : "0303-7207", "PMID" : "16644098", "abstract" : "Skeletal muscle development is regulated by extracellular growth factors that transmit largely unknown signals into the cell affecting the muscle-transcription program. One intracellular signaling pathway activated during the differentiation of myogenic cell lines is p38 mitogen-activated protein kinase (MAPK). As a result of modifying the activity of p38 in myoblasts, the pathway proved essential for the expression of muscle-specific genes. P38 affects the activities of transcription factors from the MyoD and MEF2 families and participates in the remodeling of chromatin at specific muscle-regulatory regions. P38 cooperates with the myogenic transcription factors in the activation of a subset of late-transcribed genes, hence contributing to the temporal expression of genes during differentiation. Recent developmental studies with mouse and Xenopus embryos, substantiated and further extended the essential role of p38 in myogenesis. Evidence exists supporting the crucial role for p38 signaling in activating MEF2 transcription factors during somite development in mice. In Xenopus, p38 signaling was shown to be needed for the early expression of Myf5 and for the expression of several muscle structural genes. The emerging data indicate that p38 participates in several stages of the myogenic program.", "author" : [ { "dropping-particle" : "", "family" : "Keren", "given" : "Aviad", "non-dropping-particle" : "", "parse-names" : false, "suffix" : "" }, { "dropping-particle" : "", "family" : "Tamir", "given" : "Yael", "non-dropping-particle" : "", "parse-names" : false, "suffix" : "" }, { "dropping-particle" : "", "family" : "Bengal", "given" : "Eyal", "non-dropping-particle" : "", "parse-names" : false, "suffix" : "" } ], "container-title" : "Molecular and cellular endocrinology", "id" : "ITEM-1", "issue" : "1-2", "issued" : { "date-parts" : [ [ "2006", "6", "27" ] ] }, "page" : "224-30", "title" : "The p38 MAPK signaling pathway: a major regulator of skeletal muscle development.", "type" : "article-journal", "volume" : "252" }, "uris" : [ "http://www.mendeley.com/documents/?uuid=6280755e-00dc-4f55-bcd0-6401e05bda7e" ] } ], "mendeley" : { "formattedCitation" : "(Keren et al. 2006)", "plainTextFormattedCitation" : "(Keren et al. 2006)", "previouslyFormattedCitation" : "(Keren et al. 2006)" }, "properties" : { "noteIndex" : 0 }, "schema" : "https://github.com/citation-style-language/schema/raw/master/csl-citation.json" }</w:instrText>
      </w:r>
      <w:r w:rsidRPr="00604498">
        <w:fldChar w:fldCharType="separate"/>
      </w:r>
      <w:r w:rsidRPr="00604498">
        <w:rPr>
          <w:noProof/>
        </w:rPr>
        <w:t>(Keren et al. 2006)</w:t>
      </w:r>
      <w:r w:rsidRPr="00604498">
        <w:fldChar w:fldCharType="end"/>
      </w:r>
      <w:r w:rsidRPr="00604498">
        <w:t>. Furthermore p38a can control Pax7 via PRC2 (</w:t>
      </w:r>
      <w:proofErr w:type="spellStart"/>
      <w:r w:rsidRPr="00604498">
        <w:t>polycomb</w:t>
      </w:r>
      <w:proofErr w:type="spellEnd"/>
      <w:r w:rsidRPr="00604498">
        <w:t xml:space="preserve"> repressor complex) causing differentiation of the satellite cells. This mechanism therefore causes the upregulation of MyoD in one daughter cell, and maintains Pax7 in the other, establishing distinct cell fates </w:t>
      </w:r>
      <w:r w:rsidRPr="00604498">
        <w:fldChar w:fldCharType="begin" w:fldLock="1"/>
      </w:r>
      <w:r w:rsidRPr="00604498">
        <w:instrText>ADDIN CSL_CITATION { "citationItems" : [ { "id" : "ITEM-1", "itemData" : { "DOI" : "10.1016/j.stem.2012.05.025", "ISSN" : "1875-9777", "PMID" : "23040480", "abstract" : "In response to muscle injury, satellite cells activate the p38\u03b1/\u03b2 MAPK pathway to exit quiescence, then\u00a0proliferate, repair skeletal muscle, and self-renew, replenishing the quiescent satellite cell pool. Although satellite cells are capable of asymmetric division, the mechanisms regulating satellite cell self-renewal are not understood. We found that satellite cells, once activated, enter the cell cycle and a subset undergoes asymmetric division, renewing the satellite cell pool. Asymmetric localization of the Par complex activates p38\u03b1/\u03b2 MAPK in only one daughter cell, inducing MyoD, which permits cell cycle entry and generates a proliferating myoblast. The absence of p38\u03b1/\u03b2 MAPK signaling in the other daughter cell prevents MyoD induction, renewing the quiescent satellite cell. Thus, satellite cells employ a mechanism to generate distinct daughter cells, coupling the Par complex and p38\u03b1/\u03b2 MAPK signaling to link the response to muscle injury with satellite cell self-renewal.", "author" : [ { "dropping-particle" : "", "family" : "Troy", "given" : "Andrew", "non-dropping-particle" : "", "parse-names" : false, "suffix" : "" }, { "dropping-particle" : "", "family" : "Cadwallader", "given" : "Adam B", "non-dropping-particle" : "", "parse-names" : false, "suffix" : "" }, { "dropping-particle" : "", "family" : "Fedorov", "given" : "Yuri", "non-dropping-particle" : "", "parse-names" : false, "suffix" : "" }, { "dropping-particle" : "", "family" : "Tyner", "given" : "Kristina", "non-dropping-particle" : "", "parse-names" : false, "suffix" : "" }, { "dropping-particle" : "", "family" : "Tanaka", "given" : "Kathleen Kelly", "non-dropping-particle" : "", "parse-names" : false, "suffix" : "" }, { "dropping-particle" : "", "family" : "Olwin", "given" : "Bradley B", "non-dropping-particle" : "", "parse-names" : false, "suffix" : "" } ], "container-title" : "Cell stem cell", "id" : "ITEM-1", "issue" : "4", "issued" : { "date-parts" : [ [ "2012", "10", "5" ] ] }, "page" : "541-53", "publisher" : "NIH Public Access", "title" : "Coordination of satellite cell activation and self-renewal by Par-complex-dependent asymmetric activation of p38\u03b1/\u03b2 MAPK.", "type" : "article-journal", "volume" : "11" }, "uris" : [ "http://www.mendeley.com/documents/?uuid=44be233c-a18e-3270-a6dd-ace61ba8a1e3" ] } ], "mendeley" : { "formattedCitation" : "(Troy et al. 2012)", "plainTextFormattedCitation" : "(Troy et al. 2012)", "previouslyFormattedCitation" : "(Troy et al. 2012)" }, "properties" : { "noteIndex" : 0 }, "schema" : "https://github.com/citation-style-language/schema/raw/master/csl-citation.json" }</w:instrText>
      </w:r>
      <w:r w:rsidRPr="00604498">
        <w:fldChar w:fldCharType="separate"/>
      </w:r>
      <w:r w:rsidRPr="00604498">
        <w:rPr>
          <w:noProof/>
        </w:rPr>
        <w:t>(Troy et al. 2012)</w:t>
      </w:r>
      <w:r w:rsidRPr="00604498">
        <w:fldChar w:fldCharType="end"/>
      </w:r>
      <w:r w:rsidRPr="00604498">
        <w:t xml:space="preserve">. It has been observed that Par complex activity might directly interfere with the PCP program </w:t>
      </w:r>
      <w:r w:rsidRPr="00604498">
        <w:fldChar w:fldCharType="begin" w:fldLock="1"/>
      </w:r>
      <w:r w:rsidRPr="00604498">
        <w:instrText>ADDIN CSL_CITATION { "citationItems" : [ { "id" : "ITEM-1", "itemData" : { "DOI" : "10.1038/nrg2042", "ISSN" : "1471-0056", "PMID" : "17230199", "abstract" : "Signalling through Frizzled (Fz)/planar cell polarity (PCP) is a conserved mechanism that polarizes cells along specific axes in a tissue. Genetic screens in Drosophila melanogaster pioneered the discovery of core PCP factors, which regulate the orientation of hairs on wings and facets in eyes. Recent genetic evidence shows that the Fz/PCP pathway is conserved in vertebrates and is crucial for disparate processes as gastrulation and sensory cell orientation. Fz/PCP signalling depends on complex interactions between core components, leading to their asymmetric distribution and ultimately polarized activity in a cell. Whereas several mechanistic aspects of PCP have been uncovered, the global coordination of this polarization remains debated.", "author" : [ { "dropping-particle" : "", "family" : "Seifert", "given" : "Jessica R K", "non-dropping-particle" : "", "parse-names" : false, "suffix" : "" }, { "dropping-particle" : "", "family" : "Mlodzik", "given" : "Marek", "non-dropping-particle" : "", "parse-names" : false, "suffix" : "" } ], "container-title" : "Nature reviews. Genetics", "id" : "ITEM-1", "issue" : "2", "issued" : { "date-parts" : [ [ "2007", "2" ] ] }, "page" : "126-38", "title" : "Frizzled/PCP signalling: a conserved mechanism regulating cell polarity and directed motility.", "type" : "article-journal", "volume" : "8" }, "uris" : [ "http://www.mendeley.com/documents/?uuid=d7072de2-6cd7-3841-90d6-81e8b1558e34" ] } ], "mendeley" : { "formattedCitation" : "(Seifert &amp; Mlodzik 2007)", "plainTextFormattedCitation" : "(Seifert &amp; Mlodzik 2007)", "previouslyFormattedCitation" : "(Seifert &amp; Mlodzik 2007)" }, "properties" : { "noteIndex" : 0 }, "schema" : "https://github.com/citation-style-language/schema/raw/master/csl-citation.json" }</w:instrText>
      </w:r>
      <w:r w:rsidRPr="00604498">
        <w:fldChar w:fldCharType="separate"/>
      </w:r>
      <w:r w:rsidRPr="00604498">
        <w:rPr>
          <w:noProof/>
        </w:rPr>
        <w:t>(Seifert &amp; Mlodzik 2007)</w:t>
      </w:r>
      <w:r w:rsidRPr="00604498">
        <w:fldChar w:fldCharType="end"/>
      </w:r>
      <w:r w:rsidRPr="00604498">
        <w:t>.</w:t>
      </w:r>
    </w:p>
    <w:p w:rsidR="00040BEF" w:rsidRDefault="00E234EF" w:rsidP="00C1331B">
      <w:pPr>
        <w:pStyle w:val="Titolo4"/>
        <w:rPr>
          <w:sz w:val="24"/>
          <w:szCs w:val="24"/>
        </w:rPr>
      </w:pPr>
      <w:r w:rsidRPr="00765C0B">
        <w:lastRenderedPageBreak/>
        <w:t>1.</w:t>
      </w:r>
      <w:r w:rsidR="00552A7A">
        <w:t>4</w:t>
      </w:r>
      <w:r w:rsidRPr="00765C0B">
        <w:t>.3.7 Satellite cells differentiation</w:t>
      </w:r>
      <w:r w:rsidRPr="00765C0B">
        <w:rPr>
          <w:sz w:val="24"/>
          <w:szCs w:val="24"/>
        </w:rPr>
        <w:t xml:space="preserve"> </w:t>
      </w:r>
    </w:p>
    <w:p w:rsidR="00E234EF" w:rsidRDefault="00E234EF" w:rsidP="00C1331B">
      <w:r w:rsidRPr="00604498">
        <w:t xml:space="preserve">The expression of Myf5 and MyoD is linked to the activation of the myogenic program and the expansion of the myogenic progenitor cells. MRF4 and Myogenin are the two MRFs involved in the terminal differentiation of myoblasts </w:t>
      </w:r>
      <w:r w:rsidR="003466DD" w:rsidRPr="00604498">
        <w:fldChar w:fldCharType="begin" w:fldLock="1"/>
      </w:r>
      <w:r w:rsidR="003466DD" w:rsidRPr="00604498">
        <w:instrText>ADDIN CSL_CITATION { "citationItems" : [ { "id" : "ITEM-1", "itemData" : { "DOI" : "10.1016/j.yexcr.2010.08.018", "ISSN" : "1090-2422", "PMID" : "20828559", "abstract" : "During development, skeletal muscles are established in a highly organized manner, which persists throughout life. Molecular and genetic experiments over the last decades have identified many developmental control genes critical for skeletal muscle formation. Developmental studies have shown that skeletal muscles of the body, limb and head have distinct embryonic and cellular origin, and the genetic regulation at work in these domains and during adult myogenesis are starting to be identified. In this review we will summarize the current knowledge on the regulatory circuits that lead to the establishment of skeletal muscle in these different anatomical regions.", "author" : [ { "dropping-particle" : "", "family" : "Bismuth", "given" : "K.", "non-dropping-particle" : "", "parse-names" : false, "suffix" : "" }, { "dropping-particle" : "", "family" : "Relaix", "given" : "F.", "non-dropping-particle" : "", "parse-names" : false, "suffix" : "" } ], "container-title" : "Experimental cell research", "id" : "ITEM-1", "issue" : "18", "issued" : { "date-parts" : [ [ "2010", "11", "1" ] ] }, "page" : "3081-3086", "publisher" : "Elsevier Inc.", "title" : "Genetic regulation of skeletal muscle development.", "type" : "article-journal", "volume" : "316" }, "uris" : [ "http://www.mendeley.com/documents/?uuid=c1575a1a-cf62-4154-8347-ca643a99163b" ] } ], "mendeley" : { "formattedCitation" : "(Bismuth &amp; Relaix 2010)", "plainTextFormattedCitation" : "(Bismuth &amp; Relaix 2010)", "previouslyFormattedCitation" : "(Bismuth &amp; Relaix 2010)" }, "properties" : { "noteIndex" : 0 }, "schema" : "https://github.com/citation-style-language/schema/raw/master/csl-citation.json" }</w:instrText>
      </w:r>
      <w:r w:rsidR="003466DD" w:rsidRPr="00604498">
        <w:fldChar w:fldCharType="separate"/>
      </w:r>
      <w:r w:rsidR="003466DD" w:rsidRPr="00604498">
        <w:rPr>
          <w:noProof/>
        </w:rPr>
        <w:t>(Bismuth &amp; Relaix 2010)</w:t>
      </w:r>
      <w:r w:rsidR="003466DD" w:rsidRPr="00604498">
        <w:fldChar w:fldCharType="end"/>
      </w:r>
      <w:r w:rsidRPr="00604498">
        <w:t xml:space="preserve">. MyoD triggers a self-reinforcing transcription pathway promoting the expression of all the MRFs </w:t>
      </w:r>
      <w:r w:rsidRPr="00604498">
        <w:fldChar w:fldCharType="begin" w:fldLock="1"/>
      </w:r>
      <w:r w:rsidRPr="00604498">
        <w:instrText>ADDIN CSL_CITATION { "citationItems" : [ { "id" : "ITEM-1", "itemData" : { "DOI" : "10.1126/science.1846704", "ISBN" : "0036-8075 (Print)\\r0036-8075 (Linking)", "ISSN" : "0036-8075", "PMID" : "1846704", "abstract" : "The myoD gene converts many differentiated cell types into muscle. MyoD is a member of the basic-helix-loop-helix family of proteins; this 68-amino acid domain in MyoD is necessary and sufficient for myogenesis. MyoD binds cooperatively to muscle-specific enhancers and activates transcription. The helix-loop-helix motif is responsible for dimerization, and, depending on its dimerization partner, MyoD activity can be controlled. MyoD senses and integrates many facets of cell state. MyoD is expressed only in skeletal muscle and its precursors; in nonmuscle cells myoD is repressed by specific genes. MyoD activates its own transcription; this may stabilize commitment to myogenesis.", "author" : [ { "dropping-particle" : "", "family" : "Weintraub", "given" : "H", "non-dropping-particle" : "", "parse-names" : false, "suffix" : "" }, { "dropping-particle" : "", "family" : "Davis", "given" : "R", "non-dropping-particle" : "", "parse-names" : false, "suffix" : "" }, { "dropping-particle" : "", "family" : "Tapscott", "given" : "S", "non-dropping-particle" : "", "parse-names" : false, "suffix" : "" }, { "dropping-particle" : "", "family" : "Thayer", "given" : "M", "non-dropping-particle" : "", "parse-names" : false, "suffix" : "" }, { "dropping-particle" : "", "family" : "Krause", "given" : "M", "non-dropping-particle" : "", "parse-names" : false, "suffix" : "" }, { "dropping-particle" : "", "family" : "Benezra", "given" : "R", "non-dropping-particle" : "", "parse-names" : false, "suffix" : "" }, { "dropping-particle" : "", "family" : "Blackwell", "given" : "T K", "non-dropping-particle" : "", "parse-names" : false, "suffix" : "" }, { "dropping-particle" : "", "family" : "Turner", "given" : "D", "non-dropping-particle" : "", "parse-names" : false, "suffix" : "" }, { "dropping-particle" : "", "family" : "Rupp", "given" : "R", "non-dropping-particle" : "", "parse-names" : false, "suffix" : "" }, { "dropping-particle" : "", "family" : "Hollenberg", "given" : "S", "non-dropping-particle" : "", "parse-names" : false, "suffix" : "" } ], "container-title" : "Science (New York, N.Y.)", "id" : "ITEM-1", "issued" : { "date-parts" : [ [ "1991" ] ] }, "page" : "761-766", "title" : "The myoD gene family: nodal point during specification of the muscle cell lineage.", "type" : "article-journal", "volume" : "251" }, "uris" : [ "http://www.mendeley.com/documents/?uuid=3efa8547-23dd-40f2-8700-f28a94f6b540" ] } ], "mendeley" : { "formattedCitation" : "(Weintraub et al. 1991)", "plainTextFormattedCitation" : "(Weintraub et al. 1991)", "previouslyFormattedCitation" : "(Weintraub et al. 1991)" }, "properties" : { "noteIndex" : 0 }, "schema" : "https://github.com/citation-style-language/schema/raw/master/csl-citation.json" }</w:instrText>
      </w:r>
      <w:r w:rsidRPr="00604498">
        <w:fldChar w:fldCharType="separate"/>
      </w:r>
      <w:r w:rsidRPr="00604498">
        <w:rPr>
          <w:noProof/>
        </w:rPr>
        <w:t>(Weintraub et al. 1991)</w:t>
      </w:r>
      <w:r w:rsidRPr="00604498">
        <w:fldChar w:fldCharType="end"/>
      </w:r>
      <w:r w:rsidRPr="00604498">
        <w:t xml:space="preserve">. The study of MRF expression during muscle regeneration revealed </w:t>
      </w:r>
      <w:r w:rsidRPr="00125BC0">
        <w:t xml:space="preserve">that MyoD and Myogenin are upregulated in the first six hours after the injury and the peak of their expression is around 48 hours </w:t>
      </w:r>
      <w:r w:rsidRPr="00125BC0">
        <w:fldChar w:fldCharType="begin" w:fldLock="1"/>
      </w:r>
      <w:r w:rsidRPr="00125BC0">
        <w:instrText>ADDIN CSL_CITATION { "citationItems" : [ { "id" : "ITEM-1", "itemData" : { "ISSN" : "0302-766X", "PMID" : "1310442", "abstract" : "The activation of mononuclear muscle precursor cells after crush injury to mouse tibialis anterior muscles was monitored in vivo by in situ hybridization with MyoD1 and myogenin probes. These genes are early markers of skeletal muscle differentiation and have been extensively studied in vitro. The role in vivo of these regulatory proteins during myogenesis of mature muscle has not been studied previously. MyoD1 and myogenin mRNA were present in occasional mononuclear cells of uninjured muscle. Increased MyoD1 and myogenin mRNA sequences in mononuclear cells were detected as early as 6 h after injury, peaked between 24 and 48 h, and thereafter declined to pre-injury levels at about 8 days. The mRNAs were detected in mononuclear cells throughout the muscle, with the majority of cells located some distance from the site of crush injury. The presence of MyoD1 and myogenin mRNA at 6 to 48 h indicates that transcription of these genes is occurring at the same time as replication of muscle precursor cells in vivo. At no time were significant levels of mRNA for these genes detected in myotubes. MyoD1 and myogenin provide precise markers for the very early identification and study of mononuclear skeletal muscle precursor cells in muscle regenerating in vivo.", "author" : [ { "dropping-particle" : "", "family" : "Grounds", "given" : "M D", "non-dropping-particle" : "", "parse-names" : false, "suffix" : "" }, { "dropping-particle" : "", "family" : "Garrett", "given" : "K L", "non-dropping-particle" : "", "parse-names" : false, "suffix" : "" }, { "dropping-particle" : "", "family" : "Lai", "given" : "M C", "non-dropping-particle" : "", "parse-names" : false, "suffix" : "" }, { "dropping-particle" : "", "family" : "Wright", "given" : "W E", "non-dropping-particle" : "", "parse-names" : false, "suffix" : "" }, { "dropping-particle" : "", "family" : "Beilharz", "given" : "M W", "non-dropping-particle" : "", "parse-names" : false, "suffix" : "" } ], "container-title" : "Cell and tissue research", "id" : "ITEM-1", "issue" : "1", "issued" : { "date-parts" : [ [ "1992", "1" ] ] }, "page" : "99-104", "title" : "Identification of skeletal muscle precursor cells in vivo by use of MyoD1 and myogenin probes.", "type" : "article-journal", "volume" : "267" }, "uris" : [ "http://www.mendeley.com/documents/?uuid=33c26c32-c26d-387a-b281-a2f10008064e" ] } ], "mendeley" : { "formattedCitation" : "(Grounds et al. 1992)", "plainTextFormattedCitation" : "(Grounds et al. 1992)", "previouslyFormattedCitation" : "(Grounds et al. 1992)" }, "properties" : { "noteIndex" : 0 }, "schema" : "https://github.com/citation-style-language/schema/raw/master/csl-citation.json" }</w:instrText>
      </w:r>
      <w:r w:rsidRPr="00125BC0">
        <w:fldChar w:fldCharType="separate"/>
      </w:r>
      <w:r w:rsidRPr="00125BC0">
        <w:rPr>
          <w:noProof/>
        </w:rPr>
        <w:t>(Grounds et al. 1992)</w:t>
      </w:r>
      <w:r w:rsidRPr="00125BC0">
        <w:fldChar w:fldCharType="end"/>
      </w:r>
      <w:r w:rsidRPr="00125BC0">
        <w:t xml:space="preserve">. Myogenin expression can induce differentiation through the transcription of microRNA. In particular microRNA-206 and microRNA-1 can inhibit the expression of Pax7. </w:t>
      </w:r>
      <w:r w:rsidR="00272D5B" w:rsidRPr="00125BC0">
        <w:t xml:space="preserve">These two microRNAs are usually not detected in proliferating cells </w:t>
      </w:r>
      <w:r w:rsidRPr="00125BC0">
        <w:fldChar w:fldCharType="begin" w:fldLock="1"/>
      </w:r>
      <w:r w:rsidRPr="00125BC0">
        <w:instrText>ADDIN CSL_CITATION { "citationItems" : [ { "id" : "ITEM-1", "itemData" : { "DOI" : "10.1007/s00018-014-1819-5", "ISSN" : "1420-9071", "PMID" : "25572293", "abstract" : "Muscle stem cell (satellite cell) activation post\u00a0muscle injury is a transient and critical step in muscle regeneration. It is regulated by physiological cues, signaling molecules, and epigenetic regulatory factors. The mechanisms that coherently turn on the complex activation process shortly after trauma are just beginning to be illuminated. In this review, we will discuss the current knowledge of satellite cell activation regulation.", "author" : [ { "dropping-particle" : "", "family" : "Fu", "given" : "Xin", "non-dropping-particle" : "", "parse-names" : false, "suffix" : "" }, { "dropping-particle" : "", "family" : "Wang", "given" : "Huating", "non-dropping-particle" : "", "parse-names" : false, "suffix" : "" }, { "dropping-particle" : "", "family" : "Hu", "given" : "Ping", "non-dropping-particle" : "", "parse-names" : false, "suffix" : "" } ], "container-title" : "Cellular and molecular life sciences : CMLS", "id" : "ITEM-1", "issue" : "9", "issued" : { "date-parts" : [ [ "2015", "5" ] ] }, "page" : "1663-77", "publisher" : "Springer", "title" : "Stem cell activation in skeletal muscle regeneration.", "type" : "article-journal", "volume" : "72" }, "uris" : [ "http://www.mendeley.com/documents/?uuid=561a5d51-231f-3d01-af58-ebcfe93712cf" ] }, { "id" : "ITEM-2", "itemData" : { "DOI" : "10.1083/jcb.200911036", "ISSN" : "1540-8140", "PMID" : "20819939", "abstract" : "Skeletal muscle satellite cells are adult stem cells responsible for postnatal skeletal muscle growth and regeneration. Paired-box transcription factor Pax7 plays a central role in satellite cell survival, self-renewal, and proliferation. However, how Pax7 is regulated during the transition from proliferating satellite cells to differentiating myogenic progenitor cells is largely unknown. In this study, we find that miR-1 and miR-206 are sharply up-regulated during satellite cell differentiation and down-regulated after muscle injury. We show that miR-1 and miR-206 facilitate satellite cell differentiation by restricting their proliferative potential. We identify Pax7 as one of the direct regulatory targets of miR-1 and miR-206. Inhibition of miR-1 and miR-206 substantially enhances satellite cell proliferation and increases Pax7 protein level in vivo. Conversely, sustained Pax7 expression as a result of the loss of miR-1 and miR-206 repression elements at its 3' untranslated region significantly inhibits myoblast differentiation. Therefore, our experiments suggest that microRNAs participate in a regulatory circuit that allows rapid gene program transitions from proliferation to differentiation.", "author" : [ { "dropping-particle" : "", "family" : "Chen", "given" : "Jian-Fu", "non-dropping-particle" : "", "parse-names" : false, "suffix" : "" }, { "dropping-particle" : "", "family" : "Tao", "given" : "Yazhong", "non-dropping-particle" : "", "parse-names" : false, "suffix" : "" }, { "dropping-particle" : "", "family" : "Li", "given" : "Juan", "non-dropping-particle" : "", "parse-names" : false, "suffix" : "" }, { "dropping-particle" : "", "family" : "Deng", "given" : "Zhongliang", "non-dropping-particle" : "", "parse-names" : false, "suffix" : "" }, { "dropping-particle" : "", "family" : "Yan", "given" : "Zhen", "non-dropping-particle" : "", "parse-names" : false, "suffix" : "" }, { "dropping-particle" : "", "family" : "Xiao", "given" : "Xiao", "non-dropping-particle" : "", "parse-names" : false, "suffix" : "" }, { "dropping-particle" : "", "family" : "Wang", "given" : "Da-Zhi", "non-dropping-particle" : "", "parse-names" : false, "suffix" : "" } ], "container-title" : "The Journal of cell biology", "id" : "ITEM-2", "issue" : "5", "issued" : { "date-parts" : [ [ "2010", "9", "6" ] ] }, "page" : "867-79", "publisher" : "Rockefeller University Press", "title" : "microRNA-1 and microRNA-206 regulate skeletal muscle satellite cell proliferation and differentiation by repressing Pax7.", "type" : "article-journal", "volume" : "190" }, "uris" : [ "http://www.mendeley.com/documents/?uuid=d40e2646-6c3a-36bf-ab62-f9edf30b6d10" ] } ], "mendeley" : { "formattedCitation" : "(Fu et al. 2015; Chen et al. 2010)", "plainTextFormattedCitation" : "(Fu et al. 2015; Chen et al. 2010)", "previouslyFormattedCitation" : "(Fu et al. 2015; Chen et al. 2010)" }, "properties" : { "noteIndex" : 0 }, "schema" : "https://github.com/citation-style-language/schema/raw/master/csl-citation.json" }</w:instrText>
      </w:r>
      <w:r w:rsidRPr="00125BC0">
        <w:fldChar w:fldCharType="separate"/>
      </w:r>
      <w:r w:rsidRPr="00125BC0">
        <w:rPr>
          <w:noProof/>
        </w:rPr>
        <w:t>(Fu et al. 2015; Chen et al. 2010)</w:t>
      </w:r>
      <w:r w:rsidRPr="00125BC0">
        <w:fldChar w:fldCharType="end"/>
      </w:r>
      <w:r w:rsidRPr="00125BC0">
        <w:t>.</w:t>
      </w:r>
      <w:r w:rsidRPr="00125BC0">
        <w:br/>
        <w:t xml:space="preserve">The final stage of skeletal muscle differentiation is characterised by a new balance between Wnt and Notch signalling </w:t>
      </w:r>
      <w:r w:rsidRPr="00125BC0">
        <w:fldChar w:fldCharType="begin" w:fldLock="1"/>
      </w:r>
      <w:r w:rsidR="008C64AD" w:rsidRPr="00125BC0">
        <w:instrText>ADDIN CSL_CITATION { "citationItems" : [ { "id" : "ITEM-1", "itemData" : { "DOI" : "10.1016/j.stem.2007.10.006", "ISSN" : "19345909", "PMID" : "18371421", "abstract" : "The temporal switch from progenitor cell proliferation to differentiation is essential for effective adult tissue repair. We previously reported the critical role of Notch signaling in the proliferative expansion of myogenic progenitors in mammalian postnatal myogenesis. We now show that the onset of differentiation is due to a transition from Notch signaling to Wnt signaling in myogenic progenitors and is associated with an increased expression of Wnt in the tissue and an increased responsiveness of progenitors to Wnt. Crosstalk between these two pathways occurs via GSK3beta, which is maintained in an active form by Notch but is inhibited by Wnt in the canonical Wnt signaling cascade. These results demonstrate that the temporal balance between Notch and Wnt signaling orchestrates the precise progression of muscle precursor cells along the myogenic lineage pathway, through stages of proliferative expansion and then differentiation, during postnatal myogenesis.", "author" : [ { "dropping-particle" : "", "family" : "Brack", "given" : "Andrew S.", "non-dropping-particle" : "", "parse-names" : false, "suffix" : "" }, { "dropping-particle" : "", "family" : "Conboy", "given" : "Irina M.", "non-dropping-particle" : "", "parse-names" : false, "suffix" : "" }, { "dropping-particle" : "", "family" : "Conboy", "given" : "Michael J.", "non-dropping-particle" : "", "parse-names" : false, "suffix" : "" }, { "dropping-particle" : "", "family" : "Shen", "given" : "Jeanne", "non-dropping-particle" : "", "parse-names" : false, "suffix" : "" }, { "dropping-particle" : "", "family" : "Rando", "given" : "Thomas A.", "non-dropping-particle" : "", "parse-names" : false, "suffix" : "" } ], "container-title" : "Cell Stem Cell", "id" : "ITEM-1", "issue" : "1", "issued" : { "date-parts" : [ [ "2008", "1", "10" ] ] }, "page" : "50-59", "title" : "A Temporal Switch from Notch to Wnt Signaling in Muscle Stem Cells Is Necessary for Normal Adult Myogenesis", "type" : "article-journal", "volume" : "2" }, "uris" : [ "http://www.mendeley.com/documents/?uuid=bbb321eb-f280-3610-ab3f-5944e699dd60" ] } ], "mendeley" : { "formattedCitation" : "(Andrew S. Brack et al. 2008)", "plainTextFormattedCitation" : "(Andrew S. Brack et al. 2008)", "previouslyFormattedCitation" : "(Andrew S. Brack et al. 2008)" }, "properties" : { "noteIndex" : 0 }, "schema" : "https://github.com/citation-style-language/schema/raw/master/csl-citation.json" }</w:instrText>
      </w:r>
      <w:r w:rsidRPr="00125BC0">
        <w:fldChar w:fldCharType="separate"/>
      </w:r>
      <w:r w:rsidR="00604498" w:rsidRPr="00125BC0">
        <w:rPr>
          <w:noProof/>
        </w:rPr>
        <w:t>(Brack et al. 2008)</w:t>
      </w:r>
      <w:r w:rsidRPr="00125BC0">
        <w:fldChar w:fldCharType="end"/>
      </w:r>
      <w:r w:rsidRPr="00125BC0">
        <w:t xml:space="preserve">.  Myogenin positive cells block BMP signalling causing the exit from the cell cycle and </w:t>
      </w:r>
      <w:r w:rsidRPr="00604498">
        <w:t xml:space="preserve">post mitotic differentiation. Muscle progenitors terminal differentiation is </w:t>
      </w:r>
      <w:r w:rsidRPr="00125BC0">
        <w:t xml:space="preserve">concomitant with the upregulation of canonical Wnt signalling pathway </w:t>
      </w:r>
      <w:r w:rsidRPr="00125BC0">
        <w:fldChar w:fldCharType="begin" w:fldLock="1"/>
      </w:r>
      <w:r w:rsidRPr="00125BC0">
        <w:instrText>ADDIN CSL_CITATION { "citationItems" : [ { "id" : "ITEM-1", "itemData" : { "DOI" : "10.1369/jhc.2010.956995", "ISSN" : "1551-5044", "PMID" : "21339173", "abstract" : "The developmental potential of skeletal muscle stem cells (satellite cells) remains controversial. The authors investigated satellite cell developmental potential in single fiber and clonal cultures derived from MyoD(iCre/+);R26R(EYFP/+) muscle, in which essentially all satellite cells are permanently labeled. Approximately 60% of the clones derived from cells that co-purified with muscle fibers spontaneously underwent adipogenic differentiation. These adipocytes stained with Oil-Red-O and expressed the terminal differentiation markers, adipsin and fatty acid binding protein 4, but did not express EYFP and were therefore not of satellite cell origin. Satellite cells mutant for either MyoD or Myf-5 also maintained myogenic programming in culture and did not adopt an adipogenic fate. Incorporation of additional wash steps prior to muscle fiber plating virtually eliminated the non-myogenic cells but did not reduce the number of adherent Pax7+ satellite cells. More than half of the adipocytes observed in cultures from Tie2-Cre mice were recombined, further demonstrating a non-satellite cell origin. Under adipogenesis-inducing conditions, satellite cells accumulated cytoplasmic lipid but maintained myogenic protein expression and did not fully execute the adipogenic differentiation program, distinguishing them from adipocytes observed in muscle fiber cultures. The authors conclude that skeletal muscle satellite cells are committed to myogenesis and do not spontaneously adopt an adipogenic fate.", "author" : [ { "dropping-particle" : "", "family" : "Starkey", "given" : "Jessica D", "non-dropping-particle" : "", "parse-names" : false, "suffix" : "" }, { "dropping-particle" : "", "family" : "Yamamoto", "given" : "Masakazu", "non-dropping-particle" : "", "parse-names" : false, "suffix" : "" }, { "dropping-particle" : "", "family" : "Yamamoto", "given" : "Shoko", "non-dropping-particle" : "", "parse-names" : false, "suffix" : "" }, { "dropping-particle" : "", "family" : "Goldhamer", "given" : "David J", "non-dropping-particle" : "", "parse-names" : false, "suffix" : "" } ], "container-title" : "The journal of histochemistry and cytochemistry : official journal of the Histochemistry Society", "id" : "ITEM-1", "issue" : "1", "issued" : { "date-parts" : [ [ "2011", "1" ] ] }, "page" : "33-46", "title" : "Skeletal muscle satellite cells are committed to myogenesis and do not spontaneously adopt nonmyogenic fates.", "type" : "article-journal", "volume" : "59" }, "uris" : [ "http://www.mendeley.com/documents/?uuid=9f908b8f-4a54-4001-90bd-440116ec12dd" ] } ], "mendeley" : { "formattedCitation" : "(Starkey et al. 2011)", "plainTextFormattedCitation" : "(Starkey et al. 2011)", "previouslyFormattedCitation" : "(Starkey et al. 2011)" }, "properties" : { "noteIndex" : 0 }, "schema" : "https://github.com/citation-style-language/schema/raw/master/csl-citation.json" }</w:instrText>
      </w:r>
      <w:r w:rsidRPr="00125BC0">
        <w:fldChar w:fldCharType="separate"/>
      </w:r>
      <w:r w:rsidRPr="00125BC0">
        <w:rPr>
          <w:noProof/>
        </w:rPr>
        <w:t>(Starkey et al. 2011)</w:t>
      </w:r>
      <w:r w:rsidRPr="00125BC0">
        <w:fldChar w:fldCharType="end"/>
      </w:r>
      <w:r w:rsidRPr="00125BC0">
        <w:t xml:space="preserve">. In vivo experiment demonstrated that the inhibition of Wnt prevents muscle differentiation </w:t>
      </w:r>
      <w:r w:rsidRPr="00125BC0">
        <w:fldChar w:fldCharType="begin" w:fldLock="1"/>
      </w:r>
      <w:r w:rsidR="008C64AD" w:rsidRPr="00125BC0">
        <w:instrText>ADDIN CSL_CITATION { "citationItems" : [ { "id" : "ITEM-1", "itemData" : { "DOI" : "10.1016/j.stem.2007.10.006", "ISSN" : "19345909", "PMID" : "18371421", "abstract" : "The temporal switch from progenitor cell proliferation to differentiation is essential for effective adult tissue repair. We previously reported the critical role of Notch signaling in the proliferative expansion of myogenic progenitors in mammalian postnatal myogenesis. We now show that the onset of differentiation is due to a transition from Notch signaling to Wnt signaling in myogenic progenitors and is associated with an increased expression of Wnt in the tissue and an increased responsiveness of progenitors to Wnt. Crosstalk between these two pathways occurs via GSK3beta, which is maintained in an active form by Notch but is inhibited by Wnt in the canonical Wnt signaling cascade. These results demonstrate that the temporal balance between Notch and Wnt signaling orchestrates the precise progression of muscle precursor cells along the myogenic lineage pathway, through stages of proliferative expansion and then differentiation, during postnatal myogenesis.", "author" : [ { "dropping-particle" : "", "family" : "Brack", "given" : "Andrew S.", "non-dropping-particle" : "", "parse-names" : false, "suffix" : "" }, { "dropping-particle" : "", "family" : "Conboy", "given" : "Irina M.", "non-dropping-particle" : "", "parse-names" : false, "suffix" : "" }, { "dropping-particle" : "", "family" : "Conboy", "given" : "Michael J.", "non-dropping-particle" : "", "parse-names" : false, "suffix" : "" }, { "dropping-particle" : "", "family" : "Shen", "given" : "Jeanne", "non-dropping-particle" : "", "parse-names" : false, "suffix" : "" }, { "dropping-particle" : "", "family" : "Rando", "given" : "Thomas A.", "non-dropping-particle" : "", "parse-names" : false, "suffix" : "" } ], "container-title" : "Cell Stem Cell", "id" : "ITEM-1", "issue" : "1", "issued" : { "date-parts" : [ [ "2008", "1", "10" ] ] }, "page" : "50-59", "title" : "A Temporal Switch from Notch to Wnt Signaling in Muscle Stem Cells Is Necessary for Normal Adult Myogenesis", "type" : "article-journal", "volume" : "2" }, "uris" : [ "http://www.mendeley.com/documents/?uuid=bbb321eb-f280-3610-ab3f-5944e699dd60" ] } ], "mendeley" : { "formattedCitation" : "(Andrew S. Brack et al. 2008)", "plainTextFormattedCitation" : "(Andrew S. Brack et al. 2008)", "previouslyFormattedCitation" : "(Andrew S. Brack et al. 2008)" }, "properties" : { "noteIndex" : 0 }, "schema" : "https://github.com/citation-style-language/schema/raw/master/csl-citation.json" }</w:instrText>
      </w:r>
      <w:r w:rsidRPr="00125BC0">
        <w:fldChar w:fldCharType="separate"/>
      </w:r>
      <w:r w:rsidR="00604498" w:rsidRPr="00125BC0">
        <w:rPr>
          <w:noProof/>
        </w:rPr>
        <w:t>(Brack et al. 2008)</w:t>
      </w:r>
      <w:r w:rsidRPr="00125BC0">
        <w:fldChar w:fldCharType="end"/>
      </w:r>
      <w:r w:rsidRPr="00125BC0">
        <w:t>. In this stage of myogene</w:t>
      </w:r>
      <w:r w:rsidR="007C535F" w:rsidRPr="00125BC0">
        <w:t xml:space="preserve">sis Notch is progressively downregulated while </w:t>
      </w:r>
      <w:r w:rsidRPr="00125BC0">
        <w:t>Wnt signalling</w:t>
      </w:r>
      <w:r w:rsidR="007C535F" w:rsidRPr="00125BC0">
        <w:t xml:space="preserve"> starts to be predominant</w:t>
      </w:r>
      <w:r w:rsidRPr="00125BC0">
        <w:t xml:space="preserve">. The upregulation of Wnt pathway correlates with the downregulation of Notch signalling. The withdrawal from cell cycle myoblasts and the expression of TGF-β2 promotes the fusion in new </w:t>
      </w:r>
      <w:r w:rsidRPr="00604498">
        <w:t xml:space="preserve">fibres </w:t>
      </w:r>
      <w:r w:rsidRPr="00604498">
        <w:fldChar w:fldCharType="begin" w:fldLock="1"/>
      </w:r>
      <w:r w:rsidRPr="00604498">
        <w:instrText>ADDIN CSL_CITATION { "citationItems" : [ { "id" : "ITEM-1", "itemData" : { "DOI" : "10.1016/j.tcb.2012.07.008", "ISSN" : "1879-3088", "PMID" : "22944199", "abstract" : "The formation of skeletal muscle is a tightly regulated process that is critically modulated by Wnt signaling. Myogenesis is dependent on the precise and dynamic integration of multiple Wnt signals allowing self-renewal and progression of muscle precursors in the myogenic lineage. Dysregulation of Wnt signaling can lead to severe developmental defects and perturbation of muscle homeostasis. Recent work has revealed novel roles for the non-canonical planar cell polarity (PCP) and AKT/mTOR pathways in mediating the effects of Wnt on skeletal muscle. In this review, we discuss the role of Wnt signaling in myogenesis and in regulating the homeostasis of adult muscle.", "author" : [ { "dropping-particle" : "", "family" : "Maltzahn", "given" : "Julia", "non-dropping-particle" : "von", "parse-names" : false, "suffix" : "" }, { "dropping-particle" : "", "family" : "Chang", "given" : "Natasha C", "non-dropping-particle" : "", "parse-names" : false, "suffix" : "" }, { "dropping-particle" : "", "family" : "Bentzinger", "given" : "C Florian", "non-dropping-particle" : "", "parse-names" : false, "suffix" : "" }, { "dropping-particle" : "", "family" : "Rudnicki", "given" : "Michael a", "non-dropping-particle" : "", "parse-names" : false, "suffix" : "" } ], "container-title" : "Trends in cell biology", "id" : "ITEM-1", "issue" : "11", "issued" : { "date-parts" : [ [ "2012", "11" ] ] }, "page" : "602-9", "publisher" : "Elsevier Ltd", "title" : "Wnt signaling in myogenesis.", "type" : "article-journal", "volume" : "22" }, "uris" : [ "http://www.mendeley.com/documents/?uuid=05daf029-1f96-43b5-bf0e-e3d4bdbed856" ] } ], "mendeley" : { "formattedCitation" : "(von Maltzahn et al. 2012)", "plainTextFormattedCitation" : "(von Maltzahn et al. 2012)", "previouslyFormattedCitation" : "(von Maltzahn et al. 2012)" }, "properties" : { "noteIndex" : 0 }, "schema" : "https://github.com/citation-style-language/schema/raw/master/csl-citation.json" }</w:instrText>
      </w:r>
      <w:r w:rsidRPr="00604498">
        <w:fldChar w:fldCharType="separate"/>
      </w:r>
      <w:r w:rsidRPr="00604498">
        <w:rPr>
          <w:noProof/>
        </w:rPr>
        <w:t>(von Maltzahn et al. 2012)</w:t>
      </w:r>
      <w:r w:rsidRPr="00604498">
        <w:fldChar w:fldCharType="end"/>
      </w:r>
      <w:r w:rsidRPr="00604498">
        <w:t>.</w:t>
      </w:r>
    </w:p>
    <w:p w:rsidR="00233450" w:rsidRDefault="00233450" w:rsidP="00C1331B"/>
    <w:p w:rsidR="00233450" w:rsidRDefault="00233450" w:rsidP="00C1331B"/>
    <w:p w:rsidR="00233450" w:rsidRDefault="00233450" w:rsidP="00C1331B"/>
    <w:p w:rsidR="0084483B" w:rsidRDefault="0084483B" w:rsidP="00C1331B"/>
    <w:p w:rsidR="00233450" w:rsidRDefault="00233450" w:rsidP="00C1331B"/>
    <w:p w:rsidR="00040BEF" w:rsidRDefault="00552A7A" w:rsidP="00C1331B">
      <w:pPr>
        <w:pStyle w:val="Titolo2"/>
      </w:pPr>
      <w:bookmarkStart w:id="28" w:name="_Toc531963555"/>
      <w:r>
        <w:lastRenderedPageBreak/>
        <w:t>1.5</w:t>
      </w:r>
      <w:r w:rsidR="00E234EF" w:rsidRPr="00604498">
        <w:t xml:space="preserve"> Adult stem cell niche</w:t>
      </w:r>
      <w:bookmarkEnd w:id="28"/>
    </w:p>
    <w:p w:rsidR="00E234EF" w:rsidRPr="00604498" w:rsidRDefault="00E234EF" w:rsidP="00C1331B">
      <w:r w:rsidRPr="00604498">
        <w:t xml:space="preserve">  </w:t>
      </w:r>
    </w:p>
    <w:p w:rsidR="00E234EF" w:rsidRPr="00604498" w:rsidRDefault="00552A7A" w:rsidP="00C1331B">
      <w:pPr>
        <w:pStyle w:val="Titolo3"/>
      </w:pPr>
      <w:bookmarkStart w:id="29" w:name="_Toc531963556"/>
      <w:r>
        <w:t>1.5</w:t>
      </w:r>
      <w:r w:rsidR="00E234EF" w:rsidRPr="00604498">
        <w:t>.1 Role and definition of the stem cell niche</w:t>
      </w:r>
      <w:bookmarkEnd w:id="29"/>
    </w:p>
    <w:p w:rsidR="00E234EF" w:rsidRPr="00604498" w:rsidRDefault="00E234EF" w:rsidP="00C1331B"/>
    <w:p w:rsidR="00E234EF" w:rsidRDefault="00E234EF" w:rsidP="00C1331B">
      <w:r w:rsidRPr="00604498">
        <w:t xml:space="preserve">Adult tissues undergo a continuous process of repair throughout life. The homeostasis of adult issues is possible through the presence of tissue-specific stem cells. These pluripotent cells reside in an environment suitable for their proper functioning and activity. This microenvironment is identified as niche. Schofield first reported the idea of a stem cell niche in 1978 referring to the environment of hematopoietic stem cell </w:t>
      </w:r>
      <w:r w:rsidRPr="00604498">
        <w:fldChar w:fldCharType="begin" w:fldLock="1"/>
      </w:r>
      <w:r w:rsidRPr="00604498">
        <w:instrText>ADDIN CSL_CITATION { "citationItems" : [ { "id" : "ITEM-1", "itemData" : { "ISSN" : "0340-4684", "PMID" : "747780", "abstract" : "Several experimental findings that are inconsistent with the view that the spleen colony-forming cell (CFU-S) is the primary haemopoietic stem cell are reviewed. Recovery of CFU-S, both quantitatively and qualitatively, can proceed differently depending upon the cytotoxic agent or regime used to bring about the depletion. The virtual immortality of the stem cell population is at variance with evidence that the CFU-S population has an 'age-structure' which has been invoked by several workers to explain experimental and clinical observations. To account for these inconsistencies, a hypothesis is proposed in which the stem cell is seen in association with other cells which determine its behaviour. It becomes essentially a fixed tissue cell. Its maturation is prevented and, as a result, its continued proliferation as a stem cell is assured. Its progeny, unless they can occupy a similar stem cell 'niche', are first generation colony-forming cells, which proliferate and mature to acquire a high probability of differentiation, i.e., they have an age-structure. Some of the experimental situations reviewed are discussed in relation to the proposed hypothesis.", "author" : [ { "dropping-particle" : "", "family" : "Schofield", "given" : "R", "non-dropping-particle" : "", "parse-names" : false, "suffix" : "" } ], "container-title" : "Blood cells", "id" : "ITEM-1", "issue" : "1-2", "issued" : { "date-parts" : [ [ "1978" ] ] }, "page" : "7-25", "title" : "The relationship between the spleen colony-forming cell and the haemopoietic stem cell.", "type" : "article-journal", "volume" : "4" }, "uris" : [ "http://www.mendeley.com/documents/?uuid=e6b4e78a-1f66-3f45-a9c7-3636ea93e876" ] } ], "mendeley" : { "formattedCitation" : "(Schofield 1978)", "plainTextFormattedCitation" : "(Schofield 1978)", "previouslyFormattedCitation" : "(Schofield 1978)" }, "properties" : { "noteIndex" : 0 }, "schema" : "https://github.com/citation-style-language/schema/raw/master/csl-citation.json" }</w:instrText>
      </w:r>
      <w:r w:rsidRPr="00604498">
        <w:fldChar w:fldCharType="separate"/>
      </w:r>
      <w:r w:rsidRPr="00604498">
        <w:rPr>
          <w:noProof/>
        </w:rPr>
        <w:t>(Schofield 1978)</w:t>
      </w:r>
      <w:r w:rsidRPr="00604498">
        <w:fldChar w:fldCharType="end"/>
      </w:r>
      <w:r w:rsidRPr="00604498">
        <w:t xml:space="preserve">. Following the first studies on the hematopoietic stem cell niche, other niches were identified, such as the niche of ovary stem cells from the </w:t>
      </w:r>
      <w:r w:rsidRPr="00604498">
        <w:rPr>
          <w:i/>
        </w:rPr>
        <w:t>Drosophila melanogaster</w:t>
      </w:r>
      <w:r w:rsidRPr="00604498">
        <w:t xml:space="preserve"> </w:t>
      </w:r>
      <w:r w:rsidRPr="00604498">
        <w:fldChar w:fldCharType="begin" w:fldLock="1"/>
      </w:r>
      <w:r w:rsidRPr="00604498">
        <w:instrText>ADDIN CSL_CITATION { "citationItems" : [ { "id" : "ITEM-1", "itemData" : { "DOI" : "10.1242/jcs.01680", "ISSN" : "0021-9533", "PMID" : "15701923", "abstract" : "Stem cells are cells that, upon division, can produce new stem cells as well as daughter cells that initiate differentiation along a specific lineage. Studies using the Drosophila germline as a model system have demonstrated that signaling from the stem cell niche plays a crucial role in controlling stem cell behavior. Surrounding support cells secrete growth factors that activate signaling within adjacent stem cells to specify stem cell self-renewal and block differentiation. In addition, cell-cell adhesion between stem cells and surrounding support cells is important for holding stem cells close to self-renewal signals. Furthermore, a combination of localized signaling and autonomously acting proteins might polarize stem cells in such a way as to ensure asymmetric stem cell divisions. Recent results describing stem cell niches in other adult stem cells, including hematopoietic and neural stem cells, have demonstrated that the features characteristic of stem cell niches in Drosophila gonads might be conserved.", "author" : [ { "dropping-particle" : "", "family" : "Yamashita", "given" : "Y. M.", "non-dropping-particle" : "", "parse-names" : false, "suffix" : "" }, { "dropping-particle" : "", "family" : "Fuller", "given" : "Margaret T", "non-dropping-particle" : "", "parse-names" : false, "suffix" : "" }, { "dropping-particle" : "", "family" : "Jones", "given" : "D Leanne", "non-dropping-particle" : "", "parse-names" : false, "suffix" : "" } ], "container-title" : "Journal of Cell Science", "id" : "ITEM-1", "issue" : "4", "issued" : { "date-parts" : [ [ "2005", "1", "25" ] ] }, "page" : "665-672", "title" : "Signaling in stem cell niches: lessons from the Drosophila germline", "type" : "article-journal", "volume" : "118" }, "uris" : [ "http://www.mendeley.com/documents/?uuid=0749a0a5-0b42-335b-8de4-45c7caf20965" ] } ], "mendeley" : { "formattedCitation" : "(Yamashita et al. 2005)", "plainTextFormattedCitation" : "(Yamashita et al. 2005)", "previouslyFormattedCitation" : "(Yamashita et al. 2005)" }, "properties" : { "noteIndex" : 0 }, "schema" : "https://github.com/citation-style-language/schema/raw/master/csl-citation.json" }</w:instrText>
      </w:r>
      <w:r w:rsidRPr="00604498">
        <w:fldChar w:fldCharType="separate"/>
      </w:r>
      <w:r w:rsidRPr="00604498">
        <w:rPr>
          <w:noProof/>
        </w:rPr>
        <w:t>(Yamashita et al. 2005)</w:t>
      </w:r>
      <w:r w:rsidRPr="00604498">
        <w:fldChar w:fldCharType="end"/>
      </w:r>
      <w:r w:rsidRPr="00604498">
        <w:t xml:space="preserve">, of intestinal crypt stem cells </w:t>
      </w:r>
      <w:r w:rsidRPr="00604498">
        <w:fldChar w:fldCharType="begin" w:fldLock="1"/>
      </w:r>
      <w:r w:rsidR="008C64AD">
        <w:instrText>ADDIN CSL_CITATION { "citationItems" : [ { "id" : "ITEM-1", "itemData" : { "DOI" : "10.4161/tisb.24965", "ISSN" : "2168-8370", "PMID" : "24665395", "abstract" : "The intestinal epithelium constitutes the barrier between the gut lumen and the rest of the body and a very actively renewing cell population. The crypt/villus and crypt/cuff units of the mouse small intestine and colon are its basic functional units. The field is confronted with competing concepts with regard to the nature of the cells that are responsible for all the day-to day cell replacement and those that act to regenerate the tissue upon injury and with two diametrically opposed models for lineage specification. The review revisits groundbreaking pioneering studies to provide non expert readers and crypt watchers with a factual analysis of the origins of the current models deduced from the latest spectacular advances. It also discusses recent progress made by addressing these issues in the crypts of the colon, which need to be better understood, since they are the preferred sites of major pathologies.", "author" : [ { "dropping-particle" : "", "family" : "Mey", "given" : "Jan R.", "non-dropping-particle" : "De", "parse-names" : false, "suffix" : "" }, { "dropping-particle" : "", "family" : "Freund", "given" : "Jean-No\u00ebl", "non-dropping-particle" : "", "parse-names" : false, "suffix" : "" } ], "container-title" : "Tissue Barriers", "id" : "ITEM-1", "issue" : "2", "issued" : { "date-parts" : [ [ "2013", "4", "22" ] ] }, "page" : "e24965", "title" : "Understanding epithelial homeostasis in the intestine", "type" : "article-journal", "volume" : "1" }, "uris" : [ "http://www.mendeley.com/documents/?uuid=26091f38-a533-3195-a8b8-d43c5ac495e7" ] } ], "mendeley" : { "formattedCitation" : "(Jan R. De Mey &amp; Freund 2013)", "plainTextFormattedCitation" : "(Jan R. De Mey &amp; Freund 2013)", "previouslyFormattedCitation" : "(Jan R. De Mey &amp; Freund 2013)" }, "properties" : { "noteIndex" : 0 }, "schema" : "https://github.com/citation-style-language/schema/raw/master/csl-citation.json" }</w:instrText>
      </w:r>
      <w:r w:rsidRPr="00604498">
        <w:fldChar w:fldCharType="separate"/>
      </w:r>
      <w:r w:rsidR="00604498" w:rsidRPr="00604498">
        <w:rPr>
          <w:noProof/>
        </w:rPr>
        <w:t>(De Mey &amp; Freund 2013)</w:t>
      </w:r>
      <w:r w:rsidRPr="00604498">
        <w:fldChar w:fldCharType="end"/>
      </w:r>
      <w:r w:rsidRPr="00604498">
        <w:t xml:space="preserve">, or of the hair follicles </w:t>
      </w:r>
      <w:r w:rsidRPr="00604498">
        <w:fldChar w:fldCharType="begin" w:fldLock="1"/>
      </w:r>
      <w:r w:rsidRPr="00604498">
        <w:instrText>ADDIN CSL_CITATION { "citationItems" : [ { "id" : "ITEM-1", "itemData" : { "DOI" : "10.1016/j.cell.2011.01.014", "ISSN" : "1097-4172", "PMID" : "21335239", "abstract" : "The hair follicle bulge in the epidermis associates with the arrector pili muscle (APM) that is responsible for piloerection (\"goosebumps\"). We show that stem cells in the bulge deposit nephronectin into the underlying basement membrane, thus regulating the adhesion of mesenchymal cells expressing the nephronectin receptor, \u03b18\u03b21 integrin, to the bulge. Nephronectin induces \u03b18 integrin-positive mesenchymal cells to upregulate smooth muscle markers. In nephronectin knockout mice, fewer arrector pili muscles form in the skin, and they attach to the follicle above the bulge, where there is compensatory upregulation of the nephronectin family member EGFL6. Deletion of \u03b18 integrin also abolishes selective APM anchorage to the bulge. Nephronectin is a Wnt target; epidermal \u03b2-catenin activation upregulates epidermal nephronectin and dermal \u03b18 integrin expression. Thus, bulge stem cells, via nephronectin expression, create a smooth muscle cell niche and act as tendon cells for the APM. Our results reveal a functional role for basement membrane heterogeneity in tissue patterning. PAPERCLIP:", "author" : [ { "dropping-particle" : "", "family" : "Fujiwara", "given" : "Hironobu", "non-dropping-particle" : "", "parse-names" : false, "suffix" : "" }, { "dropping-particle" : "", "family" : "Ferreira", "given" : "Manuela", "non-dropping-particle" : "", "parse-names" : false, "suffix" : "" }, { "dropping-particle" : "", "family" : "Donati", "given" : "Giacomo", "non-dropping-particle" : "", "parse-names" : false, "suffix" : "" }, { "dropping-particle" : "", "family" : "Marciano", "given" : "Denise K", "non-dropping-particle" : "", "parse-names" : false, "suffix" : "" }, { "dropping-particle" : "", "family" : "Linton", "given" : "James M", "non-dropping-particle" : "", "parse-names" : false, "suffix" : "" }, { "dropping-particle" : "", "family" : "Sato", "given" : "Yuya", "non-dropping-particle" : "", "parse-names" : false, "suffix" : "" }, { "dropping-particle" : "", "family" : "Hartner", "given" : "Andrea", "non-dropping-particle" : "", "parse-names" : false, "suffix" : "" }, { "dropping-particle" : "", "family" : "Sekiguchi", "given" : "Kiyotoshi", "non-dropping-particle" : "", "parse-names" : false, "suffix" : "" }, { "dropping-particle" : "", "family" : "Reichardt", "given" : "Louis F", "non-dropping-particle" : "", "parse-names" : false, "suffix" : "" }, { "dropping-particle" : "", "family" : "Watt", "given" : "Fiona M", "non-dropping-particle" : "", "parse-names" : false, "suffix" : "" } ], "container-title" : "Cell", "id" : "ITEM-1", "issue" : "4", "issued" : { "date-parts" : [ [ "2011", "2", "18" ] ] }, "page" : "577-89", "title" : "The basement membrane of hair follicle stem cells is a muscle cell niche.", "type" : "article-journal", "volume" : "144" }, "uris" : [ "http://www.mendeley.com/documents/?uuid=b26499db-be1f-3109-85d2-929e8113bcaa" ] }, { "id" : "ITEM-2", "itemData" : { "DOI" : "10.1126/science.aad4395", "ISSN" : "1095-9203", "PMID" : "26912707", "abstract" : "Hair thinning and loss are prominent aging phenotypes but have an unknown mechanism. We show that hair follicle stem cell (HFSC) aging causes the stepwise miniaturization of hair follicles and eventual hair loss in wild-type mice and in humans. In vivo fate analysis of HFSCs revealed that the DNA damage response in HFSCs causes proteolysis of type XVII collagen (COL17A1/BP180), a critical molecule for HFSC maintenance, to trigger HFSC aging, characterized by the loss of stemness signatures and by epidermal commitment. Aged HFSCs are cyclically eliminated from the skin through terminal epidermal differentiation, thereby causing hair follicle miniaturization. The aging process can be recapitulated by Col17a1 deficiency and prevented by the forced maintenance of COL17A1 in HFSCs, demonstrating that COL17A1 in HFSCs orchestrates the stem cell-centric aging program of the epithelial mini-organ.", "author" : [ { "dropping-particle" : "", "family" : "Matsumura", "given" : "Hiroyuki", "non-dropping-particle" : "", "parse-names" : false, "suffix" : "" }, { "dropping-particle" : "", "family" : "Mohri", "given" : "Yasuaki", "non-dropping-particle" : "", "parse-names" : false, "suffix" : "" }, { "dropping-particle" : "", "family" : "Binh", "given" : "Nguyen Thanh", "non-dropping-particle" : "", "parse-names" : false, "suffix" : "" }, { "dropping-particle" : "", "family" : "Morinaga", "given" : "Hironobu", "non-dropping-particle" : "", "parse-names" : false, "suffix" : "" }, { "dropping-particle" : "", "family" : "Fukuda", "given" : "Makoto", "non-dropping-particle" : "", "parse-names" : false, "suffix" : "" }, { "dropping-particle" : "", "family" : "Ito", "given" : "Mayumi", "non-dropping-particle" : "", "parse-names" : false, "suffix" : "" }, { "dropping-particle" : "", "family" : "Kurata", "given" : "Sotaro", "non-dropping-particle" : "", "parse-names" : false, "suffix" : "" }, { "dropping-particle" : "", "family" : "Hoeijmakers", "given" : "Jan", "non-dropping-particle" : "", "parse-names" : false, "suffix" : "" }, { "dropping-particle" : "", "family" : "Nishimura", "given" : "Emi K", "non-dropping-particle" : "", "parse-names" : false, "suffix" : "" } ], "container-title" : "Science (New York, N.Y.)", "id" : "ITEM-2", "issue" : "6273", "issued" : { "date-parts" : [ [ "2016", "2", "5" ] ] }, "page" : "aad4395", "title" : "Hair follicle aging is driven by transepidermal elimination of stem cells via COL17A1 proteolysis.", "type" : "article-journal", "volume" : "351" }, "uris" : [ "http://www.mendeley.com/documents/?uuid=5f71d824-3aad-325d-b9df-478e65bbf6b7" ] } ], "mendeley" : { "formattedCitation" : "(Fujiwara et al. 2011; Matsumura et al. 2016)", "plainTextFormattedCitation" : "(Fujiwara et al. 2011; Matsumura et al. 2016)", "previouslyFormattedCitation" : "(Fujiwara et al. 2011; Matsumura et al. 2016)" }, "properties" : { "noteIndex" : 0 }, "schema" : "https://github.com/citation-style-language/schema/raw/master/csl-citation.json" }</w:instrText>
      </w:r>
      <w:r w:rsidRPr="00604498">
        <w:fldChar w:fldCharType="separate"/>
      </w:r>
      <w:r w:rsidRPr="00604498">
        <w:rPr>
          <w:noProof/>
        </w:rPr>
        <w:t>(Fujiwara et al. 2011; Matsumura et al. 2016)</w:t>
      </w:r>
      <w:r w:rsidRPr="00604498">
        <w:fldChar w:fldCharType="end"/>
      </w:r>
      <w:r w:rsidRPr="00604498">
        <w:t>.</w:t>
      </w:r>
      <w:r w:rsidRPr="00604498">
        <w:br/>
        <w:t xml:space="preserve">The niche is defined as the “specific location in a tissue where stem cells can reside for an indefinite period of time, produce progeny and self-renew” </w:t>
      </w:r>
      <w:r w:rsidRPr="00604498">
        <w:fldChar w:fldCharType="begin" w:fldLock="1"/>
      </w:r>
      <w:r w:rsidRPr="00604498">
        <w:instrText>ADDIN CSL_CITATION { "citationItems" : [ { "id" : "ITEM-1", "itemData" : { "DOI" : "10.1038/35102160", "ISSN" : "0028-0836", "PMID" : "11689954", "abstract" : "The concept that stem cells are controlled by particular microenvironments known as 'niches' has been widely invoked. But niches have remained largely a theoretical construct because of the difficulty of identifying and manipulating individual stem cells and their surroundings. Technical advances now make it possible to characterize small zones that maintain and control stem cell activity in several organs, including gonads, skin and gut. These studies are beginning to unify our understanding of stem cell regulation at the cellular and molecular levels, and promise to advance efforts to use stem cells therapeutically.", "author" : [ { "dropping-particle" : "", "family" : "Spradling", "given" : "a", "non-dropping-particle" : "", "parse-names" : false, "suffix" : "" }, { "dropping-particle" : "", "family" : "Drummond-Barbosa", "given" : "D", "non-dropping-particle" : "", "parse-names" : false, "suffix" : "" }, { "dropping-particle" : "", "family" : "Kai", "given" : "T", "non-dropping-particle" : "", "parse-names" : false, "suffix" : "" } ], "container-title" : "Nature", "id" : "ITEM-1", "issue" : "6859", "issued" : { "date-parts" : [ [ "2001", "11", "1" ] ] }, "page" : "98-104", "title" : "Stem cells find their niche.", "type" : "article-journal", "volume" : "414" }, "uris" : [ "http://www.mendeley.com/documents/?uuid=0058bb1e-b8d2-492d-ae36-1e49a7223735" ] }, { "id" : "ITEM-2", "itemData" : { "ISSN" : "0340-4684", "PMID" : "747780", "abstract" : "Several experimental findings that are inconsistent with the view that the spleen colony-forming cell (CFU-S) is the primary haemopoietic stem cell are reviewed. Recovery of CFU-S, both quantitatively and qualitatively, can proceed differently depending upon the cytotoxic agent or regime used to bring about the depletion. The virtual immortality of the stem cell population is at variance with evidence that the CFU-S population has an 'age-structure' which has been invoked by several workers to explain experimental and clinical observations. To account for these inconsistencies, a hypothesis is proposed in which the stem cell is seen in association with other cells which determine its behaviour. It becomes essentially a fixed tissue cell. Its maturation is prevented and, as a result, its continued proliferation as a stem cell is assured. Its progeny, unless they can occupy a similar stem cell 'niche', are first generation colony-forming cells, which proliferate and mature to acquire a high probability of differentiation, i.e., they have an age-structure. Some of the experimental situations reviewed are discussed in relation to the proposed hypothesis.", "author" : [ { "dropping-particle" : "", "family" : "Schofield", "given" : "R", "non-dropping-particle" : "", "parse-names" : false, "suffix" : "" } ], "container-title" : "Blood cells", "id" : "ITEM-2", "issue" : "1-2", "issued" : { "date-parts" : [ [ "1978" ] ] }, "page" : "7-25", "title" : "The relationship between the spleen colony-forming cell and the haemopoietic stem cell.", "type" : "article-journal", "volume" : "4" }, "uris" : [ "http://www.mendeley.com/documents/?uuid=e6b4e78a-1f66-3f45-a9c7-3636ea93e876" ] } ], "mendeley" : { "formattedCitation" : "(Spradling et al. 2001; Schofield 1978)", "plainTextFormattedCitation" : "(Spradling et al. 2001; Schofield 1978)", "previouslyFormattedCitation" : "(Spradling et al. 2001; Schofield 1978)" }, "properties" : { "noteIndex" : 0 }, "schema" : "https://github.com/citation-style-language/schema/raw/master/csl-citation.json" }</w:instrText>
      </w:r>
      <w:r w:rsidRPr="00604498">
        <w:fldChar w:fldCharType="separate"/>
      </w:r>
      <w:r w:rsidRPr="00604498">
        <w:rPr>
          <w:noProof/>
        </w:rPr>
        <w:t>(Spradling et al. 2001; Schofield 1978)</w:t>
      </w:r>
      <w:r w:rsidRPr="00604498">
        <w:fldChar w:fldCharType="end"/>
      </w:r>
      <w:r w:rsidRPr="00604498">
        <w:t>. Usually niches are composed of several elements as extracellular matrix and vascular cells providing protection and nutrients to stem cells, soluble factors and cell adhesion proteins stimulating and directing stem cells activity. Furthermore the niche keeps under control the quiescence of stem cells preventing futile proliferation that could lead to a stem cell loss and the accumulation of gene mutation, potentially leading to the generation of cancer cells</w:t>
      </w:r>
      <w:r w:rsidR="00EB3CD9">
        <w:t>.</w:t>
      </w:r>
      <w:r w:rsidRPr="00604498">
        <w:t xml:space="preserve"> </w:t>
      </w:r>
    </w:p>
    <w:p w:rsidR="00040BEF" w:rsidRDefault="00040BEF" w:rsidP="00C1331B"/>
    <w:p w:rsidR="00922C94" w:rsidRDefault="00922C94" w:rsidP="00C1331B"/>
    <w:p w:rsidR="00922C94" w:rsidRDefault="00922C94" w:rsidP="00C1331B"/>
    <w:p w:rsidR="00922C94" w:rsidRDefault="00922C94" w:rsidP="00C1331B"/>
    <w:p w:rsidR="00922C94" w:rsidRDefault="00922C94" w:rsidP="00C1331B"/>
    <w:p w:rsidR="00272D5B" w:rsidRPr="00246AF8" w:rsidRDefault="00272D5B" w:rsidP="00C1331B"/>
    <w:p w:rsidR="00246AF8" w:rsidRDefault="00E234EF" w:rsidP="00C1331B">
      <w:pPr>
        <w:pStyle w:val="Titolo3"/>
      </w:pPr>
      <w:r w:rsidRPr="00040BEF">
        <w:t xml:space="preserve"> </w:t>
      </w:r>
      <w:bookmarkStart w:id="30" w:name="_Toc531963557"/>
      <w:r w:rsidR="00552A7A">
        <w:t>1.5</w:t>
      </w:r>
      <w:r w:rsidRPr="00604498">
        <w:t>.2 The skeletal muscle stem cell niche</w:t>
      </w:r>
      <w:bookmarkEnd w:id="30"/>
    </w:p>
    <w:p w:rsidR="00E234EF" w:rsidRPr="00604498" w:rsidRDefault="00E234EF" w:rsidP="00C1331B"/>
    <w:p w:rsidR="00040BEF" w:rsidRDefault="00E234EF" w:rsidP="00C1331B">
      <w:r w:rsidRPr="00604498">
        <w:t xml:space="preserve">Since their first discovery in 1961, a striking characteristic of satellite cells has been their position. They are positioned at the periphery of muscle fibres encased by the basal lamina covering the muscle fibre </w:t>
      </w:r>
      <w:r w:rsidRPr="00604498">
        <w:fldChar w:fldCharType="begin" w:fldLock="1"/>
      </w:r>
      <w:r w:rsidRPr="00604498">
        <w:instrText>ADDIN CSL_CITATION { "citationItems" : [ { "id" : "ITEM-1", "itemData" : { "ISSN" : "0095-9901", "PMID" : "13768451", "author" : [ { "dropping-particle" : "", "family" : "Mauro", "given" : "a", "non-dropping-particle" : "", "parse-names" : false, "suffix" : "" } ], "container-title" : "The Journal of biophysical and biochemical cytology", "id" : "ITEM-1", "issued" : { "date-parts" : [ [ "1961", "2" ] ] }, "page" : "493-5", "title" : "Satellite cell of skeletal muscle fibers.", "type" : "article-journal", "volume" : "9" }, "uris" : [ "http://www.mendeley.com/documents/?uuid=f1d8d2f3-0a8d-4bf5-8d56-eb89a8abdc99" ] } ], "mendeley" : { "formattedCitation" : "(Mauro 1961)", "plainTextFormattedCitation" : "(Mauro 1961)", "previouslyFormattedCitation" : "(Mauro 1961)" }, "properties" : { "noteIndex" : 0 }, "schema" : "https://github.com/citation-style-language/schema/raw/master/csl-citation.json" }</w:instrText>
      </w:r>
      <w:r w:rsidRPr="00604498">
        <w:fldChar w:fldCharType="separate"/>
      </w:r>
      <w:r w:rsidRPr="00604498">
        <w:rPr>
          <w:noProof/>
        </w:rPr>
        <w:t>(Mauro 1961)</w:t>
      </w:r>
      <w:r w:rsidRPr="00604498">
        <w:fldChar w:fldCharType="end"/>
      </w:r>
      <w:r w:rsidRPr="00604498">
        <w:t xml:space="preserve">. The muscle fibre interacts with satellite cells through chemical and mechanical signals, using these cues to regulate satellite cell function </w:t>
      </w:r>
      <w:r w:rsidRPr="00604498">
        <w:fldChar w:fldCharType="begin" w:fldLock="1"/>
      </w:r>
      <w:r w:rsidRPr="00604498">
        <w:instrText>ADDIN CSL_CITATION { "citationItems" : [ { "id" : "ITEM-1", "itemData" : { "DOI" : "10.1038/nrm3591", "ISSN" : "1471-0080", "PMID" : "23698583", "abstract" : "Subsets of mammalian adult stem cells reside in the quiescent state for prolonged periods of time. This state, which is reversible, has long been viewed as dormant and with minimal basal activity. Recent advances in adult stem cell isolation have provided insights into the epigenetic, transcriptional and post-transcriptional control of quiescence and suggest that quiescence is an actively maintained state in which signalling pathways are involved in maintaining a poised state that allows rapid activation. Deciphering the molecular mechanisms regulating adult stem cell quiescence will increase our understanding of tissue regeneration mechanisms and how they are dysregulated in pathological conditions and in ageing.", "author" : [ { "dropping-particle" : "", "family" : "Cheung", "given" : "Tom H", "non-dropping-particle" : "", "parse-names" : false, "suffix" : "" }, { "dropping-particle" : "", "family" : "Rando", "given" : "Thomas A", "non-dropping-particle" : "", "parse-names" : false, "suffix" : "" } ], "container-title" : "Nature reviews. Molecular cell biology", "id" : "ITEM-1", "issue" : "6", "issued" : { "date-parts" : [ [ "2013", "6" ] ] }, "page" : "329-40", "publisher" : "NIH Public Access", "title" : "Molecular regulation of stem cell quiescence.", "type" : "article-journal", "volume" : "14" }, "uris" : [ "http://www.mendeley.com/documents/?uuid=c8929a53-9866-3558-bb9a-7d91f196121a" ] }, { "id" : "ITEM-2", "itemData" : { "DOI" : "10.1016/j.stem.2007.12.012", "ISSN" : "1875-9777", "PMID" : "18371418", "abstract" : "Muscle satellite cells have been shown to be a heterogeneous population of committed myogenic progenitors and noncommitted stem cells. This hierarchical composition of differentiating progenitors and self-renewable stem cells assures the extraordinary regenerative capacity of skeletal muscles. Recent studies have revealed a role for asymmetric division in satellite cell maintenance and offer novel insights into the regulation of satellite cell function by the niche. A thorough understanding of the molecular regulation and cell fate determination of satellite cells and other potential stem cells resident in muscle is essential for successful stem cell-based therapies to treat muscular diseases.", "author" : [ { "dropping-particle" : "", "family" : "Kuang", "given" : "Shihuan", "non-dropping-particle" : "", "parse-names" : false, "suffix" : "" }, { "dropping-particle" : "", "family" : "Gillespie", "given" : "Mark A", "non-dropping-particle" : "", "parse-names" : false, "suffix" : "" }, { "dropping-particle" : "", "family" : "Rudnicki", "given" : "Michael A", "non-dropping-particle" : "", "parse-names" : false, "suffix" : "" } ], "container-title" : "Cell stem cell", "id" : "ITEM-2", "issue" : "1", "issued" : { "date-parts" : [ [ "2008", "1", "10" ] ] }, "page" : "22-31", "title" : "Niche regulation of muscle satellite cell self-renewal and differentiation.", "type" : "article-journal", "volume" : "2" }, "uris" : [ "http://www.mendeley.com/documents/?uuid=695fbd86-8199-4463-95a4-f506589e18d2" ] }, { "id" : "ITEM-3", "itemData" : { "DOI" : "10.1006/dbio.1997.8803", "ISSN" : "0012-1606", "PMID" : "9473336", "abstract" : "We have shown that hepatocyte growth factor/scatter factor can stimulate activation and early division of adult satellite cells in culture, and that the action of hepatocyte growth factor/scatter factor is similar to the action of the unidentified satellite cell activator found in extracts of crushed muscle. We now provide new evidence that hepatocyte growth factor/scatter factor is present in uninjured adult rat skeletal muscle and that the activating factor in crushed muscle extract is hepatocyte growth factor/scatter factor. Immunoblots of crushed muscle extract demonstrate the presence of hepatocyte growth factor/scatter factor. Furthermore, crushed muscle extract stimulates the scattering of cultured MDCK cells. Immunolocalization studies with adult rat skeletal muscle show the presence of hepatocyte growth factor/scatter factor in the extracellular matrix surrounding muscle fibers; in addition, the receptor for hepatocyte growth factor/scatter factor, c-met, is localized to putative satellite cells. In muscle from mdx mice, hepatocyte growth factor/scatter factor and c-met are colocalized in activated satellite cells in regions of muscle repair. Moreover, the satellite cell-activating activity of crushed muscle extract is abolished by preincubation with anti-hepatocyte growth factor antibodies. Finally, direct injection of hepatocyte growth factor/scatter factor into uninjured tibialis anterior muscle of 12-month-old rats stimulated satellite cell activation. These experiments demonstrate that hepatocyte growth factor/scatter factor is present in muscle, can be released upon injury, and has the ability to activate quiescent satellite cells in vivo.", "author" : [ { "dropping-particle" : "", "family" : "Tatsumi", "given" : "R", "no</w:instrText>
      </w:r>
      <w:r w:rsidRPr="00625A26">
        <w:instrText>n-dropping-particle" : "", "parse-names" : false, "suffix" : "" }, { "dropping-particle" : "", "family" : "Anderson", "given" : "J E", "non-dropping-particle" : "", "parse-names" : false, "suffix" : "" }, { "dropping-particle" : "", "family" : "Nevoret", "given" : "C J", "non-dropping-particle" : "", "parse-names" : false, "suffix" : "" }, { "dropping-particle" : "", "family" : "Halevy", "given" : "O", "non-dropping-particle" : "", "parse-names" : false, "suffix" : "" }, { "dropping-particle" : "", "family" : "Allen", "given" : "R E", "non-dropping-particle" : "", "parse-names" : false, "suffix" : "" } ], "container-title" : "Developmental biology", "id" : "ITEM-3", "issue" : "1", "issued" : { "date-parts" : [ [ "1998", "2", "1" ] ] }, "page" : "114-28", "title" : "HGF/SF is present in normal adult skeletal muscle and is capable of activating satellite cells.", "type" : "article-journal", "volume" : "194" }, "uris" : [ "http://www.mendeley.com/documents/?uuid=b77eef5d-cdd3-304e-bc89-9f0fe77f66c2" ] } ], "mendeley" : { "formattedCitation" : "(Cheung &amp; Rando 2013; Kuang, M. A. Gillespie, et al. 2008; Tatsumi et al. 1998)", "plainTextFormattedCitation" : "(Cheung &amp; Rando 2013; Kuang, M. A. Gillespie, et al. 2008; Tatsumi et al. 1998)", "previouslyFormattedCitation" : "(Cheung &amp; Rando 2013; Kuang, M. A. Gillespie, et al. 2008; Tatsumi et al. 1998)" }, "properties" : { "noteIndex" : 0 }, "schema" : "https://github.com/citation-style-language/schema/raw/master/csl-citation.json" }</w:instrText>
      </w:r>
      <w:r w:rsidRPr="00604498">
        <w:fldChar w:fldCharType="separate"/>
      </w:r>
      <w:r w:rsidR="00375512">
        <w:rPr>
          <w:noProof/>
        </w:rPr>
        <w:t xml:space="preserve">(Cheung &amp; Rando 2013; Kuang </w:t>
      </w:r>
      <w:r w:rsidRPr="00625A26">
        <w:rPr>
          <w:noProof/>
        </w:rPr>
        <w:t>et al. 2008; Tatsumi et al. 1998)</w:t>
      </w:r>
      <w:r w:rsidRPr="00604498">
        <w:fldChar w:fldCharType="end"/>
      </w:r>
      <w:r w:rsidRPr="00625A26">
        <w:t xml:space="preserve">. </w:t>
      </w:r>
      <w:r w:rsidRPr="00604498">
        <w:t xml:space="preserve">The </w:t>
      </w:r>
      <w:r w:rsidR="00625A26">
        <w:t>extracellular</w:t>
      </w:r>
      <w:r w:rsidRPr="00604498">
        <w:t xml:space="preserve"> matrix covering the muscle fibre is also important. The basal lamina provides anchoring and mechanical support, two fundamental requirements for the survival of the satellite cells </w:t>
      </w:r>
      <w:r w:rsidRPr="00604498">
        <w:fldChar w:fldCharType="begin" w:fldLock="1"/>
      </w:r>
      <w:r w:rsidRPr="00604498">
        <w:instrText>ADDIN CSL_CITATION { "citationItems" : [ { "id" : "ITEM-1", "itemData" : { "ISSN" : "0092-8674", "PMID" : "15035980", "abstract" : "The potential of stem cells in regenerative medicine relies upon removing them from their natural habitat, propagating them in culture, and placing them into a foreign tissue environment. To do so, it is essential to understand how stem cells interact with their microenvironment, the so-called stem cell niche, to establish and maintain their properties. In this review, we examine adult stem cell niches and their impact on stem cell biology.", "author" : [ { "dropping-particle" : "", "family" : "Fuchs", "given" : "Elaine", "non-dropping-particle" : "", "parse-names" : false, "suffix" : "" }, { "dropping-particle" : "", "family" : "Tumbar", "given" : "Tudorita", "non-dropping-particle" : "", "parse-names" : false, "suffix" : "" }, { "dropping-particle" : "", "family" : "Guasch", "given" : "Geraldine", "non-dropping-particle" : "", "parse-names" : false, "suffix" : "" } ], "container-title" : "Cell", "id" : "ITEM-1", "issue" : "6", "issued" : { "date-parts" : [ [ "2004", "3", "19" ] ] }, "page" : "769-78", "title" : "Socializing with the neighbors: stem cells and their niche.", "type" : "article-journal", "volume" : "116" }, "uris" : [ "http://www.mendeley.com/documents/?uuid=c341febd-9734-45a0-8a42-232fade7c8a5" ] } ], "mendeley" : { "formattedCitation" : "(Fuchs et al. 2004)", "plainTextFormattedCitation" : "(Fuchs et al. 2004)", "previouslyFormattedCitation" : "(Fuchs et al. 2004)" }, "properties" : { "noteIndex" : 0 }, "schema" : "https://github.com/citation-style-language/schema/raw/master/csl-citation.json" }</w:instrText>
      </w:r>
      <w:r w:rsidRPr="00604498">
        <w:fldChar w:fldCharType="separate"/>
      </w:r>
      <w:r w:rsidRPr="00604498">
        <w:rPr>
          <w:noProof/>
        </w:rPr>
        <w:t>(Fuchs et al. 2004)</w:t>
      </w:r>
      <w:r w:rsidRPr="00604498">
        <w:fldChar w:fldCharType="end"/>
      </w:r>
      <w:r w:rsidRPr="00604498">
        <w:t xml:space="preserve">. </w:t>
      </w:r>
      <w:r w:rsidRPr="00604498">
        <w:br/>
        <w:t>Another important cellular component of the adult skeletal muscle stem cell niche is the microvasculature system providing nourishment and extrinsic signals. Over 80% of satellite cells are localised proximal to capillaries and endothelial cells</w:t>
      </w:r>
      <w:r w:rsidR="003466DD" w:rsidRPr="00604498">
        <w:t xml:space="preserve"> </w:t>
      </w:r>
      <w:r w:rsidR="003466DD" w:rsidRPr="00604498">
        <w:fldChar w:fldCharType="begin" w:fldLock="1"/>
      </w:r>
      <w:r w:rsidR="00604498">
        <w:instrText>ADDIN CSL_CITATION { "citationItems" : [ { "id" : "ITEM-1", "itemData" : { "DOI" : "10.1091/mbc.E06-08-0693", "ISSN" : "1059-1524", "PMID" : "17287398", "abstract" : "Genetically engineered mice (Myf5nLacZ/+, Myf5GFP-P/+) allowing direct muscle satellite cell (SC) visualization indicate that, in addition to being located beneath myofiber basal laminae, SCs are strikingly close to capillaries. After GFP(+) bone marrow transplantation, blood-borne cells occupying SC niches previously depleted by irradiation were similarly detected near vessels, thereby corroborating the anatomical stability of juxtavascular SC niches. Bromodeoxyuridine pulse-chase experiments also localize quiescent and less quiescent SCs near vessels. SCs, and to a lesser extent myonuclei, were nonrandomly associated with capillaries in humans. Significantly, they were correlated with capillarization of myofibers, regardless to their type, in normal muscle. They also varied in paradigmatic physiological and pathological situations associated with variations of capillary density, including amyopathic dermatomyositis, a unique condition in which muscle capillary loss occurs without myofiber damage, and in athletes in whom capillaries increase in number. Endothelial cell (EC) cultures specifically enhanced SC growth, through IGF-1, HGF, bFGF, PDGF-BB, and VEGF, and, accordingly, cycling SCs remained mainly juxtavascular. Conversely, differentiating myogenic cells were both proangiogenic in vitro and spatiotemporally associated with neoangiogenesis in muscular dystrophy. Thus, SCs are largely juxtavascular and reciprocally interact with ECs during differentiation to support angio-myogenesis.", "author" : [ { "dropping-particle" : "", "family" : "Christov", "given" : "Christo", "non-dropping-particle" : "", "parse-names" : false, "suffix" : "" }, { "dropping-particle" : "", "family" : "Chr\u00e9tien", "given" : "Fabrice", "non-dropping-particle" : "", "parse-names" : false, "suffix" : "" }, { "dropping-particle" : "", "family" : "Abou-Khalil", "given" : "Rana", "non-dropping-particle" : "", "parse-names" : false, "suffix" : "" }, { "dropping-particle" : "", "family" : "Bassez", "given" : "Guillaume", "non-dropping-particle" : "", "parse-names" : false, "suffix" : "" }, { "dropping-particle" : "", "family" : "Vallet", "given" : "Gr\u00e9goire", "non-dropping-particle" : "", "parse-names" : false, "suffix" : "" }, { "dropping-particle" : "", "family" : "Authier", "given" : "Fran\u00e7ois-J\u00e9r\u00f4me", "non-dropping-particle" : "", "parse-names" : false, "suffix" : "" }, { "dropping-particle" : "", "family" : "Bassaglia", "given" : "Yann", "non-dropping-particle" : "", "parse-names" : false, "suffix" : "" }, { "dropping-particle" : "", "family" : "Shinin", "given" : "Vasily", "non-dropping-particle" : "", "parse-names" : false, "suffix" : "" }, { "dropping-particle" : "", "family" : "Tajbakhsh", "given" : "Shahragim", "non-dropping-particle" : "", "parse-names" : false, "suffix" : "" }, { "dropping-particle" : "", "family" : "Chazaud", "given" : "B\u00e9n\u00e9dicte", "non-dropping-particle" : "", "parse-names" : false, "suffix" : "" }, { "dropping-particle" : "", "family" : "Gherardi", "given" : "Romain K", "non-dropping-particle" : "", "parse-names" : false, "suffix" : "" } ], "container-title" : "Molecular biology of the cell", "id" : "ITEM-1", "issue" : "4", "issued" : { "date-parts" : [ [ "2007", "4", "1" ] ] }, "page" : "1397-409", "title" : "Muscle satellite cells and endothelial cells: close neighbors and privileged partners.", "type" : "article-journal", "volume" : "18" }, "uris" : [ "http://www.mendeley.com/documents/?uuid=55ec522c-edb1-3a10-884b-d66f524e6365" ] } ], "mendeley" : { "formattedCitation" : "(Christov et al. 2007)", "plainTextFormattedCitation" : "(Christov et al. 2007)", "previouslyFormattedCitation" : "(Christov et al. 2007)" }, "properties" : { "noteIndex" : 0 }, "schema" : "https://github.com/citation-style-language/schema/raw/master/csl-citation.json" }</w:instrText>
      </w:r>
      <w:r w:rsidR="003466DD" w:rsidRPr="00604498">
        <w:fldChar w:fldCharType="separate"/>
      </w:r>
      <w:r w:rsidR="003466DD" w:rsidRPr="00604498">
        <w:rPr>
          <w:noProof/>
        </w:rPr>
        <w:t>(Christov et al. 2007)</w:t>
      </w:r>
      <w:r w:rsidR="003466DD" w:rsidRPr="00604498">
        <w:fldChar w:fldCharType="end"/>
      </w:r>
      <w:r w:rsidRPr="00604498">
        <w:t xml:space="preserve">. In combination with the vasculature, interstitial cells provide other cues about the environment and can stimulate satellite cell activity </w:t>
      </w:r>
      <w:r w:rsidRPr="00604498">
        <w:fldChar w:fldCharType="begin" w:fldLock="1"/>
      </w:r>
      <w:r w:rsidRPr="00604498">
        <w:instrText>ADDIN CSL_CITATION { "citationItems" : [ { "id" : "ITEM-1", "itemData" : { "DOI" : "10.1091/mbc.E06-08-0693", "ISSN" : "1059-1524", "PMID" : "17287398", "abstract" : "Genetically engineered mice (Myf5nLacZ/+, Myf5GFP-P/+) allowing direct muscle satellite cell (SC) visualization indicate that, in addition to being located beneath myofiber basal laminae, SCs are strikingly close to capillaries. After GFP(+) bone marrow transplantation, blood-borne cells occupying SC niches previously depleted by irradiation were similarly detected near vessels, thereby corroborating the anatomical stability of juxtavascular SC niches. Bromodeoxyuridine pulse-chase experiments also localize quiescent and less quiescent SCs near vessels. SCs, and to a lesser extent myonuclei, were nonrandomly associated with capillaries in humans. Significantly, they were correlated with capillarization of myofibers, regardless to their type, in normal muscle. They also varied in paradigmatic physiological and pathological situations associated with variations of capillary density, including amyopathic dermatomyositis, a unique condition in which muscle capillary loss occurs without myofiber damage, and in athletes in whom capillaries increase in number. Endothelial cell (EC) cultures specifically enhanced SC growth, through IGF-1, HGF, bFGF, PDGF-BB, and VEGF, and, accordingly, cycling SCs remained mainly juxtavascular. Conversely, differentiating myogenic cells were both proangiogenic in vitro and spatiotemporally associated with neoangiogenesis in muscular dystrophy. Thus, SCs are largely juxtavascular and reciprocally interact with ECs during differentiation to support angio-myogenesis.", "author" : [ { "dropping-particle" : "", "family" : "Christov", "given" : "Christo", "non-dropping-particle" : "", "parse-names" : false, "suffix" : "" }, { "dropping-particle" : "", "family" : "Chr\u00e9tien", "given" : "Fabrice", "non-dropping-particle" : "", "parse-names" : false, "suffix" : "" }, { "dropping-particle" : "", "family" : "Abou-Khalil", "given" : "Rana", "non-dropping-particle" : "", "parse-names" : false, "suffix" : "" }, { "dropping-particle" : "", "family" : "Bassez", "given" : "Guillaume", "non-dropping-particle" : "", "parse-names" : false, "suffix" : "" }, { "dropping-particle" : "", "family" : "Vallet", "given" : "Gr\u00e9goire", "non-dropping-particle" : "", "parse-names" : false, "suffix" : "" }, { "dropping-particle" : "", "family" : "Authier", "given" : "Fran\u00e7ois-J\u00e9r\u00f4me", "non-dropping-particle" : "", "parse-names" : false, "suffix" : "" }, { "dropping-particle" : "", "family" : "Bassaglia", "given" : "Yann", "non-dropping-particle" : "", "parse-names" : false, "suffix" : "" }, { "dropping-particle" : "", "family" : "Shinin", "given" : "Vasily", "non-dropping-particle" : "", "parse-names" : false, "suffix" : "" }, { "dropping-particle" : "", "family" : "Tajbakhsh", "given" : "Shahragim", "non-dropping-particle" : "", "parse-names" : false, "suffix" : "" }, { "dropping-particle" : "", "family" : "Chazaud", "given" : "B\u00e9n\u00e9dicte", "non-dropping-particle" : "", "parse-names" : false, "suffix" : "" }, { "dropping-particle" : "", "family" : "Gherardi", "given" : "Romain K", "non-dropping-particle" : "", "parse-names" : false, "suffix" : "" } ], "container-title" : "Molecular biology of the cell", "id" : "ITEM-1", "issue" : "4", "issued" : { "date-parts" : [ [ "2007", "4", "1" ] ] }, "page" : "1397-409", "title" : "Muscle satellite cells and endothelial cells: close neighbors and privileged partners.", "type" : "article-journal", "volume" : "18" }, "uris" : [ "http://www.mendeley.com/documents/?uuid=55ec522c-edb1-3a10-884b-d66f524e6365" ] } ], "mendeley" : { "formattedCitation" : "(Christov et al. 2007)", "plainTextFormattedCitation" : "(Christov et al. 2007)", "previouslyFormattedCitation" : "(Christov et al. 2007)" }, "properties" : { "noteIndex" : 0 }, "schema" : "https://github.com/citation-style-language/schema/raw/master/csl-citation.json" }</w:instrText>
      </w:r>
      <w:r w:rsidRPr="00604498">
        <w:fldChar w:fldCharType="separate"/>
      </w:r>
      <w:r w:rsidRPr="00604498">
        <w:rPr>
          <w:noProof/>
        </w:rPr>
        <w:t>(Christov et al. 2007)</w:t>
      </w:r>
      <w:r w:rsidRPr="00604498">
        <w:fldChar w:fldCharType="end"/>
      </w:r>
      <w:r w:rsidRPr="00604498">
        <w:t xml:space="preserve">. Macrophages and fibroblasts are also known to interact functionally with satellite cells </w:t>
      </w:r>
      <w:r w:rsidRPr="00604498">
        <w:fldChar w:fldCharType="begin" w:fldLock="1"/>
      </w:r>
      <w:r w:rsidRPr="00604498">
        <w:instrText>ADDIN CSL_CITATION { "citationItems" : [ { "id" : "ITEM-1", "itemData" : { "DOI" : "10.1002/stem.1288", "ISSN" : "10665099", "author" : [ { "dropping-particle" : "", "family" : "Saclier", "given" : "Marielle", "non-dropping-particle" : "", "parse-names" : false, "suffix" : "" }, { "dropping-particle" : "", "family" : "Yacoub-Youssef", "given" : "Houda", "non-dropping-particle" : "", "parse-names" : false, "suffix" : "" }, { "dropping-particle" : "", "family" : "Mackey", "given" : "Abigail L.", "non-dropping-particle" : "", "parse-names" : false, "suffix" : "" }, { "dropping-particle" : "", "family" : "Arnold", "given" : "Ludovic", "non-dropping-particle" : "", "parse-names" : false, "suffix" : "" }, { "dropping-particle" : "", "family" : "Ardjoune", "given" : "Hamida", "non-dropping-particle" : "", "parse-names" : false, "suffix" : "" }, { "dropping-particle" : "", "family" : "Magnan", "given" : "M\u00e9lanie", "non-dropping-particle" : "", "parse-names" : false, "suffix" : "" }, { "dropping-particle" : "", "family" : "Sailhan", "given" : "Fr\u00e9d\u00e9ric", "non-dropping-particle" : "", "parse-names" : false, "suffix" : "" }, { "dropping-particle" : "", "family" : "Chelly", "given" : "Jamel", "non-dropping-particle" : "", "parse-names" : false, "suffix" : "" }, { "dropping-particle" : "", "family" : "Pavlath", "given" : "Grace K.", "non-dropping-particle" : "", "parse-names" : false, "suffix" : "" }, { "dropping-particle" : "", "family" : "Mounier", "given" : "R\u00e9mi", "non-dropping-particle" : "", "parse-names" : false, "suffix" : "" }, { "dropping-particle" : "", "family" : "Kjaer", "given" : "Michael", "non-dropping-particle" : "", "parse-names" : false, "suffix" : "" }, { "dropping-particle" : "", "family" : "Chazaud", "given" : "B\u00e9n\u00e9dicte", "non-dropping-particle" : "", "parse-names" : false, "suffix" : "" } ], "container-title" : "STEM CELLS", "id" : "ITEM-1", "issue" : "2", "issued" : { "date-parts" : [ [ "2013", "2" ] ] }, "page" : "384-396", "publisher" : "Wiley Subscription Services, Inc., A Wiley Company", "title" : "Differentially Activated Macrophages Orchestrate Myogenic Precursor Cell Fate During Human Skeletal Muscle Regeneration", "type" : "article-journal", "volume" : "31" }, "uris" : [ "http://www.mendeley.com/documents/?uuid=7dd47dcb-57f0-34bf-a3a1-999e2a146b13" ] } ], "mendeley" : { "formattedCitation" : "(Saclier, Yacoub-Youssef, et al. 2013)", "plainTextFormattedCitation" : "(Saclier, Yacoub-Youssef, et al. 2013)", "previouslyFormattedCitation" : "(Saclier, Yacoub-Youssef, et al. 2013)" }, "properties" : { "noteIndex" : 0 }, "schema" : "https://github.com/citation-style-language/schema/raw/master/csl-citation.json" }</w:instrText>
      </w:r>
      <w:r w:rsidRPr="00604498">
        <w:fldChar w:fldCharType="separate"/>
      </w:r>
      <w:r w:rsidRPr="00604498">
        <w:rPr>
          <w:noProof/>
        </w:rPr>
        <w:t>(Saclier, Yacoub-Youssef, et al. 2013)</w:t>
      </w:r>
      <w:r w:rsidRPr="00604498">
        <w:fldChar w:fldCharType="end"/>
      </w:r>
      <w:r w:rsidRPr="00604498">
        <w:t xml:space="preserve">. Thus, the satellite cell niche is a complex cellular compartment and dynamic environment, which controls satellite cell quiescence, activation, proliferation, differentiation, and self-renewal. </w:t>
      </w:r>
      <w:r w:rsidRPr="00604498">
        <w:br/>
        <w:t xml:space="preserve">Its importance is also illustrated in experiments on aged mice. In old mice (19-25 months of age) satellite cells show a reduced ability to expand and to replenish the stem cell pool </w:t>
      </w:r>
      <w:r w:rsidRPr="00604498">
        <w:fldChar w:fldCharType="begin" w:fldLock="1"/>
      </w:r>
      <w:r w:rsidRPr="00604498">
        <w:instrText>ADDIN CSL_CITATION { "citationItems" : [ { "id" : "ITEM-1", "itemData" : { "DOI" : "10.1016/j.ydbio.2010.01.006", "abstract" : "a b s t r a c t Satellite cells are myogenic progenitors that reside on the myofiber surface and support skeletal muscle repair. We used mice in which satellite cells were detected by GFP expression driven by nestin gene regulatory elements to define age-related changes in both numbers of satellite cells that occupy hindlimb myofibers and their individual performance. We demonstrate a reduction in satellite cells per myofiber with age that is more prominent in females compared to males. Satellite cell loss also persists with age in myostatin-null mice regardless of increased muscle mass. Immunofluorescent analysis of isolated myofibers from nestin\u2013GFP/Myf5 nLacZ/+ mice reveals a decline with age in the number of satellite cells that express detectable levels of \u03b2gal. Nestin\u2013GFP expression typically diminishes in primary cultures of satellite cells as myogenic progeny proliferate and differentiate, but GFP subsequently reappears in the Pax7 + reserve population. Clonal analysis of sorted GFP + satellite cells from hindlimb muscles shows heterogeneity in the extent of cell density and myotube formation among colonies. Reserve cells emerge primarily within high-density colonies, and the number of clones that produce reserve cells is reduced with age. Thus, satellite cell depletion with age could be attributed to a reduced capacity to generate a reserve population.", "author" : [ { "dropping-particle" : "", "family" : "Day", "given" : "Kenneth", "non-dropping-particle" : "", "parse-names" : false, "suffix" : "" }, { "dropping-particle" : "", "family" : "Shefer", "given" : "Gabi", "non-dropping-particle" : "", "parse-names" : false, "suffix" : "" }, { "dropping-particle" : "", "family" : "Shearer", "given" : "Andrew", "non-dropping-particle" : "", "parse-names" : false, "suffix" : "" }, { "dropping-particle" : "", "family" : "Yablonka-Reuveni", "given" : "Zipora", "non-dropping-particle" : "", "parse-names" : false, "suffix" : "" } ], "container-title" : "Developmental Biology", "id" : "ITEM-1", "issued" : { "date-parts" : [ [ "2010" ] ] }, "page" : "330-343", "title" : "The depletion of skeletal muscle satellite cells with age is concomitant with reduced capacity of single progenitors to produce reserve progeny", "type" : "article-journal", "volume" : "340" }, "uris" : [ "http://www.mendeley.com/documents/?uuid=e5aad149-ac9c-3c30-923b-845a27fa9ae2" ] } ], "mendeley" : { "formattedCitation" : "(Day et al. 2010)", "plainTextFormattedCitation" : "(Day et al. 2010)", "previouslyFormattedCitation" : "(Day et al. 2010)" }, "properties" : { "noteIndex" : 0 }, "schema" : "https://github.com/citation-style-language/schema/raw/master/csl-citation.json" }</w:instrText>
      </w:r>
      <w:r w:rsidRPr="00604498">
        <w:fldChar w:fldCharType="separate"/>
      </w:r>
      <w:r w:rsidRPr="00604498">
        <w:rPr>
          <w:noProof/>
        </w:rPr>
        <w:t>(Day et al. 2010)</w:t>
      </w:r>
      <w:r w:rsidRPr="00604498">
        <w:fldChar w:fldCharType="end"/>
      </w:r>
      <w:r w:rsidRPr="00604498">
        <w:t xml:space="preserve">. To investigate further this aspect, satellite cells from old mice were engrafted into young mice, and the use of gene reporters allowed tracking their fate. The outcome of this experiment demonstrated that old satellite cells in a young environment are able to proliferate and self-renew in a way comparable to young satellite cells </w:t>
      </w:r>
      <w:r w:rsidRPr="00604498">
        <w:fldChar w:fldCharType="begin" w:fldLock="1"/>
      </w:r>
      <w:r w:rsidRPr="00604498">
        <w:instrText>ADDIN CSL_CITATION { "citationItems" : [ { "id" : "ITEM-1", "itemData" : { "author" : [ { "dropping-particle" : "", "family" : "Morgan E. Carlson and Irina M. Conboy", "given" : "", "non-dropping-particle" : "", "parse-names" : false, "suffix" : "" } ], "id" : "ITEM-1", "issued" : { "date-parts" : [ [ "0" ] ] }, "title" : "Loss of stem cell regenerative capacity within aged niches", "type" : "article-journal" }, "uris" : [ "http://www.mendeley.com/documents/?uuid=cdebe675-cf8f-3493-ac37-ba5d966b9746" ] } ], "mendeley" : { "formattedCitation" : "(Morgan E. Carlson and Irina M. Conboy n.d.)", "manualFormatting" : "(Morgan E. Carlson and Irina M. Conboy, 2007)", "plainTextFormattedCitation" : "(Morgan E. Carlson and Irina M. Conboy n.d.)", "previouslyFormattedCitation" : "(Morgan E. Carlson and Irina M. Conboy n.d.)" }, "properties" : { "noteIndex" : 0 }, "schema" : "https://github.com/citation-style-language/schema/raw/master/csl-citation.json" }</w:instrText>
      </w:r>
      <w:r w:rsidRPr="00604498">
        <w:fldChar w:fldCharType="separate"/>
      </w:r>
      <w:r w:rsidRPr="00604498">
        <w:rPr>
          <w:noProof/>
        </w:rPr>
        <w:t>(</w:t>
      </w:r>
      <w:r w:rsidR="0084483B">
        <w:rPr>
          <w:noProof/>
        </w:rPr>
        <w:t xml:space="preserve">Carlson and </w:t>
      </w:r>
      <w:r w:rsidRPr="00604498">
        <w:rPr>
          <w:noProof/>
        </w:rPr>
        <w:t>Conboy, 2007)</w:t>
      </w:r>
      <w:r w:rsidRPr="00604498">
        <w:fldChar w:fldCharType="end"/>
      </w:r>
      <w:r w:rsidRPr="00604498">
        <w:t xml:space="preserve">. These results demonstrate that the impaired ability to regenerate depends on the alteration of the healthy condition of the </w:t>
      </w:r>
      <w:r w:rsidRPr="00604498">
        <w:lastRenderedPageBreak/>
        <w:t xml:space="preserve">niche, and not on the satellite cells themselves </w:t>
      </w:r>
      <w:r w:rsidRPr="00604498">
        <w:fldChar w:fldCharType="begin" w:fldLock="1"/>
      </w:r>
      <w:r w:rsidRPr="00604498">
        <w:instrText>ADDIN CSL_CITATION { "citationItems" : [ { "id" : "ITEM-1", "itemData" : { "DOI" : "10.1016/j.ydbio.2006.02.022", "ISSN" : "00121606", "PMID" : "16554047", "abstract" : "The deteriorating in vivo environment is thought to play a major role in reduced stem cell function with age. The capacity of stem cells to support tissue maintenance depends not only on their response to cues from the surrounding niche, but also on their abundance. Here, we investigate satellite cell (myogenic stem cell) pool size and its potential to participate in muscle maintenance through old age. The numbers and performance of mouse satellite cells have been analyzed using molecular markers that exclusively characterize quiescent satellite cells and their progeny as they transit through proliferation, differentiation and generation of reserve cells. The study establishes that abundance of resident satellite cells declines with age in myofibers from both fast- and slow-twitch muscles. Nevertheless, the inherent myogenic potential of satellite cells does not diminish with age. Furthermore, the aging satellite cell niche retains the capacity to support effective myogenesis upon enrichment of the mitogenic milieu with FGF. Altogether, satellite cell abundance, but not myogenic potential, deteriorates with age. This study suggests that the population of satellite cells that participate in myofiber maintenance during routine muscle utilization is not fully replenished throughout life.", "author" : [ { "dropping-particle" : "", "family" : "Shefer", "given" : "Gabi", "non-dropping-particle" : "", "parse-names" : false, "suffix" : "" }, { "dropping-particle" : "", "family" : "Mark", "given" : "Daniel P.", "non-dropping-particle" : "Van de", "parse-names" : false, "suffix" : "" }, { "dropping-particle" : "", "family" : "Richardson", "given" : "Joshua B.", "non-dropping-particle" : "", "parse-names" : false, "suffix" : "" }, { "dropping-particle" : "", "family" : "Yablonka-Reuveni", "given" : "Zipora", "non-dropping-particle" : "", "parse-names" : false, "suffix" : "" } ], "container-title" : "Developmental Biology", "id" : "ITEM-1", "issue" : "1", "issued" : { "date-parts" : [ [ "2006", "6", "1" ] ] }, "page" : "50-66", "title" : "Satellite-cell pool size does matter: Defining the myogenic potency of aging skeletal muscle", "type" : "article-journal", "volume" : "294" }, "uris" : [ "http://www.mendeley.com/documents/?uuid=bb58c069-a2c8-352f-aebb-99747656f7d7" ] }, { "id" : "ITEM-2", "itemData" : { "DOI" : "10.1371/journal.pone.0063528", "ISSN" : "1932-6203", "PMID" : "23704914", "abstract" : "The performance of adult stem cells is crucial for tissue homeostasis but their regenerative capacity declines with age, leading to failure of multiple organs. In skeletal muscle this failure is manifested by the loss of functional tissue, the accumulation of fibrosis, and reduced satellite cell-mediated myogenesis in response to injury. While recent studies have shown that changes in the composition of the satellite cell niche are at least in part responsible for the impaired function observed with aging, little is known about the effects of aging on the intrinsic properties of satellite cells. For instance, their ability to repair DNA damage and the effects of a potential accumulation of DNA double strand breaks (DSBs) on their regenerative performance remain unclear. This work demonstrates that old muscle stem cells display no significant accumulation of DNA DSBs when compared to those of young, as assayed after cell isolation and in tissue sections, either in uninjured muscle or at multiple time points after injury. Additionally, there is no significant difference in the expression of DNA DSB repair proteins or globally assayed DNA damage response genes, suggesting that not only DNA DSBs, but also other types of DNA damage, do not significantly mark aged muscle stem cells. Satellite cells from DNA DSB-repair-deficient SCID mice do have an unsurprisingly higher level of innate DNA DSBs and a weakened recovery from gamma-radiation-induced DNA damage. Interestingly, they are as myogenic in vitro and in vivo as satellite cells from young wild type mice, suggesting that the inefficiency in DNA DSB repair does not directly correlate with the ability to regenerate muscle after injury. Overall, our findings suggest that a DNA DSB-repair deficiency is unlikely to be a key factor in the decline in muscle regeneration observed upon aging.", "author" : [ { "dropping-particle" : "", "family" : "Cousin", "given" : "Wendy", "non-dropping-particle" : "", "parse-names" : false, "suffix" : "" }, { "dropping-particle" : "", "family" : "Ho", "given" : "Michelle Liane", "non-dropping-particle" : "", "parse-names" : false, "suffix" : "" }, { "dropping-particle" : "", "family" : "Desai", "given" : "Rajiv", "non-dropping-particle" : "", "parse-names" : false, "suffix" : "" }, { "dropping-particle" : "", "family" : "Tham", "given" : "Andrea", "non-dropping-particle" : "", "parse-names" : false, "suffix" : "" }, { "dropping-particle" : "", "family" : "Chen", "given" : "Robert Yuzen", "non-dropping-particle" : "", "parse-names" : false, "suffix" : "" }, { "dropping-particle" : "", "family" : "Kung", "given" : "Sunny", "non-dropping-particle" : "", "parse-names" : false, "suffix" : "" }, { "dropping-particle" : "", "family" : "Elabd", "given" : "Christian", "non-dropping-particle" : "", "parse-names" : false, "suffix" : "" }, { "dropping-particle" : "", "family" : "Conboy", "given" : "Irina M.", "non-dropping-particle" : "", "parse-names" : false, "suffix" : "" } ], "container-title" : "PLoS ONE", "editor" : [ { "dropping-particle" : "", "family" : "Wu", "given" : "Min", "non-dropping-particle" : "", "parse-names" : false, "suffix" : "" } ], "id" : "ITEM-2", "issue" : "5", "issued" : { "date-parts" : [ [ "2013", "5", "21" ] ] }, "page" : "e63528", "title" : "Regenerative Capacity of Old Muscle Stem Cells Declines without Significant Accumulation of DNA Damage", "type" : "article-journal", "volume" : "8" }, "uris" : [ "http://www.mendeley.com/documents/?uuid=755366cb-9371-3e02-9a4e-9b3e191be370" ] } ], "mendeley" : { "formattedCitation" : "(Shefer et al. 2006; Cousin et al. 2013)", "plainTextFormattedCitation" : "(Shefer et al. 2006; Cousin et al. 2013)", "previouslyFormattedCitation" : "(Shefer et al. 2006; Cousin et al. 2013)" }, "properties" : { "noteIndex" : 0 }, "schema" : "https://github.com/citation-style-language/schema/raw/master/csl-citation.json" }</w:instrText>
      </w:r>
      <w:r w:rsidRPr="00604498">
        <w:fldChar w:fldCharType="separate"/>
      </w:r>
      <w:r w:rsidRPr="00604498">
        <w:rPr>
          <w:noProof/>
        </w:rPr>
        <w:t>(Shefer et al. 2006; Cousin et al. 2013)</w:t>
      </w:r>
      <w:r w:rsidRPr="00604498">
        <w:fldChar w:fldCharType="end"/>
      </w:r>
      <w:r w:rsidRPr="00604498">
        <w:t>, even though another interpretation is that the regeneration potential of satellite cells depends also on the environment milieu.</w:t>
      </w:r>
    </w:p>
    <w:p w:rsidR="00E234EF" w:rsidRPr="00604498" w:rsidRDefault="00552A7A" w:rsidP="00C1331B">
      <w:pPr>
        <w:pStyle w:val="Titolo2"/>
      </w:pPr>
      <w:bookmarkStart w:id="31" w:name="_Toc531963558"/>
      <w:r>
        <w:t>1.6</w:t>
      </w:r>
      <w:r w:rsidR="00E234EF" w:rsidRPr="00604498">
        <w:t xml:space="preserve"> ECM</w:t>
      </w:r>
      <w:bookmarkEnd w:id="31"/>
    </w:p>
    <w:p w:rsidR="00E234EF" w:rsidRPr="00604498" w:rsidRDefault="00552A7A" w:rsidP="00C1331B">
      <w:pPr>
        <w:pStyle w:val="Titolo3"/>
      </w:pPr>
      <w:bookmarkStart w:id="32" w:name="_Toc531963559"/>
      <w:r>
        <w:t>1.6</w:t>
      </w:r>
      <w:r w:rsidR="00E234EF" w:rsidRPr="00604498">
        <w:t>.1 ECM overview</w:t>
      </w:r>
      <w:bookmarkEnd w:id="32"/>
    </w:p>
    <w:p w:rsidR="00E234EF" w:rsidRPr="00604498" w:rsidRDefault="00E234EF" w:rsidP="00C1331B"/>
    <w:p w:rsidR="00922C94" w:rsidRDefault="00E234EF" w:rsidP="00C1331B">
      <w:r w:rsidRPr="00604498">
        <w:t xml:space="preserve">The ECM is a heterogeneous three dimensional structure formed by the association of proteins, glycoproteins and proteoglycans that gives specific biochemical and physical features to the ECM </w:t>
      </w:r>
      <w:r w:rsidRPr="00604498">
        <w:fldChar w:fldCharType="begin" w:fldLock="1"/>
      </w:r>
      <w:r w:rsidRPr="00604498">
        <w:instrText>ADDIN CSL_CITATION { "citationItems" : [ { "id" : "ITEM-1", "itemData" : { "DOI" : "10.1126/science.1176009", "ISSN" : "0036-8075", "PMID" : "19965464", "abstract" : "The extracellular matrix (ECM) and ECM proteins are important in phenomena as diverse as developmental patterning, stem cell niches, cancer, and genetic diseases. The ECM has many effects beyond providing structural support. ECM proteins typically include multiple, independently folded domains whose sequences and arrangement are highly conserved. Some of these domains bind adhesion receptors such as integrins that mediate cell-matrix adhesion and also transduce signals into cells. However, ECM proteins also bind soluble growth factors and regulate their distribution, activation, and presentation to cells. As organized, solid-phase ligands, ECM proteins can integrate complex, multivalent signals to cells in a spatially patterned and regulated fashion. These properties need to be incorporated into considerations of the functions of the ECM.", "author" : [ { "dropping-particle" : "", "family" : "Hynes", "given" : "R. O.", "non-dropping-particle" : "", "parse-names" : false, "suffix" : "" } ], "container-title" : "Science", "id" : "ITEM-1", "issue" : "5957", "issued" : { "date-parts" : [ [ "2009", "11", "27" ] ] }, "page" : "1216-1219", "title" : "The Extracellular Matrix: Not Just Pretty Fibrils", "type" : "article-journal", "volume" : "326" }, "uris" : [ "http://www.mendeley.com/documents/?uuid=04a63034-8563-3d44-b001-8d07184418bb" ] }, { "id" : "ITEM-2", "itemData" : { "DOI" : "10.1016/j.bbagen.2014.01.010", "ISSN" : "0006-3002", "PMID" : "24418517", "abstract" : "BACKGROUND Extracellular matrix (ECM) is a dynamic and complex environment characterized by biophysical, mechanical and biochemical properties specific for each tissue and able to regulate cell behavior. Stem cells have a key role in the maintenance and regeneration of tissues and they are located in a specific microenvironment, defined as niche. SCOPE OF REVIEW We overview the progresses that have been made in elucidating stem cell niches and discuss the mechanisms by which ECM affects stem cell behavior. We also summarize the current tools and experimental models for studying ECM-stem cell interactions. MAJOR CONCLUSIONS ECM represents an essential player in stem cell niche, since it can directly or indirectly modulate the maintenance, proliferation, self-renewal and differentiation of stem cells. Several ECM molecules play regulatory functions for different types of stem cells, and based on its molecular composition the ECM can be deposited and finely tuned for providing the most appropriate niche for stem cells in the various tissues. Engineered biomaterials able to mimic the in vivo characteristics of stem cell niche provide suitable in vitro tools for dissecting the different roles exerted by the ECM and its molecular components on stem cell behavior. GENERAL SIGNIFICANCE ECM is a key component of stem cell niches and is involved in various aspects of stem cell behavior, thus having a major impact on tissue homeostasis and regeneration under physiological and pathological conditions. This article is part of a Special Issue entitled Matrix-mediated cell behaviour and properties.", "author" : [ { "dropping-particle" : "", "family" : "Gattazzo", "given" : "Francesca", "non-dropping-particle" : "", "parse-names" : false, "suffix" : "" }, { "dropping-particle" : "", "family" : "Urciuolo", "given" : "Anna", "non-dropping-particle" : "", "parse-names" : false, "suffix" : "" }, { "dropping-particle" : "", "family" : "Bonaldo", "given" : "Paolo", "non-dropping-particle" : "", "parse-names" : false, "suffix" : "" } ], "container-title" : "Biochimica et biophysica acta", "id" : "ITEM-2", "issue" : "8", "issued" : { "date-parts" : [ [ "2014", "8" ] ] }, "page" : "2506-19", "publisher" : "Elsevier", "title" : "Extracellular matrix: a dynamic microenvironment for stem cell niche.", "type" : "article-journal", "volume" : "1840" }, "uris" : [ "http://www.mendeley.com/documents/?uuid=08b16578-27ae-3bbb-9733-23175b26b04f" ] } ], "mendeley" : { "formattedCitation" : "(Hynes 2009; Gattazzo et al. 2014)", "plainTextFormattedCitation" : "(Hynes 2009; Gattazzo et al. 2014)", "previouslyFormattedCitation" : "(Hynes 2009; Gattazzo et al. 2014)" }, "properties" : { "noteIndex" : 0 }, "schema" : "https://github.com/citation-style-language/schema/raw/master/csl-citation.json" }</w:instrText>
      </w:r>
      <w:r w:rsidRPr="00604498">
        <w:fldChar w:fldCharType="separate"/>
      </w:r>
      <w:r w:rsidRPr="00604498">
        <w:rPr>
          <w:noProof/>
        </w:rPr>
        <w:t>(Hynes 2009; Gattazzo et al. 2014</w:t>
      </w:r>
      <w:r w:rsidRPr="00604498">
        <w:fldChar w:fldCharType="end"/>
      </w:r>
      <w:r w:rsidRPr="00604498">
        <w:fldChar w:fldCharType="begin" w:fldLock="1"/>
      </w:r>
      <w:r w:rsidRPr="00604498">
        <w:instrText>ADDIN CSL_CITATION { "citationItems" : [ { "id" : "ITEM-1", "itemData" : { "DOI" : "10.1007/s40778-016-0056-2", "PMID" : "27547708", "abstract" : "Stem cells hold great promise in treating many diseases either through promoting endogenous cell repair or through direct cell transplants. In order to maximize their potential, understanding the fundamental signals and mechanisms that regulate their behavior is essential. The extracellular matrix (ECM) is one such component involved in mediating stem cell fate. Recent studies have made significant progress in understanding stem cell-ECM interactions. Technological developments have provided greater clarity in how cells may sense and respond to the ECM, in particular the physical properties of the matrix. This review summarizes recent developments, providing illustrative examples of the different modes with which the ECM controls both embryonic and adult stem cell behavior.", "author" : [ { "dropping-particle" : "", "family" : "Ahmed", "given" : "Maqsood", "non-dropping-particle" : "", "parse-names" : false, "suffix" : "" }, { "dropping-particle" : "", "family" : "Ffrench-Constant", "given" : "Charles", "non-dropping-particle" : "", "parse-names" : false, "suffix" : "" } ], "container-title" : "Current stem cell reports", "id" : "ITEM-1", "issued" : { "date-parts" : [ [ "2016" ] ] }, "page" : "197-206", "publisher" : "Springer", "title" : "Extracellular Matrix Regulation of Stem Cell Behavior.", "type" : "article-journal", "volume" : "2" }, "uris" : [ "http://www.mendeley.com/documents/?uuid=44ae97c4-31a7-3cbe-b4a2-d0be372bc02a" ] }, { "id" : "ITEM-2", "itemData" : { "DOI" : "10.1007/s00018-010-0367-x", "ISSN" : "1420-9071", "PMID" : "20428923", "abstract" : "More than three decades ago, basement membranes (BMs) were described as membrane-like structures capable of isolating a cell from and connecting a cell to its environment. Since this time, it has been revealed that BMs are specialized extracellular matrices (sECMs) with unique components that support important functions including differentiation, proliferation, migration, and chemotaxis of cells during development. The composition of these sECM is as unique as the tissues to which they are localized, opening the possibility that such matrices can fulfill distinct functions. Changes in BM composition play significant roles in facilitating the development of various diseases. Furthermore, tissues have to provide sECM for their stem cells during development and for their adult life. Here, we briefly review the latest research on these unique sECM and their components with a special emphasis on embryonic and adult stem cells and their niches.", "author" : [ { "dropping-particle" : "", "family" : "Kruegel", "given" : "Jenny", "non-dropping-particle" : "", "parse-names" : false, "suffix" : "" }, { "dropping-particle" : "", "family" : "Miosge", "given" : "N", "non-dropping-particle" : "", "parse-names" : false, "suffix" : "" } ], "container-title" : "Cellular and molecular life sciences : CMLS", "id" : "ITEM-2", "issue" : "17", "issued" : { "date-parts" : [ [ "2010", "9" ] ] }, "page" : "2879-95", "title" : "Basement membrane components are key players in specialized extracellular matrices.", "type" : "article-journal", "volume" : "67" }, "uris" : [ "http://www.mendeley.com/documents/?uuid=26516c9f-3c1f-401d-b4d7-ddb20a3d4e96" ] } ], "mendeley" : { "formattedCitation" : "(Ahmed &amp; Ffrench-Constant 2016; Kruegel &amp; Miosge 2010)", "plainTextFormattedCitation" : "(Ahmed &amp; Ffrench-Constant 2016; Kruegel &amp; Miosge 2010)", "previouslyFormattedCitation" : "(Ahmed &amp; Ffrench-Constant 2016; Kruegel &amp; Miosge 2010)" }, "properties" : { "noteIndex" : 0 }, "schema" : "https://github.com/citation-style-language/schema/raw/master/csl-citation.json" }</w:instrText>
      </w:r>
      <w:r w:rsidRPr="00604498">
        <w:fldChar w:fldCharType="separate"/>
      </w:r>
      <w:r w:rsidR="00272D5B">
        <w:rPr>
          <w:noProof/>
        </w:rPr>
        <w:t xml:space="preserve">; </w:t>
      </w:r>
      <w:r w:rsidRPr="00604498">
        <w:rPr>
          <w:noProof/>
        </w:rPr>
        <w:t>Ahmed &amp; Ffrench-Constant 2016; Kruegel &amp; Miosge 2010)</w:t>
      </w:r>
      <w:r w:rsidRPr="00604498">
        <w:fldChar w:fldCharType="end"/>
      </w:r>
      <w:r w:rsidRPr="00604498">
        <w:t xml:space="preserve">. The different kind of ECM present in the organism are characterised by the proportions and the structural position of the different components, and these differences are mirrored by the specific functions that the cellular part needs in that specific tissue </w:t>
      </w:r>
      <w:r w:rsidRPr="00604498">
        <w:fldChar w:fldCharType="begin" w:fldLock="1"/>
      </w:r>
      <w:r w:rsidRPr="00604498">
        <w:instrText>ADDIN CSL_CITATION { "citationItems" : [ { "id" : "ITEM-1", "itemData" : { "DOI" : "10.1007/s00018-010-0367-x", "ISSN" : "1420-9071", "PMID" : "20428923", "abstract" : "More than three decades ago, basement membranes (BMs) were described as membrane-like structures capable of isolating a cell from and connecting a cell to its environment. Since this time, it has been revealed that BMs are specialized extracellular matrices (sECMs) with unique components that support important functions including differentiation, proliferation, migration, and chemotaxis of cells during development. The composition of these sECM is as unique as the tissues to which they are localized, opening the possibility that such matrices can fulfill distinct functions. Changes in BM composition play significant roles in facilitating the development of various diseases. Furthermore, tissues have to provide sECM for their stem cells during development and for their adult life. Here, we briefly review the latest research on these unique sECM and their components with a special emphasis on embryonic and adult stem cells and their niches.", "author" : [ { "dropping-particle" : "", "family" : "Kruegel", "given" : "Jenny", "non-dropping-particle" : "", "parse-names" : false, "suffix" : "" }, { "dropping-particle" : "", "family" : "Miosge", "given" : "N", "non-dropping-particle" : "", "parse-names" : false, "suffix" : "" } ], "container-title" : "Cellular and molecular life sciences : CMLS", "id" : "ITEM-1", "issue" : "17", "issued" : { "date-parts" : [ [ "2010", "9" ] ] }, "page" : "2879-95", "title" : "Basement membrane components are key players in specialized extracellular matrices.", "type" : "article-journal", "volume" : "67" }, "uris" : [ "http://www.mendeley.com/documents/?uuid=26516c9f-3c1f-401d-b4d7-ddb20a3d4e96" ] }, { "id" : "ITEM-2", "itemData" : { "DOI" : "10.1038/bjc.2012.592", "ISSN" : "1532-1827", "PMID" : "23322204", "abstract" : "Matricellular proteins have been classified as a family of non-structural matrix proteins capable of modulating a variety of biological processes within the extracellular matrix (ECM). These proteins are expressed dynamically and their cellular functions are highly dependent upon cues from the local environment. Recent studies have shown an increasing appreciation of the key roles these ECM proteins play within the tumour microenvironment. Induced by either tumour cells or tumour stromal components, matricellular proteins initiate downstream signalling events that lead to proliferation, invasion, matrix remodelling and dissemination to pre-metastatic niches in other organs. In this review, we summarise and discuss the current knowledge of the diverse roles these proteins play within the microenvironment that influences tumour progression and potential for future therapies targeting the tumour microenvironment.", "author" : [ { "dropping-particle" : "", "family" : "Wong", "given" : "G S", "non-dropping-particle" : "", "parse-names" : false, "suffix" : "" }, { "dropping-particle" : "", "family" : "Rustgi", "given" : "A K", "non-dropping-particle" : "", "parse-names" : false, "suffix" : "" } ], "container-title" : "British journal of cancer", "id" : "ITEM-2", "issue" : "4", "issued" : { "date-parts" : [ [ "2013", "3", "5" ] ] }, "page" : "755-61", "title" : "Matricellular proteins: priming the tumour microenvironment for cancer development and metastasis.", "type" : "article-journal", "volume" : "108" }, "uris" : [ "http://www.mendeley.com/documents/?uuid=4119f94d-1ac7-4699-b53d-70fe198e4b7c" ] }, { "id" : "ITEM-3", "itemData" : { "DOI" : "10.4252/wjsc.v7.i2.495", "PMID" : "25815134", "abstract" : "Within the epidermis and dermis of the skin, cells secrete and are surrounded by the extracellular matrix (ECM), which provides structural and biochemical support. The ECM of the epidermis is the basement membrane, and collagen and other dermal components constitute the ECM of the dermis. There is significant variation in the composition of the ECM of the epidermis and dermis, which can affect \"cell to cell\" and \"cell to ECM\" interactions. These interactions, in turn, can influence biological responses, aging, and wound healing; abnormal ECM signaling likely contributes to skin diseases. Thus, strategies for manipulating cell-ECM interactions are critical for treating wounds and a variety of skin diseases. Many of these strategies focus on epidermal stem cells, which reside in a unique niche in which the ECM is the most important component; interactions between the ECM and epidermal stem cells play a major role in regulating stem cell fate. As they constitute a major portion of the ECM, it is likely that integrins and type IV collagens are important in stem cell regulation and maintenance. In this review, we highlight recent research-including our previous work-exploring the role that the ECM and its associated components play in shaping the epidermal stem cell niche.", "author" : [ { "dropping-particle" : "", "family" : "Choi", "given" : "Hye-Ryung", "non-dropping-particle" : "", "parse-names" : false, "suffix" : "" }, { "dropping-particle" : "", "family" : "Byun", "given" : "Sang-Young", "non-dropping-particle" : "", "parse-names" : false, "suffix" : "" }, { "dropping-particle" : "", "family" : "Kwon", "given" : "Soon-Hyo", "non-dropping-particle" : "", "parse-names" : false, "suffix" : "" }, { "dropping-particle" : "", "family" : "Park", "given" : "Kyoung-Chan", "non-dropping-particle" : "", "parse-names" : false, "suffix" : "" } ], "container-title" : "World journal of stem cells", "id" : "ITEM-3", "issue" : "2", "issued" : { "date-parts" : [ [ "2015", "3", "26" ] ] }, "page" : "495-501", "publisher" : "Baishideng Publishing Group Inc", "title" : "Niche interactions in epidermal stem cells.", "type" : "article-journal", "volume" : "7" }, "uris" : [ "http://www.mendeley.com/documents/?uuid=34084f58-baf0-31ad-a0de-6917b1b06102" ] } ], "mendeley" : { "formattedCitation" : "(Kruegel &amp; Miosge 2010; Wong &amp; Rustgi 2013; Choi et al. 2015)", "plainTextFormattedCitation" : "(Kruegel &amp; Miosge 2010; Wong &amp; Rustgi 2013; Choi et al. 2015)", "previouslyFormattedCitation" : "(Kruegel &amp; Miosge 2010; Wong &amp; Rustgi 2013; Choi et al. 2015)" }, "properties" : { "noteIndex" : 0 }, "schema" : "https://github.com/citation-style-language/schema/raw/master/csl-citation.json" }</w:instrText>
      </w:r>
      <w:r w:rsidRPr="00604498">
        <w:fldChar w:fldCharType="separate"/>
      </w:r>
      <w:r w:rsidRPr="00604498">
        <w:rPr>
          <w:noProof/>
        </w:rPr>
        <w:t>(Kruegel &amp; Miosge 2010; Wong &amp; Rustgi 2013; Choi et al. 2015)</w:t>
      </w:r>
      <w:r w:rsidRPr="00604498">
        <w:fldChar w:fldCharType="end"/>
      </w:r>
      <w:r w:rsidRPr="00604498">
        <w:t xml:space="preserve">. The ECM provides cells with a physical and biomechanical scaffold, and also with biochemical signalling and anchorage </w:t>
      </w:r>
      <w:r w:rsidRPr="00604498">
        <w:fldChar w:fldCharType="begin" w:fldLock="1"/>
      </w:r>
      <w:r w:rsidRPr="00604498">
        <w:instrText>ADDIN CSL_CITATION { "citationItems" : [ { "id" : "ITEM-1", "itemData" : { "DOI" : "10.1016/j.semcdb.2017.07.027", "ISSN" : "10849521", "PMID" : "28754442", "abstract" : "The ability of cells to sense and respond to mechanical signals is vital in development and healthy tissue functioning. Many diseases are related to either changing mechanical properties of the tissue, or changes in the ability of cells to sense mechanical signals. This sensing occurs, in part, at integrin-associated complexes (IACs) that form sites of attachment between the cell and the extracellular matrix (ECM). In this review, we discuss the complex mechanical signals of the ECM. We will also outline how IACs are involved in cellular sensing of these mechanical properties, focussing on the molecular mechanisms of key adhesion molecules. Finally, the cellular mechanisms of mechanotransduction considering mechanosensing and signalling aspects of the core proteins in FAs are discussed and open questions outlined.", "author" : [ { "dropping-particle" : "", "family" : "Jansen", "given" : "K.A.", "non-dropping-particle" : "", "parse-names" : false, "suffix" : "" }, { "dropping-particle" : "", "family" : "Atherton", "given" : "P.", "non-dropping-particle" : "", "parse-names" : false, "suffix" : "" }, { "dropping-particle" : "", "family" : "Ballestrem", "given" : "C.", "non-dropping-particle" : "", "parse-names" : false, "suffix" : "" } ], "container-title" : "Seminars in Cell &amp; Developmental Biology", "id" : "ITEM-1", "issued" : { "date-parts" : [ [ "2017", "7", "25" ] ] }, "title" : "Mechanotransduction at the cell-matrix interface", "type" : "article-journal" }, "uris" : [ "http://www.mendeley.com/documents/?uuid=425c0319-bd40-3e4a-9c14-e728bd561824" ] }, { "id" : "ITEM-2", "itemData" : { "DOI" : "10.1002/adhm.201700052", "ISSN" : "21922640", "PMID" : "28792683", "abstract" : "Engineering cellular microenvironments involves biochemical factors, the extracellular matrix (ECM) and the interaction with neighbouring cells. This progress report provides a critical overview of key studies that incorporate growth factor (GF) signalling and mechanotransduction into the design of advanced microenvironments. Materials systems have been developed for surface-bound presentation of GFs, either covalently tethered or sequestered through physico-chemical affinity to the matrix, as an alternative to soluble GFs. Furthermore, some materials contain both GF and integrin binding regions and thereby enable synergistic signalling between the two. Mechanotransduction refers to the ability of the cells to sense physical properties of the ECM and to transduce them into biochemical signals. Various aspects of the physics of the ECM, i.e. stiffness, geometry and ligand spacing, as well as time-dependent properties, such as matrix stiffening, degradability, viscoelasticity, surface mobility as well as spatial patterns and gradients of physical cues are discussed. To conclude, various examples illustrate the potential for cooperative signalling of growth factors and the physical properties of the microenvironment for potential applications in regenerative medicine, cancer research and drug testing.", "author" : [ { "dropping-particle" : "", "family" : "Cipitria", "given" : "Amaia", "non-dropping-particle" : "", "parse-names" : false, "suffix" : "" }, { "dropping-particle" : "", "family" : "Salmeron-Sanchez", "given" : "Manuel", "non-dropping-particle" : "", "parse-names" : false, "suffix" : "" } ], "container-title" : "Advanced Healthcare Materials", "id" : "ITEM-2", "issue" : "15", "issued" : { "date-parts" : [ [ "2017", "8" ] ] }, "page" : "1700052", "title" : "Mechanotransduction and Growth Factor Signalling to Engineer Cellular Microenvironments", "type" : "article-journal", "volume" : "6" }, "uris" : [ "http://www.mendeley.com/documents/?uuid=b7f5c238-a80e-3e3e-806f-72864d7a7c4d" ] }, { "id" : "ITEM-3", "itemData" : { "DOI" : "10.1002/iub.45", "ISSN" : "15216543", "PMID" : "18421772", "abstract" : "Anchorage to extracellular matrix (ECM) is essential for the execution of the mitotic program of nontransformed cells as they need simultaneous signals starting from mitogenic molecules, as growth factors (GFs), and adhesive agents belonging to ECM. Reactive oxygen species play a key function during both GF and integrin receptor signalling and are therefore recognised to have a synergistic function with several others transducers for anchorage-dependent growth (ADG). Indeed, redox-regulated proteins include protein tyrosine phosphatases, protein tyrosine kinases, small GTPases, cytoskeleton proteins, as well as several transcription factors. In this review, we focus on the role of reactive oxygen species (ROS) as key second messengers granting a proper executed mitosis for anchorage-dependent cells through redox regulation of several downstream targets. Besides, redox signals elicited by ECM contact assure a protection from anoikis, a specific apoptosis induced by lack of anchorage. Cancer cells frequently show a deregulation of ROS production and a constitutive oxidative stress has been associated to the achievement of an invasive phenotype. Hence, in cancer cells, the constitutive deregulation of both mitogenic and survival pathways, likely mimicking autocrine/adhesive signals, helps to guide the transformed cells to escape the innate apoptotic response to abolish the signals started by cell/ECM contact, thus sustaining the spreading of anchorage-independent cancer cells and the metastases growth.", "author" : [ { "dropping-particle" : "", "family" : "Chiarugi", "given" : "Paola", "non-dropping-particle" : "", "parse-names" : false, "suffix" : "" } ], "container-title" : "IUBMB Life", "id" : "ITEM-3", "issue" : "5", "issued" : { "date-parts" : [ [ "2008", "5" ] ] }, "page" : "301-307", "title" : "From anchorage dependent proliferation to survival: Lessons from redox signalling", "type" : "article-journal", "volume" : "60" }, "uris" : [ "http://www.mendeley.com/documents/?uuid=9618f585-9c34-38f2-b47f-79e4ae25674e" ] } ], "mendeley" : { "formattedCitation" : "(Jansen et al. 2017; Cipitria &amp; Salmeron-Sanchez 2017; Chiarugi 2008)", "plainTextFormattedCitation" : "(Jansen et al. 2017; Cipitria &amp; Salmeron-Sanchez 2017; Chiarugi 2008)", "previouslyFormattedCitation" : "(Jansen et al. 2017; Cipitria &amp; Salmeron-Sanchez 2017; Chiarugi 2008)" }, "properties" : { "noteIndex" : 0 }, "schema" : "https://github.com/citation-style-language/schema/raw/master/csl-citation.json" }</w:instrText>
      </w:r>
      <w:r w:rsidRPr="00604498">
        <w:fldChar w:fldCharType="separate"/>
      </w:r>
      <w:r w:rsidRPr="00604498">
        <w:rPr>
          <w:noProof/>
        </w:rPr>
        <w:t>(Jansen et al. 2017; Cipitria &amp; Salmeron-Sanchez 2017; Chiarugi 2008)</w:t>
      </w:r>
      <w:r w:rsidRPr="00604498">
        <w:fldChar w:fldCharType="end"/>
      </w:r>
      <w:r w:rsidRPr="00604498">
        <w:t xml:space="preserve">. The ECM was originally considered as a static and inactive structure, with limited role aside </w:t>
      </w:r>
      <w:r w:rsidRPr="00125BC0">
        <w:t xml:space="preserve">that of a scaffold. In the last 20 years, evidence has emerged showing that the ECM controls the behaviour of cells and in particular stem cells, regulating the building, the degradation and the remodelling of its structure, promoting tissues development, and restoration </w:t>
      </w:r>
      <w:r w:rsidRPr="00125BC0">
        <w:fldChar w:fldCharType="begin" w:fldLock="1"/>
      </w:r>
      <w:r w:rsidR="008C64AD" w:rsidRPr="00125BC0">
        <w:instrText>ADDIN CSL_CITATION { "citationItems" : [ { "id" : "ITEM-1", "itemData" : { "DOI" : "10.1002/iub.45", "ISSN" : "15216543", "PMID" : "18421772", "abstract" : "Anchorage to extracellular matrix (ECM) is essential for the execution of the mitotic program of nontransformed cells as they need simultaneous signals starting from mitogenic molecules, as growth factors (GFs), and adhesive agents belonging to ECM. Reactive oxygen species play a key function during both GF and integrin receptor signalling and are therefore recognised to have a synergistic function with several others transducers for anchorage-dependent growth (ADG). Indeed, redox-regulated proteins include protein tyrosine phosphatases, protein tyrosine kinases, small GTPases, cytoskeleton proteins, as well as several transcription factors. In this review, we focus on the role of reactive oxygen species (ROS) as key second messengers granting a proper executed mitosis for anchorage-dependent cells through redox regulation of several downstream targets. Besides, redox signals elicited by ECM contact assure a protection from anoikis, a specific apoptosis induced by lack of anchorage. Cancer cells frequently show a deregulation of ROS production and a constitutive oxidative stress has been associated to the achievement of an invasive phenotype. Hence, in cancer cells, the constitutive deregulation of both mitogenic and survival pathways, likely mimicking autocrine/adhesive signals, helps to guide the transformed cells to escape the innate apoptotic response to abolish the signals started by cell/ECM contact, thus sustaining the spreading of anchorage-independent cancer cells and the metastases growth.", "author" : [ { "dropping-particle" : "", "family" : "Chiarugi", "given" : "Paola", "non-dropping-particle" : "", "parse-names" : false, "suffix" : "" } ], "container-title" : "IUBMB Life", "id" : "ITEM-1", "issue" : "5", "issued" : { "date-parts" : [ [ "2008", "5" ] ] }, "page" : "301-307", "title" : "From anchorage dependent proliferation to survival: Lessons from redox signalling", "type" : "article-journal", "volume" : "60" }, "uris" : [ "http://www.mendeley.com/documents/?uuid=9618f585-9c34-38f2-b47f-79e4ae25674e" ] }, { "id" : "ITEM-2", "itemData" : { "DOI" : "10.1074/jbc.R200027200", "ISSN" : "0021-9258", "PMID" : "12556454", "author" : [ { "dropping-particle" : "", "family" : "Sanes", "given" : "Joshua R", "non-dropping-particle" : "", "parse-names" : false, "suffix" : "" } ], "container-title" : "The Journal of biological chemistry", "id" : "ITEM-2", "issue" : "15", "issued" : { "date-parts" : [ [ "2003", "4", "11" ] ] }, "page" : "12601-4", "publisher" : "American Society for Biochemistry and Molecular Biology", "title" : "The basement membrane/basal lamina of skeletal muscle.", "type" : "article-journal", "volume" : "278" }, "uris" : [ "http://www.mendeley.com/documents/?uuid=c25587fe-116c-3f82-884e-b35d9cae0d8f" ] }, { "id" : "ITEM-3", "itemData" : { "DOI" : "10.1242/jcs.054312", "ISSN" : "1477-9137", "PMID" : "20445012", "abstract" : "The expression of adhesion molecules by stem cells within their niches is well described, but what is their function? A conventional view is that these adhesion molecules simply retain stem cells in the niche and thereby maintain its architecture and shape. Here, we review recent literature showing that this is but one of their roles, and that they have essential functions in all aspects of the stem cell-niche interaction--retention, division and exit. We also highlight from this literature evidence supporting a simple model whereby the regulation of centrosome positioning and spindle angle is regulated by both cadherins and integrins, and the differential activity of these two adhesion molecules enables the fundamental stem cell property of switching between asymmetrical and symmetrical divisions.", "author" : [ { "dropping-particle" : "", "family" : "Marthiens", "given" : "V\u00e9ronique", "non-dropping-particle" : "", "parse-names" : false, "suffix" : "" }, { "dropping-particle" : "", "family" : "Kazanis", "given" : "Ilias", "non-dropping-particle" : "", "parse-names" : false, "suffix" : "" }, { "dropping-particle" : "", "family" : "Moss", "given" : "Lara", "non-dropping-particle" : "", "parse-names" : false, "suffix" : "" }, { "dropping-particle" : "", "family" : "Long", "given" : "Katherine", "non-dropping-particle" : "", "parse-names" : false, "suffix" : "" }, { "dropping-particle" : "", "family" : "Ffrench-Constant", "given" : "Charles", "non-dropping-particle" : "", "parse-names" : false, "suffix" : "" } ], "container-title" : "Journal of cell science", "id" : "ITEM-3", "issue" : "Pt 10", "issued" : { "date-parts" : [ [ "2010", "5", "15" ] ] }, "page" : "1613-1622", "title" : "Adhesion molecules in the stem cell niche--more than just staying in shape?", "type" : "article-journal", "volume" : "123" }, "uris" : [ "http://www.mendeley.com/documents/?uuid=41406e0a-91bb-4d5b-a39c-ce74c5d68653" ] }, { "id" : "ITEM-4", "itemData" : { "DOI" : "10.1007/s40778-016-0056-2", "PMID" : "27547708", "abstract" : "Stem cells hold great promise in treating many diseases either through promoting endogenous cell repair or through direct cell transplants. In order to maximize their potential, understanding the fundamental signals and mechanisms that regulate their behavior is essential. The extracellular matrix (ECM) is one such component involved in mediating stem cell fate. Recent studies have made significant progress in understanding stem cell-ECM interactions. Technological developments have provided greater clarity in how cells may sense and respond to the ECM, in particular the physical properties of the matrix. This review summarizes recent developments, providing illustrative examples of the different modes with which the ECM controls both embryonic and adult stem cell behavior.", "author" : [ { "dropping-particle" : "", "family" : "Ahmed", "given" : "Maqsood", "non-dropping-particle" : "", "parse-names" : false, "suffix" : "" }, { "dropping-particle" : "", "family" : "Ffrench-Constant", "given" : "Charles", "non-dropping-particle" : "", "parse-names" : false, "suffix" : "" } ], "container-title" : "Current stem cell reports", "id" : "ITEM-4", "issued" : { "date-parts" : [ [ "2016" ] ] }, "page" : "197-206", "publisher" : "Springer", "title" : "Extracellular Matrix Regulation of Stem Cell Behavior.", "type" : "article-journal", "volume" : "2" }, "uris" : [ "http://www.mendeley.com/documents/?uuid=44ae97c4-31a7-3cbe-b4a2-d0be372bc02a" ] } ], "mendeley" : { "formattedCitation" : "(Chiarugi 2008; Sanes 2003a; Marthiens et al. 2010; Ahmed &amp; Ffrench-Constant 2016)", "plainTextFormattedCitation" : "(Chiarugi 2008; Sanes 2003a; Marthiens et al. 2010; Ahmed &amp; Ffrench-Constant 2016)", "previouslyFormattedCitation" : "(Chiarugi 2008; Sanes 2003a; Marthiens et al. 2010; Ahmed &amp; Ffrench-Constant 2016)" }, "properties" : { "noteIndex" : 0 }, "schema" : "https://github.com/citation-style-language/schema/raw/master/csl-citation.json" }</w:instrText>
      </w:r>
      <w:r w:rsidRPr="00125BC0">
        <w:fldChar w:fldCharType="separate"/>
      </w:r>
      <w:r w:rsidR="00604498" w:rsidRPr="00125BC0">
        <w:rPr>
          <w:noProof/>
        </w:rPr>
        <w:t>(Chiarugi 2008; Sanes 2003a; Marthiens et al. 2010; Ahmed &amp; Ffrench-Constant 2016)</w:t>
      </w:r>
      <w:r w:rsidRPr="00125BC0">
        <w:fldChar w:fldCharType="end"/>
      </w:r>
      <w:r w:rsidRPr="00125BC0">
        <w:t>. In some tissues, such as the adult skeletal mus</w:t>
      </w:r>
      <w:r w:rsidR="00272D5B" w:rsidRPr="00125BC0">
        <w:t>cle, the stiffness of the extra</w:t>
      </w:r>
      <w:r w:rsidRPr="00125BC0">
        <w:t xml:space="preserve">cellular matrix surrounding muscle fibres was shown to influence the activity of muscle stem cells </w:t>
      </w:r>
      <w:r w:rsidRPr="00125BC0">
        <w:fldChar w:fldCharType="begin" w:fldLock="1"/>
      </w:r>
      <w:r w:rsidRPr="00125BC0">
        <w:instrText>ADDIN CSL_CITATION { "citationItems" : [ { "id" : "ITEM-1", "itemData" : { "DOI" : "10.1007/s40778-016-0056-2", "PMID" : "27547708", "abstract" : "Stem cells hold great promise in treating many diseases either through promoting endogenous cell repair or through direct cell transplants. In order to maximize their potential, understanding the fundamental signals and mechanisms that regulate their behavior is essential. The extracellular matrix (ECM) is one such component involved in mediating stem cell fate. Recent studies have made significant progress in understanding stem cell-ECM interactions. Technological developments have provided greater clarity in how cells may sense and respond to the ECM, in particular the physical properties of the matrix. This review summarizes recent developments, providing illustrative examples of the different modes with which the ECM controls both embryonic and adult stem cell behavior.", "author" : [ { "dropping-particle" : "", "family" : "Ahmed", "given" : "Maqsood", "non-dropping-particle" : "", "parse-names" : false, "suffix" : "" }, { "dropping-particle" : "", "family" : "Ffrench-Constant", "given" : "Charles", "non-dropping-particle" : "", "parse-names" : false, "suffix" : "" } ], "container-title" : "Current stem cell reports", "id" : "ITEM-1", "issued" : { "date-parts" : [ [ "2016" ] ] }, "page" : "197-206", "publisher" : "Springer", "title" : "Extracellular Matrix Regulation of Stem Cell Behavior.", "type" : "article-journal", "volume" : "2" }, "uris" : [ "http://www.mendeley.com/documents/?uuid=44ae97c4-31a7-3cbe-b4a2-d0be372bc02a" ] }, { "id" : "ITEM-2", "itemData" : { "DOI" : "10.4161/cc.4.3.1518", "ISSN" : "1538-4101", "abstract" : "With age, there is a gradual decline in the regenerative properties of most tissues due to a combination of age-dependent changes in tissue-specific stem cells and in the environmental cues that promote those cells to participate in tissue maintenance and repair. In adult skeletal muscle, where the resident dedicated stem cells (\u201csatellite cells\u201d) are capable of rapid and highly effective regeneration in response to injury, there is just such a loss of regenerative potential with age. Satellite cell activation and cell fate determination are controlled by the Notch signaling pathway that is initiated by the rapid increase in expression of the Notch ligand, Delta, following injury. In old muscle, this upregulation of Delta is blunted and thus satellite cell activation is markedly diminished. However, by indirectly inducing Notch activity, the regenerative potential of aged satellite cells can be restored. Furthermore, exposure of aged satellite cells to serum from young mice, either in vivo by heterochroni...", "author" : [ { "dropping-particle" : "", "family" : "Conboy", "given" : "Irina M.", "non-dropping-particle" : "", "parse-names" : false, "suffix" : "" }, { "dropping-particle" : "", "family" : "Rando", "given" : "Thomas A.", "non-dropping-particle" : "", "parse-names" : false, "suffix" : "" } ], "container-title" : "Cell Cycle", "id" : "ITEM-2", "issue" : "3", "issued" : { "date-parts" : [ [ "2005", "3", "28" ] ] }, "page" : "407-410", "publisher" : "Taylor &amp; Francis", "title" : "Aging, Stem Cells and Tissue Regeneration: Lessons from Muscle", "type" : "article-journal", "volume" : "4" }, "uris" : [ "http://www.mendeley.com/documents/?uuid=2c3b796d-8790-3f10-aec0-52672b508722" ] }, { "id" : "ITEM-3", "itemData" : { "DOI" : "10.1371/journal.pone.0136217", "ISSN" : "1932-6203", "author" : [ { "dropping-particle" : "", "family" : "Lacraz", "given" : "Gr\u00e9gory", "non-dropping-particle" : "", "parse-names" : false, "suffix" : "" }, { "dropping-particle" : "", "family" : "Rouleau", "given" : "Andr\u00e9-Jean", "non-dropping-particle" : "", "parse-names" : false, "suffix" : "" }, { "dropping-particle" : "", "family" : "Couture", "given" : "Vanessa", "non-dropping-particle" : "", "parse-names" : false, "suffix" : "" }, { "dropping-particle" : "", "family" : "S\u00f6llrald", "given" : "Thomas", "non-dropping-particle" : "", "parse-names" : false, "suffix" : "" }, { "dropping-particle" : "", "family" : "Drouin", "given" : "Genevi\u00e8ve", "non-dropping-particle" : "", "parse-names" : false, "suffix" : "" }, { "dropping-particle" : "", "family" : "Veillette", "given" : "No\u00e9mie", "non-dropping-particle" : "", "parse-names" : false, "suffix" : "" }, { "dropping-particle" : "", "family" : "Grandbois", "given" : "Michel", "non-dropping-particle" : "", "parse-names" : false, "suffix" : "" }, { "dropping-particle" : "", "family" : "Grenier", "given" : "Guillaume", "non-dropping-particle" : "", "parse-names" : false, "suffix" : "" } ], "container-title" : "PLOS ONE", "editor" : [ { "dropping-particle" : "", "family" : "Kumar", "given" : "Ashok", "non-dropping-particle" : "", "parse-names" : false, "suffix" : "" } ], "id" : "ITEM-3", "issue" : "8", "issued" : { "date-parts" : [ [ "2015", "8", "21" ] ] }, "page" : "e0136217", "publisher" : "Springer", "title" : "Increased Stiffness in Aged Skeletal Muscle Impairs Muscle Progenitor Cell Proliferative Activity", "type" : "article-journal", "volume" : "10" }, "uris" : [ "http://www.mendeley.com/documents/?uuid=11b95f9e-7581-37ba-ba3a-b5cfccf9760a" ] } ], "mendeley" : { "formattedCitation" : "(Ahmed &amp; Ffrench-Constant 2016; Conboy &amp; Rando 2005; Lacraz et al. 2015)", "plainTextFormattedCitation" : "(Ahmed &amp; Ffrench-Constant 2016; Conboy &amp; Rando 2005; Lacraz et al. 2015)", "previouslyFormattedCitation" : "(Ahmed &amp; Ffrench-Constant 2016; Conboy &amp; Rando 2005; Lacraz et al. 2015)" }, "properties" : { "noteIndex" : 0 }, "schema" : "https://github.com/citation-style-language/schema/raw/master/csl-citation.json" }</w:instrText>
      </w:r>
      <w:r w:rsidRPr="00125BC0">
        <w:fldChar w:fldCharType="separate"/>
      </w:r>
      <w:r w:rsidRPr="00125BC0">
        <w:rPr>
          <w:noProof/>
        </w:rPr>
        <w:t>(Ahmed &amp; Ffrench-Constant 2016; Conboy &amp; Rando 2005; Lacraz et al. 2015)</w:t>
      </w:r>
      <w:r w:rsidRPr="00125BC0">
        <w:fldChar w:fldCharType="end"/>
      </w:r>
      <w:r w:rsidRPr="00125BC0">
        <w:t xml:space="preserve">. Moreover ECM behave as “motherboard” for cell guidance, exposing signalling molecules for the cells receptors and managing the release or </w:t>
      </w:r>
      <w:r w:rsidRPr="00604498">
        <w:t xml:space="preserve">segregation of other signalling components </w:t>
      </w:r>
      <w:r w:rsidRPr="00604498">
        <w:fldChar w:fldCharType="begin" w:fldLock="1"/>
      </w:r>
      <w:r w:rsidRPr="00604498">
        <w:instrText>ADDIN CSL_CITATION { "citationItems" : [ { "id" : "ITEM-1", "itemData" : { "DOI" : "10.1007/s12015-007-9000-2", "ISSN" : "1550-8943", "author" : [ { "dropping-particle" : "", "family" : "Brack", "given" : "Andrew S.", "non-dropping-particle" : "", "parse-names" : false, "suffix" : "" }, { "dropping-particle" : "", "family" : "Rando", "given" : "Thomas a.", "non-dropping-particle" : "", "parse-names" : false, "suffix" : "" } ], "container-title" : "Stem Cell Reviews", "id" : "ITEM-1", "issue" : "3", "issued" : { "date-parts" : [ [ "2007", "9", "15" ] ] }, "page" : "226-237", "title" : "Intrinsic Changes and Extrinsic Influences of Myogenic Stem Cell Function During Aging", "type" : "article-journal", "volume" : "3" }, "uris" : [ "http://www.mendeley.com/documents/?uuid=4b0a2ae9-3f85-4962-9542-44f035d29242" ] } ], "mendeley" : { "formattedCitation" : "(Brack &amp; Rando 2007)", "plainTextFormattedCitation" : "(Brack &amp; Rando 2007)", "previouslyFormattedCitation" : "(Brack &amp; Rando 2007)" }, "properties" : { "noteIndex" : 0 }, "schema" : "https://github.com/citation-style-language/schema/raw/master/csl-citation.json" }</w:instrText>
      </w:r>
      <w:r w:rsidRPr="00604498">
        <w:fldChar w:fldCharType="separate"/>
      </w:r>
      <w:r w:rsidRPr="00604498">
        <w:rPr>
          <w:noProof/>
        </w:rPr>
        <w:t>(Brack &amp; Rando 2007)</w:t>
      </w:r>
      <w:r w:rsidRPr="00604498">
        <w:fldChar w:fldCharType="end"/>
      </w:r>
      <w:r w:rsidRPr="00604498">
        <w:t xml:space="preserve">. The ECM-cell system is a </w:t>
      </w:r>
      <w:proofErr w:type="spellStart"/>
      <w:r w:rsidRPr="00604498">
        <w:t>biunivocal</w:t>
      </w:r>
      <w:proofErr w:type="spellEnd"/>
      <w:r w:rsidRPr="00604498">
        <w:t xml:space="preserve"> organisation where both elements can influence </w:t>
      </w:r>
      <w:r w:rsidRPr="00604498">
        <w:lastRenderedPageBreak/>
        <w:t xml:space="preserve">each other. Cells can influence the composition of the ECM promoting a remodelling of their surrounding environment </w:t>
      </w:r>
      <w:r w:rsidRPr="00604498">
        <w:fldChar w:fldCharType="begin" w:fldLock="1"/>
      </w:r>
      <w:r w:rsidR="008C64AD">
        <w:instrText>ADDIN CSL_CITATION { "citationItems" : [ { "id" : "ITEM-1", "itemData" : { "DOI" : "10.1089/ten.teb.2008.0045", "ISSN" : "1937-3368", "PMID" : "18817477", "abstract" : "Satellite cells are considered to be adult skeletal muscle stem cells. Their ability to regenerate large muscle defects is highly dependent on their specific niche. When these cells are cultured in vitro, the loss of this niche leads to a loss of proliferative capacity and defective regeneration when implanted back into a muscle defect. The most important aspects of the niche will be discussed--in particular, the basement membrane, the niche's mechanical properties, its supporting cells, and the influence these features have on satellite cell activation, proliferation, and differentiation. Understanding more about the control of these satellite cell activities by the niche will facilitate their recruitment and effective deployment for regenerative medicine.", "author" : [ { "dropping-particle" : "", "family" : "Boonen", "given" : "Kristel J.M.", "non-dropping-particle" : "", "parse-names" : false, "suffix" : "" }, { "dropping-particle" : "", "family" : "Post", "given" : "Mark J.", "non-dropping-particle" : "", "parse-names" : false, "suffix" : "" } ], "container-title" : "Tissue Engineering Part B: Reviews", "id" : "ITEM-1", "issue" : "4", "issued" : { "date-parts" : [ [ "2008", "12" ] ] }, "page" : "419-431", "title" : "The Muscle Stem Cell Niche: Regulation of Satellite Cells During Regeneration", "type" : "article-journal", "volume" : "14" }, "uris" : [ "http://www.mendeley.com/documents/?uuid=786d4196-a5b3-3f39-a905-8204aed56d51" ] }, { "id" : "ITEM-2", "itemData" : { "DOI" : "10.1016/j.bbrc.2004.08.008", "ISSN" : "0006291X", "author" : [ { "dropping-particle" : "", "family" : "K\u00f6ninger", "given" : "J\u00f6rg", "non-dropping-particle" : "", "parse-names" : false, "suffix" : "" }, { "dropping-particle" : "", "family" : "Giese", "given" : "Thomas", "non-dropping-particle" : "", "parse-names" : false, "suffix" : "" }, { "dropping-particle" : "", "family" : "Mola", "given" : "Fabio F.", "non-dropping-particle" : "di", "parse-names" : false, "suffix" : "" }, { "dropping-particle" : "", "family" : "Wente", "given" : "Moritz N.", "non-dropping-particle" : "", "parse-names" : false, "suffix" : "" }, { "dropping-particle" : "", "family" : "Esposito", "given" : "Irene", "non-dropping-particle" : "", "parse-names" : false, "suffix" : "" }, { "dropping-particle" : "", "family" : "Bachem", "given" : "Max G.", "non-dropping-particle" : "", "parse-names" : false, "suffix" : "" }, { "dropping-particle" : "", "family" : "Giese", "given" : "Nathalia A.", "non-dropping-particle" : "", "parse-names" : false, "suffix" : "" }, { "dropping-particle" : "", "family" : "B\u00fcchler", "given" : "Markus W.", "non-dropping-particle" : "", "parse-names" : false, "suffix" : "" }, { "dropping-particle" : "", "family" : "Friess", "given" : "Helmut", "non-dropping-particle" : "", "parse-names" : false, "suffix" : "" } ], "container-title" : "Biochemical and Biophysical Research Communications", "id" : "ITEM-2", "issue" : "3", "issued" : { "date-parts" : [ [ "2004", "9" ] ] }, "page" : "943-949", "title" : "Pancreatic tumor cells influence the composition of the extracellular matrix", "type" : "article-journal", "volume" : "322" }, "uris" : [ "http://www.mendeley.com/documents/?uuid=f489b623-f466-35a8-a032-189db61810ec" ] }, { "id" : "ITEM-3", "itemData" : { "DOI" : "10.1093/jnci/82.24.1890", "ISSN" : "0027-8874", "author" : [ { "dropping-particle" : "", "family" : "Nakajima", "given" : "M.", "non-dropping-particle" : "", "parse-names" : false, "suffix" : "" }, { "dropping-particle" : "", "family" : "Morikawa", "given" : "K.", "non-dropping-particle" : "", "parse-names" : false, "suffix" : "" }, { "dropping-particle" : "", "family" : "Fabra", "given" : "A.", "non-dropping-particle" : "", "parse-names" : false, "suffix" : "" }, { "dropping-particle" : "", "family" : "Bucana", "given" : "C. D.", "non-dropping-particle" : "", "parse-names" : false, "suffix" : "" }, { "dropping-particle" : "", "family" : "Fidler", "given" : "I. J.", "non-dropping-particle" : "", "parse-names" : false, "suffix" : "" } ], "container-title" : "JNCI Journal of the National Cancer Institute", "id" : "ITEM-3", "issue" : "24", "issued" : { "date-parts" : [ [ "1990", "12", "19" ] ] }, "page" : "1890-1898", "publisher" : "Oxford University Press", "title" : "Influence of Organ Environment on Extracellular Matrix Degradative Activity and Metastasis of Human Colon Carcinoma Cells", "type" : "article-journal", "volume" : "82" }, "uris" : [ "http://www.mendeley.com/documents/?uuid=5c2d34b8-f66f-306c-a28a-6d75d94f9f2e" ] } ], "mendeley" : { "formattedCitation" : "(Kristel J.M. Boonen &amp; Post 2008; K\u00f6ninger et al. 2004; Nakajima et al. 1990)", "plainTextFormattedCitation" : "(Kristel J.M. Boonen &amp; Post 2008; K\u00f6ninger et al. 2004; Nakajima et al. 1990)", "previouslyFormattedCitation" : "(Kristel J.M. Boonen &amp; Post 2008; K\u00f6ninger et al. 2004; Nakajima et al. 1990)" }, "properties" : { "noteIndex" : 0 }, "schema" : "https://github.com/citation-style-language/schema/raw/master/csl-citation.json" }</w:instrText>
      </w:r>
      <w:r w:rsidRPr="00604498">
        <w:fldChar w:fldCharType="separate"/>
      </w:r>
      <w:r w:rsidR="00604498" w:rsidRPr="00604498">
        <w:rPr>
          <w:noProof/>
        </w:rPr>
        <w:t>(Kristel J.M. Boonen &amp; Post 2008; Köninger et al. 2004; Nakajima et al. 1990)</w:t>
      </w:r>
      <w:r w:rsidRPr="00604498">
        <w:fldChar w:fldCharType="end"/>
      </w:r>
      <w:r w:rsidRPr="00604498">
        <w:t>. Therefore</w:t>
      </w:r>
      <w:r w:rsidR="00F301CD">
        <w:t>,</w:t>
      </w:r>
      <w:r w:rsidRPr="00604498">
        <w:t xml:space="preserve"> misplacement or a lack of one or more ECM components could affect the properties of the whole structure leading to an impairment of the function of the whole organ. </w:t>
      </w:r>
      <w:r w:rsidRPr="00125BC0">
        <w:t xml:space="preserve">The role of the adult skeletal muscle basement membrane has been investigated in the fusion and maturation of </w:t>
      </w:r>
      <w:proofErr w:type="spellStart"/>
      <w:r w:rsidRPr="00125BC0">
        <w:t>myotubes</w:t>
      </w:r>
      <w:proofErr w:type="spellEnd"/>
      <w:r w:rsidRPr="00125BC0">
        <w:t xml:space="preserve"> during muscle regeneration </w:t>
      </w:r>
      <w:r w:rsidRPr="00125BC0">
        <w:fldChar w:fldCharType="begin" w:fldLock="1"/>
      </w:r>
      <w:r w:rsidRPr="00125BC0">
        <w:instrText>ADDIN CSL_CITATION { "citationItems" : [ { "id" : "ITEM-1", "itemData" : { "ISSN" : "0027-8424", "PMID" : "5220860", "author" : [ { "dropping-particle" : "", "family" : "Hauschka", "given" : "S D", "non-dropping-particle" : "", "parse-names" : false, "suffix" : "" }, { "dropping-particle" : "", "family" : "Konigsberg", "given" : "I R", "non-dropping-particle" : "", "parse-names" : false, "suffix" : "" } ], "container-title" : "Proceedings of the National Academy of Sciences of the United States of America", "id" : "ITEM-1", "issue" : "1", "issued" : { "date-parts" : [ [ "1966", "1" ] ] }, "page" : "119-26", "title" : "The influence of collagen on the development of muscle clones.", "type" : "article-journal", "volume" : "55" }, "uris" : [ "http://www.mendeley.com/documents/?uuid=d389ae6e-4fb7-31ca-9d35-06726f298cf7" ] } ], "mendeley" : { "formattedCitation" : "(Hauschka &amp; Konigsberg 1966)", "plainTextFormattedCitation" : "(Hauschka &amp; Konigsberg 1966)", "previouslyFormattedCitation" : "(Hauschka &amp; Konigsberg 1966)" }, "properties" : { "noteIndex" : 0 }, "schema" : "https://github.com/citation-style-language/schema/raw/master/csl-citation.json" }</w:instrText>
      </w:r>
      <w:r w:rsidRPr="00125BC0">
        <w:fldChar w:fldCharType="separate"/>
      </w:r>
      <w:r w:rsidRPr="00125BC0">
        <w:rPr>
          <w:noProof/>
        </w:rPr>
        <w:t>(Hauschka &amp; Konigsberg 1966)</w:t>
      </w:r>
      <w:r w:rsidRPr="00125BC0">
        <w:fldChar w:fldCharType="end"/>
      </w:r>
      <w:r w:rsidRPr="00125BC0">
        <w:t>. The components and the structure of the ECM have also been extensively studied at the neuromuscular junction (</w:t>
      </w:r>
      <w:proofErr w:type="spellStart"/>
      <w:r w:rsidRPr="00125BC0">
        <w:t>NMJ</w:t>
      </w:r>
      <w:proofErr w:type="spellEnd"/>
      <w:r w:rsidRPr="00125BC0">
        <w:t xml:space="preserve">) and in the basal lamina surrounding muscle fibres </w:t>
      </w:r>
      <w:r w:rsidRPr="00125BC0">
        <w:fldChar w:fldCharType="begin" w:fldLock="1"/>
      </w:r>
      <w:r w:rsidRPr="00125BC0">
        <w:instrText>ADDIN CSL_CITATION { "citationItems" : [ { "id" : "ITEM-1", "itemData" : { "DOI" : "10.1523/JNEUROSCI.2953-11.2011", "ISSN" : "0270-6474", "PMID" : "21917802", "abstract" : "Muscle fibers degenerate and regenerate in response to contractile damage, during aging, and in various muscle diseases that weaken the fibers. It is known that degeneration and regeneration of the segment of the postsynaptic fiber produces dramatic alterations in the neuromuscular junction (NMJ) that forms on the regenerated fiber, but the mechanisms here are incompletely understood. We have used a laser microbeam to damage the postsynaptic fibers at individual NMJs in the sternomastoid muscle of living young adult mice and then followed the synapses vitally over time using fluorescent proteins expressed in motor neurons and glial cells and staining of postsynaptic acetylcholine receptors. We find, in contrast to previous reports, that the mouse nerve terminal retains contact with the synaptic basal lamina marked by cholinesterase staining even in the absence of the target, showing that this terminal does not require a continuous supply of target-derived molecules for its maintenance. Thus, remodeling of the nerve terminal during the period of target absence does not explain the subsequent changes in the new NMJ. Rather, we see that the synapse becomes altered as the new fiber segment regenerates. Mechanisms for remodeling the synapse include failure of the regenerating muscle fiber to contact the old basal lamina and nerve terminal, growth of the nerve terminal and its glia toward the regenerating fiber, and remodeling of the initial contact as the nerve terminal becomes varicose.", "author" : [ { "dropping-particle" : "", "family" : "Li", "given" : "Y.", "non-dropping-particle" : "", "parse-names" : false, "suffix" : "" }, { "dropping-particle" : "", "family" : "Thompson", "given" : "W. J.", "non-dropping-particle" : "", "parse-names" : false, "suffix" : "" } ], "container-title" : "Journal of Neuroscience", "id" : "ITEM-1", "issue" : "37", "issued" : { "date-parts" : [ [ "2011", "9", "14" ] ] }, "page" : "13191-13203", "title" : "Nerve Terminal Growth Remodels Neuromuscular Synapses in Mice following Regeneration of the Postsynaptic Muscle Fiber", "type" : "article-journal", "volume" : "31" }, "uris" : [ "http://www.mendeley.com/documents/?uuid=62978889-95fc-30a4-bd80-a92c34aef7c3" ] } ], "mendeley" : { "formattedCitation" : "(Li &amp; Thompson 2011)", "plainTextFormattedCitation" : "(Li &amp; Thompson 2011)", "previouslyFormattedCitation" : "(Li &amp; Thompson 2011)" }, "properties" : { "noteIndex" : 0 }, "schema" : "https://github.com/citation-style-language/schema/raw/master/csl-citation.json" }</w:instrText>
      </w:r>
      <w:r w:rsidRPr="00125BC0">
        <w:fldChar w:fldCharType="separate"/>
      </w:r>
      <w:r w:rsidRPr="00125BC0">
        <w:rPr>
          <w:noProof/>
        </w:rPr>
        <w:t>(Li &amp; Thompson 2011)</w:t>
      </w:r>
      <w:r w:rsidRPr="00125BC0">
        <w:fldChar w:fldCharType="end"/>
      </w:r>
      <w:r w:rsidRPr="00125BC0">
        <w:t xml:space="preserve">. In the next paragraphs are illustrated the main </w:t>
      </w:r>
      <w:r w:rsidRPr="00604498">
        <w:t xml:space="preserve">features of the </w:t>
      </w:r>
      <w:proofErr w:type="spellStart"/>
      <w:r w:rsidRPr="00604498">
        <w:t>ECMs</w:t>
      </w:r>
      <w:proofErr w:type="spellEnd"/>
      <w:r w:rsidR="00F301CD">
        <w:t>.</w:t>
      </w:r>
    </w:p>
    <w:p w:rsidR="00922C94" w:rsidRDefault="00922C94" w:rsidP="00C1331B">
      <w:pPr>
        <w:pStyle w:val="Titolo3"/>
      </w:pPr>
    </w:p>
    <w:p w:rsidR="00E234EF" w:rsidRPr="00604498" w:rsidRDefault="00552A7A" w:rsidP="00C1331B">
      <w:pPr>
        <w:pStyle w:val="Titolo3"/>
      </w:pPr>
      <w:bookmarkStart w:id="33" w:name="_Toc531963560"/>
      <w:r>
        <w:t>1.6</w:t>
      </w:r>
      <w:r w:rsidR="00E234EF" w:rsidRPr="00604498">
        <w:t>.2 ECM architecture and composition</w:t>
      </w:r>
      <w:bookmarkEnd w:id="33"/>
    </w:p>
    <w:p w:rsidR="00E234EF" w:rsidRPr="00604498" w:rsidRDefault="00E234EF" w:rsidP="00C1331B"/>
    <w:p w:rsidR="00E234EF" w:rsidRPr="00604498" w:rsidRDefault="00E234EF" w:rsidP="00C1331B">
      <w:r w:rsidRPr="00125BC0">
        <w:t xml:space="preserve">The ECM has two different components: the </w:t>
      </w:r>
      <w:proofErr w:type="spellStart"/>
      <w:r w:rsidRPr="00125BC0">
        <w:t>pericellular</w:t>
      </w:r>
      <w:proofErr w:type="spellEnd"/>
      <w:r w:rsidRPr="00125BC0">
        <w:t xml:space="preserve"> and the interstitial matrix </w:t>
      </w:r>
      <w:r w:rsidRPr="00125BC0">
        <w:fldChar w:fldCharType="begin" w:fldLock="1"/>
      </w:r>
      <w:r w:rsidRPr="00125BC0">
        <w:instrText>ADDIN CSL_CITATION { "citationItems" : [ { "id" : "ITEM-1", "itemData" : { "DOI" : "10.1111/febs.12171", "ISSN" : "1742-4658", "PMID" : "23374506", "abstract" : "Mammalian skeletal muscle is notable for both its highly ordered biophysical structure and its regenerative capacity following trauma. Critical to both of these features is the specialized muscle extracellular matrix, comprising both the multiple concentric sheaths of connective tissue surrounding structural units from single myofibers to whole muscles and the dense interstitial matrix that occupies the space between them. Extracellular matrix-dependent interactions affect all activities of the resident muscle stem cell population (the satellite cells), from maintenance of quiescence and stem cell potential to the regulation of proliferation and differentiation. This review focuses on the role of the extracellular matrix in muscle regeneration, with a particular emphasis on regulation of satellite-cell activity.", "author" : [ { "dropping-particle" : "", "family" : "Lund", "given" : "Dane K", "non-dropping-particle" : "", "parse-names" : false, "suffix" : "" }, { "dropping-particle" : "", "family" : "Cornelison", "given" : "D D W", "non-dropping-particle" : "", "parse-names" : false, "suffix" : "" } ], "container-title" : "The FEBS journal", "id" : "ITEM-1", "issue" : "17", "issued" : { "date-parts" : [ [ "2013", "9" ] ] }, "page" : "4089-99", "publisher" : "NIH Public Access", "title" : "Enter the matrix: shape, signal and superhighway.", "type" : "article-journal", "volume" : "280" }, "uris" : [ "http://www.mendeley.com/documents/?uuid=2fc04be9-e71c-314b-a886-4fb019c9262b" ] }, { "id" : "ITEM-2", "itemData" : { "DOI" : "10.1196/annals.1346.011", "ISSN" : "0077-8923", "PMID" : "16831947", "abstract" : "The pericellular matrix (PCM) is a narrow tissue region surrounding chondrocytes in articular cartilage, which together with the enclosed cell(s) has been termed the \"chondron.\" While the function of this region is not fully understood, it is hypothesized to have important biological and biomechanical functions. In this article, we review a number of studies that have investigated the structure, composition, mechanical properties, and biomechanical role of the chondrocyte PCM. This region has been shown to be rich in proteoglycans (e.g., aggrecan, hyaluronan, and decorin), collagen (types II, VI, and IX), and fibronectin, but is defined primarily by the presence of type VI collagen as compared to the extracellular matrix (ECM). Direct measures of PCM properties via micropipette aspiration of isolated chondrons have shown that the PCM has distinct mechanical properties as compared to the cell or ECM. A number of theoretical and experimental studies suggest that the PCM plays an important role in regulating the microenvironment of the chondrocyte. Parametric studies of cell-matrix interactions suggest that the presence of the PCM significantly affects the micromechanical environment of the chondrocyte in a zone-dependent manner. These findings provide support for a potential biomechanical function of the chondrocyte PCM, and furthermore, suggest that changes in the PCM and ECM properties that occur with osteoarthritis may significantly alter the stress-strain and fluid environments of the chondrocytes. An improved understanding of the structure and function of the PCM may provide new insights into the mechanisms that regulate chondrocyte physiology in health and disease.", "author" : [ { "dropping-particle" : "", "family" : "GUILAK", "given" : "F.", "non-dropping-particle" : "", "parse-names" : false, "suffix" : "" }, { "dropping-particle" : "", "family" : "Alexopoulos", "given" : "Leonidas G", "non-dropping-particle" : "", "parse-names" : false, "suffix" : "" }, { "dropping-particle" : "", "family" : "Upton", "given" : "Maureen L", "non-dropping-particle" : "", "parse-names" : false, "suffix" : "" }, { "dropping-particle" : "", "family" : "Youn", "given" : "Inchan", "non-dropping-particle" : "", "parse-names" : false, "suffix" : "" }, { "dropping-particle" : "", "family" : "Choi", "given" : "Jae Bong", "non-dropping-particle" : "", "parse-names" : false, "suffix" : "" }, { "dropping-particle" : "", "family" : "Cao", "given" : "Li", "non-dropping-particle" : "", "parse-names" : false, "suffix" : "" }, { "dropping-particle" : "", "family" : "Setton", "given" : "Lori A", "non-dropping-particle" : "", "parse-names" : false, "suffix" : "" }, { "dropping-particle" : "", "family" : "Haider", "given" : "Mansoor A", "non-dropping-particle" : "", "parse-names" : false, "suffix" : "" } ], "container-title" : "Annals of the New York Academy of Sciences", "id" : "ITEM-2", "issue" : "1", "issued" : { "date-parts" : [ [ "2006", "4", "1" ] ] }, "page" : "498-512", "title" : "The Pericellular Matrix as a Transducer of Biomechanical and Biochemical Signals in Articular Cartilage", "type" : "article-journal", "volume" : "1068" }, "uris" : [ "http://www.mendeley.com/documents/?uuid=baba7994-4282-379c-a5c9-53e086f18e5a" ] }, { "id" : "ITEM-3", "itemData" : { "DOI" : "10.1016/j.ceb.2010.08.015", "ISSN" : "1879-0410", "PMID" : "20822891", "abstract" : "The extracellular matrix (ECM) is a key regulator of cell and tissue function. Traditionally, the ECM has been thought of primarily as a physical scaffold that binds cells and tissues together. However, the ECM also elicits biochemical and biophysical signaling. Controlled proteolysis and remodeling of the ECM network regulate tissue tension, generate pathways for migration, and release ECM protein fragments to direct normal developmental processes such as branching morphogenesis. Collagens are major components of the ECM of which basement membrane type IV and interstitial matrix type I are the most prevalent. Here we discuss how abnormal expression, proteolysis and structure of these collagens influence cellular functions to elicit multiple effects on tumors, including proliferation, initiation, invasion, metastasis, and therapy response.", "author" : [ { "dropping-particle" : "", "family" : "Egeblad", "given" : "Mikala", "non-dropping-particle" : "", "parse-names" : false, "suffix" : "" }, { "dropping-particle" : "", "family" : "Rasch", "given" : "Morten G", "non-dropping-particle" : "", "parse-names" : false, "suffix" : "" }, { "dropping-particle" : "", "family" : "Weaver", "given" : "Valerie M", "non-dropping-particle" : "", "parse-names" : false, "suffix" : "" } ], "container-title" : "Current opinion in cell biology", "id" : "ITEM-3", "issue" : "5", "issued" : { "date-parts" : [ [ "2010", "10" ] ] }, "page" : "697-706", "title" : "Dynamic interplay between the collagen scaffold and tumor evolution.", "type" : "article-journal", "volume" : "22" }, "uris" : [ "http://www.mendeley.com/documents/?uuid=73b315fb-267a-35f5-9687-4905e6c67957" ] } ], "mendeley" : { "formattedCitation" : "(Lund &amp; Cornelison 2013; GUILAK et al. 2006; Egeblad et al. 2010)", "plainTextFormattedCitation" : "(Lund &amp; Cornelison 2013; GUILAK et al. 2006; Egeblad et al. 2010)", "previouslyFormattedCitation" : "(Lund &amp; Cornelison 2013; GUILAK et al. 2006; Egeblad et al. 2010)" }, "properties" : { "noteIndex" : 0 }, "schema" : "https://github.com/citation-style-language/schema/raw/master/csl-citation.json" }</w:instrText>
      </w:r>
      <w:r w:rsidRPr="00125BC0">
        <w:fldChar w:fldCharType="separate"/>
      </w:r>
      <w:r w:rsidRPr="00125BC0">
        <w:rPr>
          <w:noProof/>
        </w:rPr>
        <w:t>(Lund &amp; Cornelison 2013; GUILAK et al. 2006; Egeblad et al. 2010)</w:t>
      </w:r>
      <w:r w:rsidRPr="00125BC0">
        <w:fldChar w:fldCharType="end"/>
      </w:r>
      <w:r w:rsidRPr="00125BC0">
        <w:t xml:space="preserve">. The interstitial matrix determines the mechanical support of the extracellular matrix, as it is composed predominantly of connective tissue </w:t>
      </w:r>
      <w:r w:rsidRPr="00125BC0">
        <w:fldChar w:fldCharType="begin" w:fldLock="1"/>
      </w:r>
      <w:r w:rsidRPr="00125BC0">
        <w:instrText>ADDIN CSL_CITATION { "citationItems" : [ { "id" : "ITEM-1", "itemData" : { "DOI" : "10.1016/j.ceb.2010.08.015", "ISSN" : "1879-0410", "PMID" : "20822891", "abstract" : "The extracellular matrix (ECM) is a key regulator of cell and tissue function. Traditionally, the ECM has been thought of primarily as a physical scaffold that binds cells and tissues together. However, the ECM also elicits biochemical and biophysical signaling. Controlled proteolysis and remodeling of the ECM network regulate tissue tension, generate pathways for migration, and release ECM protein fragments to direct normal developmental processes such as branching morphogenesis. Collagens are major components of the ECM of which basement membrane type IV and interstitial matrix type I are the most prevalent. Here we discuss how abnormal expression, proteolysis and structure of these collagens influence cellular functions to elicit multiple effects on tumors, including proliferation, initiation, invasion, metastasis, and therapy response.", "author" : [ { "dropping-particle" : "", "family" : "Egeblad", "given" : "Mikala", "non-dropping-particle" : "", "parse-names" : false, "suffix" : "" }, { "dropping-particle" : "", "family" : "Rasch", "given" : "Morten G", "non-dropping-particle" : "", "parse-names" : false, "suffix" : "" }, { "dropping-particle" : "", "family" : "Weaver", "given" : "Valerie M", "non-dropping-particle" : "", "parse-names" : false, "suffix" : "" } ], "container-title" : "Current opinion in cell biology", "id" : "ITEM-1", "issue" : "5", "issued" : { "date-parts" : [ [ "2010", "10" ] ] }, "page" : "697-706", "title" : "Dynamic interplay between the collagen scaffold and tumor evolution.", "type" : "article-journal", "volume" : "22" }, "uris" : [ "http://www.mendeley.com/documents/?uuid=73b315fb-267a-35f5-9687-4905e6c67957" ] }, { "id" : "ITEM-2", "itemData" : { "DOI" : "10.1186/s12935-017-0385-y", "ISSN" : "1475-2867", "author" : [ { "dropping-particle" : "", "family" : "Feller", "given" : "Liviu", "non-dropping-particle" : "", "parse-names" : false, "suffix" : "" }, { "dropping-particle" : "", "family" : "Khammissa", "given" : "Razia Abdool Gafaar", "non-dropping-particle" : "", "parse-names" : false, "suffix" : "" }, { "dropping-particle" : "", "family" : "Lemmer", "given" : "Johan", "non-dropping-particle" : "", "parse-names" : false, "suffix" : "" } ], "container-title" : "Cancer Cell International", "id" : "ITEM-2", "issue" : "1", "issued" : { "date-parts" : [ [ "2017", "12", "1" ] ] }, "page" : "16", "title" : "Biomechanical cell regulatory networks as complex adaptive systems in relation to cancer", "type" : "article-journal", "volume" : "17" }, "uris" : [ "http://www.mendeley.com/documents/?uuid=97d7ee24-422c-3c9b-9ece-1f169e1e105c" ] } ], "mendeley" : { "formattedCitation" : "(Egeblad et al. 2010; Feller et al. 2017)", "plainTextFormattedCitation" : "(Egeblad et al. 2010; Feller et al. 2017)", "previouslyFormattedCitation" : "(Egeblad et al. 2010; Feller et al. 2017)" }, "properties" : { "noteIndex" : 0 }, "schema" : "https://github.com/citation-style-language/schema/raw/master/csl-citation.json" }</w:instrText>
      </w:r>
      <w:r w:rsidRPr="00125BC0">
        <w:fldChar w:fldCharType="separate"/>
      </w:r>
      <w:r w:rsidRPr="00125BC0">
        <w:rPr>
          <w:noProof/>
        </w:rPr>
        <w:t>(Egeblad et al. 2010; Feller et al. 2017)</w:t>
      </w:r>
      <w:r w:rsidRPr="00125BC0">
        <w:fldChar w:fldCharType="end"/>
      </w:r>
      <w:r w:rsidRPr="00125BC0">
        <w:t>. The main components of this matrix are</w:t>
      </w:r>
      <w:r w:rsidR="009B55DD" w:rsidRPr="00125BC0">
        <w:t xml:space="preserve"> collagens, </w:t>
      </w:r>
      <w:proofErr w:type="spellStart"/>
      <w:r w:rsidR="009B55DD" w:rsidRPr="00125BC0">
        <w:t>G</w:t>
      </w:r>
      <w:r w:rsidR="005652AF" w:rsidRPr="00125BC0">
        <w:t>l</w:t>
      </w:r>
      <w:r w:rsidR="00F301CD" w:rsidRPr="00125BC0">
        <w:t>ycosamminoglycans</w:t>
      </w:r>
      <w:proofErr w:type="spellEnd"/>
      <w:r w:rsidRPr="00125BC0">
        <w:t xml:space="preserve">, and proteoglycans </w:t>
      </w:r>
      <w:r w:rsidRPr="00125BC0">
        <w:fldChar w:fldCharType="begin" w:fldLock="1"/>
      </w:r>
      <w:r w:rsidRPr="00125BC0">
        <w:instrText>ADDIN CSL_CITATION { "citationItems" : [ { "id" : "ITEM-1", "itemData" : { "DOI" : "10.1124/pr.109.001289", "ISSN" : "1521-0081", "PMID" : "19549927", "abstract" : "The extracellular matrix (ECM) consists of numerous macromolecules classified traditionally into collagens, elastin, and microfibrillar proteins, proteoglycans including hyaluronan, and noncollagenous glycoproteins. In addition to being necessary structural components, ECM molecules exhibit important functional roles in the control of key cellular events such as adhesion, migration, proliferation, differentiation, and survival. Any structural inherited or acquired defect and/or metabolic disturbance in the ECM may cause cellular and tissue alterations that can lead to the development or progression of disease. Consequently, ECM molecules are important targets for pharmacotherapy. Specific agents that prevent the excess accumulation of ECM molecules in the vascular system, liver, kidney, skin, and lung; alternatively, agents that inhibit the degradation of the ECM in degenerative diseases such as osteoarthritis would be clinically beneficial. Unfortunately, until recently, the ECM in drug discovery has been largely ignored. However, several of today's drugs that act on various primary targets affect the ECM as a byproduct of the drugs' actions, and this activity may in part be beneficial to the drugs' disease-modifying properties. In the future, agents and compounds targeting directly the ECM will significantly advance the treatment of various human diseases, even those for which efficient therapies are not yet available.", "author" : [ { "dropping-particle" : "", "family" : "J\u00e4rvel\u00e4inen", "given" : "Hannu", "non-dropping-particle" : "", "parse-names" : false, "suffix" : "" }, { "dropping-particle" : "", "family" : "Sainio", "given" : "Annele", "non-dropping-particle" : "", "parse-names" : false, "suffix" : "" }, { "dropping-particle" : "", "family" : "Koulu", "given" : "Markku", "non-dropping-particle" : "", "parse-names" : false, "suffix" : "" }, { "dropping-particle" : "", "family" : "Wight", "given" : "Thomas N", "non-dropping-particle" : "", "parse-names" : false, "suffix" : "" }, { "dropping-particle" : "", "family" : "Penttinen", "given" : "Risto", "non-dropping-particle" : "", "parse-names" : false, "suffix" : "" } ], "container-title" : "Pharmacological reviews", "id" : "ITEM-1", "issue" : "2", "issued" : { "date-parts" : [ [ "2009", "6" ] ] }, "page" : "198-223", "publisher" : "American Society for Pharmacology and Experimental Therapeutics", "title" : ".Extracellular matrix molecules: potential targets in pharmacotherapy", "type" : "article-journal", "volume" : "61" }, "uris" : [ "http://www.mendeley.com/documents/?uuid=fc2557c2-58dd-3a30-b037-61dbf83f9c7f" ] } ], "mendeley" : { "formattedCitation" : "(J\u00e4rvel\u00e4inen et al. 2009)", "plainTextFormattedCitation" : "(J\u00e4rvel\u00e4inen et al. 2009)", "previouslyFormattedCitation" : "(J\u00e4rvel\u00e4inen et al. 2009)" }, "properties" : { "noteIndex" : 0 }, "schema" : "https://github.com/citation-style-language/schema/raw/master/csl-citation.json" }</w:instrText>
      </w:r>
      <w:r w:rsidRPr="00125BC0">
        <w:fldChar w:fldCharType="separate"/>
      </w:r>
      <w:r w:rsidRPr="00125BC0">
        <w:rPr>
          <w:noProof/>
        </w:rPr>
        <w:t>(Järveläinen et al. 2009)</w:t>
      </w:r>
      <w:r w:rsidRPr="00125BC0">
        <w:fldChar w:fldCharType="end"/>
      </w:r>
      <w:r w:rsidRPr="00125BC0">
        <w:t>. The components of this meshwork, and in particular t</w:t>
      </w:r>
      <w:r w:rsidR="00F301CD" w:rsidRPr="00125BC0">
        <w:t xml:space="preserve">he </w:t>
      </w:r>
      <w:r w:rsidR="00272D5B" w:rsidRPr="00125BC0">
        <w:t>glycosaminoglycans</w:t>
      </w:r>
      <w:r w:rsidRPr="00125BC0">
        <w:t xml:space="preserve">, confer to the interstitial matrix its gel properties </w:t>
      </w:r>
      <w:r w:rsidRPr="00125BC0">
        <w:fldChar w:fldCharType="begin" w:fldLock="1"/>
      </w:r>
      <w:r w:rsidRPr="00125BC0">
        <w:instrText>ADDIN CSL_CITATION { "citationItems" : [ { "id" : "ITEM-1", "itemData" : { "DOI" : "10.1242/jcs.023820", "ISSN" : "0021-9533", "PMID" : "21123617", "author" : [ { "dropping-particle" : "", "family" : "Frantz", "given" : "C.", "non-dropping-particle" : "", "parse-names" : false, "suffix" : "" }, { "dropping-particle" : "", "family" : "Stewart", "given" : "K. M.", "non-dropping-particle" : "", "parse-names" : false, "suffix" : "" }, { "dropping-particle" : "", "family" : "Weaver", "given" : "V. M.", "non-dropping-particle" : "", "parse-names" : false, "suffix" : "" } ], "container-title" : "Journal of Cell Science", "id" : "ITEM-1", "issue" : "24", "issued" : { "date-parts" : [ [ "2010", "12", "15" ] ] }, "page" : "4195-4200", "title" : "The extracellular matrix at a glance", "type" : "article-journal", "volume" : "123" }, "uris" : [ "http://www.mendeley.com/documents/?uuid=bf5fcd41-68db-3a64-a550-a9d4029e29f7" ] } ], "mendeley" : { "formattedCitation" : "(Frantz et al. 2010)", "plainTextFormattedCitation" : "(Frantz et al. 2010)", "previouslyFormattedCitation" : "(Frantz et al. 2010)" }, "properties" : { "noteIndex" : 0 }, "schema" : "https://github.com/citation-style-language/schema/raw/master/csl-citation.json" }</w:instrText>
      </w:r>
      <w:r w:rsidRPr="00125BC0">
        <w:fldChar w:fldCharType="separate"/>
      </w:r>
      <w:r w:rsidRPr="00125BC0">
        <w:rPr>
          <w:noProof/>
        </w:rPr>
        <w:t>(Frantz et al. 2010)</w:t>
      </w:r>
      <w:r w:rsidRPr="00125BC0">
        <w:fldChar w:fldCharType="end"/>
      </w:r>
      <w:r w:rsidRPr="00125BC0">
        <w:t>.  The most abundant compon</w:t>
      </w:r>
      <w:r w:rsidR="005652AF" w:rsidRPr="00125BC0">
        <w:t>ent in the interstitial ECM is c</w:t>
      </w:r>
      <w:r w:rsidRPr="00125BC0">
        <w:t xml:space="preserve">ollagen type I </w:t>
      </w:r>
      <w:r w:rsidRPr="00125BC0">
        <w:fldChar w:fldCharType="begin" w:fldLock="1"/>
      </w:r>
      <w:r w:rsidRPr="00125BC0">
        <w:instrText>ADDIN CSL_CITATION { "citationItems" : [ { "id" : "ITEM-1", "itemData" : { "DOI" : "10.1016/j.ceb.2010.08.015", "ISSN" : "1879-0410", "PMID" : "20822891", "abstract" : "The extracellular matrix (ECM) is a key regulator of cell and tissue function. Traditionally, the ECM has been thought of primarily as a physical scaffold that binds cells and tissues together. However, the ECM also elicits biochemical and biophysical signaling. Controlled proteolysis and remodeling of the ECM network regulate tissue tension, generate pathways for migration, and release ECM protein fragments to direct normal developmental processes such as branching morphogenesis. Collagens are major components of the ECM of which basement membrane type IV and interstitial matrix type I are the most prevalent. Here we discuss how abnormal expression, proteolysis and structure of these collagens influence cellular functions to elicit multiple effects on tumors, including proliferation, initiation, invasion, metastasis, and therapy response.", "author" : [ { "dropping-particle" : "", "family" : "Egeblad", "given" : "Mikala", "non-dropping-particle" : "", "parse-names" : false, "suffix" : "" }, { "dropping-particle" : "", "family" : "Rasch", "given" : "Morten G", "non-dropping-particle" : "", "parse-names" : false, "suffix" : "" }, { "dropping-particle" : "", "family" : "Weaver", "given" : "Valerie M", "non-dropping-particle" : "", "parse-names" : false, "suffix" : "" } ], "container-title" : "Current opinion in cell biology", "id" : "ITEM-1", "issue" : "5", "issued" : { "date-parts" : [ [ "2010", "10" ] ] }, "page" : "697-706", "title" : "Dynamic interplay between the collagen scaffold and tumor evolution.", "type" : "article-journal", "volume" : "22" }, "uris" : [ "http://www.mendeley.com/documents/?uuid=73b315fb-267a-35f5-9687-4905e6c67957" ] } ], "mendeley" : { "formattedCitation" : "(Egeblad et al. 2010)", "plainTextFormattedCitation" : "(Egeblad et al. 2010)", "previouslyFormattedCitation" : "(Egeblad et al. 2010)" }, "properties" : { "noteIndex" : 0 }, "schema" : "https://github.com/citation-style-language/schema/raw/master/csl-citation.json" }</w:instrText>
      </w:r>
      <w:r w:rsidRPr="00125BC0">
        <w:fldChar w:fldCharType="separate"/>
      </w:r>
      <w:r w:rsidRPr="00125BC0">
        <w:rPr>
          <w:noProof/>
        </w:rPr>
        <w:t>(Egeblad et al. 2010)</w:t>
      </w:r>
      <w:r w:rsidRPr="00125BC0">
        <w:fldChar w:fldCharType="end"/>
      </w:r>
      <w:r w:rsidRPr="00125BC0">
        <w:t xml:space="preserve">. It provides mechanical strength to the ECM trough the formation of a fibril network within the matrix structure, but also offers substrates for cell adhesion, can regulate migration, and in minor part chemotaxis </w:t>
      </w:r>
      <w:r w:rsidRPr="00125BC0">
        <w:fldChar w:fldCharType="begin" w:fldLock="1"/>
      </w:r>
      <w:r w:rsidRPr="00125BC0">
        <w:instrText>ADDIN CSL_CITATION { "citationItems" : [ { "id" : "ITEM-1", "itemData" : { "DOI" : "10.1016/j.ydbio.2009.10.026", "ISSN" : "1095-564X", "PMID" : "19854168", "abstract" : "The extracellular matrix (ECM) is synthesized and secreted by embryonic cells beginning at the earliest stages of development. Our understanding of ECM composition, structure and function has grown considerably in the last several decades and this knowledge has revealed that the extracellular microenvironment is critically important for cell growth, survival, differentiation and morphogenesis. ECM and the cellular receptors that interact with it mediate both physical linkages with the cytoskeleton and the bidirectional flow of information between the extracellular and intracellular compartments. This review considers the range of cell and tissue functions attributed to ECM molecules and summarizes recent findings specific to key developmental processes. The importance of ECM as a dynamic repository for growth factors is highlighted along with more recent studies implicating the 3-dimensional organization and physical properties of the ECM as it relates to cell signaling and the regulation of morphogenetic cell behaviors. Embryonic cell and tissue generated forces and mechanical signals arising from ECM adhesion represent emerging areas of interest in this field.", "author" : [ { "dropping-particle" : "", "family" : "Rozario", "given" : "Tania", "non-dropping-particle" : "", "parse-names" : false, "suffix" : "" }, { "dropping-particle" : "", "family" : "DeSimone", "given" : "Douglas W", "non-dropping-particle" : "", "parse-names" : false, "suffix" : "" } ], "container-title" : "Developmental biology", "id" : "ITEM-1", "issue" : "1", "issued" : { "date-parts" : [ [ "2010", "5", "1" ] ] }, "page" : "126-140", "publisher" : "Elsevier Inc.", "title" : "The extracellular matrix in development and morphogenesis: a dynamic view.", "type" : "article-journal", "volume" : "341" }, "uris" : [ "http://www.mendeley.com/documents/?uuid=1b94d26d-6933-483a-92d3-c0247d09a8b5" ] } ], "mendeley" : { "formattedCitation" : "(Rozario &amp; DeSimone 2010)", "plainTextFormattedCitation" : "(Rozario &amp; DeSimone 2010)", "previouslyFormattedCitation" : "(Rozario &amp; DeSimone 2010)" }, "properties" : { "noteIndex" : 0 }, "schema" : "https://github.com/citation-style-language/schema/raw/master/csl-citation.json" }</w:instrText>
      </w:r>
      <w:r w:rsidRPr="00125BC0">
        <w:fldChar w:fldCharType="separate"/>
      </w:r>
      <w:r w:rsidRPr="00125BC0">
        <w:rPr>
          <w:noProof/>
        </w:rPr>
        <w:t>(Rozario &amp; DeSimone 2010)</w:t>
      </w:r>
      <w:r w:rsidRPr="00125BC0">
        <w:fldChar w:fldCharType="end"/>
      </w:r>
      <w:r w:rsidRPr="00125BC0">
        <w:t>. The second main component</w:t>
      </w:r>
      <w:r w:rsidR="005652AF" w:rsidRPr="00125BC0">
        <w:t xml:space="preserve"> of the interstitial matrix is f</w:t>
      </w:r>
      <w:r w:rsidRPr="00125BC0">
        <w:t xml:space="preserve">ibronectin. It mediates biochemical interaction with cells, regulating cell adhesion and cell migration </w:t>
      </w:r>
      <w:r w:rsidRPr="00125BC0">
        <w:fldChar w:fldCharType="begin" w:fldLock="1"/>
      </w:r>
      <w:r w:rsidRPr="00125BC0">
        <w:instrText>ADDIN CSL_CITATION { "citationItems" : [ { "id" : "ITEM-1", "itemData" : { "DOI" : "10.1016/j.matbio.2005.06.008", "ISSN" : "0945053X", "PMID" : "16061370", "abstract" : "The extracellular matrix provides a framework for cell adhesion, supports cell movement, and serves to compartmentalize tissues into functional units. Fibronectin is a core component of many extracellular matrices where it regulates a variety of cell activities through direct interactions with cell surface integrin receptors. Fibronectin is synthesized by many adherent cells which then assemble it into a fibrillar network. The assembly process is integrin-dependent and fibronectin-integrin interactions initiate a step-wise process involving conformational activation of fibronectin outside and organization of the actin cytoskeleton inside. During assembly, fibronectin undergoes conformational changes that expose fibronectin-binding sites and promote intermolecular interactions needed for fibril formation. In this review, the main steps of fibronectin assembly are described and recent studies on fibronectin conformational changes are discussed.", "author" : [ { "dropping-particle" : "", "family" : "Mao", "given" : "Yong", "non-dropping-particle" : "", "parse-names" : false, "suffix" : "" }, { "dropping-particle" : "", "family" : "Schwarzbauer", "given" : "Jean E.", "non-dropping-particle" : "", "parse-names" : false, "suffix" : "" } ], "container-title" : "Matrix Biology", "id" : "ITEM-1", "issue" : "6", "issued" : { "date-parts" : [ [ "2005", "9" ] ] }, "page" : "389-399", "title" : "Fibronectin fibrillogenesis, a cell-mediated matrix assembly process", "type" : "article-journal", "volume" : "24" }, "uris" : [ "http://www.mendeley.com/documents/?uuid=f6a186ae-953a-3c55-8e46-824075c999f6" ] }, { "id" : "ITEM-2", "itemData" : { "DOI" : "10.1089/wound.2014.0616", "ISSN" : "2162-1918", "PMID" : "26244103", "abstract" : "Significance: This critical review focuses on interactions between cells, fibronectin (FN), and growth factors (GF). Recent Advances: Initially, the extracellular matrix (ECM) was thought to serve simply as a reservoir for GFs that would be released as soluble ligands during proteolytic degradation of ECM. This view was rather quickly extended by the observation that ECM could concentrate GFs to the pericellular matrix for more efficient presentation to cell surface receptors. However, recent reports support much more complex interactions among GFs and ECM molecules, particularly FN, and the way these interactions can fine-tune cell responses to the microenvironment. Critical Issues: Wounds that are unable to synthesize and sustain a functional ECM cannot optimally benefit from endogenous or exogenous GFs. Therefore, GF treatments have recently focused on utilizing ECM molecules as delivery vehicles. Thus, ECM can influence GF stability and activity, and GFs can modulate the ECM activity. Hence, both individually and together, ECM and GFs modulate cells that in turn control the type and level of GFs and ECM in the pericellular environment that ultimately results in new tissue generation. Although many ECM components are important for optimal tissue regeneration and wound healing, FN stands out as absolutely critical not only for wound healing and tissue regeneration but also for embryogenesis and morphogenesis. Future Directions: Understanding ECM/GF interactions will greatly facilitate our understanding of normal wound repair and regeneration, the failure of wounds to heal, and how the latter can be salvaged with proper ECM/GF combinations.", "author" : [ { "dropping-particle" : "", "family" : "Sawicka", "given" : "Katarzyna M.", "non-dropping-particle" : "", "parse-names" : false, "suffix" : "" }, { "dropping-particle" : "", "family" : "Seeliger", "given" : "Markus", "non-dropping-particle" : "", "parse-names" : false, "suffix" : "" }, { "dropping-particle" : "", "family" : "Musaev", "given" : "Tagai", "non-dropping-particle" : "", "parse-names" : false, "suffix" : "" }, { "dropping-particle" : "", "family" : "Macri", "given" : "Lauren K.", "non-dropping-particle" : "", "parse-names" : false, "suffix" : "" }, { "dropping-particle" : "", "family" : "Clark", "given" : "Richard A.F.", "non-dropping-particle" : "", "parse-names" : false, "suffix" : "" } ], "container-title" : "Advances in Wound Care", "id" : "ITEM-2", "issue" : "8", "issued" : { "date-parts" : [ [ "2015", "8", "1" ] ] }, "page" : "469-478", "title" : "Fibronectin Interaction and Enhancement of Growth Factors: Importance for Wound Healing", "type" : "article-journal", "volume" : "4" }, "uris" : [ "http://www.mendeley.com/documents/?uuid=99b36ea9-3a59-34e7-a84a-8867b939b2c0" ] } ], "mendeley" : { "formattedCitation" : "(Mao &amp; Schwarzbauer 2005; Sawicka et al. 2015)", "plainTextFormattedCitation" : "(Mao &amp; Schwarzbauer 2005; Sawicka et al. 2015)", "previouslyFormattedCitation" : "(Mao &amp; Schwarzbauer 2005; Sawicka et al. 2015)" }, "properties" : { "noteIndex" : 0 }, "schema" : "https://github.com/citation-style-language/schema/raw/master/csl-citation.json" }</w:instrText>
      </w:r>
      <w:r w:rsidRPr="00125BC0">
        <w:fldChar w:fldCharType="separate"/>
      </w:r>
      <w:r w:rsidRPr="00125BC0">
        <w:rPr>
          <w:noProof/>
        </w:rPr>
        <w:t>(Mao &amp; Schwarzbauer 2005; Sawicka et al. 2015)</w:t>
      </w:r>
      <w:r w:rsidRPr="00125BC0">
        <w:fldChar w:fldCharType="end"/>
      </w:r>
      <w:r w:rsidRPr="00125BC0">
        <w:t xml:space="preserve">. </w:t>
      </w:r>
      <w:r w:rsidRPr="00125BC0">
        <w:br/>
        <w:t xml:space="preserve">The </w:t>
      </w:r>
      <w:proofErr w:type="spellStart"/>
      <w:r w:rsidRPr="00125BC0">
        <w:t>pericellular</w:t>
      </w:r>
      <w:proofErr w:type="spellEnd"/>
      <w:r w:rsidRPr="00125BC0">
        <w:t xml:space="preserve"> matrix is in close contact with cells, and is also known as </w:t>
      </w:r>
      <w:r w:rsidRPr="00125BC0">
        <w:lastRenderedPageBreak/>
        <w:t xml:space="preserve">basement membrane, the main focus of my thesis. The basement membrane in the adult skeletal muscle surrounds completely the muscle fibre and encases satellite cells too </w:t>
      </w:r>
      <w:r w:rsidRPr="00125BC0">
        <w:fldChar w:fldCharType="begin" w:fldLock="1"/>
      </w:r>
      <w:r w:rsidR="008C64AD" w:rsidRPr="00125BC0">
        <w:instrText>ADDIN CSL_CITATION { "citationItems" : [ { "id" : "ITEM-1", "itemData" : { "ISSN" : "0095-9901", "PMID" : "13768451", "author" : [ { "dropping-particle" : "", "family" : "Mauro", "given" : "a", "non-dropping-particle" : "", "parse-names" : false, "suffix" : "" } ], "container-title" : "The Journal of biophysical and biochemical cytology", "id" : "ITEM-1", "issued" : { "date-parts" : [ [ "1961", "2" ] ] }, "page" : "493-5", "title" : "Satellite cell of skeletal muscle fibers.", "type" : "article-journal", "volume" : "9" }, "uris" : [ "http://www.mendeley.com/documents/?uuid=f1d8d2f3-0a8d-4bf5-8d56-eb89a8abdc99" ] }, { "id" : "ITEM-2", "itemData" : { "author" : [ { "dropping-particle" : "", "family" : "Gulati", "given" : "A K", "non-dropping-particle" : "", "parse-names" : false, "suffix" : "" }, { "dropping-particle" : "", "family" : "Reddi", "given" : "A H", "non-dropping-particle" : "", "parse-names" : false, "suffix" : "" }, { "dropping-particle" : "", "family" : "Zalewski", "given" : "A A", "non-dropping-particle" : "", "parse-names" : false, "suffix" : "" } ], "container-title" : "The Journal of Cell Biology", "id" : "ITEM-2", "issue" : "4", "issued" : { "date-parts" : [ [ "1983" ] ] }, "title" : "Changes in the basement membrane zone components during skeletal muscle fiber degeneration and regeneration.", "type" : "article-journal", "volume" : "97" }, "uris" : [ "http://www.mendeley.com/documents/?uuid=4d15554a-86e2-3131-b458-efff42f6a5eb" ] }, { "id" : "ITEM-3", "itemData" : { "DOI" : "10.1124/pr.109.001289", "ISSN" : "1521-0081", "PMID" : "19549927", "abstract" : "The extracellular matrix (ECM) consists of numerous macromolecules classified traditionally into collagens, elastin, and microfibrillar proteins, proteoglycans including hyaluronan, and noncollagenous glycoproteins. In addition to being necessary structural components, ECM molecules exhibit important functional roles in the control of key cellular events such as adhesion, migration, proliferation, differentiation, and survival. Any structural inherited or acquired defect and/or metabolic disturbance in the ECM may cause cellular and tissue alterations that can lead to the development or progression of disease. Consequently, ECM molecules are important targets for pharmacotherapy. Specific agents that prevent the excess accumulation of ECM molecules in the vascular system, liver, kidney, skin, and lung; alternatively, agents that inhibit the degradation of the ECM in degenerative diseases such as osteoarthritis would be clinically beneficial. Unfortunately, until recently, the ECM in drug discovery has been largely ignored. However, several of today's drugs that act on various primary targets affect the ECM as a byproduct of the drugs' actions, and this activity may in part be beneficial to the drugs' disease-modifying properties. In the future, agents and compounds targeting directly the ECM will significantly advance the treatment of various human diseases, even those for which efficient therapies are not yet available.", "author" : [ { "dropping-particle" : "", "family" : "J\u00e4rvel\u00e4inen", "given" : "Hannu", "non-dropping-particle" : "", "parse-names" : false, "suffix" : "" }, { "dropping-particle" : "", "family" : "Sainio", "given" : "Annele", "non-dropping-particle" : "", "parse-names" : false, "suffix" : "" }, { "dropping-particle" : "", "family" : "Koulu", "given" : "Markku", "non-dropping-particle" : "", "parse-names" : false, "suffix" : "" }, { "dropping-particle" : "", "family" : "Wight", "given" : "Thomas N", "non-dropping-particle" : "", "parse-names" : false, "suffix" : "" }, { "dropping-particle" : "", "family" : "Penttinen", "given" : "Risto", "non-dropping-particle" : "", "parse-names" : false, "suffix" : "" } ], "container-title" : "Pharmacological reviews", "id" : "ITEM-3", "issue" : "2", "issued" : { "date-parts" : [ [ "2009", "6" ] ] }, "page" : "198-223", "publisher" : "American Society for Pharmacology and Experimental Therapeutics", "title" : ".Extracellular matrix molecules: potential targets in pharmacotherapy", "type" : "article-journal", "volume" : "61" }, "uris" : [ "http://www.mendeley.com/documents/?uuid=fc2557c2-58dd-3a30-b037-61dbf83f9c7f" ] } ], "mendeley" : { "formattedCitation" : "(Mauro 1961; Gulati et al. 1983a; J\u00e4rvel\u00e4inen et al. 2009)", "plainTextFormattedCitation" : "(Mauro 1961; Gulati et al. 1983a; J\u00e4rvel\u00e4inen et al. 2009)", "previouslyFormattedCitation" : "(Mauro 1961; Gulati et al. 1983a; J\u00e4rvel\u00e4inen et al. 2009)" }, "properties" : { "noteIndex" : 0 }, "schema" : "https://github.com/citation-style-language/schema/raw/master/csl-citation.json" }</w:instrText>
      </w:r>
      <w:r w:rsidRPr="00125BC0">
        <w:fldChar w:fldCharType="separate"/>
      </w:r>
      <w:r w:rsidR="00604498" w:rsidRPr="00125BC0">
        <w:rPr>
          <w:noProof/>
        </w:rPr>
        <w:t>(Mauro 1961; Gulati et al. 1983a; Järveläinen et al. 2009)</w:t>
      </w:r>
      <w:r w:rsidRPr="00125BC0">
        <w:fldChar w:fldCharType="end"/>
      </w:r>
      <w:r w:rsidRPr="00125BC0">
        <w:t xml:space="preserve">. In the adult skeletal muscle the interaction of the basement membrane with the muscle fibre grants the mechanical resilience of the fibre itself </w:t>
      </w:r>
      <w:r w:rsidRPr="00125BC0">
        <w:fldChar w:fldCharType="begin" w:fldLock="1"/>
      </w:r>
      <w:r w:rsidRPr="00125BC0">
        <w:instrText>ADDIN CSL_CITATION { "citationItems" : [ { "id" : "ITEM-1", "itemData" : { "author" : [ { "dropping-particle" : "", "family" : "KJ\u00c6R", "given" : "MICHAEL", "non-dropping-particle" : "", "parse-names" : false, "suffix" : "" } ], "container-title" : "Physiological Reviews", "id" : "ITEM-1", "issue" : "2", "issued" : { "date-parts" : [ [ "2004" ] ] }, "title" : "Role of Extracellular Matrix in Adaptation of Tendon and Skeletal Muscle to Mechanical Loading", "type" : "article-journal", "volume" : "84" }, "uris" : [ "http://www.mendeley.com/documents/?uuid=5059469f-b959-3fe0-aa07-5f46fa332249" ] } ], "mendeley" : { "formattedCitation" : "(KJ\u00c6R 2004)", "manualFormatting" : "(Kj\u00e6r, 2004)", "plainTextFormattedCitation" : "(KJ\u00c6R 2004)", "previouslyFormattedCitation" : "(KJ\u00c6R 2004)" }, "properties" : { "noteIndex" : 0 }, "schema" : "https://github.com/citation-style-language/schema/raw/master/csl-citation.json" }</w:instrText>
      </w:r>
      <w:r w:rsidRPr="00125BC0">
        <w:fldChar w:fldCharType="separate"/>
      </w:r>
      <w:r w:rsidRPr="00125BC0">
        <w:rPr>
          <w:noProof/>
        </w:rPr>
        <w:t>(Kjær, 2004)</w:t>
      </w:r>
      <w:r w:rsidRPr="00125BC0">
        <w:fldChar w:fldCharType="end"/>
      </w:r>
      <w:r w:rsidRPr="00125BC0">
        <w:t>.</w:t>
      </w:r>
      <w:r w:rsidRPr="00125BC0">
        <w:br/>
        <w:t xml:space="preserve">The basement membrane has a self-assembling property, led by its main components: Collagen IV and Laminins </w:t>
      </w:r>
      <w:r w:rsidRPr="00125BC0">
        <w:fldChar w:fldCharType="begin" w:fldLock="1"/>
      </w:r>
      <w:r w:rsidRPr="00125BC0">
        <w:instrText>ADDIN CSL_CITATION { "citationItems" : [ { "id" : "ITEM-1", "itemData" : { "DOI" : "10.1083/jcb.200401058", "ISSN" : "0021-9525", "PMID" : "15037599", "abstract" : "Laminin-1 is emerging as the key molecule in early embryonic basement membrane assembly. Here we review recent insights into its functions gained from the synergistic application of genetic and structural methods.", "author" : [ { "dropping-particle" : "", "family" : "Sasaki", "given" : "Takako", "non-dropping-particle" : "", "parse-names" : false, "suffix" : "" }, { "dropping-particle" : "", "family" : "F\u00e4ssler", "given" : "Reinhard", "non-dropping-particle" : "", "parse-names" : false, "suffix" : "" }, { "dropping-particle" : "", "family" : "Hohenester", "given" : "Erhard", "non-dropping-particle" : "", "parse-names" : false, "suffix" : "" } ], "container-title" : "The Journal of cell biology", "id" : "ITEM-1", "issue" : "7", "issued" : { "date-parts" : [ [ "2004", "3", "29" ] ] }, "page" : "959-963", "title" : "Laminin: the crux of basement membrane assembly.", "type" : "article-journal", "volume" : "164" }, "uris" : [ "http://www.mendeley.com/documents/?uuid=7a167e44-9243-40e2-af12-46b6e7b56d67" ] }, { "id" : "ITEM-2", "itemData" : { "ISSN" : "1873-4286", "PMID" : "19355968", "abstract" : "Basement membranes are sheet-like cell-adherent extracellular matrices that serve as cell substrata and solid-phase agonists, contributing to tissue organization, stability and differentiation. These matrices are assembled as polymers of laminins and type IV collagens that are tethered to nidogens and proteoglycans. They bind to cell surface molecules that include signal-transducing receptors such as the integrins and dystroglycan and form attachments to adjacent connective tissues. The cell receptors, in turn, provide links between the matrix and underlying cytoskeleton. Genetic diseases of basement membrane and associated components, collectively the basement membrane zone, disrupt the extracellular matrix and/or its linkages to affect nerve, muscle, skin, kidney and other tissues. These diseases can arise due to a loss of matrix integrity, adhesion strength and/or receptor-mediated signaling. An understanding of the mechanisms of basement membrane zone assembly and resulting structure can provide insights into the development of normal tissues and the pathogenic mechanisms that underlie diverse disorders.", "author" : [ { "dropping-particle" : "", "family" : "Yurchenco", "given" : "Peter D", "non-dropping-particle" : "", "parse-names" : false, "suffix" : "" }, { "dropping-particle" : "", "family" : "Patton", "given" : "Bruce L", "non-dropping-particle" : "", "parse-names" : false, "suffix" : "" } ], "container-title" : "Current pharmaceutical design", "id" : "ITEM-2", "issue" : "12", "issued" : { "date-parts" : [ [ "2009", "1" ] ] }, "page" : "1277-94", "title" : "Developmental and pathogenic mechanisms of basement membrane assembly.", "type" : "article-journal", "volume" : "15" }, "uris" : [ "http://www.mendeley.com/documents/?uuid=61cd9ec0-6331-4993-b12e-5b05f067417e" ] } ], "mendeley" : { "formattedCitation" : "(Sasaki et al. 2004; Yurchenco &amp; Patton 2009)", "plainTextFormattedCitation" : "(Sasaki et al. 2004; Yurchenco &amp; Patton 2009)", "previouslyFormattedCitation" : "(Sasaki et al. 2004; Yurchenco &amp; Patton 2009)" }, "properties" : { "noteIndex" : 0 }, "schema" : "https://github.com/citation-style-language/schema/raw/master/csl-citation.json" }</w:instrText>
      </w:r>
      <w:r w:rsidRPr="00125BC0">
        <w:fldChar w:fldCharType="separate"/>
      </w:r>
      <w:r w:rsidRPr="00125BC0">
        <w:rPr>
          <w:noProof/>
        </w:rPr>
        <w:t>(Sasaki et al. 2004; Yurchenco &amp; Patton 2009)</w:t>
      </w:r>
      <w:r w:rsidRPr="00125BC0">
        <w:fldChar w:fldCharType="end"/>
      </w:r>
      <w:r w:rsidRPr="00125BC0">
        <w:t xml:space="preserve">. The structure is </w:t>
      </w:r>
      <w:r w:rsidR="009B55DD" w:rsidRPr="00125BC0">
        <w:t xml:space="preserve">then stabilised by </w:t>
      </w:r>
      <w:proofErr w:type="spellStart"/>
      <w:r w:rsidR="009B55DD" w:rsidRPr="00125BC0">
        <w:t>Perlecans</w:t>
      </w:r>
      <w:proofErr w:type="spellEnd"/>
      <w:r w:rsidR="009B55DD" w:rsidRPr="00125BC0">
        <w:t xml:space="preserve"> and </w:t>
      </w:r>
      <w:proofErr w:type="spellStart"/>
      <w:r w:rsidR="009B55DD" w:rsidRPr="00125BC0">
        <w:t>N</w:t>
      </w:r>
      <w:r w:rsidRPr="00125BC0">
        <w:t>idogens</w:t>
      </w:r>
      <w:proofErr w:type="spellEnd"/>
      <w:r w:rsidRPr="00125BC0">
        <w:t xml:space="preserve"> </w:t>
      </w:r>
      <w:r w:rsidRPr="00125BC0">
        <w:fldChar w:fldCharType="begin" w:fldLock="1"/>
      </w:r>
      <w:r w:rsidRPr="00125BC0">
        <w:instrText>ADDIN CSL_CITATION { "citationItems" : [ { "id" : "ITEM-1", "itemData" : { "DOI" : "10.1016/j.matbio.2003.10.006", "ISSN" : "0945-053X", "PMID" : "14996432", "abstract" : "Basement membranes are cell surface associated extracellular matrices containing laminins, type IV collagens, nidogens, perlecan, agrin, and other macromolecules. Biochemical and ultrastructural studies have suggested that basement membrane assembly and integrity is provided through multiple component interactions consisting of self-polymerizations, inter-component binding, and cell surface adhesions. Mutagenesis in vertebrate embryos and embryoid bodies have led to revisions of this model, providing evidence that laminins are essential for the formation of an initial polymeric scaffold of cell-attached matrix which matures in stability, ligand diversity, and functional complexity as additional matrix components are integrated into the scaffold. These studies also demonstrate that basement membrane components differentially promote cell polarization, organize and compartmentalize developing tissues, and maintain adult tissue function.", "author" : [ { "dropping-particle" : "", "family" : "Yurchenco", "given" : "Peter D", "non-dropping-particle" : "", "parse-names" : false, "suffix" : "" }, { "dropping-particle" : "", "family" : "Amenta", "given" : "Peter S", "non-dropping-particle" : "", "parse-names" : false, "suffix" : "" }, { "dropping-particle" : "", "family" : "Patton", "given" : "Bruce L", "non-dropping-particle" : "", "parse-names" : false, "suffix" : "" } ], "container-title" : "Matrix biology : journal of the International Society for Matrix Biology", "id" : "ITEM-1", "issue" : "7", "issued" : { "date-parts" : [ [ "2004", "1" ] ] }, "page" : "521-38", "title" : "Basement membrane assembly, stability and activities observed through a developmental lens.", "type" : "article-journal", "volume" : "22" }, "uris" : [ "http://www.mendeley.com/documents/?uuid=a641c1be-6015-4496-928e-e3a43e91f7f2" ] } ], "mendeley" : { "formattedCitation" : "(Yurchenco et al. 2004)", "plainTextFormattedCitation" : "(Yurchenco et al. 2004)", "previouslyFormattedCitation" : "(Yurchenco et al. 2004)" }, "properties" : { "noteIndex" : 0 }, "schema" : "https://github.com/citation-style-language/schema/raw/master/csl-citation.json" }</w:instrText>
      </w:r>
      <w:r w:rsidRPr="00125BC0">
        <w:fldChar w:fldCharType="separate"/>
      </w:r>
      <w:r w:rsidRPr="00125BC0">
        <w:rPr>
          <w:noProof/>
        </w:rPr>
        <w:t>(Yurchenco et al. 2004)</w:t>
      </w:r>
      <w:r w:rsidRPr="00125BC0">
        <w:fldChar w:fldCharType="end"/>
      </w:r>
      <w:r w:rsidRPr="00125BC0">
        <w:t xml:space="preserve">. When studied through the use of a transmission electron microscope, the </w:t>
      </w:r>
      <w:proofErr w:type="spellStart"/>
      <w:r w:rsidRPr="00125BC0">
        <w:t>pericellular</w:t>
      </w:r>
      <w:proofErr w:type="spellEnd"/>
      <w:r w:rsidRPr="00125BC0">
        <w:t xml:space="preserve"> matrix can be further distinguished in other two sub-structures: an electron-dense sheet, and an electron-lucent part. The electron-dense structure is mainly composed by Collagen IV, while the </w:t>
      </w:r>
      <w:r w:rsidR="005652AF" w:rsidRPr="00125BC0">
        <w:t>second one is formed mostly by l</w:t>
      </w:r>
      <w:r w:rsidRPr="00125BC0">
        <w:t xml:space="preserve">aminins, heparin sulphate proteoglycans, </w:t>
      </w:r>
      <w:proofErr w:type="spellStart"/>
      <w:r w:rsidR="005652AF" w:rsidRPr="00125BC0">
        <w:t>nidogen</w:t>
      </w:r>
      <w:proofErr w:type="spellEnd"/>
      <w:r w:rsidR="005652AF" w:rsidRPr="00125BC0">
        <w:t xml:space="preserve">, and </w:t>
      </w:r>
      <w:proofErr w:type="spellStart"/>
      <w:r w:rsidR="005652AF" w:rsidRPr="00125BC0">
        <w:t>p</w:t>
      </w:r>
      <w:r w:rsidRPr="00125BC0">
        <w:t>erlecans</w:t>
      </w:r>
      <w:proofErr w:type="spellEnd"/>
      <w:r w:rsidRPr="00125BC0">
        <w:t xml:space="preserve">. The former is defined as “lamina densa”, the latter is called </w:t>
      </w:r>
      <w:r w:rsidR="008E09B3" w:rsidRPr="00125BC0">
        <w:t xml:space="preserve"> </w:t>
      </w:r>
      <w:r w:rsidRPr="00125BC0">
        <w:t xml:space="preserve">“lamina lucida”, and is the one closer to the cellular part of the tissue </w:t>
      </w:r>
      <w:r w:rsidRPr="00125BC0">
        <w:fldChar w:fldCharType="begin" w:fldLock="1"/>
      </w:r>
      <w:r w:rsidRPr="00125BC0">
        <w:instrText>ADDIN CSL_CITATION { "citationItems" : [ { "id" : "ITEM-1", "itemData" : { "abstract" : "The heterotrimeric laminins are a defining component of all basement membranes and self-assemble into a cell-associated network. The three short arms of the cross-shaped laminin molecule form the network nodes, with a strict requirement for one \u03b1, one \u03b2 and one \u03b3 arm. The globular domain at the end of the long arm binds to cellular receptors, including integrins, \u03b1-dystroglycan, heparan sulfates and sulfated glycolipids. Collateral anchorage of the laminin network is provided by the proteoglycans perlecan and agrin. A second network is then formed by type IV collagen, which interacts with the laminin network through the heparan sulfate chains of perlecan and agrin and additional linkage by nidogen. This maturation of basement membranes becomes essential at later stages of embryo development.", "author" : [ { "dropping-particle" : "", "family" : "Hohenester", "given" : "Erhard", "non-dropping-particle" : "", "parse-names" : false, "suffix" : "" }, { "dropping-particle" : "", "family" : "Yurchenco", "given" : "Peter D", "non-dropping-particle" : "", "parse-names" : false, "suffix" : "" } ], "container-title" : "Cell adhesion &amp; migration", "id" : "ITEM-1", "issue" : "1", "issued" : { "date-parts" : [ [ "2013" ] ] }, "page" : "56-63", "title" : "Laminins in basement membrane assembly.", "type" : "article-journal", "volume" : "7" }, "uris" : [ "http://www.mendeley.com/documents/?uuid=17b65d55-2c63-4144-8be1-07b67c3316c9" ] } ], "mendeley" : { "formattedCitation" : "(Hohenester &amp; Yurchenco 2013)", "plainTextFormattedCitation" : "(Hohenester &amp; Yurchenco 2013)", "previouslyFormattedCitation" : "(Hohenester &amp; Yurchenco 2013)" }, "properties" : { "noteIndex" : 0 }, "schema" : "https://github.com/citation-style-language/schema/raw/master/csl-citation.json" }</w:instrText>
      </w:r>
      <w:r w:rsidRPr="00125BC0">
        <w:fldChar w:fldCharType="separate"/>
      </w:r>
      <w:r w:rsidRPr="00125BC0">
        <w:rPr>
          <w:noProof/>
        </w:rPr>
        <w:t>(Hohenester &amp; Yurchenco 2013)</w:t>
      </w:r>
      <w:r w:rsidRPr="00125BC0">
        <w:fldChar w:fldCharType="end"/>
      </w:r>
      <w:r w:rsidRPr="00125BC0">
        <w:t>.</w:t>
      </w:r>
      <w:r w:rsidR="008F5EAE" w:rsidRPr="00125BC0">
        <w:t xml:space="preserve"> (</w:t>
      </w:r>
      <w:proofErr w:type="gramStart"/>
      <w:r w:rsidR="008F5EAE" w:rsidRPr="00125BC0">
        <w:t>fig</w:t>
      </w:r>
      <w:proofErr w:type="gramEnd"/>
      <w:r w:rsidR="008F5EAE" w:rsidRPr="00125BC0">
        <w:t xml:space="preserve">. 1.5 adapted </w:t>
      </w:r>
      <w:r w:rsidR="008F5EAE">
        <w:t>from Mysculardistrophy.UK)</w:t>
      </w:r>
    </w:p>
    <w:p w:rsidR="00E234EF" w:rsidRPr="00604498" w:rsidRDefault="008E09B3" w:rsidP="00C1331B">
      <w:pPr>
        <w:rPr>
          <w:highlight w:val="yellow"/>
        </w:rPr>
      </w:pPr>
      <w:r>
        <w:rPr>
          <w:noProof/>
          <w:lang w:eastAsia="en-GB"/>
        </w:rPr>
        <mc:AlternateContent>
          <mc:Choice Requires="wps">
            <w:drawing>
              <wp:anchor distT="0" distB="0" distL="114300" distR="114300" simplePos="0" relativeHeight="251743232" behindDoc="0" locked="0" layoutInCell="1" allowOverlap="1" wp14:anchorId="150A446D" wp14:editId="45EFCF95">
                <wp:simplePos x="0" y="0"/>
                <wp:positionH relativeFrom="column">
                  <wp:posOffset>248285</wp:posOffset>
                </wp:positionH>
                <wp:positionV relativeFrom="paragraph">
                  <wp:posOffset>2813903</wp:posOffset>
                </wp:positionV>
                <wp:extent cx="5513070" cy="968991"/>
                <wp:effectExtent l="0" t="0" r="0" b="3175"/>
                <wp:wrapNone/>
                <wp:docPr id="40" name="Casella di testo 40"/>
                <wp:cNvGraphicFramePr/>
                <a:graphic xmlns:a="http://schemas.openxmlformats.org/drawingml/2006/main">
                  <a:graphicData uri="http://schemas.microsoft.com/office/word/2010/wordprocessingShape">
                    <wps:wsp>
                      <wps:cNvSpPr txBox="1"/>
                      <wps:spPr>
                        <a:xfrm>
                          <a:off x="0" y="0"/>
                          <a:ext cx="5513070" cy="96899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E7758F" w:rsidRDefault="00125BC0" w:rsidP="008E09B3">
                            <w:pPr>
                              <w:pStyle w:val="Nessunaspaziatura"/>
                              <w:jc w:val="both"/>
                              <w:rPr>
                                <w:rFonts w:cstheme="minorHAnsi"/>
                                <w:sz w:val="28"/>
                                <w:lang w:val="en-GB"/>
                              </w:rPr>
                            </w:pPr>
                            <w:r>
                              <w:rPr>
                                <w:rFonts w:cstheme="minorHAnsi"/>
                                <w:b/>
                                <w:sz w:val="28"/>
                                <w:lang w:val="en-GB"/>
                              </w:rPr>
                              <w:t>Figure 1.5</w:t>
                            </w:r>
                            <w:r w:rsidRPr="00E7758F">
                              <w:rPr>
                                <w:rFonts w:cstheme="minorHAnsi"/>
                                <w:b/>
                                <w:sz w:val="28"/>
                                <w:lang w:val="en-GB"/>
                              </w:rPr>
                              <w:t>:</w:t>
                            </w:r>
                            <w:r w:rsidRPr="00E7758F">
                              <w:rPr>
                                <w:rFonts w:cstheme="minorHAnsi"/>
                                <w:b/>
                                <w:i/>
                                <w:sz w:val="28"/>
                                <w:lang w:val="en-GB"/>
                              </w:rPr>
                              <w:t xml:space="preserve"> </w:t>
                            </w:r>
                            <w:r>
                              <w:rPr>
                                <w:rFonts w:cstheme="minorHAnsi"/>
                                <w:b/>
                                <w:i/>
                                <w:sz w:val="28"/>
                                <w:lang w:val="en-GB"/>
                              </w:rPr>
                              <w:t xml:space="preserve">Scheme </w:t>
                            </w:r>
                            <w:r w:rsidRPr="00125BC0">
                              <w:rPr>
                                <w:rFonts w:cstheme="minorHAnsi"/>
                                <w:b/>
                                <w:i/>
                                <w:sz w:val="28"/>
                                <w:lang w:val="en-GB"/>
                              </w:rPr>
                              <w:t xml:space="preserve">of skeletal muscle basement membrane. </w:t>
                            </w:r>
                            <w:r w:rsidRPr="00125BC0">
                              <w:rPr>
                                <w:rFonts w:cstheme="minorHAnsi"/>
                                <w:sz w:val="28"/>
                                <w:lang w:val="en-GB"/>
                              </w:rPr>
                              <w:t>The several component of the basement membrane interact to form in a highly organized structure. Laminin works as a bridge between the extracellular environment and the muscle fibre. Adapted from Musculardystrophy</w:t>
                            </w:r>
                            <w:r>
                              <w:rPr>
                                <w:rFonts w:cstheme="minorHAnsi"/>
                                <w:sz w:val="28"/>
                                <w:lang w:val="en-GB"/>
                              </w:rPr>
                              <w:t>.uk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sella di testo 40" o:spid="_x0000_s1034" type="#_x0000_t202" style="position:absolute;left:0;text-align:left;margin-left:19.55pt;margin-top:221.55pt;width:434.1pt;height:76.3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" fillcolor="white [3201]" stroked="f" strokeweight=".5pt">
                <v:textbox inset="0,0,0,0">
                  <w:txbxContent>
                    <w:p w:rsidR="00125BC0" w:rsidRPr="00E7758F" w:rsidRDefault="00125BC0" w:rsidP="008E09B3">
                      <w:pPr>
                        <w:pStyle w:val="Nessunaspaziatura"/>
                        <w:jc w:val="both"/>
                        <w:rPr>
                          <w:rFonts w:cstheme="minorHAnsi"/>
                          <w:sz w:val="28"/>
                          <w:lang w:val="en-GB"/>
                        </w:rPr>
                      </w:pPr>
                      <w:r>
                        <w:rPr>
                          <w:rFonts w:cstheme="minorHAnsi"/>
                          <w:b/>
                          <w:sz w:val="28"/>
                          <w:lang w:val="en-GB"/>
                        </w:rPr>
                        <w:t>Figure 1.5</w:t>
                      </w:r>
                      <w:r w:rsidRPr="00E7758F">
                        <w:rPr>
                          <w:rFonts w:cstheme="minorHAnsi"/>
                          <w:b/>
                          <w:sz w:val="28"/>
                          <w:lang w:val="en-GB"/>
                        </w:rPr>
                        <w:t>:</w:t>
                      </w:r>
                      <w:r w:rsidRPr="00E7758F">
                        <w:rPr>
                          <w:rFonts w:cstheme="minorHAnsi"/>
                          <w:b/>
                          <w:i/>
                          <w:sz w:val="28"/>
                          <w:lang w:val="en-GB"/>
                        </w:rPr>
                        <w:t xml:space="preserve"> </w:t>
                      </w:r>
                      <w:r>
                        <w:rPr>
                          <w:rFonts w:cstheme="minorHAnsi"/>
                          <w:b/>
                          <w:i/>
                          <w:sz w:val="28"/>
                          <w:lang w:val="en-GB"/>
                        </w:rPr>
                        <w:t xml:space="preserve">Scheme </w:t>
                      </w:r>
                      <w:r w:rsidRPr="00125BC0">
                        <w:rPr>
                          <w:rFonts w:cstheme="minorHAnsi"/>
                          <w:b/>
                          <w:i/>
                          <w:sz w:val="28"/>
                          <w:lang w:val="en-GB"/>
                        </w:rPr>
                        <w:t xml:space="preserve">of skeletal muscle basement membrane. </w:t>
                      </w:r>
                      <w:r w:rsidRPr="00125BC0">
                        <w:rPr>
                          <w:rFonts w:cstheme="minorHAnsi"/>
                          <w:sz w:val="28"/>
                          <w:lang w:val="en-GB"/>
                        </w:rPr>
                        <w:t>The several component of the basement membrane interact to form in a highly organized structure. Laminin works as a bridge between the extracellular environment and the muscle fibre. Adapted from Musculardystrophy</w:t>
                      </w:r>
                      <w:r>
                        <w:rPr>
                          <w:rFonts w:cstheme="minorHAnsi"/>
                          <w:sz w:val="28"/>
                          <w:lang w:val="en-GB"/>
                        </w:rPr>
                        <w:t>.uk</w:t>
                      </w:r>
                    </w:p>
                  </w:txbxContent>
                </v:textbox>
              </v:shape>
            </w:pict>
          </mc:Fallback>
        </mc:AlternateContent>
      </w:r>
      <w:r w:rsidR="00E3565B" w:rsidRPr="00E3565B">
        <w:rPr>
          <w:noProof/>
          <w:lang w:eastAsia="en-GB"/>
        </w:rPr>
        <w:drawing>
          <wp:inline distT="0" distB="0" distL="0" distR="0" wp14:anchorId="1745AB7A" wp14:editId="66D02C2D">
            <wp:extent cx="5199321" cy="3774357"/>
            <wp:effectExtent l="0" t="0" r="0" b="0"/>
            <wp:docPr id="2801" name="Immagine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197441" cy="3772992"/>
                    </a:xfrm>
                    <a:prstGeom prst="rect">
                      <a:avLst/>
                    </a:prstGeom>
                  </pic:spPr>
                </pic:pic>
              </a:graphicData>
            </a:graphic>
          </wp:inline>
        </w:drawing>
      </w:r>
    </w:p>
    <w:p w:rsidR="00040BEF" w:rsidRDefault="00552A7A" w:rsidP="00C1331B">
      <w:pPr>
        <w:pStyle w:val="Titolo3"/>
      </w:pPr>
      <w:bookmarkStart w:id="34" w:name="_Toc531963561"/>
      <w:r>
        <w:lastRenderedPageBreak/>
        <w:t>1.6</w:t>
      </w:r>
      <w:r w:rsidR="00E234EF" w:rsidRPr="00604498">
        <w:t>.3 Type IV Collagen anchors the basement membrane to the interstitial Matrix.</w:t>
      </w:r>
      <w:bookmarkEnd w:id="34"/>
    </w:p>
    <w:p w:rsidR="00E234EF" w:rsidRPr="00604498" w:rsidRDefault="00E234EF" w:rsidP="00C1331B">
      <w:r w:rsidRPr="00604498">
        <w:rPr>
          <w:b/>
        </w:rPr>
        <w:br/>
      </w:r>
      <w:r w:rsidRPr="00604498">
        <w:t xml:space="preserve">One </w:t>
      </w:r>
      <w:r w:rsidR="005652AF">
        <w:t xml:space="preserve">of the main </w:t>
      </w:r>
      <w:proofErr w:type="gramStart"/>
      <w:r w:rsidR="005652AF">
        <w:t>component</w:t>
      </w:r>
      <w:proofErr w:type="gramEnd"/>
      <w:r w:rsidR="005652AF">
        <w:t xml:space="preserve"> of BM is c</w:t>
      </w:r>
      <w:r w:rsidRPr="00604498">
        <w:t xml:space="preserve">ollagen IV. It secures the interstitial matrix to the basement membrane and provides the stabilization of the whole basement membrane </w:t>
      </w:r>
      <w:r w:rsidRPr="00604498">
        <w:fldChar w:fldCharType="begin" w:fldLock="1"/>
      </w:r>
      <w:r w:rsidRPr="00604498">
        <w:instrText>ADDIN CSL_CITATION { "citationItems" : [ { "id" : "ITEM-1", "itemData" : { "DOI" : "10.1007/s00018-010-0367-x", "ISSN" : "1420-9071", "PMID" : "20428923", "abstract" : "More than three decades ago, basement membranes (BMs) were described as membrane-like structures capable of isolating a cell from and connecting a cell to its environment. Since this time, it has been revealed that BMs are specialized extracellular matrices (sECMs) with unique components that support important functions including differentiation, proliferation, migration, and chemotaxis of cells during development. The composition of these sECM is as unique as the tissues to which they are localized, opening the possibility that such matrices can fulfill distinct functions. Changes in BM composition play significant roles in facilitating the development of various diseases. Furthermore, tissues have to provide sECM for their stem cells during development and for their adult life. Here, we briefly review the latest research on these unique sECM and their components with a special emphasis on embryonic and adult stem cells and their niches.", "author" : [ { "dropping-particle" : "", "family" : "Kruegel", "given" : "Jenny", "non-dropping-particle" : "", "parse-names" : false, "suffix" : "" }, { "dropping-particle" : "", "family" : "Miosge", "given" : "N", "non-dropping-particle" : "", "parse-names" : false, "suffix" : "" } ], "container-title" : "Cellular and molecular life sciences : CMLS", "id" : "ITEM-1", "issue" : "17", "issued" : { "date-parts" : [ [ "2010", "9" ] ] }, "page" : "2879-95", "title" : "Basement membrane components are key players in specialized extracellular matrices.", "type" : "article-journal", "volume" : "67" }, "uris" : [ "http://www.mendeley.com/documents/?uuid=26516c9f-3c1f-401d-b4d7-ddb20a3d4e96" ] } ], "mendeley" : { "formattedCitation" : "(Kruegel &amp; Miosge 2010)", "plainTextFormattedCitation" : "(Kruegel &amp; Miosge 2010)", "previouslyFormattedCitation" : "(Kruegel &amp; Miosge 2010)" }, "properties" : { "noteIndex" : 0 }, "schema" : "https://github.com/citation-style-language/schema/raw/master/csl-citation.json" }</w:instrText>
      </w:r>
      <w:r w:rsidRPr="00604498">
        <w:fldChar w:fldCharType="separate"/>
      </w:r>
      <w:r w:rsidRPr="00604498">
        <w:rPr>
          <w:noProof/>
        </w:rPr>
        <w:t>(Kruegel &amp; Miosge 2010)</w:t>
      </w:r>
      <w:r w:rsidRPr="00604498">
        <w:fldChar w:fldCharType="end"/>
      </w:r>
      <w:r w:rsidRPr="00604498">
        <w:t xml:space="preserve">. Collagen IV is a heterotrimer, and currently six different variety have been identified: α1, α2, α3, α4, α5, and α6 </w:t>
      </w:r>
      <w:r w:rsidRPr="00604498">
        <w:fldChar w:fldCharType="begin" w:fldLock="1"/>
      </w:r>
      <w:r w:rsidRPr="00604498">
        <w:instrText>ADDIN CSL_CITATION { "citationItems" : [ { "id" : "ITEM-1", "itemData" : { "ISSN" : "0021-9258", "PMID" : "8253711", "author" : [ { "dropping-particle" : "", "family" : "Hudson", "given" : "B G", "non-dropping-particle" : "", "parse-names" : false, "suffix" : "" }, { "dropping-particle" : "", "family" : "Reeders", "given" : "S T", "non-dropping-particle" : "", "parse-names" : false, "suffix" : "" }, { "dropping-particle" : "", "family" : "Tryggvason", "given" : "K", "non-dropping-particle" : "", "parse-names" : false, "suffix" : "" } ], "container-title" : "The Journal of biological chemistry", "id" : "ITEM-1", "issue" : "35", "issued" : { "date-parts" : [ [ "1993", "12", "15" ] ] }, "page" : "26033-6", "title" : "Type IV collagen: structure, gene organization, and role in human diseases. Molecular basis of Goodpasture and Alport syndromes and diffuse leiomyomatosis.", "type" : "article-journal", "volume" : "268" }, "uris" : [ "http://www.mendeley.com/documents/?uuid=3ea971bb-83fd-365f-a899-20e46f39f6f7" ] } ], "mendeley" : { "formattedCitation" : "(Hudson et al. 1993)", "plainTextFormattedCitation" : "(Hudson et al. 1993)", "previouslyFormattedCitation" : "(Hudson et al. 1993)" }, "properties" : { "noteIndex" : 0 }, "schema" : "https://github.com/citation-style-language/schema/raw/master/csl-citation.json" }</w:instrText>
      </w:r>
      <w:r w:rsidRPr="00604498">
        <w:fldChar w:fldCharType="separate"/>
      </w:r>
      <w:r w:rsidRPr="00604498">
        <w:rPr>
          <w:noProof/>
        </w:rPr>
        <w:t>(Hudson et al. 1993)</w:t>
      </w:r>
      <w:r w:rsidRPr="00604498">
        <w:fldChar w:fldCharType="end"/>
      </w:r>
      <w:r w:rsidRPr="00604498">
        <w:t xml:space="preserve">. Collagen IV is composed usually by two α1, and one α2 subunit. The three subunits assemble forming a triple helix. The N and C end of the chains are formed by non-collagenous domains, usually addressed as NC1. These domains allow the formation of self-assembled networks of Collagen IV </w:t>
      </w:r>
      <w:r w:rsidRPr="00604498">
        <w:fldChar w:fldCharType="begin" w:fldLock="1"/>
      </w:r>
      <w:r w:rsidRPr="00604498">
        <w:instrText>ADDIN CSL_CITATION { "citationItems" : [ { "id" : "ITEM-1", "itemData" : { "ISSN" : "0014-2956", "PMID" : "6698021", "abstract" : "The globular domain of collagen IV was solubilized by collagenase digestion from a mouse tumor, human placenta and bovine aorta and was purified by chromatographic methods. The materials show a unique, mainly non-collagenous amino acid composition and contain small amounts of glucosamine and galactosamine. The globular structures with Mr = 170 000 appear as a hexameric assembly originating from two collagen IV molecules. Subunits of this assembly are two different dimers Da and Db (Mr about 56 000) and monomers (Mr = 28 000). Their N-terminal amino acid sequences start with short triple-helical sequences, which overlap with the C-terminal triple helix of the alpha 1(IV) and alpha 2(IV) chain, demonstrating that the globule originates from the C terminus of collagen IV. Dimers arise from monomers by disulfide cross-linking (form Db) and/or formation of non-reducible cross-links (form Da). Reduction under non-denaturing conditions causes partial dissociation of the globule and of collagen IV dimers, indicating that reducible cross-links are formed between monomers of two different collagen IV molecules. Dissociation of the hexamer into the subunits can be achieved with 8 M urea, sodium dodecyl sulfate or in the pH range 2.5-4. The latter indicates that carboxyl groups are essential for association. Mixtures of the subunits (monomers and dimers) or purified dimers reassemble in neutral buffer into hexamers as shown by ultracentrifugation and electron microscopy. Reconstituted hexamers, however, dissociate in a much broader pH range than the native globules. Circular dichroic spectra indicate that the structure is more completely refolded from acid-treated than from urea-treated material. These data suggest that globules originating from monomers (as existing in single collagen IV molecules) are stabilized by the adjacent triple helix. Covalent cross-link formation stabilizes the globular structure and allows reconstitution in stoichiometric proportions.", "author" : [ { "dropping-particle" : "", "family" : "Weber", "given" : "S", "non-dropping-particle" : "", "parse-names" : false, "suffix" : "" }, { "dropping-particle" : "", "family" : "Engel", "given" : "J", "non-dropping-particle" : "", "parse-names" : false, "suffix" : "" }, { "dropping-particle" : "", "family" : "Wiedemann", "given" : "H", "non-dropping-particle" : "", "parse-names" : false, "suffix" : "" }, { "dropping-particle" : "", "family" : "Glanville", "given" : "R W", "non-dropping-particle" : "", "parse-names" : false, "suffix" : "" }, { "dropping-particle" : "", "family" : "Timpl", "given" : "R", "non-dropping-particle" : "", "parse-names" : false, "suffix" : "" } ], "container-title" : "European journal of biochemistry", "id" : "ITEM-1", "issue" : "2", "issued" : { "date-parts" : [ [ "1984", "3", "1" ] ] }, "page" : "401-10", "title" : "Subunit structure and assembly of the globular domain of basement-membrane collagen type IV.", "type" : "article-journal", "volume" : "139" }, "uris" : [ "http://www.mendeley.com/documents/?uuid=5105d1c0-3a9e-3ec4-a107-47f182d510df" ] }, { "id" : "ITEM-2", "itemData" : { "author" : [ { "dropping-particle" : "", "family" : "P\u00f6schl", "given" : "Ernst", "non-dropping-particle" : "", "parse-names" : false, "suffix" : "" }, { "dropping-particle" : "", "family" : "Schl\u00f6tzer-Schrehardt", "given" : "Ursula", "non-dropping-particle" : "", "parse-names" : false, "suffix" : "" }, { "dropping-particle" : "", "family" : "Brachvogel", "given" : "Bent", "non-dropping-particle" : "", "parse-names" : false, "suffix" : "" }, { "dropping-particle" : "", "family" : "Saito", "given" : "Kenji", "non-dropping-particle" : "", "parse-names" : false, "suffix" : "" }, { "dropping-particle" : "", "family" : "Ninomiya", "given" : "Yoshifumi", "non-dropping-particle" : "", "parse-names" : false, "suffix" : "" }, { "dropping-particle" : "", "family" : "Mayer", "given" : "Ulrike", "non-dropping-particle" : "", "parse-names" : false, "suffix" : "" } ], "container-title" : "Development", "id" : "ITEM-2", "issue" : "7", "issued" : { "date-parts" : [ [ "2004" ] ] }, "title" : "Collagen IV is essential for basement membrane stability but dispensable for initiation of its assembly during early development", "type" : "article-journal", "volume" : "131" }, "uris" : [ "http://www.mendeley.com/documents/?uuid=e39b2e03-7294-3c10-9cb4-90af13c8dfd5" ] } ], "mendeley" : { "formattedCitation" : "(Weber et al. 1984; P\u00f6schl et al. 2004)", "plainTextFormattedCitation" : "(Weber et al. 1984; P\u00f6schl et al. 2004)", "previouslyFormattedCitation" : "(Weber et al. 1984; P\u00f6schl et al. 2004)" }, "properties" : { "noteIndex" : 0 }, "schema" : "https://github.com/citation-style-language/schema/raw/master/csl-citation.json" }</w:instrText>
      </w:r>
      <w:r w:rsidRPr="00604498">
        <w:fldChar w:fldCharType="separate"/>
      </w:r>
      <w:r w:rsidRPr="00604498">
        <w:rPr>
          <w:noProof/>
        </w:rPr>
        <w:t>(Weber et al. 1984; Pöschl et al. 2004)</w:t>
      </w:r>
      <w:r w:rsidRPr="00604498">
        <w:fldChar w:fldCharType="end"/>
      </w:r>
      <w:r w:rsidRPr="00604498">
        <w:t xml:space="preserve">. </w:t>
      </w:r>
    </w:p>
    <w:p w:rsidR="00E234EF" w:rsidRPr="00604498" w:rsidRDefault="00E234EF" w:rsidP="00C1331B">
      <w:r w:rsidRPr="00604498">
        <w:t xml:space="preserve">It has been observed that the kind of collagen IV present in adult muscles depends on the predominant kind of fibre (slow or fast twitch) </w:t>
      </w:r>
      <w:r w:rsidRPr="00604498">
        <w:fldChar w:fldCharType="begin" w:fldLock="1"/>
      </w:r>
      <w:r w:rsidRPr="00604498">
        <w:instrText>ADDIN CSL_CITATION { "citationItems" : [ { "id" : "ITEM-1", "itemData" : { "DOI" : "10.1007/s12017-012-8172-3", "ISSN" : "1559-1174", "PMID" : "22362587", "abstract" : "The genetically determined muscular dystrophies are caused by mutations in genes coding for muscle proteins. Differences in the phenotypes are mainly the age of onset and velocity of progression. Muscle weakness is the consequence of myofiber degeneration due to an imbalance between successive cycles of degeneration/regeneration. While muscle fibers are lost, a replacement of the degraded muscle fibers by adipose and connective tissues occurs. Major investigation points are to elicit the involved pathophysiological mechanisms to elucidate how each mutation can lead to a specific degenerative process and how the regeneration is stimulated in each case. To answer these questions, we used four mouse models with different mutations causing muscular dystrophies, Dmd (mdx), SJL/J, Large (myd) and Lama2 (dy2J) /J, and compared the histological changes of regeneration and fibrosis to the expression of genes involved in those processes. For regeneration, the MyoD, Myf5 and myogenin genes related to the proliferation and differentiation of satellite cells were studied, while for degeneration, the TGF-\u03b21 and Pro-collagen 1\u03b12 genes, involved in the fibrotic cascade, were analyzed. The result suggests that TGF-\u03b21 gene is activated in the dystrophic process in all the stages of degeneration, while the activation of the expression of the pro-collagen gene possibly occurs in mildest stages of this process. We also observed that each pathophysiological mechanism acted differently in the activation of regeneration, with distinctions in the induction of proliferation of satellite cells, but with no alterations in stimulation to differentiation. Dysfunction of satellite cells can, therefore, be an important additional mechanism of pathogenesis in the dystrophic muscle.", "author" : [ { "dropping-particle" : "", "family" : "Onofre-Oliveira", "given" : "P C G", "non-dropping-particle" : "", "parse-names" : false, "suffix" : "" }, { "dropping-particle" : "", "family" : "Santos", "given" : "A L F", "non-dropping-particle" : "", "parse-names" : false, "suffix" : "" }, { "dropping-particle" : "", "family" : "Martins", "given" : "P M", "non-dropping-particle" : "", "parse-names" : false, "suffix" : "" }, { "dropping-particle" : "", "family" : "Ayub-Guerrieri", "given" : "D", "non-dropping-particle" : "", "parse-names" : false, "suffix" : "" }, { "dropping-particle" : "", "family" : "Vainzof", "given" : "M", "non-dropping-particle" : "", "parse-names" : false, "suffix" : "" } ], "container-title" : "Neuromolecular medicine", "id" : "ITEM-1", "issue" : "1", "issued" : { "date-parts" : [ [ "2012", "3", "24" ] ] }, "page" : "74-83", "title" : "Differential expression of genes involved in the degeneration and regeneration pathways in mouse models for muscular dystrophies.", "type" : "article-journal", "volume" : "14" }, "uris" : [ "http://www.mendeley.com/documents/?uuid=0a96165d-8915-3850-8734-829ac0fa9a53" ] } ], "mendeley" : { "formattedCitation" : "(Onofre-Oliveira et al. 2012)", "plainTextFormattedCitation" : "(Onofre-Oliveira et al. 2012)", "previouslyFormattedCitation" : "(Onofre-Oliveira et al. 2012)" }, "properties" : { "noteIndex" : 0 }, "schema" : "https://github.com/citation-style-language/schema/raw/master/csl-citation.json" }</w:instrText>
      </w:r>
      <w:r w:rsidRPr="00604498">
        <w:fldChar w:fldCharType="separate"/>
      </w:r>
      <w:r w:rsidRPr="00604498">
        <w:rPr>
          <w:noProof/>
        </w:rPr>
        <w:t>(Onofre-Oliveira et al. 2012)</w:t>
      </w:r>
      <w:r w:rsidRPr="00604498">
        <w:fldChar w:fldCharType="end"/>
      </w:r>
      <w:r w:rsidR="005652AF">
        <w:t>. Studies on c</w:t>
      </w:r>
      <w:r w:rsidRPr="00604498">
        <w:t xml:space="preserve">ollagen IV demonstrated that basement membrane assembly does not requires collagen IV, but the loss of its expression leads to death during later embryonic development. Furthermore knock out of α1 and α2 leads to embryonic death at E10.5 due to basement membrane instability and non-functioning Reichert’s membrane </w:t>
      </w:r>
      <w:r w:rsidRPr="00604498">
        <w:fldChar w:fldCharType="begin" w:fldLock="1"/>
      </w:r>
      <w:r w:rsidRPr="00604498">
        <w:instrText>ADDIN CSL_CITATION { "citationItems" : [ { "id" : "ITEM-1", "itemData" : { "author" : [ { "dropping-particle" : "", "family" : "P\u00f6schl", "given" : "Ernst", "non-dropping-particle" : "", "parse-names" : false, "suffix" : "" }, { "dropping-particle" : "", "family" : "Schl\u00f6tzer-Schrehardt", "given" : "Ursula", "non-dropping-particle" : "", "parse-names" : false, "suffix" : "" }, { "dropping-particle" : "", "family" : "Brachvogel", "given" : "Bent", "non-dropping-particle" : "", "parse-names" : false, "suffix" : "" }, { "dropping-particle" : "", "family" : "Saito", "given" : "Kenji", "non-dropping-particle" : "", "parse-names" : false, "suffix" : "" }, { "dropping-particle" : "", "family" : "Ninomiya", "given" : "Yoshifumi", "non-dropping-particle" : "", "parse-names" : false, "suffix" : "" }, { "dropping-particle" : "", "family" : "Mayer", "given" : "Ulrike", "non-dropping-particle" : "", "parse-names" : false, "suffix" : "" } ], "container-title" : "Development", "id" : "ITEM-1", "issue" : "7", "issued" : { "date-parts" : [ [ "2004" ] ] }, "title" : "Collagen IV is essential for basement membrane stability but dispensable for initiation of its assembly during early development", "type" : "article-journal", "volume" : "131" }, "uris" : [ "http://www.mendeley.com/documents/?uuid=e39b2e03-7294-3c10-9cb4-90af13c8dfd5" ] } ], "mendeley" : { "formattedCitation" : "(P\u00f6schl et al. 2004)", "plainTextFormattedCitation" : "(P\u00f6schl et al. 2004)", "previouslyFormattedCitation" : "(P\u00f6schl et al. 2004)" }, "properties" : { "noteIndex" : 0 }, "schema" : "https://github.com/citation-style-language/schema/raw/master/csl-citation.json" }</w:instrText>
      </w:r>
      <w:r w:rsidRPr="00604498">
        <w:fldChar w:fldCharType="separate"/>
      </w:r>
      <w:r w:rsidRPr="00604498">
        <w:rPr>
          <w:noProof/>
        </w:rPr>
        <w:t>(Pöschl et al. 2004)</w:t>
      </w:r>
      <w:r w:rsidRPr="00604498">
        <w:fldChar w:fldCharType="end"/>
      </w:r>
      <w:r w:rsidRPr="00604498">
        <w:t>.</w:t>
      </w:r>
    </w:p>
    <w:p w:rsidR="00E234EF" w:rsidRPr="00604498" w:rsidRDefault="00E234EF" w:rsidP="00C1331B"/>
    <w:p w:rsidR="00517A48" w:rsidRDefault="00517A48" w:rsidP="00C1331B">
      <w:pPr>
        <w:pStyle w:val="Titolo3"/>
        <w:rPr>
          <w:sz w:val="24"/>
          <w:szCs w:val="24"/>
        </w:rPr>
      </w:pPr>
      <w:bookmarkStart w:id="35" w:name="_Toc531963562"/>
      <w:r>
        <w:rPr>
          <w:rStyle w:val="Titolo3Carattere"/>
          <w:b/>
        </w:rPr>
        <w:t>1.6</w:t>
      </w:r>
      <w:r w:rsidR="00E234EF" w:rsidRPr="008B7394">
        <w:rPr>
          <w:rStyle w:val="Titolo3Carattere"/>
          <w:b/>
        </w:rPr>
        <w:t>.</w:t>
      </w:r>
      <w:r>
        <w:rPr>
          <w:rStyle w:val="Titolo3Carattere"/>
          <w:b/>
        </w:rPr>
        <w:t>4</w:t>
      </w:r>
      <w:r w:rsidR="00E234EF" w:rsidRPr="008B7394">
        <w:rPr>
          <w:rStyle w:val="Titolo3Carattere"/>
          <w:b/>
        </w:rPr>
        <w:t xml:space="preserve"> Nidogen (Entactin) acts as a linker in basement membranes</w:t>
      </w:r>
      <w:r w:rsidR="00246AF8" w:rsidRPr="008B7394">
        <w:rPr>
          <w:rStyle w:val="Titolo3Carattere"/>
          <w:b/>
        </w:rPr>
        <w:t>.</w:t>
      </w:r>
      <w:bookmarkEnd w:id="35"/>
      <w:r w:rsidR="00E234EF" w:rsidRPr="008B7394">
        <w:br/>
      </w:r>
    </w:p>
    <w:p w:rsidR="00E3565B" w:rsidRDefault="00E234EF" w:rsidP="0006396F">
      <w:pPr>
        <w:pStyle w:val="Nessunaspaziatura"/>
        <w:spacing w:line="360" w:lineRule="auto"/>
        <w:ind w:left="567" w:right="566"/>
        <w:rPr>
          <w:rFonts w:cstheme="minorHAnsi"/>
          <w:sz w:val="24"/>
          <w:szCs w:val="24"/>
          <w:lang w:val="en-GB"/>
        </w:rPr>
      </w:pPr>
      <w:r w:rsidRPr="008B7394">
        <w:rPr>
          <w:rFonts w:cstheme="minorHAnsi"/>
          <w:sz w:val="24"/>
          <w:szCs w:val="24"/>
          <w:lang w:val="en-GB"/>
        </w:rPr>
        <w:t xml:space="preserve">Nidogen is another important component of the basement membrane </w:t>
      </w:r>
      <w:r w:rsidRPr="0006396F">
        <w:rPr>
          <w:rFonts w:cstheme="minorHAnsi"/>
          <w:sz w:val="24"/>
          <w:szCs w:val="24"/>
        </w:rPr>
        <w:fldChar w:fldCharType="begin" w:fldLock="1"/>
      </w:r>
      <w:r w:rsidRPr="008B7394">
        <w:rPr>
          <w:rFonts w:cstheme="minorHAnsi"/>
          <w:sz w:val="24"/>
          <w:szCs w:val="24"/>
          <w:lang w:val="en-GB"/>
        </w:rPr>
        <w:instrText>ADDIN CSL_CITATION { "citationItems" : [ { "id" : "ITEM-1", "itemData" : { "DOI" : "10.1007/s00018-010-0367-x", "ISSN" : "1420-9071", "PMID" : "20428923", "abstract" : "More than three decades ago, basement membranes (BMs) were described as membrane-like structures capable of isolating a cell from and connecting a cell to its environment. Since this time, it has been revealed that BMs are specialized extracellular matrices (sECMs) with unique components that support important functions including differentiation, proliferation, migration, and chemotaxis of cells during development. The composition of these sECM is as unique as the tissues to which they are localized, opening the possibility that such matrices can fulfill distinct functions. Changes in BM composition play significant roles in facilitating the development of various diseases. Furthermore, tissues have to provide sECM for their stem cells during development and for their adult life. Here, we briefly review the latest research on these unique sECM and their components with a special emphasis on embryonic and adult stem cells and their niches.", "author" : [ { "dropping-particle" : "", "family" : "Kruegel", "given" : "Jenny", "non-dropping-particle" : "", "parse-names" : false, "suffix" : "" }, { "dropping-particle" : "", "family" : "Miosge", "given" : "N", "non-dropping-particle" : "", "parse-names" : false, "suffix" : "" } ], "container-title" : "Cellular and molecular life sciences : CMLS", "id" : "ITEM-1", "issue" : "17", "issued" : { "date-parts" : [ [ "2010", "9" ] ] }, "page" : "2879-95", "title" : "Basement membrane components are key players in specialized extracellular matrices.", "type" : "article-journal", "volume" : "67" }, "uris" : [ "http://www.mendeley.com/documents/?uuid=26516c9f-3c1f-401d-b4d7-ddb20a3d4e96" ] } ], "mendeley" : { "formattedCitation" : "(Kruegel &amp; Miosge 2010)", "plainTextFormattedCitation" : "(Kruegel &amp; Miosge 2010)", "previouslyFormattedCitation" : "(Kruegel &amp; Miosge 2010)" }, "properties" : { "noteIndex" : 0 }, "schema" : "https://github.com/citation-style-language/schema/raw/master/csl-citation.json" }</w:instrText>
      </w:r>
      <w:r w:rsidRPr="0006396F">
        <w:rPr>
          <w:rFonts w:cstheme="minorHAnsi"/>
          <w:sz w:val="24"/>
          <w:szCs w:val="24"/>
        </w:rPr>
        <w:fldChar w:fldCharType="separate"/>
      </w:r>
      <w:r w:rsidRPr="008B7394">
        <w:rPr>
          <w:rFonts w:cstheme="minorHAnsi"/>
          <w:noProof/>
          <w:sz w:val="24"/>
          <w:szCs w:val="24"/>
          <w:lang w:val="en-GB"/>
        </w:rPr>
        <w:t>(Kruegel &amp; Miosge 2010)</w:t>
      </w:r>
      <w:r w:rsidRPr="0006396F">
        <w:rPr>
          <w:rFonts w:cstheme="minorHAnsi"/>
          <w:sz w:val="24"/>
          <w:szCs w:val="24"/>
        </w:rPr>
        <w:fldChar w:fldCharType="end"/>
      </w:r>
      <w:r w:rsidRPr="008B7394">
        <w:rPr>
          <w:rFonts w:cstheme="minorHAnsi"/>
          <w:sz w:val="24"/>
          <w:szCs w:val="24"/>
          <w:lang w:val="en-GB"/>
        </w:rPr>
        <w:t xml:space="preserve">. Nidogen contains three globular domains, two on the N terminal and one on the C-terminal. These globular regions are linked through a EGF repeat structure </w:t>
      </w:r>
      <w:r w:rsidRPr="0006396F">
        <w:rPr>
          <w:rFonts w:cstheme="minorHAnsi"/>
          <w:sz w:val="24"/>
          <w:szCs w:val="24"/>
        </w:rPr>
        <w:fldChar w:fldCharType="begin" w:fldLock="1"/>
      </w:r>
      <w:r w:rsidRPr="008B7394">
        <w:rPr>
          <w:rFonts w:cstheme="minorHAnsi"/>
          <w:sz w:val="24"/>
          <w:szCs w:val="24"/>
          <w:lang w:val="en-GB"/>
        </w:rPr>
        <w:instrText>ADDIN CSL_CITATION { "citationItems" : [ { "id" : "ITEM-1", "itemData" : { "author" : [ { "dropping-particle" : "", "family" : "Timpl", "given" : "Rupert", "non-dropping-particle" : "", "parse-names" : false, "suffix" : "" } ], "id" : "ITEM-1", "issued" : { "date-parts" : [ [ "1989" ] ] }, "title" : "Structure and biological activity of basement membrane proteins", "type" : "article-journal", "volume" : "5502" }, "uris" : [ "http://www.mendeley.com/documents/?uuid=f9be3e89-d6ab-47ee-bab4-98fc620de8ac" ] } ], "mendeley" : { "formattedCitation" : "(Timpl 1989)", "plainTextFormattedCitation" : "(Timpl 1989)", "previouslyFormattedCitation" : "(Timpl 1989)" }, "properties" : { "noteIndex" : 0 }, "schema" : "https://github.com/citation-style-language/schema/raw/master/csl-citation.json" }</w:instrText>
      </w:r>
      <w:r w:rsidRPr="0006396F">
        <w:rPr>
          <w:rFonts w:cstheme="minorHAnsi"/>
          <w:sz w:val="24"/>
          <w:szCs w:val="24"/>
        </w:rPr>
        <w:fldChar w:fldCharType="separate"/>
      </w:r>
      <w:r w:rsidRPr="008B7394">
        <w:rPr>
          <w:rFonts w:cstheme="minorHAnsi"/>
          <w:noProof/>
          <w:sz w:val="24"/>
          <w:szCs w:val="24"/>
          <w:lang w:val="en-GB"/>
        </w:rPr>
        <w:t>(Timpl 1989)</w:t>
      </w:r>
      <w:r w:rsidRPr="0006396F">
        <w:rPr>
          <w:rFonts w:cstheme="minorHAnsi"/>
          <w:sz w:val="24"/>
          <w:szCs w:val="24"/>
        </w:rPr>
        <w:fldChar w:fldCharType="end"/>
      </w:r>
      <w:r w:rsidRPr="008B7394">
        <w:rPr>
          <w:rFonts w:cstheme="minorHAnsi"/>
          <w:sz w:val="24"/>
          <w:szCs w:val="24"/>
          <w:lang w:val="en-GB"/>
        </w:rPr>
        <w:t>. Nidogen has</w:t>
      </w:r>
      <w:r w:rsidR="005652AF">
        <w:rPr>
          <w:rFonts w:cstheme="minorHAnsi"/>
          <w:sz w:val="24"/>
          <w:szCs w:val="24"/>
          <w:lang w:val="en-GB"/>
        </w:rPr>
        <w:t xml:space="preserve"> the important role to connect c</w:t>
      </w:r>
      <w:r w:rsidRPr="008B7394">
        <w:rPr>
          <w:rFonts w:cstheme="minorHAnsi"/>
          <w:sz w:val="24"/>
          <w:szCs w:val="24"/>
          <w:lang w:val="en-GB"/>
        </w:rPr>
        <w:t xml:space="preserve">ollagen IV and </w:t>
      </w:r>
      <w:r w:rsidR="005652AF">
        <w:rPr>
          <w:rFonts w:cstheme="minorHAnsi"/>
          <w:sz w:val="24"/>
          <w:szCs w:val="24"/>
          <w:lang w:val="en-GB"/>
        </w:rPr>
        <w:t>l</w:t>
      </w:r>
      <w:r w:rsidRPr="008B7394">
        <w:rPr>
          <w:rFonts w:cstheme="minorHAnsi"/>
          <w:sz w:val="24"/>
          <w:szCs w:val="24"/>
          <w:lang w:val="en-GB"/>
        </w:rPr>
        <w:t xml:space="preserve">aminins in the basement membrane, granting a more firm structure able to resist mechanical stress </w:t>
      </w:r>
      <w:r w:rsidRPr="0006396F">
        <w:rPr>
          <w:rFonts w:cstheme="minorHAnsi"/>
          <w:sz w:val="24"/>
          <w:szCs w:val="24"/>
        </w:rPr>
        <w:fldChar w:fldCharType="begin" w:fldLock="1"/>
      </w:r>
      <w:r w:rsidRPr="008B7394">
        <w:rPr>
          <w:rFonts w:cstheme="minorHAnsi"/>
          <w:sz w:val="24"/>
          <w:szCs w:val="24"/>
          <w:lang w:val="en-GB"/>
        </w:rPr>
        <w:instrText>ADDIN CSL_CITATION { "citationItems" : [ { "id" : "ITEM-1", "itemData" : { "DOI" : "10.1165/ajrcmb/3.4.275", "ISSN" : "1044-1549", "PMID" : "2119632", "abstract" : "Entactin is an integral and ubiquitous component of the basement membrane. The amino acid sequences of the mouse and human molecules have been determined and exhibit 85% sequence identity. The molecule is organized into three structural domains, an N-terminal globule (I) is linked to a smaller C-terminal globule (III) by a rigid stalk (II) largely consisting of cysteine-rich EGF-like homology repeats and a cysteine-rich thyroglobulin homology repeat. The molecule binds calcium ions and supports cell adhesion. However, its major function may be the assembly of the basement membrane. The carboxyl globule binds tightly to one of the short arms of laminin at the inner rodlike segment. This same region is also believed to be responsible for the attachment of entactin to type IV collagen at approximately 80 nm from its carboxyl noncollagenous end. Entactin therefore could serve as a bridge between the two most abundant molecules in the basement membrane. Supporting evidence for this role has been obtained from transfection of human choriocarcinoma, JAR, cells with the entactin gene. JAR cells synthesize laminin and type IV collagen but not entactin. Transfection of entactin into the cells stimulated incorporation of laminin and type IV collagen along with entactin into the extracellular matrix and into structures resembling focal contacts. The calcium-binding activity of entactin may play a role in the matrix assembly process. The protease sensitivity of entactin suggests that it may be a target for proteolytic activity during tissue remodeling, metastasis, and other events requiring the turnover of the basement membrane.", "author" : [ { "dropping-particle" : "", "family" : "Chung", "given" : "Albert E.", "non-dropping-particle" : "", "parse-names" : false, "suffix" : "" }, { "dropping-particle" : "", "family" : "Durkin", "given" : "Marian E.", "non-dropping-particle" : "", "parse-names" : false, "suffix" : "" } ], "container-title" : "American Journal of Respiratory Cell and Molecular Biology", "id" : "ITEM-1", "issue" : "4", "issued" : { "date-parts" : [ [ "1990", "10" ] ] }, "page" : "275-282", "title" : "Entactin: Structure and Function", "type" : "article-journal", "volume" : "3" }, "uris" : [ "http://www.mendeley.com/documents/?uuid=c34d10d7-122a-3978-8520-50e7b4dfbe4c" ] } ], "mendeley" : { "formattedCitation" : "(Chung &amp; Durkin 1990)", "plainTextFormattedCitation" : "(Chung &amp; Durkin 1990)", "previouslyFormattedCitation" : "(Chung &amp; Durkin 1990)" }, "properties" : { "noteIndex" : 0 }, "schema" : "https://github.com/citation-style-language/schema/raw/master/csl-citation.json" }</w:instrText>
      </w:r>
      <w:r w:rsidRPr="0006396F">
        <w:rPr>
          <w:rFonts w:cstheme="minorHAnsi"/>
          <w:sz w:val="24"/>
          <w:szCs w:val="24"/>
        </w:rPr>
        <w:fldChar w:fldCharType="separate"/>
      </w:r>
      <w:r w:rsidRPr="008B7394">
        <w:rPr>
          <w:rFonts w:cstheme="minorHAnsi"/>
          <w:noProof/>
          <w:sz w:val="24"/>
          <w:szCs w:val="24"/>
          <w:lang w:val="en-GB"/>
        </w:rPr>
        <w:t>(Chung &amp; Durkin 1990)</w:t>
      </w:r>
      <w:r w:rsidRPr="0006396F">
        <w:rPr>
          <w:rFonts w:cstheme="minorHAnsi"/>
          <w:sz w:val="24"/>
          <w:szCs w:val="24"/>
        </w:rPr>
        <w:fldChar w:fldCharType="end"/>
      </w:r>
      <w:r w:rsidRPr="008B7394">
        <w:rPr>
          <w:rFonts w:cstheme="minorHAnsi"/>
          <w:sz w:val="24"/>
          <w:szCs w:val="24"/>
          <w:lang w:val="en-GB"/>
        </w:rPr>
        <w:t>. The two globular domain on the N-termi</w:t>
      </w:r>
      <w:r w:rsidR="005652AF">
        <w:rPr>
          <w:rFonts w:cstheme="minorHAnsi"/>
          <w:sz w:val="24"/>
          <w:szCs w:val="24"/>
          <w:lang w:val="en-GB"/>
        </w:rPr>
        <w:t>nal ( G1 and G2) interact with c</w:t>
      </w:r>
      <w:r w:rsidRPr="008B7394">
        <w:rPr>
          <w:rFonts w:cstheme="minorHAnsi"/>
          <w:sz w:val="24"/>
          <w:szCs w:val="24"/>
          <w:lang w:val="en-GB"/>
        </w:rPr>
        <w:t xml:space="preserve">ollagen IV, while </w:t>
      </w:r>
      <w:r w:rsidRPr="008B7394">
        <w:rPr>
          <w:rFonts w:cstheme="minorHAnsi"/>
          <w:sz w:val="24"/>
          <w:szCs w:val="24"/>
          <w:lang w:val="en-GB"/>
        </w:rPr>
        <w:lastRenderedPageBreak/>
        <w:t xml:space="preserve">the single globular domain on the C-terminal (G3) interacts with the Laminin </w:t>
      </w:r>
      <w:r w:rsidRPr="0006396F">
        <w:rPr>
          <w:rFonts w:cstheme="minorHAnsi"/>
          <w:sz w:val="24"/>
          <w:szCs w:val="24"/>
        </w:rPr>
        <w:t>γ</w:t>
      </w:r>
      <w:r w:rsidRPr="008B7394">
        <w:rPr>
          <w:rFonts w:cstheme="minorHAnsi"/>
          <w:sz w:val="24"/>
          <w:szCs w:val="24"/>
          <w:lang w:val="en-GB"/>
        </w:rPr>
        <w:t xml:space="preserve"> subunit </w:t>
      </w:r>
      <w:r w:rsidRPr="0006396F">
        <w:rPr>
          <w:rFonts w:cstheme="minorHAnsi"/>
          <w:sz w:val="24"/>
          <w:szCs w:val="24"/>
        </w:rPr>
        <w:fldChar w:fldCharType="begin" w:fldLock="1"/>
      </w:r>
      <w:r w:rsidRPr="008B7394">
        <w:rPr>
          <w:rFonts w:cstheme="minorHAnsi"/>
          <w:sz w:val="24"/>
          <w:szCs w:val="24"/>
          <w:lang w:val="en-GB"/>
        </w:rPr>
        <w:instrText>ADDIN CSL_CITATION { "citationItems" : [ { "id" : "ITEM-1", "itemData" : { "ISSN" : "0929-8673", "PMID" : "15974982", "abstract" : "Basement membranes are specialized extracellular matrices that surround certain cell types (muscle cells, adipose cells, etc) and are present under the basal surface of cells exhibiting polarity (epithelial, endothelial and mesothelial cells). They have a unique macromolecular composition, consisting mainly of type IV collagen isoforms, laminin isoforms, entactin/nidogen, and perlecan. These components self associate and interact with each other to form networks. Other macromolecules may be found in specialized basement membranes. In this short review, the role of selected basement membrane proteins in autoimmune diseases will be highlighted. As an example, Goodpasture's syndrome will be presented and the relatively long quest for identification of the antigenic epitope on specific domains of the alpha3(IV)NC1 will be summarized. Chagas disease will be discussed as an example of laminin-mediated autoimmunity, with emphasis on the role of sugar-based antigenic epitope(s) will be presented. Immune-mediated tubulointerstitial nephritis will be introduced and the role of a synthetic peptide in detecting proximal tubule damage in acute renal failure will be discussed. Auto-immun</w:instrText>
      </w:r>
      <w:r w:rsidRPr="0006396F">
        <w:rPr>
          <w:rFonts w:cstheme="minorHAnsi"/>
          <w:sz w:val="24"/>
          <w:szCs w:val="24"/>
        </w:rPr>
        <w:instrText xml:space="preserve">e diseases where other basement membrane macromolecules are involved will be mentioned. Finally, the importance of understanding the functions served by domains at close proximity to the antigenic epitope(s) will be highlighted.", "author" : [ { "dropping-particle" : "", "family" : "Charonis", "given" : "A", "non-dropping-particle" : "", "parse-names" : false, "suffix" : "" }, { "dropping-particle" : "", "family" : "Sideraki", "given" : "V", "non-dropping-particle" : "", "parse-names" : false, "suffix" : "" }, { "dropping-particle" : "", "family" : "Kaltezioti", "given" : "V", "non-dropping-particle" : "", "parse-names" : false, "suffix" : "" }, { "dropping-particle" : "", "family" : "Alberti", "given" : "A", "non-dropping-particle" : "", "parse-names" : false, "suffix" : "" }, { "dropping-particle" : "", "family" : "Vlahakos", "given" : "D", "non-dropping-particle" : "", "parse-names" : false, "suffix" : "" }, { "dropping-particle" : "", "family" : "Wu", "given" : "K", "non-dropping-particle" : "", "parse-names" : false, "suffix" : "" }, { "dropping-particle" : "", "family" : "Tsilibary", "given" : "E", "non-dropping-particle" : "", "parse-names" : false, "suffix" : "" } ], "container-title" : "Current medicinal chemistry", "id" : "ITEM-1", "issue" : "13", "issued" : { "date-parts" : [ [ "2005" ] ] }, "page" : "1495-502", "title" : "Basement membrane peptides: functional considerations and biomedical applications in autoimmunity.", "type" : "article-journal", "volume" : "12" }, "uris" : [ "http://www.mendeley.com/documents/?uuid=62058f53-8b06-3303-b98f-dea9b91c67b1" ] }, { "id" : "ITEM-2", "itemData" : { "DOI" : "10.1165/ajrcmb/3.4.275", "ISSN" : "1044-1549", "PMID" : "2119632", "abstract" : "Entactin is an integral and ubiquitous component of the basement membrane. The amino acid sequences of the mouse and human molecules have been determined and exhibit 85% sequence identity. The molecule is organized into three structural domains, an N-terminal globule (I) is linked to a smaller C-terminal globule (III) by a rigid stalk (II) largely consisting of cysteine-rich EGF-like homology repeats and a cysteine-rich thyroglobulin homology repeat. The molecule binds calcium ions and supports cell adhesion. However, its major function may be the assembly of the basement membrane. The carboxyl globule binds tightly to one of the short arms of laminin at the inner rodlike segment. This same region is also believed to be responsible for the attachment of entactin to type IV collagen at approximately 80 nm from its carboxyl noncollagenous end. Entactin therefore could serve as a bridge between the two most abundant molecules in the basement membrane. Supporting evidence for this role has been obtained from transfection of human choriocarcinoma, JAR, cells with the entactin gene. JAR cells synthesize laminin and type IV collagen but not entactin. Transfection of entactin into </w:instrText>
      </w:r>
      <w:r w:rsidRPr="008B7394">
        <w:rPr>
          <w:rFonts w:cstheme="minorHAnsi"/>
          <w:sz w:val="24"/>
          <w:szCs w:val="24"/>
          <w:lang w:val="en-GB"/>
        </w:rPr>
        <w:instrText>the cells stimulated incorporation of laminin and type IV collagen along with entactin into the extracellular matrix and into structures resembling focal contacts. The calcium-binding activity of entactin may play a role in the matrix assembly process. The protease sensitivity of entactin suggests that it may be a target for proteolytic activity during tissue remodeling, metastasis, and other events requiring the turnover of the basement membrane.", "author" : [ { "dropping-particle" : "", "family" : "Chung", "given" : "Albert E.", "non-dropping-particle" : "", "parse-names" : false, "suffix" : "" }, { "dropping-particle" : "", "family" : "Durkin", "given" : "Marian E.", "non-dropping-particle" : "", "parse-names" : false, "suffix" : "" } ], "container-title" : "American Journal of Respiratory Cell and Molecular Biology", "id" : "ITEM-2", "issue" : "4", "issued" : { "date-parts" : [ [ "1990", "10" ] ] }, "page" : "275-282", "title" : "Entactin: Structure and Function", "type" : "article-journal", "volume" : "3" }, "uris" : [ "http://www.mendeley.com/documents/?uuid=c34d10d7-122a-3978-8520-50e7b4dfbe4c" ] } ], "mendeley" : { "formattedCitation" : "(Charonis et al. 2005; Chung &amp; Durkin 1990)", "plainTextFormattedCitation" : "(Charonis et al. 2005; Chung &amp; Durkin 1990)", "previouslyFormattedCitation" : "(Charonis et al. 2005; Chung &amp; Durkin 1990)" }, "properties" : { "noteIndex" : 0 }, "schema" : "https://github.com/citation-style-language/schema/raw/master/csl-citation.json" }</w:instrText>
      </w:r>
      <w:r w:rsidRPr="0006396F">
        <w:rPr>
          <w:rFonts w:cstheme="minorHAnsi"/>
          <w:sz w:val="24"/>
          <w:szCs w:val="24"/>
        </w:rPr>
        <w:fldChar w:fldCharType="separate"/>
      </w:r>
      <w:r w:rsidRPr="008B7394">
        <w:rPr>
          <w:rFonts w:cstheme="minorHAnsi"/>
          <w:noProof/>
          <w:sz w:val="24"/>
          <w:szCs w:val="24"/>
          <w:lang w:val="en-GB"/>
        </w:rPr>
        <w:t>(Charonis et al. 2005; Chung &amp; Durkin 1990)</w:t>
      </w:r>
      <w:r w:rsidRPr="0006396F">
        <w:rPr>
          <w:rFonts w:cstheme="minorHAnsi"/>
          <w:sz w:val="24"/>
          <w:szCs w:val="24"/>
        </w:rPr>
        <w:fldChar w:fldCharType="end"/>
      </w:r>
      <w:r w:rsidRPr="008B7394">
        <w:rPr>
          <w:rFonts w:cstheme="minorHAnsi"/>
          <w:sz w:val="24"/>
          <w:szCs w:val="24"/>
          <w:lang w:val="en-GB"/>
        </w:rPr>
        <w:t>. Nidogen can also interact with other components of</w:t>
      </w:r>
      <w:r w:rsidR="005652AF">
        <w:rPr>
          <w:rFonts w:cstheme="minorHAnsi"/>
          <w:sz w:val="24"/>
          <w:szCs w:val="24"/>
          <w:lang w:val="en-GB"/>
        </w:rPr>
        <w:t xml:space="preserve"> the basement membrane such as </w:t>
      </w:r>
      <w:proofErr w:type="spellStart"/>
      <w:r w:rsidR="005652AF">
        <w:rPr>
          <w:rFonts w:cstheme="minorHAnsi"/>
          <w:sz w:val="24"/>
          <w:szCs w:val="24"/>
          <w:lang w:val="en-GB"/>
        </w:rPr>
        <w:t>p</w:t>
      </w:r>
      <w:r w:rsidRPr="008B7394">
        <w:rPr>
          <w:rFonts w:cstheme="minorHAnsi"/>
          <w:sz w:val="24"/>
          <w:szCs w:val="24"/>
          <w:lang w:val="en-GB"/>
        </w:rPr>
        <w:t>erlecan</w:t>
      </w:r>
      <w:proofErr w:type="spellEnd"/>
      <w:r w:rsidRPr="008B7394">
        <w:rPr>
          <w:rFonts w:cstheme="minorHAnsi"/>
          <w:sz w:val="24"/>
          <w:szCs w:val="24"/>
          <w:lang w:val="en-GB"/>
        </w:rPr>
        <w:t xml:space="preserve"> an</w:t>
      </w:r>
      <w:r w:rsidR="005652AF">
        <w:rPr>
          <w:rFonts w:cstheme="minorHAnsi"/>
          <w:sz w:val="24"/>
          <w:szCs w:val="24"/>
          <w:lang w:val="en-GB"/>
        </w:rPr>
        <w:t xml:space="preserve">d </w:t>
      </w:r>
      <w:proofErr w:type="spellStart"/>
      <w:r w:rsidR="005652AF">
        <w:rPr>
          <w:rFonts w:cstheme="minorHAnsi"/>
          <w:sz w:val="24"/>
          <w:szCs w:val="24"/>
          <w:lang w:val="en-GB"/>
        </w:rPr>
        <w:t>f</w:t>
      </w:r>
      <w:r w:rsidRPr="008B7394">
        <w:rPr>
          <w:rFonts w:cstheme="minorHAnsi"/>
          <w:sz w:val="24"/>
          <w:szCs w:val="24"/>
          <w:lang w:val="en-GB"/>
        </w:rPr>
        <w:t>ibulin</w:t>
      </w:r>
      <w:proofErr w:type="spellEnd"/>
      <w:r w:rsidRPr="008B7394">
        <w:rPr>
          <w:rFonts w:cstheme="minorHAnsi"/>
          <w:sz w:val="24"/>
          <w:szCs w:val="24"/>
          <w:lang w:val="en-GB"/>
        </w:rPr>
        <w:t xml:space="preserve"> </w:t>
      </w:r>
      <w:r w:rsidRPr="0006396F">
        <w:rPr>
          <w:rFonts w:cstheme="minorHAnsi"/>
          <w:sz w:val="24"/>
          <w:szCs w:val="24"/>
        </w:rPr>
        <w:fldChar w:fldCharType="begin" w:fldLock="1"/>
      </w:r>
      <w:r w:rsidRPr="008B7394">
        <w:rPr>
          <w:rFonts w:cstheme="minorHAnsi"/>
          <w:sz w:val="24"/>
          <w:szCs w:val="24"/>
          <w:lang w:val="en-GB"/>
        </w:rPr>
        <w:instrText>ADDIN CSL_CITATION { "citationItems" : [ { "id" : "ITEM-1", "itemData" : { "ISSN" : "0945-053X", "PMID" : "11852228", "abstract" : "Extracellular matrix (ECM) proteins are large modular molecules built up from a limited set of modules, or domains. The basic folds of many domains have now been determined by crystallography or NMR spectroscopy. Recent structures of domain pairs and larger tandem arrays, as well as of oligomerisation domains, have begun to reveal the principles underlying the higher order architecture of ECM proteins. Structural information, coupled with site-directed mutagenesis, has been instrumental in showing how adjacent domains can co-operate in ligand binding. Very recently, the first heterotypic ECM protein complexes have become available. Here, we review the advances of the last 5 years in understanding ECM protein structure, with special emphasis on those structures that have given insight into the biological functions of ECM proteins.", "author" : [ { "dropping-particle" : "", "family" : "Hohenester", "given" : "Erhard", "non-dropping-particle" : "", "parse-names" : false, "suffix" : "" }, { "dropping-particle" : "", "family" : "Engel", "given" : "J\u00fcrgen", "non-dropping-particle" : "", "parse-names" : false, "suffix" : "" } ], "container-title" : "Matrix biology : journal of the International Society for Matrix Biology", "id" : "ITEM-1", "issue" : "2", "issued" : { "date-parts" : [ [ "2002", "3" ] ] }, "page" : "115-28", "title" : "Domain structure and organisation in extracellular matrix proteins.", "type" : "article-journal", "volume" : "21" }, "uris" : [ "http://www.mendeley.com/documents/?uuid=1e31b9f4-c950-3b2c-9a12-ae3e90f0966f" ] } ], "mendeley" : { "formattedCitation" : "(Hohenester &amp; Engel 2002)", "plainTextFormattedCitation" : "(Hohenester &amp; Engel 2002)", "previouslyFormattedCitation" : "(Hohenester &amp; Engel 2002)" }, "properties" : { "noteIndex" : 0 }, "schema" : "https://github.com/citation-style-language/schema/raw/master/csl-citation.json" }</w:instrText>
      </w:r>
      <w:r w:rsidRPr="0006396F">
        <w:rPr>
          <w:rFonts w:cstheme="minorHAnsi"/>
          <w:sz w:val="24"/>
          <w:szCs w:val="24"/>
        </w:rPr>
        <w:fldChar w:fldCharType="separate"/>
      </w:r>
      <w:r w:rsidRPr="008B7394">
        <w:rPr>
          <w:rFonts w:cstheme="minorHAnsi"/>
          <w:noProof/>
          <w:sz w:val="24"/>
          <w:szCs w:val="24"/>
          <w:lang w:val="en-GB"/>
        </w:rPr>
        <w:t>(Hohenester &amp; Engel 2002</w:t>
      </w:r>
      <w:r w:rsidRPr="0006396F">
        <w:rPr>
          <w:rFonts w:cstheme="minorHAnsi"/>
          <w:sz w:val="24"/>
          <w:szCs w:val="24"/>
        </w:rPr>
        <w:fldChar w:fldCharType="end"/>
      </w:r>
      <w:r w:rsidR="00272D5B" w:rsidRPr="00F76200">
        <w:rPr>
          <w:rFonts w:cstheme="minorHAnsi"/>
          <w:sz w:val="24"/>
          <w:szCs w:val="24"/>
          <w:lang w:val="en-GB"/>
        </w:rPr>
        <w:t xml:space="preserve">; </w:t>
      </w:r>
      <w:r w:rsidRPr="0006396F">
        <w:rPr>
          <w:rFonts w:cstheme="minorHAnsi"/>
          <w:sz w:val="24"/>
          <w:szCs w:val="24"/>
        </w:rPr>
        <w:fldChar w:fldCharType="begin" w:fldLock="1"/>
      </w:r>
      <w:r w:rsidRPr="008B7394">
        <w:rPr>
          <w:rFonts w:cstheme="minorHAnsi"/>
          <w:sz w:val="24"/>
          <w:szCs w:val="24"/>
          <w:lang w:val="en-GB"/>
        </w:rPr>
        <w:instrText>ADDIN CSL_CITATION { "citationItems" : [ { "id" : "ITEM-1", "itemData" : { "DOI" : "10.1083/jcb.200401058", "ISSN" : "0021-9525", "PMID" : "15037599", "abstract" : "Laminin-1 is emerging as the key molecule in early embryonic basement membrane assembly. Here we review recent insights into its functions gained from the synergistic application of genetic and structural methods.", "author" : [ { "dropping-particle" : "", "family" : "Sasaki", "given" : "Takako", "non-dropping-particle" : "", "parse-names" : false, "suffix" : "" }, { "dropping-particle" : "", "family" : "F\u00e4ssler", "given" : "Reinhard", "non-dropping-particle" : "", "parse-names" : false, "suffix" : "" }, { "dropping-particle" : "", "family" : "Hohenester", "given" : "Erhard", "non-dropping-particle" : "", "parse-names" : false, "suffix" : "" } ], "container-title" : "The Journal of cell biology", "id" : "ITEM-1", "issue" : "7", "issued" : { "date-parts" : [ [ "2004", "3", "29" ] ] }, "page" : "959-963", "title" : "Laminin: the crux of basement membrane assembly.", "type" : "article-journal", "volume" : "164" }, "uris" : [ "http://www.mendeley.com/documents/?uuid=7a167e44-9243-40e2-af12-46b6e7b56d67" ] } ], "mendeley" : { "formattedCitation" : "(Sasaki et al. 2004)", "plainTextFormattedCitation" : "(Sasaki et al. 2004)", "previouslyFormattedCitation" : "(Sasaki et al. 2004)" }, "properties" : { "noteIndex" : 0 }, "schema" : "https://github.com/citation-style-language/schema/raw/master/csl-citation.json" }</w:instrText>
      </w:r>
      <w:r w:rsidRPr="0006396F">
        <w:rPr>
          <w:rFonts w:cstheme="minorHAnsi"/>
          <w:sz w:val="24"/>
          <w:szCs w:val="24"/>
        </w:rPr>
        <w:fldChar w:fldCharType="separate"/>
      </w:r>
      <w:r w:rsidRPr="008B7394">
        <w:rPr>
          <w:rFonts w:cstheme="minorHAnsi"/>
          <w:noProof/>
          <w:sz w:val="24"/>
          <w:szCs w:val="24"/>
          <w:lang w:val="en-GB"/>
        </w:rPr>
        <w:t>Sasaki et al. 2004)</w:t>
      </w:r>
      <w:r w:rsidRPr="0006396F">
        <w:rPr>
          <w:rFonts w:cstheme="minorHAnsi"/>
          <w:sz w:val="24"/>
          <w:szCs w:val="24"/>
        </w:rPr>
        <w:fldChar w:fldCharType="end"/>
      </w:r>
      <w:r w:rsidRPr="008B7394">
        <w:rPr>
          <w:rFonts w:cstheme="minorHAnsi"/>
          <w:sz w:val="24"/>
          <w:szCs w:val="24"/>
          <w:lang w:val="en-GB"/>
        </w:rPr>
        <w:t>.</w:t>
      </w:r>
    </w:p>
    <w:p w:rsidR="00E234EF" w:rsidRPr="008B7394" w:rsidRDefault="00E234EF" w:rsidP="0006396F">
      <w:pPr>
        <w:pStyle w:val="Nessunaspaziatura"/>
        <w:spacing w:line="360" w:lineRule="auto"/>
        <w:ind w:left="567" w:right="566"/>
        <w:rPr>
          <w:lang w:val="en-GB"/>
        </w:rPr>
      </w:pPr>
      <w:r w:rsidRPr="008B7394">
        <w:rPr>
          <w:rFonts w:cstheme="minorHAnsi"/>
          <w:sz w:val="24"/>
          <w:szCs w:val="24"/>
          <w:lang w:val="en-GB"/>
        </w:rPr>
        <w:br/>
      </w:r>
    </w:p>
    <w:p w:rsidR="00E234EF" w:rsidRPr="00604498" w:rsidRDefault="00E234EF" w:rsidP="00C1331B">
      <w:pPr>
        <w:pStyle w:val="Titolo3"/>
      </w:pPr>
      <w:bookmarkStart w:id="36" w:name="_Toc531963563"/>
      <w:r w:rsidRPr="00604498">
        <w:t>1.</w:t>
      </w:r>
      <w:r w:rsidR="00517A48">
        <w:t>6.5</w:t>
      </w:r>
      <w:r w:rsidRPr="00604498">
        <w:t xml:space="preserve"> Perlecan is a linker molecule in basement membranes</w:t>
      </w:r>
      <w:bookmarkEnd w:id="36"/>
    </w:p>
    <w:p w:rsidR="00517A48" w:rsidRDefault="00517A48" w:rsidP="00C1331B"/>
    <w:p w:rsidR="00E234EF" w:rsidRPr="00604498" w:rsidRDefault="00E234EF" w:rsidP="00C1331B">
      <w:r w:rsidRPr="00604498">
        <w:t>Perlecan is a heavy weight heparan sulphate proteoglycan with 5 functional domains.  It is know</w:t>
      </w:r>
      <w:r w:rsidR="005652AF">
        <w:t xml:space="preserve">n that Perlecan interacts with </w:t>
      </w:r>
      <w:proofErr w:type="spellStart"/>
      <w:r w:rsidR="005652AF">
        <w:t>n</w:t>
      </w:r>
      <w:r w:rsidRPr="00604498">
        <w:t>ido</w:t>
      </w:r>
      <w:r w:rsidR="005652AF">
        <w:t>gen</w:t>
      </w:r>
      <w:proofErr w:type="spellEnd"/>
      <w:r w:rsidR="005652AF">
        <w:t xml:space="preserve"> through domain IV and with l</w:t>
      </w:r>
      <w:r w:rsidRPr="00604498">
        <w:t xml:space="preserve">aminins through domain V. Perlecan can be involved in the regulation of cell behaviour, and has affinity for factors such as Shh and FGF </w:t>
      </w:r>
      <w:r w:rsidRPr="00604498">
        <w:fldChar w:fldCharType="begin" w:fldLock="1"/>
      </w:r>
      <w:r w:rsidRPr="00604498">
        <w:instrText>ADDIN CSL_CITATION { "citationItems" : [ { "id" : "ITEM-1", "itemData" : { "DOI" : "10.1002/bies.20748", "ISSN" : "02659247", "PMID" : "18404701", "abstract" : "Perlecan is a ubiquitous proteoglycan of basement membrane and vascularized tissues but is also present in articular cartilage, meniscus and intervertebral disc, which are devoid of basement membrane and predominantly avascular. It is a prominent pericellular proteoglycan in the transitory matrix of the cartilaginous rudiments that develop into components of diarthrodial joints and the axial skeleton, and it forms intricate perichondrial vessel networks that define the presumptive articulating surfaces of developing joints and line the cartilage canals in cartilaginous rudiments. Such vessels have roles in the nutrition of the expanding cell numbers in the developing joint. Perlecan sequesters a number of growth factors pericellularly (FGFs, PDGF, VEGF and CTGF) and through these promotes cell signalling, cell proliferation and differentiation. Perlecan also interacts with a diverse range of extracellular matrix proteins, stabilising and organising the ECM, and promoting collagen fibrillogenesis. Perlecan is a prominent pericellular component of mesenchymal cells from their earliest developmental stages through to maturation, forming cell-cell and cell-ECM interconnections that are suggestive of a role in mechanosensory processes important to tissue homeostasis.", "author" : [ { "dropping-particle" : "", "family" : "Melrose", "given" : "James", "non-dropping-particle" : "", "parse-names" : false, "suffix" : "" }, { "dropping-particle" : "", "family" : "Hayes", "given" : "Anthony J.", "non-dropping-particle" : "", "parse-names" : false, "suffix" : "" }, { "dropping-particle" : "", "family" : "Whitelock", "given" : "John M.", "non-dropping-particle" : "", "parse-names" : false, "suffix" : "" }, { "dropping-particle" : "", "family" : "Little", "given" : "Christopher B.", "non-dropping-particle" : "", "parse-names" : false, "suffix" : "" } ], "container-title" : "BioEssays", "id" : "ITEM-1", "issue" : "5", "issued" : { "date-parts" : [ [ "2008", "5" ] ] }, "page" : "457-469", "title" : "Perlecan, the \u201cjack of all trades\u201d proteoglycan of cartilaginous weight-bearing connective tissues", "type" : "article-journal", "volume" : "30" }, "uris" : [ "http://www.mendeley.com/documents/?uuid=fd2e9f39-092a-33a6-b4cc-11a74e52bb54" ] }, { "id" : "ITEM-2", "itemData" : { "DOI" : "10.1007/s00018-010-0367-x", "ISSN" : "1420-9071", "PMID" : "20428923", "abstract" : "More than three decades ago, basement membranes (BMs) were described as membrane-like structures capable of isolating a cell from and connecting a cell to its environment. Since this time, it has been revealed that BMs are specialized extracellular matrices (sECMs) with unique components that support important functions including differentiation, proliferation, migration, and chemotaxis of cells during development. The composition of these sECM is as unique as the tissues to which they are localized, opening the possibility that such matrices can fulfill distinct functions. Changes in BM composition play significant roles in facilitating the development of various diseases. Furthermore, tissues have to provide sECM for their stem cells during development and for their adult life. Here, we briefly review the latest research on these unique sECM and their components with a special emphasis on embryonic and adult stem cells and their niches.", "author" : [ { "dropping-particle" : "", "family" : "Kruegel", "given" : "Jenny", "non-dropping-particle" : "", "parse-names" : false, "suffix" : "" }, { "dropping-particle" : "", "family" : "Miosge", "given" : "N", "non-dropping-particle" : "", "parse-names" : false, "suffix" : "" } ], "container-title" : "Cellular and molecular life sciences : CMLS", "id" : "ITEM-2", "issue" : "17", "issued" : { "date-parts" : [ [ "2010", "9" ] ] }, "page" : "2879-95", "title" : "Basement membrane components are key players in specialized extracellular matrices.", "type" : "article-journal", "volume" : "67" }, "uris" : [ "http://www.mendeley.com/documents/?uuid=26516c9f-3c1f-401d-b4d7-ddb20a3d4e96" ] } ], "mendeley" : { "formattedCitation" : "(Melrose et al. 2008; Kruegel &amp; Miosge 2010)", "plainTextFormattedCitation" : "(Melrose et al. 2008; Kruegel &amp; Miosge 2010)", "previouslyFormattedCitation" : "(Melrose et al. 2008; Kruegel &amp; Miosge 2010)" }, "properties" : { "noteIndex" : 0 }, "schema" : "https://github.com/citation-style-language/schema/raw/master/csl-citation.json" }</w:instrText>
      </w:r>
      <w:r w:rsidRPr="00604498">
        <w:fldChar w:fldCharType="separate"/>
      </w:r>
      <w:r w:rsidRPr="00604498">
        <w:rPr>
          <w:noProof/>
        </w:rPr>
        <w:t>(Melrose et al. 2008; Kruegel &amp; Miosge 2010)</w:t>
      </w:r>
      <w:r w:rsidRPr="00604498">
        <w:fldChar w:fldCharType="end"/>
      </w:r>
      <w:r w:rsidRPr="00604498">
        <w:t xml:space="preserve">.  </w:t>
      </w:r>
    </w:p>
    <w:p w:rsidR="00040BEF" w:rsidRDefault="00517A48" w:rsidP="00C1331B">
      <w:pPr>
        <w:pStyle w:val="Titolo3"/>
      </w:pPr>
      <w:bookmarkStart w:id="37" w:name="_Toc531963564"/>
      <w:r>
        <w:t xml:space="preserve">1.6.6 </w:t>
      </w:r>
      <w:r w:rsidR="007130C5">
        <w:t>Laminins</w:t>
      </w:r>
      <w:bookmarkEnd w:id="37"/>
    </w:p>
    <w:p w:rsidR="00517A48" w:rsidRDefault="00517A48" w:rsidP="00C1331B">
      <w:pPr>
        <w:pStyle w:val="Titolo3"/>
      </w:pPr>
    </w:p>
    <w:p w:rsidR="00E234EF" w:rsidRPr="00604498" w:rsidRDefault="00E234EF" w:rsidP="00C1331B">
      <w:pPr>
        <w:pStyle w:val="Titolo4"/>
        <w:rPr>
          <w:sz w:val="24"/>
          <w:szCs w:val="24"/>
        </w:rPr>
      </w:pPr>
      <w:r w:rsidRPr="00604498">
        <w:t>1.</w:t>
      </w:r>
      <w:r w:rsidR="00517A48">
        <w:t>6</w:t>
      </w:r>
      <w:r w:rsidRPr="00604498">
        <w:t>.</w:t>
      </w:r>
      <w:r w:rsidR="00517A48">
        <w:t>6.1</w:t>
      </w:r>
      <w:r w:rsidRPr="00604498">
        <w:t xml:space="preserve"> Laminins: an overview </w:t>
      </w:r>
    </w:p>
    <w:p w:rsidR="00040BEF" w:rsidRPr="00C1331B" w:rsidRDefault="00E234EF" w:rsidP="00C1331B">
      <w:r w:rsidRPr="00604498">
        <w:br/>
      </w:r>
      <w:r w:rsidRPr="00C1331B">
        <w:t xml:space="preserve">Laminin is a high molecular weight protein (850 kDa) formed by three subunits α, β, γ </w:t>
      </w:r>
      <w:r w:rsidRPr="00C1331B">
        <w:fldChar w:fldCharType="begin" w:fldLock="1"/>
      </w:r>
      <w:r w:rsidRPr="00C1331B">
        <w:instrText>ADDIN CSL_CITATION { "citationItems" : [ { "id" : "ITEM-1", "itemData" : { "DOI" : "10.1083/jcb.200401058", "ISSN" : "0021-9525", "PMID" : "15037599", "abstract" : "Laminin-1 is emerging as the key molecule in early embryonic basement membrane assembly. Here we review recent insights into its functions gained from the synergistic application of genetic and structural methods.", "author" : [ { "dropping-particle" : "", "family" : "Sasaki", "given" : "Takako", "non-dropping-particle" : "", "parse-names" : false, "suffix" : "" }, { "dropping-particle" : "", "family" : "F\u00e4ssler", "given" : "Reinhard", "non-dropping-particle" : "", "parse-names" : false, "suffix" : "" }, { "dropping-particle" : "", "family" : "Hohenester", "given" : "Erhard", "non-dropping-particle" : "", "parse-names" : false, "suffix" : "" } ], "container-title" : "The Journal of cell biology", "id" : "ITEM-1", "issue" : "7", "issued" : { "date-parts" : [ [ "2004", "3", "29" ] ] }, "page" : "959-963", "title" : "Laminin: the crux of basement membrane assembly.", "type" : "article-journal", "volume" : "164" }, "uris" : [ "http://www.mendeley.com/documents/?uuid=7a167e44-9243-40e2-af12-46b6e7b56d67" ] } ], "mendeley" : { "formattedCitation" : "(Sasaki et al. 2004)", "plainTextFormattedCitation" : "(Sasaki et al. 2004)", "previouslyFormattedCitation" : "(Sasaki et al. 2004)" }, "properties" : { "noteIndex" : 0 }, "schema" : "https://github.com/citation-style-language/schema/raw/master/csl-citation.json" }</w:instrText>
      </w:r>
      <w:r w:rsidRPr="00C1331B">
        <w:fldChar w:fldCharType="separate"/>
      </w:r>
      <w:r w:rsidRPr="00C1331B">
        <w:rPr>
          <w:noProof/>
        </w:rPr>
        <w:t>(Sasaki et al. 2004)</w:t>
      </w:r>
      <w:r w:rsidRPr="00C1331B">
        <w:fldChar w:fldCharType="end"/>
      </w:r>
      <w:r w:rsidRPr="00C1331B">
        <w:t xml:space="preserve">. Laminin was isolated at the beginning of 1980 from an Engelbreth-Holm-Swarm sarcoma, a tumour rich in basement membrane deposition </w:t>
      </w:r>
      <w:r w:rsidRPr="00C1331B">
        <w:fldChar w:fldCharType="begin" w:fldLock="1"/>
      </w:r>
      <w:r w:rsidRPr="00C1331B">
        <w:instrText>ADDIN CSL_CITATION { "citationItems" : [ { "id" : "ITEM-1", "itemData" : { "ISSN" : "0021-9258", "PMID" : "114518", "abstract" : "We have isolated a large noncollagenous glycoprotein, laminin, from a mouse tumor that produces basement membrane. The protein consists of at least two polypeptide chains (Mr = 220,000 and Mr = 440,000) joined to each other by disulfide bonds. Laminin and type IV collagen are major constituents of the tumor. Laminin is distinctly different from fibronectin, another component of basement membranes, in amino acid composition and immunological reactivity. Pepsin digestion of laminin releases a large, cystine-rich fragment which retains most of the antigenicity of the original protein. Immunological studies using purified antibody against laminin show that it is produced by a variety of cultured cells. In addition, these antibodies react with the basement membranes of normal tissues, suggesting that this protein or an immunologically related protein is a constituent of the basement membranes of these tissues.", "author" : [ { "dropping-particle" : "", "family" : "Timpl", "given" : "R", "non-dropping-particle" : "", "parse-names" : false, "suffix" : "" }, { "dropping-particle" : "", "family" : "Rohde", "given" : "H", "non-dropping-particle" : "", "parse-names" : false, "suffix" : "" }, { "dropping-particle" : "", "family" : "Robey", "given" : "P G", "non-dropping-particle" : "", "parse-names" : false, "suffix" : "" }, { "dropping-particle" : "", "family" : "Rennard", "given" : "S I", "non-dropping-particle" : "", "parse-names" : false, "suffix" : "" }, { "dropping-particle" : "", "family" : "Foidart", "given" : "J M", "non-dropping-particle" : "", "parse-names" : false, "suffix" : "" }, { "dropping-particle" : "", "family" : "Martin", "given" : "G R", "non-dropping-particle" : "", "parse-names" : false, "suffix" : "" } ], "container-title" : "The Journal of biological chemistry", "id" : "ITEM-1", "issue" : "19", "issued" : { "date-parts" : [ [ "1979", "10", "10" ] ] }, "page" : "9933-7", "title" : "Laminin--a glycoprotein from basement membranes.", "type" : "article-journal", "volume" : "254" }, "uris" : [ "http://www.mendeley.com/documents/?uuid=5868765a-1368-3d30-8485-d5458e2d7580" ] } ], "mendeley" : { "formattedCitation" : "(Timpl et al. 1979)", "plainTextFormattedCitation" : "(Timpl et al. 1979)", "previouslyFormattedCitation" : "(Timpl et al. 1979)" }, "properties" : { "noteIndex" : 0 }, "schema" : "https://github.com/citation-style-language/schema/raw/master/csl-citation.json" }</w:instrText>
      </w:r>
      <w:r w:rsidRPr="00C1331B">
        <w:fldChar w:fldCharType="separate"/>
      </w:r>
      <w:r w:rsidRPr="00C1331B">
        <w:rPr>
          <w:noProof/>
        </w:rPr>
        <w:t>(Timpl et al. 1979)</w:t>
      </w:r>
      <w:r w:rsidRPr="00C1331B">
        <w:fldChar w:fldCharType="end"/>
      </w:r>
      <w:r w:rsidRPr="00C1331B">
        <w:t xml:space="preserve">. Further biochemical studies revealed that Laminin was formed by three different disulphide linked polypeptides </w:t>
      </w:r>
      <w:r w:rsidRPr="00C1331B">
        <w:fldChar w:fldCharType="begin" w:fldLock="1"/>
      </w:r>
      <w:r w:rsidRPr="00C1331B">
        <w:instrText>ADDIN CSL_CITATION { "citationItems" : [ { "id" : "ITEM-1", "itemData" : { "abstract" : "The laminins are a family of glycoproteins that provide an integral part of the structural scaffolding of basement membranes in almost every animal tissue. Each laminin is a heterotrimer assembled from alpha, beta, and gamma chain subunits, secreted and incorporated into cell-associated extracellular matrices. The laminins can self-assemble, bind to other matrix macromolecules, and have unique and shared cell interactions mediated by integrins, dystroglycan, and other receptors. Through these interactions, laminins critically contribute to cell differentiation, cell shape and movement, maintenance of tissue phenotypes, and promotion of tissue survival. Recent advances in the characterization of genetic disruptions in humans, mice, nematodes and flies have revealed developmental roles for the different laminin subunits in diverse cell types, affecting differentiation from blastocyst formation to the post-natal period. These genetic defects have challenged some of the previous concepts about basement membranes and have shed new light on the diversity and complexity of laminin functions as well as established the molecular basis of several human diseases.", "author" : [ { "dropping-particle" : "", "family" : "Colognato", "given" : "H", "non-dropping-particle" : "", "parse-names" : false, "suffix" : "" }, { "dropping-particle" : "", "family" : "Yurchenco", "given" : "P D", "non-dropping-particle" : "", "parse-names" : false, "suffix" : "" } ], "container-title" : "Developmental dynamics : an official publication of the American Association of Anatomists", "id" : "ITEM-1", "issue" : "2", "issued" : { "date-parts" : [ [ "2000" ] ] }, "page" : "213-234", "title" : "Form and function: the laminin family of heterotrimers.", "type" : "article-journal", "volume" : "218" }, "uris" : [ "http://www.mendeley.com/documents/?uuid=e50a32d6-bcc6-4503-afb0-fd9163e0d414" ] } ], "mendeley" : { "formattedCitation" : "(Colognato &amp; Yurchenco 2000)", "plainTextFormattedCitation" : "(Colognato &amp; Yurchenco 2000)", "previouslyFormattedCitation" : "(Colognato &amp; Yurchenco 2000)" }, "properties" : { "noteIndex" : 0 }, "schema" : "https://github.com/citation-style-language/schema/raw/master/csl-citation.json" }</w:instrText>
      </w:r>
      <w:r w:rsidRPr="00C1331B">
        <w:fldChar w:fldCharType="separate"/>
      </w:r>
      <w:r w:rsidRPr="00C1331B">
        <w:rPr>
          <w:noProof/>
        </w:rPr>
        <w:t>(Colognato &amp; Yurchenco 2000)</w:t>
      </w:r>
      <w:r w:rsidRPr="00C1331B">
        <w:fldChar w:fldCharType="end"/>
      </w:r>
      <w:r w:rsidRPr="00C1331B">
        <w:t xml:space="preserve">. These three subunits, originally named A, B1, and B2, were later renamed α, β and γ chain, respectively. Electron microscopy analysis of purified proteins revealed that the three subunit assemble to form a cross shaped quaternary structure with a long arm of 77 nm, and three short arms one of 48 nm and the other two about 34 nm </w:t>
      </w:r>
      <w:r w:rsidRPr="00C1331B">
        <w:fldChar w:fldCharType="begin" w:fldLock="1"/>
      </w:r>
      <w:r w:rsidRPr="00C1331B">
        <w:instrText>ADDIN CSL_CITATION { "citationItems" : [ { "id" : "ITEM-1", "itemData" : { "abstract" : "The laminins are a family of glycoproteins that provide an integral part of the structural scaffolding of basement membranes in almost every animal tissue. Each laminin is a heterotrimer assembled from alpha, beta, and gamma chain subunits, secreted and incorporated into cell-associated extracellular matrices. The laminins can self-assemble, bind to other matrix macromolecules, and have unique and shared cell interactions mediated by integrins, dystroglycan, and other receptors. Through these interactions, laminins critically contribute to cell differentiation, cell shape and movement, maintenance of tissue phenotypes, and promotion of tissue survival. Recent advances in the characterization of genetic disruptions in humans, mice, nematodes and flies have revealed developmental roles for the different laminin subunits in diverse cell types, affecting differentiation from blastocyst formation to the post-natal period. These genetic defects have challenged some of the previous concepts about basement membranes and have shed new light on the diversity and complexity of laminin functions as well as established the molecular basis of several human diseases.", "author" : [ { "dropping-particle" : "", "family" : "Colognato", "given" : "H", "non-dropping-particle" : "", "parse-names" : false, "suffix" : "" }, { "dropping-particle" : "", "family" : "Yurchenco", "given" : "P D", "non-dropping-particle" : "", "parse-names" : false, "suffix" : "" } ], "container-title" : "Developmental dynamics : an official publication of the American Association of Anatomists", "id" : "ITEM-1", "issue" : "2", "issued" : { "date-parts" : [ [ "2000" ] ] }, "page" : "213-234", "title" : "Form and function: the laminin family of heterotrimers.", "type" : "article-journal", "volume" : "218" }, "uris" : [ "http://www.mendeley.com/documents/?uuid=e50a32d6-bcc6-4503-afb0-fd9163e0d414" ] }, { "id" : "ITEM-2", "itemData" : { "DOI" : "10.1083/jcb.200401058", "ISSN" : "0021-9525", "PMID" : "15037599", "abstract" : "Laminin-1 is emerging as the key molecule in early embryonic basement membrane assembly. Here we review recent insights into its functions gained from the synergistic application of genetic and structural methods.", "author" : [ { "dropping-particle" : "", "family" : "Sasaki", "given" : "Takako", "non-dropping-particle" : "", "parse-names" : false, "suffix" : "" }, { "dropping-particle" : "", "family" : "F\u00e4ssler", "given" : "Reinhard", "non-dropping-particle" : "", "parse-names" : false, "suffix" : "" }, { "dropping-particle" : "", "family" : "Hohenester", "given" : "Erhard", "non-dropping-particle" : "", "parse-names" : false, "suffix" : "" } ], "container-title" : "The Journal of cell biology", "id" : "ITEM-2", "issue" : "7", "issued" : { "date-parts" : [ [ "2004", "3", "29" ] ] }, "page" : "959-963", "title" : "Laminin: the crux of basement membrane assembly.", "type" : "article-journal", "volume" : "164" }, "uris" : [ "http://www.mendeley.com/documents/?uuid=7a167e44-9243-40e2-af12-46b6e7b56d67" ] }, { "id" : "ITEM-3", "itemData" : { "abstract" : "The heterotrimeric laminins are a defining component of all basement membranes and self-assemble into a cell-associated network. The three short arms of the cross-shaped laminin molecule form the network nodes, with a strict requirement for one \u03b1, one \u03b2 and one \u03b3 arm. The globular domain at the end of the long arm binds to cellular receptors, including integrins, \u03b1-dystroglycan, heparan sulfates and sulfated glycolipids. Collateral anchorage of the laminin network is provided by the proteoglycans perlecan and agrin. A second network is then formed by type IV collagen, which interacts with the laminin network through the heparan sulfate chains of perlecan and agrin and additional linkage by nidogen. This maturation of basement membranes becomes essential at later stages of embryo development.", "author" : [ { "dropping-particle" : "", "family" : "Hohenester", "given" : "Erhard", "non-dropping-particle" : "", "parse-names" : false, "suffix" : "" }, { "dropping-particle" : "", "family" : "Yurchenco", "given" : "Peter D", "non-dropping-particle" : "", "parse-names" : false, "suffix" : "" } ], "container-title" : "Cell adhesion &amp; migration", "id" : "ITEM-3", "issue" : "1", "issued" : { "date-parts" : [ [ "2013" ] ] }, "page" : "56-63", "title" : "Laminins in basement membrane assembly.", "type" : "article-journal", "volume" : "7" }, "uris" : [ "http://www.mendeley.com/documents/?uuid=17b65d55-2c63-4144-8be1-07b67c3316c9" ] } ], "mendeley" : { "formattedCitation" : "(Colognato &amp; Yurchenco 2000; Sasaki et al. 2004; Hohenester &amp; Yurchenco 2013)", "plainTextFormattedCitation" : "(Colognato &amp; Yurchenco 2000; Sasaki et al. 2004; Hohenester &amp; Yurchenco 2013)", "previouslyFormattedCitation" : "(Colognato &amp; Yurchenco 2000; Sasaki et al. 2004; Hohenester &amp; Yurchenco 2013)" }, "properties" : { "noteIndex" : 0 }, "schema" : "https://github.com/citation-style-language/schema/raw/master/csl-citation.json" }</w:instrText>
      </w:r>
      <w:r w:rsidRPr="00C1331B">
        <w:fldChar w:fldCharType="separate"/>
      </w:r>
      <w:r w:rsidRPr="00C1331B">
        <w:rPr>
          <w:noProof/>
        </w:rPr>
        <w:t>(Colognato &amp; Yurchenco 2000; Sasaki et al. 2004; Hohenester &amp; Yurchenco 2013)</w:t>
      </w:r>
      <w:r w:rsidRPr="00C1331B">
        <w:fldChar w:fldCharType="end"/>
      </w:r>
      <w:r w:rsidRPr="00C1331B">
        <w:t>.</w:t>
      </w:r>
      <w:r w:rsidRPr="00C1331B">
        <w:br/>
        <w:t>To date, 11 Laminin genes have been identified in the human genome on chromosomes 1,3,6,7,</w:t>
      </w:r>
      <w:r w:rsidR="003E60DD">
        <w:t xml:space="preserve">9,18 and 20. They code for 5α, </w:t>
      </w:r>
      <w:r w:rsidR="003E60DD" w:rsidRPr="009B55DD">
        <w:t>3</w:t>
      </w:r>
      <w:r w:rsidRPr="009B55DD">
        <w:t>β a</w:t>
      </w:r>
      <w:r w:rsidRPr="00C1331B">
        <w:t xml:space="preserve">nd 3γ chains </w:t>
      </w:r>
      <w:r w:rsidRPr="00C1331B">
        <w:fldChar w:fldCharType="begin" w:fldLock="1"/>
      </w:r>
      <w:r w:rsidRPr="00C1331B">
        <w:instrText>ADDIN CSL_CITATION { "citationItems" : [ { "id" : "ITEM-1", "itemData" : { "DOI" : "10.1016/S0945-053X(00)00072-X", "ISSN" : "0945053X", "abstract" : "Laminin G domain-like (LG) modules of approximately 180\u2013200 residues are found in a number of extracellular and receptor proteins and often are present in tandem arrays. LG modules are implicated in interactions with cellular receptors (integrins, \u03b1-dystroglycan), sulfated carbohydrates and other extracellular ligands. The recently determined crystal structures of LG modules of the laminin \u03b12 chain reveal a compact \u03b2 sandwich fold and identify a novel calcium binding site. Binding epitopes for heparin, sulfatides and \u03b1-dystroglycan have been mapped by site-directed mutagenesis and show considerable overlap. The epitopes are located in surface loops around the calcium site, which in other proteins (agrin, neurexins) are modified by alternative splicing. Efficient ligand binding often requires LG modules to be present in tandem. The close proximity of the N- and C-termini in the LG module, as well as a unique link region between laminin LG3 and LG4, impose certain constraints on the arrangement of LG tandems. Further modifications may be introduced by proteolytic processing of laminin G domains, which is known to occur in the \u03b12, \u03b13 and \u03b14 chains.", "author" : [ { "dropping-particle" : "", "family" : "Timpl", "given" : "Rupert", "non-dropping-particle" : "", "parse-names" : false, "suffix" : "" }, { "dropping-particle" : "", "family" : "Tisi", "given" : "Dominic", "non-dropping-particle" : "", "parse-names" : false, "suffix" : "" }, { "dropping-particle" : "", "family" : "Talts", "given" : "Jan F.", "non-dropping-particle" : "", "parse-names" : false, "suffix" : "" }, { "dropping-particle" : "", "family" : "Andac", "given" : "Zeynep", "non-dropping-particle" : "", "parse-names" : false, "suffix" : "" }, { "dropping-particle" : "", "family" : "Sasaki", "given" : "Takako", "non-dropping-particle" : "", "parse-names" : false, "suffix" : "" }, { "dropping-particle" : "", "family" : "Hohenester", "given" : "Erhard", "non-dropping-particle" : "", "parse-names" : false, "suffix" : "" } ], "container-title" : "Matrix Biology", "id" : "ITEM-1", "issue" : "4", "issued" : { "date-parts" : [ [ "2000", "8" ] ] }, "page" : "309-317", "title" : "Structure and function of laminin LG modules", "type" : "article-journal", "volume" : "19" }, "uris" : [ "http://www.mendeley.com/documents/?uuid=32d557f9-6cba-4d8e-899d-6255c3ab4be6" ] } ], "mendeley" : { "formattedCitation" : "(Timpl et al. 2000)", "plainTextFormattedCitation" : "(Timpl et al. 2000)", "previouslyFormattedCitation" : "(Timpl et al. 2000)" }, "properties" : { "noteIndex" : 0 }, "schema" : "https://github.com/citation-style-language/schema/raw/master/csl-citation.json" }</w:instrText>
      </w:r>
      <w:r w:rsidRPr="00C1331B">
        <w:fldChar w:fldCharType="separate"/>
      </w:r>
      <w:r w:rsidRPr="00C1331B">
        <w:rPr>
          <w:noProof/>
        </w:rPr>
        <w:t xml:space="preserve">(Timpl </w:t>
      </w:r>
      <w:r w:rsidRPr="00C1331B">
        <w:rPr>
          <w:noProof/>
        </w:rPr>
        <w:lastRenderedPageBreak/>
        <w:t>et al. 2000)</w:t>
      </w:r>
      <w:r w:rsidRPr="00C1331B">
        <w:fldChar w:fldCharType="end"/>
      </w:r>
      <w:r w:rsidRPr="00C1331B">
        <w:t>. A new nomenclature was also adopted naming each Laminin according to their chain composition. For example Laminin-111 is co</w:t>
      </w:r>
      <w:r w:rsidR="005652AF">
        <w:t>mposed of Laminin α1, β1 and γ1</w:t>
      </w:r>
      <w:r w:rsidRPr="00C1331B">
        <w:t xml:space="preserve"> </w:t>
      </w:r>
      <w:r w:rsidRPr="00C1331B">
        <w:fldChar w:fldCharType="begin" w:fldLock="1"/>
      </w:r>
      <w:r w:rsidRPr="00C1331B">
        <w:instrText>ADDIN CSL_CITATION { "citationItems" : [ { "id" : "ITEM-1", "itemData" : { "DOI" : "10.1016/1357-2725(96)00042-8", "ISSN" : "13572725", "author" : [ { "dropping-particle" : "", "family" : "Malinda", "given" : "Katherine M.", "non-dropping-particle" : "", "parse-names" : false, "suffix" : "" }, { "dropping-particle" : "", "family" : "Kleinman", "given" : "Hynda K.", "non-dropping-particle" : "", "parse-names" : false, "suffix" : "" } ], "container-title" : "The International Journal of Biochemistry &amp; Cell Biology", "id" : "ITEM-1", "issue" : "9", "issued" : { "date-parts" : [ [ "1996", "9" ] ] }, "page" : "957-959", "title" : "The laminins", "type" : "article-journal", "volume" : "28" }, "uris" : [ "http://www.mendeley.com/documents/?uuid=44c8c7c3-c008-3bd3-8bd7-e2c32b39ea72" ] }, { "id" : "ITEM-2", "itemData" : { "DOI" : "10.1016/0945-053X(94)90184-8", "ISSN" : "0945053X", "author" : [ { "dropping-particle" : "", "family" : "Burgeson", "given" : "Robert E.", "non-dropping-particle" : "", "parse-names" : false, "suffix" : "" }, { "dropping-particle" : "", "family" : "Chiquet", "given" : "Matthias", "non-dropping-particle" : "", "parse-names" : false, "suffix" : "" }, { "dropping-particle" : "", "family" : "Deutzmann", "given" : "Rainer", "non-dropping-particle" : "", "parse-names" : false, "suffix" : "" }, { "dropping-particle" : "", "family" : "Ekblom", "given" : "Peter", "non-dropping-particle" : "", "parse-names" : false, "suffix" : "" }, { "dropping-particle" : "", "family" : "Engel", "given" : "J\u00fcrgen", "non-dropping-particle" : "", "parse-names" : false, "suffix" : "" }, { "dropping-particle" : "", "family" : "Kleinman", "given" : "Hynda", "non-dropping-particle" : "", "parse-names" : false, "suffix" : "" }, { "dropping-particle" : "", "family" : "Martin", "given" : "George R.", "non-dropping-particle" : "", "parse-names" : false, "suffix" : "" }, { "dropping-particle" : "", "family" : "Meneguzzi", "given" : "Guerrino", "non-dropping-particle" : "", "parse-names" : false, "suffix" : "" }, { "dropping-particle" : "", "family" : "Paulsson", "given" : "Mats", "non-dropping-particle" : "", "parse-names" : false, "suffix" : "" }, { "dropping-particle" : "", "family" : "Sanes", "given" : "Joshua", "non-dropping-particle" : "", "parse-names" : false, "suffix" : "" }, { "dropping-particle" : "", "family" : "Timpl", "given" : "Rupert", "non-dropping-particle" : "", "parse-names" : false, "suffix" : "" }, { "dropping-particle" : "", "family" : "Tryggvason", "given" : "Karl", "non-dropping-particle" : "", "parse-names" : false, "suffix" : "" }, { "dropping-particle" : "", "family" : "Yamada", "given" : "Yoshihiko", "non-dropping-particle" : "", "parse-names" : false, "suffix" : "" }, { "dropping-particle" : "", "family" : "Yurchenco", "given" : "Peter D.", "non-dropping-particle" : "", "parse-names" : false, "suffix" : "" } ], "container-title" : "Matrix Biology", "id" : "ITEM-2", "issue" : "3", "issued" : { "date-parts" : [ [ "1994", "4" ] ] }, "page" : "209-211", "title" : "A new nomenclature for the laminins", "type" : "article-journal", "volume" : "14" }, "uris" : [ "http://www.mendeley.com/documents/?uuid=7e307881-c340-3414-887b-841734fcf899" ] } ], "mendeley" : { "formattedCitation" : "(Malinda &amp; Kleinman 1996; Burgeson et al. 1994)", "plainTextFormattedCitation" : "(Malinda &amp; Kleinman 1996; Burgeson et al. 1994)", "previouslyFormattedCitation" : "(Malinda &amp; Kleinman 1996; Burgeson et al. 1994)" }, "properties" : { "noteIndex" : 0 }, "schema" : "https://github.com/citation-style-language/schema/raw/master/csl-citation.json" }</w:instrText>
      </w:r>
      <w:r w:rsidRPr="00C1331B">
        <w:fldChar w:fldCharType="separate"/>
      </w:r>
      <w:r w:rsidRPr="00C1331B">
        <w:rPr>
          <w:noProof/>
        </w:rPr>
        <w:t>(Malinda &amp; Kleinman 1996; Burgeson et al. 1994)</w:t>
      </w:r>
      <w:r w:rsidRPr="00C1331B">
        <w:fldChar w:fldCharType="end"/>
      </w:r>
      <w:r w:rsidRPr="00C1331B">
        <w:t>.</w:t>
      </w:r>
    </w:p>
    <w:p w:rsidR="00E234EF" w:rsidRPr="00604498" w:rsidRDefault="00E234EF" w:rsidP="00C1331B"/>
    <w:p w:rsidR="00E234EF" w:rsidRPr="00604498" w:rsidRDefault="00E234EF" w:rsidP="00C1331B">
      <w:pPr>
        <w:pStyle w:val="Titolo4"/>
      </w:pPr>
      <w:r w:rsidRPr="00604498">
        <w:t>1.</w:t>
      </w:r>
      <w:r w:rsidR="00517A48">
        <w:t>6</w:t>
      </w:r>
      <w:r w:rsidRPr="00604498">
        <w:t>.</w:t>
      </w:r>
      <w:r w:rsidR="00517A48">
        <w:t>6.2</w:t>
      </w:r>
      <w:r w:rsidRPr="00604498">
        <w:t xml:space="preserve"> Laminins: from structure to protein-protein interactions</w:t>
      </w:r>
    </w:p>
    <w:p w:rsidR="007130C5" w:rsidRDefault="007130C5" w:rsidP="00C1331B"/>
    <w:p w:rsidR="00E234EF" w:rsidRPr="00604498" w:rsidRDefault="00E234EF" w:rsidP="00C1331B">
      <w:r w:rsidRPr="00604498">
        <w:t xml:space="preserve">With some differences, all Laminin proteins display a cross-shaped structure </w:t>
      </w:r>
      <w:r w:rsidRPr="00604498">
        <w:fldChar w:fldCharType="begin" w:fldLock="1"/>
      </w:r>
      <w:r w:rsidRPr="00604498">
        <w:instrText>ADDIN CSL_CITATION { "citationItems" : [ { "id" : "ITEM-1", "itemData" : { "DOI" : "10.1016/S0945-053X(00)00072-X", "ISSN" : "0945053X", "abstract" : "Laminin G domain-like (LG) modules of approximately 180\u2013200 residues are found in a number of extracellular and receptor proteins and often are present in tandem arrays. LG modules are implicated in interactions with cellular receptors (integrins, \u03b1-dystroglycan), sulfated carbohydrates and other extracellular ligands. The recently determined crystal structures of LG modules of the laminin \u03b12 chain reveal a compact \u03b2 sandwich fold and identify a novel calcium binding site. Binding epitopes for heparin, sulfatides and \u03b1-dystroglycan have been mapped by site-directed mutagenesis and show considerable overlap. The epitopes are located in surface loops around the calcium site, which in other proteins (agrin, neurexins) are modified by alternative splicing. Efficient ligand binding often requires LG modules to be present in tandem. The close proximity of the N- and C-termini in the LG module, as well as a unique link region between laminin LG3 and LG4, impose certain constraints on the arrangement of LG tandems. Further modifications may be introduced by proteolytic processing of laminin G domains, which is known to occur in the \u03b12, \u03b13 and \u03b14 chains.", "author" : [ { "dropping-particle" : "", "family" : "Timpl", "given" : "Rupert", "non-dropping-particle" : "", "parse-names" : false, "suffix" : "" }, { "dropping-particle" : "", "family" : "Tisi", "given" : "Dominic", "non-dropping-particle" : "", "parse-names" : false, "suffix" : "" }, { "dropping-particle" : "", "family" : "Talts", "given" : "Jan F.", "non-dropping-particle" : "", "parse-names" : false, "suffix" : "" }, { "dropping-particle" : "", "family" : "Andac", "given" : "Zeynep", "non-dropping-particle" : "", "parse-names" : false, "suffix" : "" }, { "dropping-particle" : "", "family" : "Sasaki", "given" : "Takako", "non-dropping-particle" : "", "parse-names" : false, "suffix" : "" }, { "dropping-particle" : "", "family" : "Hohenester", "given" : "Erhard", "non-dropping-particle" : "", "parse-names" : false, "suffix" : "" } ], "container-title" : "Matrix Biology", "id" : "ITEM-1", "issue" : "4", "issued" : { "date-parts" : [ [ "2000", "8" ] ] }, "page" : "309-317", "title" : "Structure and function of laminin LG modules", "type" : "article-journal", "volume" : "19" }, "uris" : [ "http://www.mendeley.com/documents/?uuid=32d557f9-6cba-4d8e-899d-6255c3ab4be6" ] }, { "id" : "ITEM-2", "itemData" : { "DOI" : "10.1007/s00441-009-0838-2", "ISSN" : "0302-766X", "PMID" : "19693542", "abstract" : "Laminins are cell adhesion molecules that comprise a family of glycoproteins found predominantly in basement membranes, which are the thin sheets of extracellular matrix that underlie epithelial and endothelial cells and surround muscle cells, Schwann cells, and fat cells. Many laminins self-assemble to form networks that remain in close association with cells through interactions with cell surface receptors. Laminins are vital for many physiological functions. They are essential for early embryonic development and organogenesis and have crucial functions in several tissues including muscle, nerve, skin, kidney, lung, and the vasculature. A great wealth of data on laminins is available, and an in-depth description is not attempted here. In this review, I will instead provide a snapshot of laminin structure, tissue distribution, and interactions with other matrix molecules and receptors and briefly describe laminin mutations in mice and humans. Several illuminating and timely reviews are cited that can be consulted for references to original articles and more detailed information concerning laminins.", "author" : [ { "dropping-particle" : "", "family" : "Durbeej", "given" : "Madeleine", "non-dropping-particle" : "", "parse-names" : false, "suffix" : "" } ], "container-title" : "Cell and Tissue Research", "id" : "ITEM-2", "issue" : "1", "issued" : { "date-parts" : [ [ "2010", "1", "20" ] ] }, "page" : "259-268", "title" : "Laminins", "type" : "article-journal", "volume" : "339" }, "uris" : [ "http://www.mendeley.com/documents/?uuid=985c0d2f-013b-346d-9b23-6bf993d73f80" ] } ], "mendeley" : { "formattedCitation" : "(Timpl et al. 2000; Durbeej 2010)", "plainTextFormattedCitation" : "(Timpl et al. 2000; Durbeej 2010)", "previouslyFormattedCitation" : "(Timpl et al. 2000; Durbeej 2010)" }, "properties" : { "noteIndex" : 0 }, "schema" : "https://github.com/citation-style-language/schema/raw/master/csl-citation.json" }</w:instrText>
      </w:r>
      <w:r w:rsidRPr="00604498">
        <w:fldChar w:fldCharType="separate"/>
      </w:r>
      <w:r w:rsidRPr="00604498">
        <w:rPr>
          <w:noProof/>
        </w:rPr>
        <w:t>(Timpl et al. 2000; Durbeej 2010)</w:t>
      </w:r>
      <w:r w:rsidRPr="00604498">
        <w:fldChar w:fldCharType="end"/>
      </w:r>
      <w:r w:rsidRPr="00604498">
        <w:t xml:space="preserve">. The shorter arms of the cross are formed by each of the N-terminal region of </w:t>
      </w:r>
      <w:proofErr w:type="gramStart"/>
      <w:r w:rsidRPr="00604498">
        <w:t>the α</w:t>
      </w:r>
      <w:proofErr w:type="gramEnd"/>
      <w:r w:rsidRPr="00604498">
        <w:t xml:space="preserve">, β, and γ chains. The longer arm of the </w:t>
      </w:r>
      <w:r w:rsidRPr="00125BC0">
        <w:t xml:space="preserve">cross is a coiled coil structure formed by the C-terminal regions of </w:t>
      </w:r>
      <w:proofErr w:type="gramStart"/>
      <w:r w:rsidRPr="00125BC0">
        <w:t>the α</w:t>
      </w:r>
      <w:proofErr w:type="gramEnd"/>
      <w:r w:rsidRPr="00125BC0">
        <w:t xml:space="preserve">, β, and γ chains. This coiled coil structure is possible as the length of the chains composing the long arm is conserved through the different chains (between 561- and 591 kDa) </w:t>
      </w:r>
      <w:r w:rsidRPr="00125BC0">
        <w:fldChar w:fldCharType="begin" w:fldLock="1"/>
      </w:r>
      <w:r w:rsidRPr="00125BC0">
        <w:instrText>ADDIN CSL_CITATION { "citationItems" : [ { "id" : "ITEM-1", "itemData" : { "DOI" : "10.1007/s00109-007-0182-5", "ISSN" : "0946-2716", "PMID" : "17426950", "abstract" : "The members of the laminin family of heterotrimers are major constituents of all basement membranes, sheet-like extracellular structures, present in almost all organs. The laminins bind to cell surface receptors and thereby tightly connect the basement membrane to the adjacent cell layer. This provides for the specific basement membrane functions to stabilize cellular structures, to serve as effective physical barriers, and furthermore, to govern cell fate by inducing intracellular signalling cascades. Many different types of diseases involve basement membranes and laminins. Metastasizing solid tumors must pass through basement membranes to reach the vascular system, and various microbes and viruses enter the cells through direct interaction with laminins. Furthermore, whereas mutations in one specific laminin chain lead to a muscular disorder, mutations of other laminin chains cause skin blistering and kidney defects, respectively. This review summarizes recent progress concerning the molecular mechanisms of laminins in development and disease. The current knowledge may lead to clinical treatment of lamininopathies and may include stem-cell approaches as well as gene therapy.", "author" : [ { "dropping-particle" : "", "family" : "Sch\u00e9ele", "given" : "Susanne", "non-dropping-particle" : "", "parse-names" : false, "suffix" : "" }, { "dropping-particle" : "", "family" : "Nystr\u00f6m", "given" : "Alexander", "non-dropping-particle" : "", "parse-names" : false, "suffix" : "" }, { "dropping-particle" : "", "family" : "Durbeej", "given" : "Madeleine", "non-dropping-particle" : "", "parse-names" : false, "suffix" : "" }, { "dropping-particle" : "", "family" : "Talts", "given" : "Jan F", "non-dropping-particle" : "", "parse-names" : false, "suffix" : "" }, { "dropping-particle" : "", "family" : "Ekblom", "given" : "Marja", "non-dropping-particle" : "", "parse-names" : false, "suffix" : "" }, { "dropping-particle" : "", "family" : "Ekblom", "given" : "Peter", "non-dropping-particle" : "", "parse-names" : false, "suffix" : "" } ], "container-title" : "Journal of molecular medicine (Berlin, Germany)", "id" : "ITEM-1", "issue" : "8", "issued" : { "date-parts" : [ [ "2007", "8", "16" ] ] }, "page" : "825-36", "title" : "Laminin isoforms in development and disease.", "type" : "article-journal", "volume" : "85" }, "uris" : [ "http://www.mendeley.com/documents/?uuid=04d56e4c-eadd-3edf-990b-809a20c7cf0a" ] }, { "id" : "ITEM-2", "itemData" : { "DOI" : "10.1007/s00441-009-0838-2", "ISSN" : "0302-766X", "PMID" : "19693542", "abstract" : "Laminins are cell adhesion molecules that comprise a family of glycoproteins found predominantly in basement membranes, which are the thin sheets of extracellular matrix that underlie epithelial and endothelial cells and surround muscle cells, Schwann cells, and fat cells. Many laminins self-assemble to form networks that remain in close association with cells through interactions with cell surface receptors. Laminins are vital for many physiological functions. They are essential for early embryonic development and organogenesis and have crucial functions in several tissues including muscle, nerve, skin, kidney, lung, and the vasculature. A great wealth of data on laminins is available, and an in-depth description is not attempted here. In this review, I will instead provide a snapshot of laminin structure, tissue distribution, and interactions with other matrix molecules and receptors and briefly describe laminin mutations in mice and humans. Several illuminating and timely reviews are cited that can be consulted for references to original articles and more detailed information concerning laminins.", "author" : [ { "dropping-particle" : "", "family" : "Durbeej", "given" : "Madeleine", "non-dropping-particle" : "", "parse-names" : false, "suffix" : "" } ], "container-title" : "Cell and Tissue Research", "id" : "ITEM-2", "issue" : "1", "issued" : { "date-parts" : [ [ "2010", "1", "20" ] ] }, "page" : "259-268", "title" : "Laminins", "type" : "article-journal", "volume" : "339" }, "uris" : [ "http://www.mendeley.com/documents/?uuid=985c0d2f-013b-346d-9b23-6bf993d73f80" ] }, { "id" : "ITEM-3", "itemData" : { "DOI" : "10.1146/annurev-cellbio-101011-155750", "ISSN" : "1081-0706", "PMID" : "23057746", "abstract" : "Laminins are a large family of conserved, multidomain trimeric basement membrane proteins that contribute to the structure of extracellular matrix and influence the behavior of associated cells, such as adhesion, differentiation, migration, phenotype stability, and resistance to anoikis. In lower organisms such as Hydra there is only one isoform of laminin, but higher organisms have at least 16 trimeric isoforms with varying degrees of cell/tissue specificity. In vitro protein and cell culture studies, gene manipulation in animals, and laminin gene mutations in human diseases have provided insight into the specific functions of some laminins, but the biological roles of many isoforms are still largely unexplored, mainly owing to difficulties in isolating them in pure form from tissues or cells. In this review, we elucidate the evolution of laminins, describe their molecular complexity, and explore the current knowledge of their diversity and functional aspects, including laminin-mediated signaling via membrane receptors, in vitro cell biology, and involvement in various tissues gained from animal model and human disease studies. The potential use of laminins in cell biology research and biotechnology is discussed.", "author" : [ { "dropping-particle" : "", "family" : "Domogatskaya", "given" : "Anna", "non-dropping-particle" : "", "parse-names" : false, "suffix" : "" }, { "dropping-particle" : "", "family" : "Rodin", "given" : "Sergey", "non-dropping-particle" : "", "parse-names" : false, "suffix" : "" }, { "dropping-particle" : "", "family" : "Tryggvason", "given" : "Karl", "non-dropping-particle" : "", "parse-names" : false, "suffix" : "" } ], "container-title" : "Annual Review of Cell and Developmental Biology", "id" : "ITEM-3", "issue" : "1", "issued" : { "date-parts" : [ [ "2012", "11", "10" ] ] }, "page" : "523-553", "title" : "Functional Diversity of Laminins", "type" : "article-journal", "volume" : "28" }, "uris" : [ "http://www.mendeley.com/documents/?uuid=5c8cccd5-584e-3ba4-b1b2-843a03cf46cb" ] } ], "mendeley" : { "formattedCitation" : "(Sch\u00e9ele et al. 2007; Durbeej 2010; Domogatskaya et al. 2012)", "plainTextFormattedCitation" : "(Sch\u00e9ele et al. 2007; Durbeej 2010; Domogatskaya et al. 2012)", "previouslyFormattedCitation" : "(Sch\u00e9ele et al. 2007; Durbeej 2010; Domogatskaya et al. 2012)" }, "properties" : { "noteIndex" : 0 }, "schema" : "https://github.com/citation-style-language/schema/raw/master/csl-citation.json" }</w:instrText>
      </w:r>
      <w:r w:rsidRPr="00125BC0">
        <w:fldChar w:fldCharType="separate"/>
      </w:r>
      <w:r w:rsidRPr="00125BC0">
        <w:rPr>
          <w:noProof/>
        </w:rPr>
        <w:t>(Schéele et al. 2007; Durbeej 2010; Domogatskaya et al. 2012)</w:t>
      </w:r>
      <w:r w:rsidRPr="00125BC0">
        <w:fldChar w:fldCharType="end"/>
      </w:r>
      <w:r w:rsidRPr="00125BC0">
        <w:t>. These portions are rich in non-polar amino</w:t>
      </w:r>
      <w:r w:rsidR="00A64A4E" w:rsidRPr="00125BC0">
        <w:t xml:space="preserve"> </w:t>
      </w:r>
      <w:r w:rsidRPr="00125BC0">
        <w:t>acid</w:t>
      </w:r>
      <w:r w:rsidR="00A64A4E" w:rsidRPr="00125BC0">
        <w:t>s</w:t>
      </w:r>
      <w:r w:rsidRPr="00125BC0">
        <w:t xml:space="preserve"> that will fold in an α helix coiled coil organization </w:t>
      </w:r>
      <w:r w:rsidRPr="00125BC0">
        <w:fldChar w:fldCharType="begin" w:fldLock="1"/>
      </w:r>
      <w:r w:rsidRPr="00125BC0">
        <w:instrText>ADDIN CSL_CITATION { "citationItems" : [ { "id" : "ITEM-1", "itemData" : { "DOI" : "10.1016/S0945-053X(00)00072-X", "ISSN" : "0945053X", "abstract" : "Laminin G domain-like (LG) modules of approximately 180\u2013200 residues are found in a number of extracellular and receptor proteins and often are present in tandem arrays. LG modules are implicated in interactions with cellular receptors (integrins, \u03b1-dystroglycan), sulfated carbohydrates and other extracellular ligands. The recently determined crystal structures of LG modules of the laminin \u03b12 chain reveal a compact \u03b2 sandwich fold and identify a novel calcium binding site. Binding epitopes for heparin, sulfatides and \u03b1-dystroglycan have been mapped by site-directed mutagenesis and show considerable overlap. The epitopes are located in surface loops around the calcium site, which in other proteins (agrin, neurexins) are modified by alternative splicing. Efficient ligand binding often requires LG modules to be present in tandem. The close proximity of the N- and C-termini in the LG module, as well as a unique link region between laminin LG3 and LG4, impose certain constraints on the arrangement of LG tandems. Further modifications may be introduced by proteolytic processing of laminin G domains, which is known to occur in the \u03b12, \u03b13 and \u03b14 chains.", "author" : [ { "dropping-particle" : "", "family" : "Timpl", "given" : "Rupert", "non-dropping-particle" : "", "parse-names" : false, "suffix" : "" }, { "dropping-particle" : "", "family" : "Tisi", "given" : "Dominic", "non-dropping-particle" : "", "parse-names" : false, "suffix" : "" }, { "dropping-particle" : "", "family" : "Talts", "given" : "Jan F.", "non-dropping-particle" : "", "parse-names" : false, "suffix" : "" }, { "dropping-particle" : "", "family" : "Andac", "given" : "Zeynep", "non-dropping-particle" : "", "parse-names" : false, "suffix" : "" }, { "dropping-particle" : "", "family" : "Sasaki", "given" : "Takako", "non-dropping-particle" : "", "parse-names" : false, "suffix" : "" }, { "dropping-particle" : "", "family" : "Hohenester", "given" : "Erhard", "non-dropping-particle" : "", "parse-names" : false, "suffix" : "" } ], "container-title" : "Matrix Biology", "id" : "ITEM-1", "issue" : "4", "issued" : { "date-parts" : [ [ "2000", "8" ] ] }, "page" : "309-317", "title" : "Structure and function of laminin LG modules", "type" : "article-journal", "volume" : "19" }, "uris" : [ "http://www.mendeley.com/documents/?uuid=32d557f9-6cba-4d8e-899d-6255c3ab4be6" ] }, { "id" : "ITEM-2", "itemData" : { "DOI" : "10.1016/j.biocel.2007.07.015", "ISSN" : "1357-2725", "PMID" : "17855154", "abstract" : "The basement membrane is a highly intricate and organized portion of the extracellular matrix that interfaces with a variety of cell types including epithelial, endothelial, muscle, nerve, and fat cells. The laminin family of glycoproteins is a major constituent of the basement membrane. The 16 known laminin isoforms are formed from combinations of alpha, beta, and gamma chains, with each chain containing specific domains capable of interacting with cellular receptors such as integrins and other extracellular ligands. In addition to its role in the assembly and architectural integrity of the basement membrane, laminins interact with cells to influence proliferation, differentiation, adhesion, and migration, processes activated in normal and pathologic states. In vitro these functions are regulated by the post-translational modifications of the individual laminin chains. In vivo laminin knockout mouse studies have been particularly instructive in defining the function of specific laminins in mammalian development and have also highlighted its role as a key component of the basement membrane. In this review, we will define how laminin structure complements function and explore its role in both normal and pathologic processes.", "author" : [ { "dropping-particle" : "", "family" : "Tzu", "given" : "Julia", "non-dropping-particle" : "", "parse-names" : false, "suffix" : "" }, { "dropping-particle" : "", "family" : "Marinkovich", "given" : "M Peter", "non-dropping-particle" : "", "parse-names" : false, "suffix" : "" } ], "container-title" : "The international journal of biochemistry &amp; cell biology", "id" : "ITEM-2", "issue" : "2", "issued" : { "date-parts" : [ [ "2008" ] ] }, "page" : "199-214", "title" : "Bridging structure with function: structural, regulatory, and developmental role of laminins.", "type" : "article-journal", "volume" : "40" }, "uris" : [ "http://www.mendeley.com/documents/?uuid=39a2e346-c065-36ca-9f60-26ce773814f6" ] } ], "mendeley" : { "formattedCitation" : "(Timpl et al. 2000; Tzu &amp; Marinkovich 2008)", "plainTextFormattedCitation" : "(Timpl et al. 2000; Tzu &amp; Marinkovich 2008)", "previouslyFormattedCitation" : "(Timpl et al. 2000; Tzu &amp; Marinkovich 2008)" }, "properties" : { "noteIndex" : 0 }, "schema" : "https://github.com/citation-style-language/schema/raw/master/csl-citation.json" }</w:instrText>
      </w:r>
      <w:r w:rsidRPr="00125BC0">
        <w:fldChar w:fldCharType="separate"/>
      </w:r>
      <w:r w:rsidRPr="00125BC0">
        <w:rPr>
          <w:noProof/>
        </w:rPr>
        <w:t>(Timpl et al. 2000; Tzu &amp; Marinkovich 2008)</w:t>
      </w:r>
      <w:r w:rsidRPr="00125BC0">
        <w:fldChar w:fldCharType="end"/>
      </w:r>
      <w:r w:rsidRPr="00125BC0">
        <w:t xml:space="preserve">. The β chains have a 31 residues structure that protrudes out of the coiled coil arrangement forming a β knob </w:t>
      </w:r>
      <w:r w:rsidRPr="00125BC0">
        <w:fldChar w:fldCharType="begin" w:fldLock="1"/>
      </w:r>
      <w:r w:rsidRPr="00125BC0">
        <w:instrText>ADDIN CSL_CITATION { "citationItems" : [ { "id" : "ITEM-1", "itemData" : { "DOI" : "10.1242/jcs.041095", "ISSN" : "1477-9137", "PMID" : "19955338", "abstract" : "Laminins are structural components of basement membranes. In addition, they are key extracellular-matrix regulators of cell adhesion, migration, differentiation and proliferation. This Commentary focuses on a relatively understudied aspect of laminin biology: how is laminin deposited into the extracellular matrix? This topic has fascinated researchers for some time, particularly considering the diversity of patterns of laminin that can be visualized in the matrix of cultured cells. We discuss current ideas of how laminin matrices are assembled, the role of matrix receptors in this process and how laminin-associated proteins modulate matrix deposition. We speculate on the role of signaling pathways that are involved in laminin-matrix deposition and on how laminin patterns might play an important role in specifying cell behaviors, especially directed migration. We conclude with a description of new developments in the way that laminin deposition is being studied, including the use of tagged laminin subunits that should allow the visualization of laminin-matrix deposition and assembly by living cells.", "author" : [ { "dropping-particle" : "", "family" : "Hamill", "given" : "Kevin J", "non-dropping-particle" : "", "parse-names" : false, "suffix" : "" }, { "dropping-particle" : "", "family" : "Kligys", "given" : "Kristina", "non-dropping-particle" : "", "parse-names" : false, "suffix" : "" }, { "dropping-particle" : "", "family" : "Hopkinson", "given" : "Susan B", "non-dropping-particle" : "", "parse-names" : false, "suffix" : "" }, { "dropping-particle" : "", "family" : "Jones", "given" : "Jonathan C R", "non-dropping-particle" : "", "parse-names" : false, "suffix" : "" } ], "container-title" : "Journal of cell science", "id" : "ITEM-1", "issue" : "Pt 24", "issued" : { "date-parts" : [ [ "2009", "12", "15" ] ] }, "page" : "4409-4417", "title" : "Laminin deposition in the extracellular matrix: a complex picture emerges.", "type" : "article-journal", "volume" : "122" }, "uris" : [ "http://www.mendeley.com/documents/?uuid=0b250925-5231-408f-b541-5f0867544d08" ] } ], "mendeley" : { "formattedCitation" : "(Hamill et al. 2009)", "plainTextFormattedCitation" : "(Hamill et al. 2009)", "previouslyFormattedCitation" : "(Hamill et al. 2009)" }, "properties" : { "noteIndex" : 0 }, "schema" : "https://github.com/citation-style-language/schema/raw/master/csl-citation.json" }</w:instrText>
      </w:r>
      <w:r w:rsidRPr="00125BC0">
        <w:fldChar w:fldCharType="separate"/>
      </w:r>
      <w:r w:rsidRPr="00125BC0">
        <w:rPr>
          <w:noProof/>
        </w:rPr>
        <w:t>(Hamill et al. 2009)</w:t>
      </w:r>
      <w:r w:rsidRPr="00125BC0">
        <w:fldChar w:fldCharType="end"/>
      </w:r>
      <w:r w:rsidRPr="00125BC0">
        <w:t xml:space="preserve">. Being formed </w:t>
      </w:r>
      <w:r w:rsidRPr="00604498">
        <w:t xml:space="preserve">by each of the three subunit forming laminin, the coiled coil structure is the region of the protein that confers the specific properties to each Laminin in terms of interaction with receptors </w:t>
      </w:r>
      <w:r w:rsidRPr="00604498">
        <w:fldChar w:fldCharType="begin" w:fldLock="1"/>
      </w:r>
      <w:r w:rsidRPr="00604498">
        <w:instrText>ADDIN CSL_CITATION { "citationItems" : [ { "id" : "ITEM-1", "itemData" : { "DOI" : "10.1016/S0945-053X(00)00072-X", "ISSN" : "0945053X", "abstract" : "Laminin G domain-like (LG) modules of approximately 180\u2013200 residues are found in a number of extracellular and receptor proteins and often are present in tandem arrays. LG modules are implicated in interactions with cellular receptors (integrins, \u03b1-dystroglycan), sulfated carbohydrates and other extracellular ligands. The recently determined crystal structures of LG modules of the laminin \u03b12 chain reveal a compact \u03b2 sandwich fold and identify a novel calcium binding site. Binding epitopes for heparin, sulfatides and \u03b1-dystroglycan have been mapped by site-directed mutagenesis and show considerable overlap. The epitopes are located in surface loops around the calcium site, which in other proteins (agrin, neurexins) are modified by alternative splicing. Efficient ligand binding often requires LG modules to be present in tandem. The close proximity of the N- and C-termini in the LG module, as well as a unique link region between laminin LG3 and LG4, impose certain constraints on the arrangement of LG tandems. Further modifications may be introduced by proteolytic processing of laminin G domains, which is known to occur in the \u03b12, \u03b13 and \u03b14 chains.", "author" : [ { "dropping-particle" : "", "family" : "Timpl", "given" : "Rupert", "non-dropping-particle" : "", "parse-names" : false, "suffix" : "" }, { "dropping-particle" : "", "family" : "Tisi", "given" : "Dominic", "non-dropping-particle" : "", "parse-names" : false, "suffix" : "" }, { "dropping-particle" : "", "family" : "Talts", "given" : "Jan F.", "non-dropping-particle" : "", "parse-names" : false, "suffix" : "" }, { "dropping-particle" : "", "family" : "Andac", "given" : "Zeynep", "non-dropping-particle" : "", "parse-names" : false, "suffix" : "" }, { "dropping-particle" : "", "family" : "Sasaki", "given" : "Takako", "non-dropping-particle" : "", "parse-names" : false, "suffix" : "" }, { "dropping-particle" : "", "family" : "Hohenester", "given" : "Erhard", "non-dropping-particle" : "", "parse-names" : false, "suffix" : "" } ], "container-title" : "Matrix Biology", "id" : "ITEM-1", "issue" : "4", "issued" : { "date-parts" : [ [ "2000", "8" ] ] }, "page" : "309-317", "title" : "Structure and function of laminin LG modules", "type" : "article-journal", "volume" : "19" }, "uris" : [ "http://www.mendeley.com/documents/?uuid=32d557f9-6cba-4d8e-899d-6255c3ab4be6" ] }, { "id" : "ITEM-2", "itemData" : { "DOI" : "10.1007/s00109-007-0182-5", "ISSN" : "0946-2716", "PMID" : "17426950", "abstract" : "The members of the laminin family of heterotrimers are major constituents of all basement membranes, sheet-like extracellular structures, present in almost all organs. The laminins bind to cell surface receptors and thereby tightly connect the basement membrane to the adjacent cell layer. This provides for the specific basement membrane functions to stabilize cellular structures, to serve as effective physical barriers, and furthermore, to govern cell fate by inducing intracellular signalling cascades. Many different types of diseases involve basement membranes and laminins. Metastasizing solid tumors must pass through basement membranes to reach the vascular system, and various microbes and viruses enter the cells through direct interaction with laminins. Furthermore, whereas mutations in one specific laminin chain lead to a muscular disorder, mutations of other laminin chains cause skin blistering and kidney defects, respectively. This review summarizes recent progress concerning the molecular mechanisms of laminins in development and disease. The current knowledge may lead to clinical treatment of lamininopathies and may include stem-cell approaches as well as gene therapy.", "author" : [ { "dropping-particle" : "", "family" : "Sch\u00e9ele", "given" : "Susanne", "non-dropping-particle" : "", "parse-names" : false, "suffix" : "" }, { "dropping-particle" : "", "family" : "Nystr\u00f6m", "given" : "Alexander", "non-dropping-particle" : "", "parse-names" : false, "suffix" : "" }, { "dropping-particle" : "", "family" : "Durbeej", "given" : "Madeleine", "non-dropping-particle" : "", "parse-names" : false, "suffix" : "" }, { "dropping-particle" : "", "family" : "Talts", "given" : "Jan F", "non-dropping-particle" : "", "parse-names" : false, "suffix" : "" }, { "dropping-particle" : "", "family" : "Ekblom", "given" : "Marja", "non-dropping-particle" : "", "parse-names" : false, "suffix" : "" }, { "dropping-particle" : "", "family" : "Ekblom", "given" : "Peter", "non-dropping-particle" : "", "parse-names" : false, "suffix" : "" } ], "container-title" : "Journal of molecular medicine (Berlin, Germany)", "id" : "ITEM-2", "issue" : "8", "issued" : { "date-parts" : [ [ "2007", "8", "16" ] ] }, "page" : "825-36", "title" : "Laminin isoforms in development and disease.", "type" : "article-journal", "volume" : "85" }, "uris" : [ "http://www.mendeley.com/documents/?uuid=04d56e4c-eadd-3edf-990b-809a20c7cf0a" ] }, { "id" : "ITEM-3", "itemData" : { "DOI" : "10.1146/annurev-cellbio-101011-155750", "ISSN" : "1081-0706", "PMID" : "23057746", "abstract" : "Laminins are a large family of conserved, multidomain trimeric basement membrane proteins that contribute to the structure of extracellular matrix and influence the behavior of associated cells, such as adhesion, differentiation, migration, phenotype stability, and resistance to anoikis. In lower organisms such as Hydra there is only one isoform of laminin, but higher organisms have at least 16 trimeric isoforms with varying degrees of cell/tissue specificity. In vitro protein and cell culture studies, gene manipulation in animals, and laminin gene mutations in human diseases have provided insight into the specific functions of some laminins, but the biological roles of many isoforms are still largely unexplored, mainly owing to difficulties in isolating them in pure form from tissues or cells. In this review, we elucidate the evolution of laminins, describe their molecular complexity, and explore the current knowledge of their diversity and functional aspects, including laminin-mediated signaling via membrane receptors, in vitro cell biology, and involvement in various tissues gained from animal model and human disease studies. The potential use of laminins in cell biology research and biotechnology is discussed.", "author" : [ { "dropping-particle" : "", "family" : "Domogatskaya", "given" : "Anna", "non-dropping-particle" : "", "parse-names" : false, "suffix" : "" }, { "dropping-particle" : "", "family" : "Rodin", "given" : "Sergey", "non-dropping-particle" : "", "parse-names" : false, "suffix" : "" }, { "dropping-particle" : "", "family" : "Tryggvason", "given" : "Karl", "non-dropping-particle" : "", "parse-names" : false, "suffix" : "" } ], "container-title" : "Annual Review of Cell and Developmental Biology", "id" : "ITEM-3", "issue" : "1", "issued" : { "date-parts" : [ [ "2012", "11", "10" ] ] }, "page" : "523-553", "title" : "Functional Diversity of Laminins", "type" : "article-journal", "volume" : "28" }, "uris" : [ "http://www.mendeley.com/documents/?uuid=5c8cccd5-584e-3ba4-b1b2-843a03cf46cb" ] } ], "mendeley" : { "formattedCitation" : "(Timpl et al. 2000; Sch\u00e9ele et al. 2007; Domogatskaya et al. 2012)", "plainTextFormattedCitation" : "(Timpl et al. 2000; Sch\u00e9ele et al. 2007; Domogatskaya et al. 2012)", "previouslyFormattedCitation" : "(Timpl et al. 2000; Sch\u00e9ele et al. 2007; Domogatskaya et al. 2012)" }, "properties" : { "noteIndex" : 0 }, "schema" : "https://github.com/citation-style-language/schema/raw/master/csl-citation.json" }</w:instrText>
      </w:r>
      <w:r w:rsidRPr="00604498">
        <w:fldChar w:fldCharType="separate"/>
      </w:r>
      <w:r w:rsidRPr="00604498">
        <w:rPr>
          <w:noProof/>
        </w:rPr>
        <w:t>(Timpl et al. 2000; Schéele et al. 2007; Domogatskaya et al. 2012)</w:t>
      </w:r>
      <w:r w:rsidRPr="00604498">
        <w:fldChar w:fldCharType="end"/>
      </w:r>
      <w:r w:rsidRPr="00604498">
        <w:t xml:space="preserve">. This region is also responsible for the assembly of the Laminin quaternary structure. The first stage of this process involves the assembly of the β and γ chains, subsequently the α chain is added, forming a triple chain structure that will fold into the final α-helix structure </w:t>
      </w:r>
      <w:r w:rsidRPr="00604498">
        <w:fldChar w:fldCharType="begin" w:fldLock="1"/>
      </w:r>
      <w:r w:rsidRPr="00604498">
        <w:instrText>ADDIN CSL_CITATION { "citationItems" : [ { "id" : "ITEM-1", "itemData" : { "ISSN" : "0945-053X", "PMID" : "12714040", "abstract" : "Of the approximately 15 laminin trimers described in mammals, laminin-1 expression seems to be largely limited to epithelial basement membranes. It appears early during epithelial morphogenesis in most tissues of the embryo, and remains present as a major epithelial laminin in some adult tissues. Previous organ culture studies with embryonic tissues have suggested that laminin-1 is important for epithelial development. Recent data using genetically manipulated embryonic stem (ES) cells grown as embryoid bodies provide strong support for the view of a specific role of laminin-1 in epithelial morphogenesis. One common consequence of genetic ablation of FGF signaling, beta1-integrin or laminin gamma1 chain expression in ES cells is the absence of laminin-1, which correlates with failure of BM assembly and epiblast differentiation. Partial but distinct rescue of epiblast differentiation has been achieved in all three mutants by exogenously added laminin-1. Laminin-1 contains several biologically active modules, but several are found in beta1 or gamma1 chains shared by at least 11 laminins. However, the carboxytermini of the alpha chains contain five laminin globular (LG) modules, distinct for each alpha chain. There is increasing evidence for a particular role of alpha1LG4 binding to its receptors for epithelial tubulogenesis. The biological roles of this and other domains of laminin-1 are currently being explored by genetic means. The pathways controlling laminin-1 synthesis have remained largely unknown, but recent advances raise the possibility that laminin-1 and collagen IV synthesis can be regulated by pro-survival kinases of the protein kinase B/Akt family.", "author" : [ { "dropping-particle" : "", "family" : "Ekblom", "given" : "Peter", "non-dropping-particle" : "", "parse-names" : false, "suffix" : "" }, { "dropping-particle" : "", "family" : "Lonai", "given" : "Peter", "non-dropping-particle" : "", "parse-names" : false, "suffix" : "" }, { "dropping-particle" : "", "family" : "Talts", "given" : "Jan F", "non-dropping-particle" : "", "parse-names" : false, "suffix" : "" } ], "container-title" : "Matrix biology : journal of the International Society for Matrix Biology", "id" : "ITEM-1", "issue" : "1", "issued" : { "date-parts" : [ [ "2003", "3" ] ] }, "page" : "35-47", "title" : "Expression and biological role of laminin-1.", "type" : "article-journal", "volume" : "22" }, "uris" : [ "http://www.mendeley.com/documents/?uuid=b99636c1-8166-3a4c-8ef2-7fa96167f72e" ] }, { "id" : "ITEM-2", "itemData" : { "DOI" : "10.1083/jcb.200401058", "ISSN" : "0021-9525", "PMID" : "15037599", "abstract" : "Laminin-1 is emerging as the key molecule in early embryonic basement membrane assembly. Here we review recent insights into its functions gained from the synergistic application of genetic and structural methods.", "author" : [ { "dropping-particle" : "", "family" : "Sasaki", "given" : "Takako", "non-dropping-particle" : "", "parse-names" : false, "suffix" : "" }, { "dropping-particle" : "", "family" : "F\u00e4ssler", "given" : "Reinhard", "non-dropping-particle" : "", "parse-names" : false, "suffix" : "" }, { "dropping-particle" : "", "family" : "Hohenester", "given" : "Erhard", "non-dropping-particle" : "", "parse-names" : false, "suffix" : "" } ], "container-title" : "The Journal of cell biology", "id" : "ITEM-2", "issue" : "7", "issued" : { "date-parts" : [ [ "2004", "3", "29" ] ] }, "page" : "959-963", "title" : "Laminin: the crux of basement membrane assembly.", "type" : "article-journal", "volume" : "164" }, "uris" : [ "http://www.mendeley.com/documents/?uuid=7a167e44-9243-40e2-af12-46b6e7b56d67" ] } ], "mendeley" : { "formattedCitation" : "(Ekblom et al. 2003; Sasaki et al. 2004)", "plainTextFormattedCitation" : "(Ekblom et al. 2003; Sasaki et al. 2004)", "previouslyFormattedCitation" : "(Ekblom et al. 2003; Sasaki et al. 2004)" }, "properties" : { "noteIndex" : 0 }, "schema" : "https://github.com/citation-style-language/schema/raw/master/csl-citation.json" }</w:instrText>
      </w:r>
      <w:r w:rsidRPr="00604498">
        <w:fldChar w:fldCharType="separate"/>
      </w:r>
      <w:r w:rsidRPr="00604498">
        <w:rPr>
          <w:noProof/>
        </w:rPr>
        <w:t>(Ekblom et al. 2003; Sasaki et al. 2004)</w:t>
      </w:r>
      <w:r w:rsidRPr="00604498">
        <w:fldChar w:fldCharType="end"/>
      </w:r>
      <w:r w:rsidRPr="00604498">
        <w:t xml:space="preserve">. Di-sulphide bridges stabilize the whole structure. At the end of this structure are present 5 Laminin globular domains (LG) </w:t>
      </w:r>
      <w:r w:rsidRPr="00604498">
        <w:fldChar w:fldCharType="begin" w:fldLock="1"/>
      </w:r>
      <w:r w:rsidRPr="00604498">
        <w:instrText>ADDIN CSL_CITATION { "citationItems" : [ { "id" : "ITEM-1", "itemData" : { "ISSN" : "0945-053X", "PMID" : "12714040", "abstract" : "Of the approximately 15 laminin trimers described in mammals, laminin-1 expression seems to be largely limited to epithelial basement membranes. It appears early during epithelial morphogenesis in most tissues of the embryo, and remains present as a major epithelial laminin in some adult tissues. Previous organ culture studies with embryonic tissues have suggested that laminin-1 is important for epithelial development. Recent data using genetically manipulated embryonic stem (ES) cells grown as embryoid bodies provide strong support for the view of a specific role of laminin-1 in epithelial morphogenesis. One common consequence of genetic ablation of FGF signaling, beta1-integrin or laminin gamma1 chain expression in ES cells is the absence of laminin-1, which correlates with failure of BM assembly and epiblast differentiation. Partial but distinct rescue of epiblast differentiation has been achieved in all three mutants by exogenously added laminin-1. Laminin-1 contains several biologically active modules, but several are found in beta1 or gamma1 chains shared by at least 11 laminins. However, the carboxytermini of the alpha chains contain five laminin globular (LG) modules, distinct for each alpha chain. There is increasing evidence for a particular role of alpha1LG4 binding to its receptors for epithelial tubulogenesis. The biological roles of this and other domains of laminin-1 are currently being explored by genetic means. The pathways controlling laminin-1 synthesis have remained largely unknown, but recent advances raise the possibility that laminin-1 and collagen IV synthesis can be regulated by pro-survival kinases of the protein kinase B/Akt family.", "author" : [ { "dropping-particle" : "", "family" : "Ekblom", "given" : "Peter", "non-dropping-particle" : "", "parse-names" : false, "suffix" : "" }, { "dropping-particle" : "", "family" : "Lonai", "given" : "Peter", "non-dropping-particle" : "", "parse-names" : false, "suffix" : "" }, { "dropping-particle" : "", "family" : "Talts", "given" : "Jan F", "non-dropping-particle" : "", "parse-names" : false, "suffix" : "" } ], "container-title" : "Matrix biology : journal of the International Society for Matrix Biology", "id" : "ITEM-1", "issue" : "1", "issued" : { "date-parts" : [ [ "2003", "3" ] ] }, "page" : "35-47", "title" : "Expression and biological role of laminin-1.", "type" : "article-journal", "volume" : "22" }, "uris" : [ "http://www.mendeley.com/documents/?uuid=b99636c1-8166-3a4c-8ef2-7fa96167f72e" ] } ], "mendeley" : { "formattedCitation" : "(Ekblom et al. 2003)", "plainTextFormattedCitation" : "(Ekblom et al. 2003)", "previouslyFormattedCitation" : "(Ekblom et al. 2003)" }, "properties" : { "noteIndex" : 0 }, "schema" : "https://github.com/citation-style-language/schema/raw/master/csl-citation.json" }</w:instrText>
      </w:r>
      <w:r w:rsidRPr="00604498">
        <w:fldChar w:fldCharType="separate"/>
      </w:r>
      <w:r w:rsidRPr="00604498">
        <w:rPr>
          <w:noProof/>
        </w:rPr>
        <w:t>(Ekblom et al. 2003)</w:t>
      </w:r>
      <w:r w:rsidRPr="00604498">
        <w:fldChar w:fldCharType="end"/>
      </w:r>
      <w:r w:rsidRPr="00604498">
        <w:t xml:space="preserve">. </w:t>
      </w:r>
      <w:r w:rsidR="0056098E" w:rsidRPr="00604498">
        <w:t>These</w:t>
      </w:r>
      <w:r w:rsidR="005652AF">
        <w:t xml:space="preserve"> domains named LG1 to LG5</w:t>
      </w:r>
      <w:r w:rsidRPr="00604498">
        <w:t xml:space="preserve">. These 5 LG domains are formed by a 900 residue sequence at the C-terminal of the α chain and are “divided” in two groups: LG1, 2, 3 in one and LG4, 5 is the second </w:t>
      </w:r>
      <w:r w:rsidRPr="00604498">
        <w:fldChar w:fldCharType="begin" w:fldLock="1"/>
      </w:r>
      <w:r w:rsidRPr="00604498">
        <w:instrText>ADDIN CSL_CITATION { "citationItems" : [ { "id" : "ITEM-1", "itemData" : { "DOI" : "10.1016/S0945-053X(00)00072-X", "ISSN" : "0945053X", "abstract" : "Laminin G domain-like (LG) modules of approximately 180\u2013200 residues are found in a number of extracellular and receptor proteins and often are present in tandem arrays. LG modules are implicated in interactions with cellular receptors (integrins, \u03b1-dystroglycan), sulfated carbohydrates and other extracellular ligands. The recently determined crystal structures of LG modules of the laminin \u03b12 chain reveal a compact \u03b2 sandwich fold and identify a novel calcium binding site. Binding epitopes for heparin, sulfatides and \u03b1-dystroglycan have been mapped by site-directed mutagenesis and show considerable overlap. The epitopes are located in surface loops around the calcium site, which in other proteins (agrin, neurexins) are modified by alternative splicing. Efficient ligand binding often requires LG modules to be present in tandem. The close proximity of the N- and C-termini in the LG module, as well as a unique link region between laminin LG3 and LG4, impose certain constraints on the arrangement of LG tandems. Further modifications may be introduced by proteolytic processing of laminin G domains, which is known to occur in the \u03b12, \u03b13 and \u03b14 chains.", "author" : [ { "dropping-particle" : "", "family" : "Timpl", "given" : "Rupert", "non-dropping-particle" : "", "parse-names" : false, "suffix" : "" }, { "dropping-particle" : "", "family" : "Tisi", "given" : "Dominic", "non-dropping-particle" : "", "parse-names" : false, "suffix" : "" }, { "dropping-particle" : "", "family" : "Talts", "given" : "Jan F.", "non-dropping-particle" : "", "parse-names" : false, "suffix" : "" }, { "dropping-particle" : "", "family" : "Andac", "given" : "Zeynep", "non-dropping-particle" : "", "parse-names" : false, "suffix" : "" }, { "dropping-particle" : "", "family" : "Sasaki", "given" : "Takako", "non-dropping-particle" : "", "parse-names" : false, "suffix" : "" }, { "dropping-particle" : "", "family" : "Hohenester", "given" : "Erhard", "non-dropping-particle" : "", "parse-names" : false, "suffix" : "" } ], "container-title" : "Matrix Biology", "id" : "ITEM-1", "issue" : "4", "issued" : { "date-parts" : [ [ "2000", "8" ] ] }, "page" : "309-317", "title" : "Structure and function of laminin LG modules", "type" : "article-journal", "volume" : "19" }, "uris" : [ "http://www.mendeley.com/documents/?uuid=32d557f9-6cba-4d8e-899d-6255c3ab4be6" ] }, { "id" : "ITEM-2", "itemData" : { "DOI" : "10.1083/jcb.200401058", "ISSN" : "0021-9525", "PMID" : "15037599", "abstract" : "Laminin-1 is emerging as the key molecule in early embryonic basement membrane assembly. Here we review recent insights into its functions gained from the synergistic application of genetic and structural methods.", "author" : [ { "dropping-particle" : "", "family" : "Sasaki", "given" : "Takako", "non-dropping-particle" : "", "parse-names" : false, "suffix" : "" }, { "dropping-particle" : "", "family" : "F\u00e4ssler", "given" : "Reinhard", "non-dropping-particle" : "", "parse-names" : false, "suffix" : "" }, { "dropping-particle" : "", "family" : "Hohenester", "given" : "Erhard", "non-dropping-particle" : "", "parse-names" : false, "suffix" : "" } ], "container-title" : "The Journal of cell biology", "id" : "ITEM-2", "issue" : "7", "issued" : { "date-parts" : [ [ "2004", "3", "29" ] ] }, "page" : "959-963", "title" : "Laminin: the crux of basement membrane assembly.", "type" : "article-journal", "volume" : "164" }, "uris" : [ "http://www.mendeley.com/documents/?uuid=7a167e44-9243-40e2-af12-46b6e7b56d67" ] } ], "mendeley" : { "formattedCitation" : "(Timpl et al. 2000; Sasaki et al. 2004)", "plainTextFormattedCitation" : "(Timpl et al. 2000; Sasaki et al. 2004)", "previouslyFormattedCitation" : "(Timpl et al. 2000; Sasaki et al. 2004)" }, "properties" : { "noteIndex" : 0 }, "schema" : "https://github.com/citation-style-language/schema/raw/master/csl-citation.json" }</w:instrText>
      </w:r>
      <w:r w:rsidRPr="00604498">
        <w:fldChar w:fldCharType="separate"/>
      </w:r>
      <w:r w:rsidRPr="00604498">
        <w:rPr>
          <w:noProof/>
        </w:rPr>
        <w:t>(Timpl et al. 2000; Sasaki et al. 2004</w:t>
      </w:r>
      <w:r w:rsidRPr="00604498">
        <w:fldChar w:fldCharType="end"/>
      </w:r>
      <w:r w:rsidR="00B32C3E">
        <w:t>;</w:t>
      </w:r>
      <w:r w:rsidRPr="00604498">
        <w:t xml:space="preserve"> </w:t>
      </w:r>
      <w:r w:rsidRPr="00604498">
        <w:fldChar w:fldCharType="begin" w:fldLock="1"/>
      </w:r>
      <w:r w:rsidRPr="00604498">
        <w:instrText>ADDIN CSL_CITATION { "citationItems" : [ { "id" : "ITEM-1", "itemData" : { "DOI" : "10.1016/S1534-5807(03)00128-X", "ISSN" : "15345807", "abstract" : "Genetic analyses have revealed that members of the laminin glycoprotein family are required for basement membrane assembly and cell polarization, with subsequent effects on cell survival and tissue organization during metazoan embryogenesis. These functions depend upon the cooperation between laminin polymerization and cell anchorage mediated via interactions with \u03b21-integrins, dystroglycan, and other cell surface receptors.", "author" : [ { "dropping-particle" : "", "family" : "Li", "given" : "Shaohua", "non-dropping-particle" : "", "parse-names" : false, "suffix" : "" }, { "dropping-particle" : "", "family" : "Edgar", "given" : "David", "non-dropping-particle" : "", "parse-names" : false, "suffix" : "" }, { "dropping-particle" : "", "family" : "F\u00e4ssler", "given" : "Reinhard", "non-dropping-particle" : "", "parse-names" : false, "suffix" : "" }, { "dropping-particle" : "", "family" : "Wadsworth", "given" : "William", "non-dropping-particle" : "", "parse-names" : false, "suffix" : "" }, { "dropping-particle" : "", "family" : "Yurchenco", "given" : "Peter D", "non-dropping-particle" : "", "parse-names" : false, "suffix" : "" } ], "container-title" : "Developmental Cell", "id" : "ITEM-1", "issue" : "5", "issued" : { "date-parts" : [ [ "2003", "5" ] ] }, "page" : "613-624", "title" : "The Role of Laminin in Embryonic Cell Polarization and Tissue Organization", "type" : "article-journal", "volume" : "4" }, "uris" : [ "http://www.mendeley.com/documents/?uuid=287eb903-1990-400e-aff0-29cefff0e461" ] }, { "id" : "ITEM-2", "itemData" : { "DOI" : "10.1016/S0945-053X(00)00072-X", "ISSN" : "0945053X", "abstract" : "Laminin G domain-like (LG) modules of approximately 180\u2013200 residues are found in a number of extracellular and receptor proteins and often are present in tandem arrays. LG modules are implicated in interactions with cellular receptors (integrins, \u03b1-dystroglycan), sulfated carbohydrates and other extracellular ligands. The recently determined crystal structures of LG modules of the laminin \u03b12 chain reveal a compact \u03b2 sandwich fold and identify a novel calcium binding site. Binding epitopes for heparin, sulfatides and \u03b1-dystroglycan have been mapped by site-directed mutagenesis and show considerable overlap. The epitopes are located in surface loops around the calcium site, which in other proteins (agrin, neurexins) are modified by alternative splicing. Efficient ligand binding often requires LG modules to be present in tandem. The close proximity of the N- and C-termini in the LG module, as well as a unique link region between laminin LG3 and LG4, impose certain constraints on the arrangement of LG tandems. Further modifications may be introduced by proteolytic processing of laminin G domains, which is known to occur in the \u03b12, \u03b13 and \u03b14 chains.", "author" : [ { "dropping-particle" : "", "family" : "Timpl", "given" : "Rupert", "non-dropping-particle" : "", "parse-names" : false, "suffix" : "" }, { "dropping-particle" : "", "family" : "Tisi", "given" : "Dominic", "non-dropping-particle" : "", "parse-names" : false, "suffix" : "" }, { "dropping-particle" : "", "family" : "Talts", "given" : "Jan F.", "non-dropping-particle" : "", "parse-names" : false, "suffix" : "" }, { "dropping-particle" : "", "family" : "Andac", "given" : "Zeynep", "non-dropping-particle" : "", "parse-names" : false, "suffix" : "" }, { "dropping-particle" : "", "family" : "Sasaki", "given" : "Takako", "non-dropping-particle" : "", "parse-names" : false, "suffix" : "" }, { "dropping-particle" : "", "family" : "Hohenester", "given" : "Erhard", "non-dropping-particle" : "", "parse-names" : false, "suffix" : "" } ], "container-title" : "Matrix Biology", "id" : "ITEM-2", "issue" : "4", "issued" : { "date-parts" : [ [ "2000", "8" ] ] }, "page" : "309-317", "title" : "Structure and function of laminin LG modules", "type" : "article-journal", "volume" : "19" }, "uris" : [ "http://www.mendeley.com/documents/?uuid=32d557f9-6cba-4d8e-899d-6255c3ab4be6" ] } ], "mendeley" : { "formattedCitation" : "(Li et al. 2003; Timpl et al. 2000)", "plainTextFormattedCitation" : "(Li et al. 2003; Timpl et al. 2000)", "previouslyFormattedCitation" : "(Li et al. 2003; Timpl et al. 2000)" }, "properties" : { "noteIndex" : 0 }, "schema" : "https://github.com/citation-style-language/schema/raw/master/csl-citation.json" }</w:instrText>
      </w:r>
      <w:r w:rsidRPr="00604498">
        <w:fldChar w:fldCharType="separate"/>
      </w:r>
      <w:r w:rsidR="00B32C3E">
        <w:rPr>
          <w:noProof/>
        </w:rPr>
        <w:t>Li et al. 2003</w:t>
      </w:r>
      <w:r w:rsidRPr="00604498">
        <w:rPr>
          <w:noProof/>
        </w:rPr>
        <w:t>)</w:t>
      </w:r>
      <w:r w:rsidRPr="00604498">
        <w:fldChar w:fldCharType="end"/>
      </w:r>
      <w:r w:rsidRPr="00604498">
        <w:t xml:space="preserve">. The short arm of Laminins is formed by the residues at the N-terminal of the α, β, and γ chains </w:t>
      </w:r>
      <w:r w:rsidRPr="00604498">
        <w:fldChar w:fldCharType="begin" w:fldLock="1"/>
      </w:r>
      <w:r w:rsidRPr="00604498">
        <w:instrText>ADDIN CSL_CITATION { "citationItems" : [ { "id" : "ITEM-1", "itemData" : { "DOI" : "10.1016/1357-2725(96)00042-8", "ISSN" : "13572725", "author" : [ { "dropping-particle" : "", "family" : "Malinda", "given" : "Katherine M.", "non-dropping-particle" : "", "parse-names" : false, "suffix" : "" }, { "dropping-particle" : "", "family" : "Kleinman", "given" : "Hynda K.", "non-dropping-particle" : "", "parse-names" : false, "suffix" : "" } ], "container-title" : "The International Journal of Biochemistry &amp; Cell Biology", "id" : "ITEM-1", "issue" : "9", "issued" : { "date-parts" : [ [ "1996", "9" ] ] }, "page" : "957-959", "title" : "The laminins", "type" : "article-journal", "volume" : "28" }, "uris" : [ "http://www.mendeley.com/documents/?uuid=44c8c7c3-c008-3bd3-8bd7-e2c32b39ea72" ] } ], "mendeley" : { "formattedCitation" : "(Malinda &amp; Kleinman 1996)", "plainTextFormattedCitation" : "(Malinda &amp; Kleinman 1996)", "previouslyFormattedCitation" : "(Malinda &amp; Kleinman 1996)" }, "properties" : { "noteIndex" : 0 }, "schema" : "https://github.com/citation-style-language/schema/raw/master/csl-citation.json" }</w:instrText>
      </w:r>
      <w:r w:rsidRPr="00604498">
        <w:fldChar w:fldCharType="separate"/>
      </w:r>
      <w:r w:rsidRPr="00604498">
        <w:rPr>
          <w:noProof/>
        </w:rPr>
        <w:t xml:space="preserve">(Malinda &amp; Kleinman </w:t>
      </w:r>
      <w:r w:rsidRPr="00604498">
        <w:rPr>
          <w:noProof/>
        </w:rPr>
        <w:lastRenderedPageBreak/>
        <w:t>1996)</w:t>
      </w:r>
      <w:r w:rsidRPr="00604498">
        <w:fldChar w:fldCharType="end"/>
      </w:r>
      <w:r w:rsidRPr="00604498">
        <w:t xml:space="preserve"> and comprises three domains: the N-terminal domain (LN), the Laminin IV (L4), and the Laminin-type Epidermal Growth Factor-like (LE) </w:t>
      </w:r>
      <w:r w:rsidRPr="00604498">
        <w:fldChar w:fldCharType="begin" w:fldLock="1"/>
      </w:r>
      <w:r w:rsidRPr="00604498">
        <w:instrText>ADDIN CSL_CITATION { "citationItems" : [ { "id" : "ITEM-1", "itemData" : { "abstract" : "The laminins are a family of glycoproteins that provide an integral part of the structural scaffolding of basement membranes in almost every animal tissue. Each laminin is a heterotrimer assembled from alpha, beta, and gamma chain subunits, secreted and incorporated into cell-associated extracellular matrices. The laminins can self-assemble, bind to other matrix macromolecules, and have unique and shared cell interactions mediated by integrins, dystroglycan, and other receptors. Through these interactions, laminins critically contribute to cell differentiation, cell shape and movement, maintenance of tissue phenotypes, and promotion of tissue survival. Recent advances in the characterization of genetic disruptions in humans, mice, nematodes and flies have revealed developmental roles for the different laminin subunits in diverse cell types, affecting differentiation from blastocyst formation to the post-natal period. These genetic defects have challenged some of the previous concepts about basement membranes and have shed new light on the diversity and complexity of laminin functions as well as established the molecular basis of several human diseases.", "author" : [ { "dropping-particle" : "", "family" : "Colognato", "given" : "H", "non-dropping-particle" : "", "parse-names" : false, "suffix" : "" }, { "dropping-particle" : "", "family" : "Yurchenco", "given" : "P D", "non-dropping-particle" : "", "parse-names" : false, "suffix" : "" } ], "container-title" : "Developmental dynamics : an official publication of the American Association of Anatomists", "id" : "ITEM-1", "issue" : "2", "issued" : { "date-parts" : [ [ "2000" ] ] }, "page" : "213-234", "title" : "Form and function: the laminin family of heterotrimers.", "type" : "article-journal", "volume" : "218" }, "uris" : [ "http://www.mendeley.com/documents/?uuid=e50a32d6-bcc6-4503-afb0-fd9163e0d414" ] }, { "id" : "ITEM-2", "itemData" : { "DOI" : "10.1242/jcs.041095", "ISSN" : "1477-9137", "PMID" : "19955338", "abstract" : "Laminins are structural components of basement membranes. In addition, they are key extracellular-matrix regulators of cell adhesion, migration, differentiation and proliferation. This Commentary focuses on a relatively understudied aspect of laminin biology: how is laminin deposited into the extracellular matrix? This topic has fascinated researchers for some time, particularly considering the diversity of patterns of laminin that can be visualized in the matrix of cultured cells. We discuss current ideas of how laminin matrices are assembled, the role of matrix receptors in this process and how laminin-associated proteins modulate matrix deposition. We speculate on the role of signaling pathways that are involved in laminin-matrix deposition and on how laminin patterns might play an important role in specifying cell behaviors, especially directed migration. We conclude with a description of new developments in the way that laminin deposition is being studied, including the use of tagged laminin subunits that should allow the visualization of laminin-matrix deposition and assembly by living cells.", "author" : [ { "dropping-particle" : "", "family" : "Hamill", "given" : "Kevin J", "non-dropping-particle" : "", "parse-names" : false, "suffix" : "" }, { "dropping-particle" : "", "family" : "Kligys", "given" : "Kristina", "non-dropping-particle" : "", "parse-names" : false, "suffix" : "" }, { "dropping-particle" : "", "family" : "Hopkinson", "given" : "Susan B", "non-dropping-particle" : "", "parse-names" : false, "suffix" : "" }, { "dropping-particle" : "", "family" : "Jones", "given" : "Jonathan C R", "non-dropping-particle" : "", "parse-names" : false, "suffix" : "" } ], "container-title" : "Journal of cell science", "id" : "ITEM-2", "issue" : "Pt 24", "issued" : { "date-parts" : [ [ "2009", "12", "15" ] ] }, "page" : "4409-4417", "title" : "Laminin deposition in the extracellular matrix: a complex picture emerges.", "type" : "article-journal", "volume" : "122" }, "uris" : [ "http://www.mendeley.com/documents/?uuid=0b250925-5231-408f-b541-5f0867544d08" ] } ], "mendeley" : { "formattedCitation" : "(Colognato &amp; Yurchenco 2000; Hamill et al. 2009)", "plainTextFormattedCitation" : "(Colognato &amp; Yurchenco 2000; Hamill et al. 2009)", "previouslyFormattedCitation" : "(Colognato &amp; Yurchenco 2000; Hamill et al. 2009)" }, "properties" : { "noteIndex" : 0 }, "schema" : "https://github.com/citation-style-language/schema/raw/master/csl-citation.json" }</w:instrText>
      </w:r>
      <w:r w:rsidRPr="00604498">
        <w:fldChar w:fldCharType="separate"/>
      </w:r>
      <w:r w:rsidRPr="00604498">
        <w:rPr>
          <w:noProof/>
        </w:rPr>
        <w:t>(Colognato &amp; Yurchenco 2000; Hamill et al. 2009)</w:t>
      </w:r>
      <w:r w:rsidRPr="00604498">
        <w:fldChar w:fldCharType="end"/>
      </w:r>
      <w:r w:rsidRPr="00604498">
        <w:t>.</w:t>
      </w:r>
      <w:r w:rsidRPr="00604498">
        <w:br/>
        <w:t>Laminins have a key role anchoring the ECM to the cell surface through binding to cell surface receptors. The Laminin</w:t>
      </w:r>
      <w:r w:rsidRPr="00604498" w:rsidDel="00D74901">
        <w:t xml:space="preserve"> </w:t>
      </w:r>
      <w:r w:rsidRPr="00604498">
        <w:t xml:space="preserve">C-term LG domains interacts with receptors, transmitting biochemical and mechanical cues from the extracellular matrix to the cells, while the Laminin N-term domains mediate interactions with other Laminins and components of the ECM to form the meshwork that keeps the ECM together </w:t>
      </w:r>
      <w:r w:rsidRPr="00604498">
        <w:fldChar w:fldCharType="begin" w:fldLock="1"/>
      </w:r>
      <w:r w:rsidRPr="00604498">
        <w:instrText>ADDIN CSL_CITATION { "citationItems" : [ { "id" : "ITEM-1", "itemData" : { "DOI" : "10.1016/S0945-053X(00)00072-X", "ISSN" : "0945053X", "abstract" : "Laminin G domain-like (LG) modules of approximately 180\u2013200 residues are found in a number of extracellular and receptor proteins and often are present in tandem arrays. LG modules are implicated in interactions with cellular receptors (integrins, \u03b1-dystroglycan), sulfated carbohydrates and other extracellular ligands. The recently determined crystal structures of LG modules of the laminin \u03b12 chain reveal a compact \u03b2 sandwich fold and identify a novel calcium binding site. Binding epitopes for heparin, sulfatides and \u03b1-dystroglycan have been mapped by site-directed mutagenesis and show considerable overlap. The epitopes are located in surface loops around the calcium site, which in other proteins (agrin, neurexins) are modified by alternative splicing. Efficient ligand binding often requires LG modules to be present in tandem. The close proximity of the N- and C-termini in the LG module, as well as a unique link region between laminin LG3 and LG4, impose certain constraints on the arrangement of LG tandems. Further modifications may be introduced by proteolytic processing of laminin G domains, which is known to occur in the \u03b12, \u03b13 and \u03b14 chains.", "author" : [ { "dropping-particle" : "", "family" : "Timpl", "given" : "Rupert", "non-dropping-particle" : "", "parse-names" : false, "suffix" : "" }, { "dropping-particle" : "", "family" : "Tisi", "given" : "Dominic", "non-dropping-particle" : "", "parse-names" : false, "suffix" : "" }, { "dropping-particle" : "", "family" : "Talts", "given" : "Jan F.", "non-dropping-particle" : "", "parse-names" : false, "suffix" : "" }, { "dropping-particle" : "", "family" : "Andac", "given" : "Zeynep", "non-dropping-particle" : "", "parse-names" : false, "suffix" : "" }, { "dropping-particle" : "", "family" : "Sasaki", "given" : "Takako", "non-dropping-particle" : "", "parse-names" : false, "suffix" : "" }, { "dropping-particle" : "", "family" : "Hohenester", "given" : "Erhard", "non-dropping-particle" : "", "parse-names" : false, "suffix" : "" } ], "container-title" : "Matrix Biology", "id" : "ITEM-1", "issue" : "4", "issued" : { "date-parts" : [ [ "2000", "8" ] ] }, "page" : "309-317", "title" : "Structure and function of laminin LG modules", "type" : "article-journal", "volume" : "19" }, "uris" : [ "http://www.mendeley.com/documents/?uuid=32d557f9-6cba-4d8e-899d-6255c3ab4be6" ] }, { "id" : "ITEM-2", "itemData" : { "DOI" : "10.1016/j.matbio.2003.10.006", "ISSN" : "0945-053X", "PMID" : "14996432", "abstract" : "Basement membranes are cell surface associated extracellular matrices containing laminins, type IV collagens, nidogens, perlecan, agrin, and other macromolecules. Biochemical and ultrastructural studies have suggested that basement membrane assembly and integrity is provided through multiple component interactions consisting of self-polymerizations, inter-component binding, and cell surface adhesions. Mutagenesis in vertebrate embryos and embryoid bodies have led to revisions of this model, providing evidence that laminins are essential for the formation of an initial polymeric scaffold of cell-attached matrix which matures in stability, ligand diversity, and functional complexity as additional matrix components are integrated into the scaffold. These studies also demonstrate that basement membrane components differentially promote cell polarization, organize and compartmentalize developing tissues, and maintain adult tissue function.", "author" : [ { "dropping-particle" : "", "family" : "Yurchenco", "given" : "Peter D", "non-dropping-particle" : "", "parse-names" : false, "suffix" : "" }, { "dropping-particle" : "", "family" : "Amenta", "given" : "Peter S", "non-dropping-particle" : "", "parse-names" : false, "suffix" : "" }, { "dropping-particle" : "", "family" : "Patton", "given" : "Bruce L", "non-dropping-particle" : "", "parse-names" : false, "suffix" : "" } ], "container-title" : "Matrix biology : journal of the International Society for Matrix Biology", "id" : "ITEM-2", "issue" : "7", "issued" : { "date-parts" : [ [ "2004", "1" ] ] }, "page" : "521-38", "title" : "Basement membrane assembly, stability and activities observed through a developmental lens.", "type" : "article-journal", "volume" : "22" }, "uris" : [ "http://www.mendeley.com/documents/?uuid=a641c1be-6015-4496-928e-e3a43e91f7f2" ] }, { "id" : "ITEM-3", "itemData" : { "DOI" : "10.1083/jcb.200401058", "ISSN" : "0021-9525", "PMID" : "15037599", "abstract" : "Laminin-1 is emerging as the key molecule in early embryonic basement membrane assembly. Here we review recent insights into its functions gained from the synergistic application of genetic and structural methods.", "author" : [ { "dropping-particle" : "", "family" : "Sasaki", "given" : "Takako", "non-dropping-particle" : "", "parse-names" : false, "suffix" : "" }, { "dropping-particle" : "", "family" : "F\u00e4ssler", "given" : "Reinhard", "non-dropping-particle" : "", "parse-names" : false, "suffix" : "" }, { "dropping-particle" : "", "family" : "Hohenester", "given" : "Erhard", "non-dropping-particle" : "", "parse-names" : false, "suffix" : "" } ], "container-title" : "The Journal of cell biology", "id" : "ITEM-3", "issue" : "7", "issued" : { "date-parts" : [ [ "2004", "3", "29" ] ] }, "page" : "959-963", "title" : "Laminin: the crux of basement membrane assembly.", "type" : "article-journal", "volume" : "164" }, "uris" : [ "http://www.mendeley.com/documents/?uuid=7a167e44-9243-40e2-af12-46b6e7b56d67" ] } ], "mendeley" : { "formattedCitation" : "(Timpl et al. 2000; Yurchenco et al. 2004; Sasaki et al. 2004)", "plainTextFormattedCitation" : "(Timpl et al. 2000; Yurchenco et al. 2004; Sasaki et al. 2004)", "previouslyFormattedCitation" : "(Timpl et al. 2000; Yurchenco et al. 2004; Sasaki et al. 2004)" }, "properties" : { "noteIndex" : 0 }, "schema" : "https://github.com/citation-style-language/schema/raw/master/csl-citation.json" }</w:instrText>
      </w:r>
      <w:r w:rsidRPr="00604498">
        <w:fldChar w:fldCharType="separate"/>
      </w:r>
      <w:r w:rsidRPr="00604498">
        <w:rPr>
          <w:noProof/>
        </w:rPr>
        <w:t>(Timpl et al. 2000; Yurchenco et al. 2004; Sasaki et al. 2004)</w:t>
      </w:r>
      <w:r w:rsidRPr="00604498">
        <w:fldChar w:fldCharType="end"/>
      </w:r>
      <w:r w:rsidRPr="00604498">
        <w:t xml:space="preserve">. </w:t>
      </w:r>
    </w:p>
    <w:p w:rsidR="00E234EF" w:rsidRPr="00604498" w:rsidRDefault="00E234EF" w:rsidP="00C1331B">
      <w:r w:rsidRPr="00604498">
        <w:t xml:space="preserve">LG domains interact with multiple receptors. LG4 and LG5 domains contain sites with a strong affinity for </w:t>
      </w:r>
      <w:proofErr w:type="spellStart"/>
      <w:r w:rsidR="009B55DD">
        <w:t>Galactosulphatides</w:t>
      </w:r>
      <w:proofErr w:type="spellEnd"/>
      <w:r w:rsidR="009B55DD">
        <w:t>, S</w:t>
      </w:r>
      <w:r w:rsidR="005652AF" w:rsidRPr="00604498">
        <w:t>yndecan,</w:t>
      </w:r>
      <w:r w:rsidRPr="00604498">
        <w:t xml:space="preserve"> and α-</w:t>
      </w:r>
      <w:proofErr w:type="spellStart"/>
      <w:r w:rsidRPr="00604498">
        <w:t>Dystroglycan</w:t>
      </w:r>
      <w:proofErr w:type="spellEnd"/>
      <w:r w:rsidRPr="00604498">
        <w:t xml:space="preserve"> </w:t>
      </w:r>
      <w:r w:rsidRPr="00604498">
        <w:fldChar w:fldCharType="begin" w:fldLock="1"/>
      </w:r>
      <w:r w:rsidRPr="00604498">
        <w:instrText>ADDIN CSL_CITATION { "citationItems" : [ { "id" : "ITEM-1", "itemData" : { "DOI" : "10.1146/annurev-cellbio-101011-155750", "ISSN" : "1081-0706", "PMID" : "23057746", "abstract" : "Laminins are a large family of conserved, multidomain trimeric basement membrane proteins that contribute to the structure of extracellular matrix and influence the behavior of associated cells, such as adhesion, differentiation, migration, phenotype stability, and resistance to anoikis. In lower organisms such as Hydra there is only one isoform of laminin, but higher organisms have at least 16 trimeric isoforms with varying degrees of cell/tissue specificity. In vitro protein and cell culture studies, gene manipulation in animals, and laminin gene mutations in human diseases have provided insight into the specific functions of some laminins, but the biological roles of many isoforms are still largely unexplored, mainly owing to difficulties in isolating them in pure form from tissues or cells. In this review, we elucidate the evolution of laminins, describe their molecular complexity, and explore the current knowledge of their diversity and functional aspects, including laminin-mediated signaling via membrane receptors, in vitro cell biology, and involvement in various tissues gained from animal model and human disease studies. The potential use of laminins in cell biology research and biotechnology is discussed.", "author" : [ { "dropping-particle" : "", "family" : "Domogatskaya", "given" : "Anna", "non-dropping-particle" : "", "parse-names" : false, "suffix" : "" }, { "dropping-particle" : "", "family" : "Rodin", "given" : "Sergey", "non-dropping-particle" : "", "parse-names" : false, "suffix" : "" }, { "dropping-particle" : "", "family" : "Tryggvason", "given" : "Karl", "non-dropping-particle" : "", "parse-names" : false, "suffix" : "" } ], "container-title" : "Annual Review of Cell and Developmental Biology", "id" : "ITEM-1", "issue" : "1", "issued" : { "date-parts" : [ [ "2012", "11", "10" ] ] }, "page" : "523-553", "title" : "Functional Diversity of Laminins", "type" : "article-journal", "volume" : "28" }, "uris" : [ "http://www.mendeley.com/documents/?uuid=5c8cccd5-584e-3ba4-b1b2-843a03cf46cb" ] } ], "mendeley" : { "formattedCitation" : "(Domogatskaya et al. 2012)", "plainTextFormattedCitation" : "(Domogatskaya et al. 2012)", "previouslyFormattedCitation" : "(Domogatskaya et al. 2012)" }, "properties" : { "noteIndex" : 0 }, "schema" : "https://github.com/citation-style-language/schema/raw/master/csl-citation.json" }</w:instrText>
      </w:r>
      <w:r w:rsidRPr="00604498">
        <w:fldChar w:fldCharType="separate"/>
      </w:r>
      <w:r w:rsidRPr="00604498">
        <w:rPr>
          <w:noProof/>
        </w:rPr>
        <w:t>(Domogatskaya et al. 2012)</w:t>
      </w:r>
      <w:r w:rsidRPr="00604498">
        <w:fldChar w:fldCharType="end"/>
      </w:r>
      <w:r w:rsidRPr="00604498">
        <w:t>. The study of the group formed by LG1, 2, and 3 demonstrated the high affinity of these do</w:t>
      </w:r>
      <w:r w:rsidR="005652AF">
        <w:t>mains for Integrins. Different l</w:t>
      </w:r>
      <w:r w:rsidRPr="00604498">
        <w:t xml:space="preserve">aminin α subunit have different affinities for a small pool of Integrins identified as Integrin α3β1, α6β1, α7β1 and α6β4 </w:t>
      </w:r>
      <w:r w:rsidRPr="00604498">
        <w:fldChar w:fldCharType="begin" w:fldLock="1"/>
      </w:r>
      <w:r w:rsidRPr="00604498">
        <w:instrText>ADDIN CSL_CITATION { "citationItems" : [ { "id" : "ITEM-1", "itemData" : { "DOI" : "10.1016/j.matbio.2005.12.001", "ISSN" : "0945-053X", "PMID" : "16413178", "abstract" : "The interactions of cells with basement membranes are primarily mediated via the engagement of laminins by a group of integrin family proteins, including integrins alpha3beta1, alpha6beta1, alpha7beta1 and alpha6beta4. To explore the ligand-binding specificities of these laminin-binding integrins, we produced these integrins, including two alpha7beta1 splice variants (alpha7X1beta1 and alpha7X2beta1), as soluble recombinant proteins and determined their binding specificities and affinities toward a panel of purified laminin isoforms containing distinct alpha chains. Among the five laminin-binding integrins investigated, alpha3beta1 and alpha6beta4 exhibited a clear specificity for laminin-332 (alpha3beta3gamma2) and laminin-511 (alpha5beta1gamma1)/521 (alpha5beta2gamma1), while integrin alpha6beta1 showed a broad specificity, binding to all laminin isoforms with a preference for laminin-111 (alpha1beta1gamma1), laminin-332 and laminin-511/521. The two alpha7beta1 variants were distinct from alpha3beta1, alpha6beta1 and alpha6beta4 in that they did not bind to laminin-332. alpha7X1beta1 bound to all laminins, except laminin-332, with a preference for laminin-211 (alpha2beta1gamma1)/221 (alpha2beta2gamma1) and laminin-511/521, while alpha7X2beta1 bound preferentially to laminin-111 and laminin-211/221. Laminin-511/521 was the most preferred ligand for all the laminin-binding integrins, except for alpha7X2beta1, whereas laminin-411 was the poorest ligand, capable of binding to alpha6beta1 and alpha7X1beta1 with only modest binding affinities. These comprehensive analyses of the interactions between laminin-binding integrins and a panel of laminins clearly demonstrate that the isoforms of both integrins and laminins differ in their binding specificities and affinities, and provide a molecular basis for better understanding of the adhesive interactions of cells with basement membranes of defined laminin compositions.", "author" : [ { "dropping-particle" : "", "family" : "Nishiuchi", "given" : "Ryoko", "non-dropping-particle" : "", "parse-names" : false, "suffix" : "" }, { "dropping-particle" : "", "family" : "Takagi", "given" : "Junichi", "non-dropping-particle" : "", "parse-names" : false, "suffix" : "" }, { "dropping-particle" : "", "family" : "Hayashi", "given" : "Maria", "non-dropping-particle" : "", "parse-names" : false, "suffix" : "" }, { "dropping-particle" : "", "family" : "Ido", "given" : "Hiroyuki", "non-dropping-particle" : "", "parse-names" : false, "suffix" : "" }, { "dropping-particle" : "", "family" : "Yagi", "given" : "Yoshiko", "non-dropping-particle" : "", "parse-names" : false, "suffix" : "" }, { "dropping-particle" : "", "family" : "Sanzen", "given" : "Noriko", "non-dropping-particle" : "", "parse-names" : false, "suffix" : "" }, { "dropping-particle" : "", "family" : "Tsuji", "given" : "Tsutomu", "non-dropping-particle" : "", "parse-names" : false, "suffix" : "" }, { "dropping-particle" : "", "family" : "Yamada", "given" : "Masashi", "non-dropping-particle" : "", "parse-names" : false, "suffix" : "" }, { "dropping-particle" : "", "family" : "Sekiguchi", "given" : "Kiyotoshi", "non-dropping-particle" : "", "parse-names" : false, "suffix" : "" } ], "container-title" : "Matrix biology : journal of the International Society for Matrix Biology", "id" : "ITEM-1", "issue" : "3", "issued" : { "date-parts" : [ [ "2006", "4" ] ] }, "page" : "189-97", "title" : "Ligand-binding specificities of laminin-binding integrins: a comprehensive survey of laminin-integrin interactions using recombinant alpha3beta1, alpha6beta1, alpha7beta1 and alpha6beta4 integrins.", "type" : "article-journal", "volume" : "25" }, "uris" : [ "http://www.mendeley.com/documents/?uuid=9cad06cb-af21-398c-b835-cdfb9ba9ad09" ] } ], "mendeley" : { "formattedCitation" : "(Nishiuchi et al. 2006)", "plainTextFormattedCitation" : "(Nishiuchi et al. 2006)", "previouslyFormattedCitation" : "(Nishiuchi et al. 2006)" }, "properties" : { "noteIndex" : 0 }, "schema" : "https://github.com/citation-style-language/schema/raw/master/csl-citation.json" }</w:instrText>
      </w:r>
      <w:r w:rsidRPr="00604498">
        <w:fldChar w:fldCharType="separate"/>
      </w:r>
      <w:r w:rsidRPr="00604498">
        <w:rPr>
          <w:noProof/>
        </w:rPr>
        <w:t>(Nishiuchi et al. 2006)</w:t>
      </w:r>
      <w:r w:rsidRPr="00604498">
        <w:fldChar w:fldCharType="end"/>
      </w:r>
      <w:r w:rsidRPr="00604498">
        <w:t>. It has been observed that Integrin α7β1 has a str</w:t>
      </w:r>
      <w:r w:rsidR="005652AF">
        <w:t>ong affinity for LG domains of l</w:t>
      </w:r>
      <w:r w:rsidRPr="00604498">
        <w:t>ami</w:t>
      </w:r>
      <w:r w:rsidR="009B55DD">
        <w:t>nin subunit α2 and α5, whereas I</w:t>
      </w:r>
      <w:r w:rsidRPr="00604498">
        <w:t>ntegrin α6β1 has a broad affinity with all α chains,</w:t>
      </w:r>
      <w:r w:rsidR="005652AF">
        <w:t xml:space="preserve"> and a particular affinity for l</w:t>
      </w:r>
      <w:r w:rsidRPr="00604498">
        <w:t xml:space="preserve">aminin α1 </w:t>
      </w:r>
      <w:r w:rsidRPr="00604498">
        <w:fldChar w:fldCharType="begin" w:fldLock="1"/>
      </w:r>
      <w:r w:rsidRPr="00604498">
        <w:instrText>ADDIN CSL_CITATION { "citationItems" : [ { "id" : "ITEM-1", "itemData" : { "DOI" : "10.1016/j.mcn.2008.05.015", "ISSN" : "1095-9327", "PMID" : "18590826", "abstract" : "A prerequisite for axon regeneration is the interaction between the growth cone and the extracellular matrix (ECM). Laminins are prominent constituents of ECM throughout the body, known to support axon growth in vitro and in vivo. The regenerative capacity of adult neurons is greatly diminished compared to embryonic or early postnatal neurons. Since most lesions in the nervous system occur in the adult, we have examined neurite outgrowth from adult mouse DRG neurons on four laminin isoforms (laminin-1/LM-111, laminin-2/LM-211, laminin-8/LM-411 and laminin-10/LM-511) in vitro. The growth on laminin-1 and -10 was trophic factor-independent and superior to the one on laminin-2 and -8, where growth was very poor in the absence of neurotrophins. Among other ECM proteins, laminins were by far the most active molecules. Using function-blocking antibodies to laminin-binding integrins, we identified non-overlapping functions of integrins alpha3beta1, alpha7beta1 and alpha6beta1 on different laminin isoforms, in that alpha3beta1 and alpha7beta1 integrins appeared to be specific receptors for both laminin-1 and-2, whereas integrin alpha6beta1 was a receptor for laminin-8 and-10. Lastly, by use of immunohistochemistry, expression of subunits of laminin-1, -2, -8 and -10 in sensory organs in the human epidermis could be demonstrated, supporting an important role for these laminins in relation to primary sensory axons.", "author" : [ { "dropping-particle" : "", "family" : "Plantman", "given" : "Stefan", "non-dropping-particle" : "", "parse-names" : false, "suffix" : "" }, { "dropping-particle" : "", "family" : "Patarroyo", "given" : "Manuel", "non-dropping-particle" : "", "parse-names" : false, "suffix" : "" }, { "dropping-particle" : "", "family" : "Fried", "given" : "Kaj", "non-dropping-particle" : "", "parse-names" : false, "suffix" : "" }, { "dropping-particle" : "", "family" : "Domogatskaya", "given" : "Anna", "non-dropping-particle" : "", "parse-names" : false, "suffix" : "" }, { "dropping-particle" : "", "family" : "Tryggvason", "given" : "Karl", "non-dropping-particle" : "", "parse-names" : false, "suffix" : "" }, { "dropping-particle" : "", "family" : "Hammarberg", "given" : "Henrik", "non-dropping-particle" : "", "parse-names" : false, "suffix" : "" }, { "dropping-particle" : "", "family" : "Cullheim", "given" : "Staffan", "non-dropping-particle" : "", "parse-names" : false, "suffix" : "" } ], "container-title" : "Molecular and cellular neurosciences", "id" : "ITEM-1", "issue" : "1", "issued" : { "date-parts" : [ [ "2008", "9" ] ] }, "page" : "50-62", "title" : "Integrin-laminin interactions controlling neurite outgrowth from adult DRG neurons in vitro.", "type" : "article-journal", "volume" : "39" }, "uris" : [ "http://www.mendeley.com/documents/?uuid=70d32c78-65bc-361c-9f05-bf6e3caf6b3b" ] }, { "id" : "ITEM-2", "itemData" : { "DOI" : "10.1016/j.matbio.2005.12.001", "ISSN" : "0945-053X", "PMID" : "16413178", "abstract" : "The interactions of cells with basement membranes are primarily mediated via the engagement of laminins by a group of integrin family proteins, including integrins alpha3beta1, alpha6beta1, alpha7beta1 and alpha6beta4. To explore the ligand-binding specificities of these laminin-binding integrins, we produced these integrins, including two alpha7beta1 splice variants (alpha7X1beta1 and alpha7X2beta1), as soluble recombinant proteins and determined their binding specificities and affinities toward a panel of purified laminin isoforms containing distinct alpha chains. Among the five laminin-binding integrins investigated, alpha3beta1 and alpha6beta4 exhibited a clear specificity for laminin-332 (alpha3beta3gamma2) and laminin-511 (alpha5beta1gamma1)/521 (alpha5beta2gamma1), while integrin alpha6beta1 showed a broad specificity, binding to all laminin isoforms with a preference for laminin-111 (alpha1beta1gamma1), laminin-332 and laminin-511/521. The two alpha7beta1 variants were distinct from alpha3beta1, alpha6beta1 and alpha6beta4 in that they did not bind to laminin-332. alpha7X1beta1 bound to all laminins, except laminin-332, with a preference for laminin-211 (alpha2beta1gamma1)/221 (alpha2beta2gamma1) and laminin-511/521, while alpha7X2beta1 bound preferentially to laminin-111 and laminin-211/221. Laminin-511/521 was the most preferred ligand for all the laminin-binding integrins, except for alpha7X2beta1, whereas laminin-411 was the poorest ligand, capable of binding to alpha6beta1 and alpha7X1beta1 with only modest binding affinities. These comprehensive analyses of the interactions between laminin-binding integrins and a panel of laminins clearly demonstrate that the isoforms of both integrins and laminins differ in their binding specificities and affinities, and provide a molecular basis for better understanding of the adhesive interactions of cells with basement membranes of defined laminin compositions.", "author" : [ { "dropping-particle" : "", "family" : "Nishiuchi", "given" : "Ryoko", "non-dropping-particle" : "", "parse-names" : false, "suffix" : "" }, { "dropping-particle" : "", "family" : "Takagi", "given" : "Junichi", "non-dropping-particle" : "", "parse-names" : false, "suffix" : "" }, { "dropping-particle" : "", "family" : "Hayashi", "given" : "Maria", "non-dropping-particle" : "", "parse-names" : false, "suffix" : "" }, { "dropping-particle" : "", "family" : "Ido", "given" : "Hiroyuki", "non-dropping-particle" : "", "parse-names" : false, "suffix" : "" }, { "dropping-particle" : "", "family" : "Yagi", "given" : "Yoshiko", "non-dropping-particle" : "", "parse-names" : false, "suffix" : "" }, { "dropping-particle" : "", "family" : "Sanzen", "given" : "Noriko", "non-dropping-particle" : "", "parse-names" : false, "suffix" : "" }, { "dropping-particle" : "", "family" : "Tsuji", "given" : "Tsutomu", "non-dropping-particle" : "", "parse-names" : false, "suffix" : "" }, { "dropping-particle" : "", "family" : "Yamada", "given" : "Masashi", "non-dropping-particle" : "", "parse-names" : false, "suffix" : "" }, { "dropping-particle" : "", "family" : "Sekiguchi", "given" : "Kiyotoshi", "non-dropping-particle" : "", "parse-names" : false, "suffix" : "" } ], "container-title" : "Matrix biology : journal of the International Society for Matrix Biology", "id" : "ITEM-2", "issue" : "3", "issued" : { "date-parts" : [ [ "2006", "4" ] ] }, "page" : "189-97", "title" : "Ligand-binding specificities of laminin-binding integrins: a comprehensive survey of laminin-integrin interactions using recombinant alpha3beta1, alpha6beta1, alpha7beta1 and alpha6beta4 integrins.", "type" : "article-journal", "volume" : "25" }, "uris" : [ "http://www.mendeley.com/documents/?uuid=9cad06cb-af21-398c-b835-cdfb9ba9ad09" ] } ], "mendeley" : { "formattedCitation" : "(Plantman et al. 2008; Nishiuchi et al. 2006)", "plainTextFormattedCitation" : "(Plantman et al. 2008; Nishiuchi et al. 2006)", "previouslyFormattedCitation" : "(Plantman et al. 2008; Nishiuchi et al. 2006)" }, "properties" : { "noteIndex" : 0 }, "schema" : "https://github.com/citation-style-language/schema/raw/master/csl-citation.json" }</w:instrText>
      </w:r>
      <w:r w:rsidRPr="00604498">
        <w:fldChar w:fldCharType="separate"/>
      </w:r>
      <w:r w:rsidRPr="00604498">
        <w:rPr>
          <w:noProof/>
        </w:rPr>
        <w:t>(Plantman et al. 2008; Nishiuchi et al. 2006)</w:t>
      </w:r>
      <w:r w:rsidRPr="00604498">
        <w:fldChar w:fldCharType="end"/>
      </w:r>
      <w:r w:rsidRPr="00604498">
        <w:t>. Besides t</w:t>
      </w:r>
      <w:r w:rsidR="005652AF">
        <w:t>he l</w:t>
      </w:r>
      <w:r w:rsidRPr="00604498">
        <w:t xml:space="preserve">aminin α chains, </w:t>
      </w:r>
      <w:r w:rsidR="005652AF">
        <w:t>i</w:t>
      </w:r>
      <w:r w:rsidRPr="00604498">
        <w:t>ntegrin binding can be also influenced by β and γ chains, probably regulati</w:t>
      </w:r>
      <w:r w:rsidR="005652AF">
        <w:t>ng the spatial conformation of g</w:t>
      </w:r>
      <w:r w:rsidRPr="00604498">
        <w:t xml:space="preserve">lobular domains involved in the interaction with their receptors </w:t>
      </w:r>
      <w:r w:rsidRPr="00604498">
        <w:fldChar w:fldCharType="begin" w:fldLock="1"/>
      </w:r>
      <w:r w:rsidRPr="00604498">
        <w:instrText>ADDIN CSL_CITATION { "citationItems" : [ { "id" : "ITEM-1", "itemData" : { "DOI" : "10.1146/annurev-cellbio-101011-155750", "ISSN" : "1081-0706", "PMID" : "23057746", "abstract" : "Laminins are a large family of conserved, multidomain trimeric basement membrane proteins that contribute to the structure of extracellular matrix and influence the behavior of associated cells, such as adhesion, differentiation, migration, phenotype stability, and resistance to anoikis. In lower organisms such as Hydra there is only one isoform of laminin, but higher organisms have at least 16 trimeric isoforms with varying degrees of cell/tissue specificity. In vitro protein and cell culture studies, gene manipulation in animals, and laminin gene mutations in human diseases have provided insight into the specific functions of some laminins, but the biological roles of many isoforms are still largely unexplored, mainly owing to difficulties in isolating them in pure form from tissues or cells. In this review, we elucidate the evolution of laminins, describe their molecular complexity, and explore the current knowledge of their diversity and functional aspects, including laminin-mediated signaling via membrane receptors, in vitro cell biology, and involvement in various tissues gained from animal model and human disease studies. The potential use of laminins in cell biology research and biotechnology is discussed.", "author" : [ { "dropping-particle" : "", "family" : "Domogatskaya", "given" : "Anna", "non-dropping-particle" : "", "parse-names" : false, "suffix" : "" }, { "dropping-particle" : "", "family" : "Rodin", "given" : "Sergey", "non-dropping-particle" : "", "parse-names" : false, "suffix" : "" }, { "dropping-particle" : "", "family" : "Tryggvason", "given" : "Karl", "non-dropping-particle" : "", "parse-names" : false, "suffix" : "" } ], "container-title" : "Annual Review of Cell and Developmental Biology", "id" : "ITEM-1", "issue" : "1", "issued" : { "date-parts" : [ [ "2012", "11", "10" ] ] }, "page" : "523-553", "title" : "Functional Diversity of Laminins", "type" : "article-journal", "volume" : "28" }, "uris" : [ "http://www.mendeley.com/documents/?uuid=5c8cccd5-584e-3ba4-b1b2-843a03cf46cb" ] } ], "mendeley" : { "formattedCitation" : "(Domogatskaya et al. 2012)", "plainTextFormattedCitation" : "(Domogatskaya et al. 2012)", "previouslyFormattedCitation" : "(Domogatskaya et al. 2012)" }, "properties" : { "noteIndex" : 0 }, "schema" : "https://github.com/citation-style-language/schema/raw/master/csl-citation.json" }</w:instrText>
      </w:r>
      <w:r w:rsidRPr="00604498">
        <w:fldChar w:fldCharType="separate"/>
      </w:r>
      <w:r w:rsidRPr="00604498">
        <w:rPr>
          <w:noProof/>
        </w:rPr>
        <w:t>(Domogatskaya et al. 2012)</w:t>
      </w:r>
      <w:r w:rsidRPr="00604498">
        <w:fldChar w:fldCharType="end"/>
      </w:r>
      <w:r w:rsidRPr="00604498">
        <w:t xml:space="preserve">. </w:t>
      </w:r>
    </w:p>
    <w:p w:rsidR="00040BEF" w:rsidRPr="00125BC0" w:rsidRDefault="005652AF" w:rsidP="00C1331B">
      <w:r>
        <w:br/>
      </w:r>
      <w:r w:rsidRPr="00125BC0">
        <w:t>The short branches on the l</w:t>
      </w:r>
      <w:r w:rsidR="00A64A4E" w:rsidRPr="00125BC0">
        <w:t>aminin N-terminus</w:t>
      </w:r>
      <w:r w:rsidR="00E234EF" w:rsidRPr="00125BC0">
        <w:t xml:space="preserve"> contribute to the construction and the arrangement of basement membranes </w:t>
      </w:r>
      <w:r w:rsidR="00E234EF" w:rsidRPr="00125BC0">
        <w:fldChar w:fldCharType="begin" w:fldLock="1"/>
      </w:r>
      <w:r w:rsidR="00E234EF" w:rsidRPr="00125BC0">
        <w:instrText>ADDIN CSL_CITATION { "citationItems" : [ { "id" : "ITEM-1", "itemData" : { "DOI" : "10.1016/j.matbio.2003.10.006", "ISSN" : "0945-053X", "PMID" : "14996432", "abstract" : "Basement membranes are cell surface associated extracellular matrices containing laminins, type IV collagens, nidogens, perlecan, agrin, and other macromolecules. Biochemical and ultrastructural studies have suggested that basement membrane assembly and integrity is provided through multiple component interactions consisting of self-polymerizations, inter-component binding, and cell surface adhesions. Mutagenesis in vertebrate embryos and embryoid bodies have led to revisions of this model, providing evidence that laminins are essential for the formation of an initial polymeric scaffold of cell-attached matrix which matures in stability, ligand diversity, and functional complexity as additional matrix components are integrated into the scaffold. These studies also demonstrate that basement membrane components differentially promote cell polarization, organize and compartmentalize developing tissues, and maintain adult tissue function.", "author" : [ { "dropping-particle" : "", "family" : "Yurchenco", "given" : "Peter D", "non-dropping-particle" : "", "parse-names" : false, "suffix" : "" }, { "dropping-particle" : "", "family" : "Amenta", "given" : "Peter S", "non-dropping-particle" : "", "parse-names" : false, "suffix" : "" }, { "dropping-particle" : "", "family" : "Patton", "given" : "Bruce L", "non-dropping-particle" : "", "parse-names" : false, "suffix" : "" } ], "container-title" : "Matrix biology : journal of the International Society for Matrix Biology", "id" : "ITEM-1", "issue" : "7", "issued" : { "date-parts" : [ [ "2004", "1" ] ] }, "page" : "521-38", "title" : "Basement membrane assembly, stability and activities observed through a developmental lens.", "type" : "article-journal", "volume" : "22" }, "uris" : [ "http://www.mendeley.com/documents/?uuid=a641c1be-6015-4496-928e-e3a43e91f7f2" ] }, { "id" : "ITEM-2", "itemData" : { "abstract" : "The heterotrimeric laminins are a defining component of all basement membranes and self-assemble into a cell-associated network. The three short arms of the cross-shaped laminin molecule form the network nodes, with a strict requirement for one \u03b1, one \u03b2 and one \u03b3 arm. The globular domain at the end of the long arm binds to cellular receptors, including integrins, \u03b1-dystroglycan, heparan sulfates and sulfated glycolipids. Collateral anchorage of the laminin network is provided by the proteoglycans perlecan and agrin. A second network is then formed by type IV collagen, which interacts with the laminin network through the heparan sulfate chains of perlecan and agrin and additional linkage by nidogen. This maturation of basement membranes becomes essential at later stages of embryo development.", "author" : [ { "dropping-particle" : "", "family" : "Hohenester", "given" : "Erhard", "non-dropping-particle" : "", "parse-names" : false, "suffix" : "" }, { "dropping-particle" : "", "family" : "Yurchenco", "given" : "Peter D", "non-dropping-particle" : "", "parse-names" : false, "suffix" : "" } ], "container-title" : "Cell adhesion &amp; migration", "id" : "ITEM-2", "issue" : "1", "issued" : { "date-parts" : [ [ "2013" ] ] }, "page" : "56-63", "title" : "Laminins in basement membrane assembly.", "type" : "article-journal", "volume" : "7" }, "uris" : [ "http://www.mendeley.com/documents/?uuid=17b65d55-2c63-4144-8be1-07b67c3316c9" ] } ], "mendeley" : { "formattedCitation" : "(Yurchenco et al. 2004; Hohenester &amp; Yurchenco 2013)", "plainTextFormattedCitation" : "(Yurchenco et al. 2004; Hohenester &amp; Yurchenco 2013)", "previouslyFormattedCitation" : "(Yurchenco et al. 2004; Hohenester &amp; Yurchenco 2013)" }, "properties" : { "noteIndex" : 0 }, "schema" : "https://github.com/citation-style-language/schema/raw/master/csl-citation.json" }</w:instrText>
      </w:r>
      <w:r w:rsidR="00E234EF" w:rsidRPr="00125BC0">
        <w:fldChar w:fldCharType="separate"/>
      </w:r>
      <w:r w:rsidR="00E234EF" w:rsidRPr="00125BC0">
        <w:rPr>
          <w:noProof/>
        </w:rPr>
        <w:t>(Yurchenco et al. 2004; Hohenester &amp; Yurchenco 2013)</w:t>
      </w:r>
      <w:r w:rsidR="00E234EF" w:rsidRPr="00125BC0">
        <w:fldChar w:fldCharType="end"/>
      </w:r>
      <w:r w:rsidR="00E234EF" w:rsidRPr="00604498">
        <w:t xml:space="preserve">. Laminins 111, 211 and 511 interact through the LN domain at the very end of the short arm </w:t>
      </w:r>
      <w:r w:rsidR="00E234EF" w:rsidRPr="00604498">
        <w:fldChar w:fldCharType="begin" w:fldLock="1"/>
      </w:r>
      <w:r w:rsidR="00E234EF" w:rsidRPr="00604498">
        <w:instrText>ADDIN CSL_CITATION { "citationItems" : [ { "id" : "ITEM-1", "itemData" : { "DOI" : "10.1146/annurev-cellbio-101011-155750", "ISSN" : "1081-0706", "PMID" : "23057746", "abstract" : "Laminins are a large family of conserved, multidomain trimeric basement membrane proteins that contribute to the structure of extracellular matrix and influence the behavior of associated cells, such as adhesion, differentiation, migration, phenotype stability, and resistance to anoikis. In lower organisms such as Hydra there is only one isoform of laminin, but higher organisms have at least 16 trimeric isoforms with varying degrees of cell/tissue specificity. In vitro protein and cell culture studies, gene manipulation in animals, and laminin gene mutations in human diseases have provided insight into the specific functions of some laminins, but the biological roles of many isoforms are still largely unexplored, mainly owing to difficulties in isolating them in pure form from tissues or cells. In this review, we elucidate the evolution of laminins, describe their molecular complexity, and explore the current knowledge of their diversity and functional aspects, including laminin-mediated signaling via membrane receptors, in vitro cell biology, and involvement in various tissues gained from animal model and human disease studies. The potential use of laminins in cell biology research and biotechnology is discussed.", "author" : [ { "dropping-particle" : "", "family" : "Domogatskaya", "given" : "Anna", "non-dropping-particle" : "", "parse-names" : false, "suffix" : "" }, { "dropping-particle" : "", "family" : "Rodin", "given" : "Sergey", "non-dropping-particle" : "", "parse-names" : false, "suffix" : "" }, { "dropping-particle" : "", "family" : "Tryggvason", "given" : "Karl", "non-dropping-particle" : "", "parse-names" : false, "suffix" : "" } ], "container-title" : "Annual Review of Cell and Developmental Biology", "id" : "ITEM-1", "issue" : "1", "issued" : { "date-parts" : [ [ "2012", "11", "10" ] ] }, "page" : "523-553", "title" : "Functional Diversity of Laminins", "type" : "article-journal", "volume" : "28" }, "uris" : [ "http://www.mendeley.com/documents/?uuid=5c8cccd5-584e-3ba4-b1b2-843a03cf46cb" ] }, { "id" : "ITEM-2", "itemData" : { "abstract" : "The heterotrimeric laminins are a defining component of all basement membranes and self-assemble into a cell-associated network. The three short arms of the cross-shaped laminin molecule form the network nodes, with a strict requirement for one \u03b1, one \u03b2 and one \u03b3 arm. The globular domain at the end of the long arm binds to cellular receptors, including integrins, \u03b1-dystroglycan, heparan sulfates and sulfated glycolipids. Collateral anchorage of the laminin network is provided by the proteoglycans perlecan and agrin. A second network is then formed by type IV collagen, which interacts with the laminin network through the heparan sulfate chains of perlecan and agrin and additional linkage by nidogen. This maturation of basement membranes becomes essential at later stages of embryo development.", "author" : [ { "dropping-particle" : "", "family" : "Hohenester", "given" : "Erhard", "non-dropping-particle" : "", "parse-names" : false, "suffix" : "" }, { "dropping-particle" : "", "family" : "Yurchenco", "given" : "Peter D", "non-dropping-particle" : "", "parse-names" : false, "suffix" : "" } ], "container-title" : "Cell adhesion &amp; migration", "id" : "ITEM-2", "issue" : "1", "issued" : { "date-parts" : [ [ "2013" ] ] }, "page" : "56-63", "title" : "Laminins in basement membrane assembly.", "type" : "article-journal", "volume" : "7" }, "uris" : [ "http://www.mendeley.com/documents/?uuid=17b65d55-2c63-4144-8be1-07b67c3316c9" ] } ], "mendeley" : { "formattedCitation" : "(Domogatskaya et al. 2012; Hohenester &amp; Yurchenco 2013)", "plainTextFormattedCitation" : "(Domogatskaya et al. 2012; Hohenester &amp; Yurchenco 2013)", "previouslyFormattedCitation" : "(Domogatskaya et al. 2012; Hohenester &amp; Yurchenco 2013)" }, "properties" : { "noteIndex" : 0 }, "schema" : "https://github.com/citation-style-language/schema/raw/master/csl-citation.json" }</w:instrText>
      </w:r>
      <w:r w:rsidR="00E234EF" w:rsidRPr="00604498">
        <w:fldChar w:fldCharType="separate"/>
      </w:r>
      <w:r w:rsidR="00E234EF" w:rsidRPr="00604498">
        <w:rPr>
          <w:noProof/>
        </w:rPr>
        <w:t>(Domogatskaya et al. 2012; Hohenester &amp; Yurchenco 2013)</w:t>
      </w:r>
      <w:r w:rsidR="00E234EF" w:rsidRPr="00604498">
        <w:fldChar w:fldCharType="end"/>
      </w:r>
      <w:r w:rsidR="00E234EF" w:rsidRPr="00604498">
        <w:t xml:space="preserve">. The polymeric mesh formed by Laminin is linked to the </w:t>
      </w:r>
      <w:r w:rsidR="00DD6CF4">
        <w:t>c</w:t>
      </w:r>
      <w:r w:rsidR="00E234EF" w:rsidRPr="00604498">
        <w:t>ollagen IV network through the interaction w</w:t>
      </w:r>
      <w:r w:rsidR="00DD6CF4">
        <w:t>ith the h</w:t>
      </w:r>
      <w:r w:rsidR="00E234EF" w:rsidRPr="00604498">
        <w:t xml:space="preserve">eparan sulphate proteoglycans </w:t>
      </w:r>
      <w:proofErr w:type="spellStart"/>
      <w:r w:rsidR="00DD6CF4" w:rsidRPr="00604498">
        <w:t>perlecan</w:t>
      </w:r>
      <w:proofErr w:type="spellEnd"/>
      <w:r w:rsidR="00DD6CF4" w:rsidRPr="00604498">
        <w:t xml:space="preserve"> and </w:t>
      </w:r>
      <w:proofErr w:type="spellStart"/>
      <w:r w:rsidR="00DD6CF4" w:rsidRPr="00604498">
        <w:t>nidogen</w:t>
      </w:r>
      <w:proofErr w:type="spellEnd"/>
      <w:r w:rsidR="00E234EF" w:rsidRPr="00604498">
        <w:t xml:space="preserve"> </w:t>
      </w:r>
      <w:r w:rsidR="00E234EF" w:rsidRPr="00604498">
        <w:fldChar w:fldCharType="begin" w:fldLock="1"/>
      </w:r>
      <w:r w:rsidR="00E234EF" w:rsidRPr="00604498">
        <w:instrText>ADDIN CSL_CITATION { "citationItems" : [ { "id" : "ITEM-1", "itemData" : { "ISSN" : "0021-9525", "PMID" : "2211832", "abstract" : "Laminin and collagen IV are components of most basal laminae (BLs). Recently, both have been shown to be products of multigene families. The A, B1, and B2 subunits of the laminin trimer are products of related genes, and the BL components merosin M and s-laminin are homologues of the A and B1 subunits, respectively. Similarly, five related collagen IV chains, alpha 1(IV)-alpha 5(IV), have been described. Here, we used a panel of subunit-specific antibodies to determine the distribution of the laminin and collagen IV isoforms in adult BLs. First, we compared synaptic and extrasynaptic portions of muscle fiber BL, in light of evidence that axonal and muscle membranes interact selectively with synaptic BL during neuromuscular regeneration. S-laminin, laminin A, and collagens alpha 3(IV) and alpha 4(IV) are greatly concentrated in synaptic BL; laminin B1 is apparently absent from synaptic BL; collagens alpha 1(IV) and alpha 2(IV) are less abundant in synaptic than extrasynaptic BL; and laminin B2 and merosin M are present at similar levels synaptically and extrasynaptically. These results reveal widespread differences between synaptic and extrasynaptic BL, and implicate several novel polypeptides as candidate mediators of neuromuscular interactions. Second, we widened our inquiry to assess the composition of several other BLs: endoneurial and perineurial BLs in intramuscular nerves, BLs associated with intramuscular vasculature, and glomerular and tubular BLs in kidney. Of eight BLs studied, at least seven have distinct compositions, and of the nine BL components tested, at least seven have distinct distributions. These results demonstrate a hitherto undescribed degree of heterogeneity among BLs.", "author" : [ { "dropping-particle" : "", "family" : "Sanes", "given" : "J R", "non-dropping-particle" : "", "parse-names" : false, "suffix" : "" }, { "dropping-particle" : "", "family" : "Engvall", "given" : "E", "non-dropping-particle" : "", "parse-names" : false, "suffix" : "" }, { "dropping-particle" : "", "family" : "Butkowski", "given" : "R", "non-dropping-particle" : "", "parse-names" : false, "suffix" : "" }, { "dropping-particle" : "", "family" : "Hunter", "given" : "D D", "non-dropping-particle" : "", "parse-names" : false, "suffix" : "" } ], "container-title" : "The Journal of cell biology", "id" : "ITEM-1", "issue" : "4", "issued" : { "date-parts" : [ [ "1990", "10" ] ] }, "page" : "1685-99", "title" : "Molecular heterogeneity of basal laminae: isoforms of laminin and collagen IV at the neuromuscular junction and elsewhere.", "type" : "article-journal", "volume" : "111" }, "uris" : [ "http://www.mendeley.com/documents/?uuid=3cba443f-8d77-4b8b-aeab-212ed2bdae75" ] }, { "id" : "ITEM-2", "itemData" : { "DOI" : "10.1016/j.matbio.2003.10.006", "ISSN" : "0945-053X", "PMID" : "14996432", "abstract" : "Basement membranes are cell surface associated extracellular matrices containing laminins, type IV collagens, nidogens, perlecan, agrin, and other macromolecules. Biochemical and ultrastructural studies have suggested that basement membrane assembly and integrity is provided through multiple component interactions consisting of self-polymerizations, inter-component binding, and cell surface adhesions. Mutagenesis in vertebrate embryos and embryoid bodies have led to revisions of this model, providing evidence that laminins are essential for the formation of an initial polymeric scaffold of cell-attached matrix which matures in stability, ligand diversity, and functional complexity as additional matrix components are integrated into the scaffold. These studies also demonstrate that basement membrane components differentially promote cell polarization, organize and compartmentalize developing tissues, and maintain adult tissue function.", "author" : [ { "dropping-particle" : "", "family" : "Yurchenco", "given" : "Peter D", "non-dropping-particle" : "", "parse-names" : false, "suffix" : "" }, { "dropping-particle" : "", "family" : "Amenta", "given" : "Peter S", "non-dropping-particle" : "", "parse-names" : false, "suffix" : "" }, { "dropping-particle" : "", "family" : "Patton", "given" : "Bruce L", "non-dropping-particle" : "", "parse-names" : false, "suffix" : "" } ], "container-title" : "Matrix biology : journal of the International Society for Matrix Biology", "id" : "ITEM-2", "issue" : "7", "issued" : { "date-parts" : [ [ "2004", "1" ] ] }, "page" : "521-38", "title" : "Basement membrane assembly, stability and activities observed through a developmental lens.", "type" : "article-journal", "volume" : "22" }, "uris" : [ "http://www.mendeley.com/documents/?uuid=a641c1be-6015-4496-928e-e3a43e91f7f2" ] } ], "mendeley" : { "formattedCitation" : "(Sanes et al. 1990; Yurchenco et al. 2004)", "plainTextFormattedCitation" : "(Sanes et al. 1990; Yurchenco et al. 2004)", "previouslyFormattedCitation" : "(Sanes et al. 1990; Yurchenco et al. 2004)" }, "properties" : { "noteIndex" : 0 }, "schema" : "https://github.com/citation-style-language/schema/raw/master/csl-citation.json" }</w:instrText>
      </w:r>
      <w:r w:rsidR="00E234EF" w:rsidRPr="00604498">
        <w:fldChar w:fldCharType="separate"/>
      </w:r>
      <w:r w:rsidR="00E234EF" w:rsidRPr="00604498">
        <w:rPr>
          <w:noProof/>
        </w:rPr>
        <w:t xml:space="preserve">(Sanes et al. 1990; Yurchenco et </w:t>
      </w:r>
      <w:r w:rsidR="00E234EF" w:rsidRPr="00604498">
        <w:rPr>
          <w:noProof/>
        </w:rPr>
        <w:lastRenderedPageBreak/>
        <w:t>al. 2004)</w:t>
      </w:r>
      <w:r w:rsidR="00E234EF" w:rsidRPr="00604498">
        <w:fldChar w:fldCharType="end"/>
      </w:r>
      <w:r w:rsidR="00E234EF" w:rsidRPr="00604498">
        <w:t xml:space="preserve">. This interaction is critical to the stability of the basement membrane. Nidogen has been characterized after isolation from EHS sarcoma and has been observed the formation of stable interaction with Laminin-111 </w:t>
      </w:r>
      <w:r w:rsidR="00E234EF" w:rsidRPr="00125BC0">
        <w:fldChar w:fldCharType="begin" w:fldLock="1"/>
      </w:r>
      <w:r w:rsidR="00E234EF" w:rsidRPr="00125BC0">
        <w:instrText>ADDIN CSL_CITATION { "citationItems" : [ { "id" : "ITEM-1", "itemData" : { "DOI" : "10.1146/annurev-cellbio-101011-155750", "ISSN" : "1081-0706", "PMID" : "23057746", "abstract" : "Laminins are a large family of conserved, multidomain trimeric basement membrane proteins that contribute to the structure of extracellular matrix and influence the behavior of associated cells, such as adhesion, differentiation, migration, phenotype stability, and resistance to anoikis. In lower organisms such as Hydra there is only one isoform of laminin, but higher organisms have at least 16 trimeric isoforms with varying degrees of cell/tissue specificity. In vitro protein and cell culture studies, gene manipulation in animals, and laminin gene mutations in human diseases have provided insight into the specific functions of some laminins, but the biological roles of many isoforms are still largely unexplored, mainly owing to difficulties in isolating them in pure form from tissues or cells. In this review, we elucidate the evolution of laminins, describe their molecular complexity, and explore the current knowledge of their diversity and functional aspects, including laminin-mediated signaling via membrane receptors, in vitro cell biology, and involvement in various tissues gained from animal model and human disease studies. The potential use of laminins in cell biology research and biotechnology is discussed.", "author" : [ { "dropping-particle" : "", "family" : "Domogatskaya", "given" : "Anna", "non-dropping-particle" : "", "parse-names" : false, "suffix" : "" }, { "dropping-particle" : "", "family" : "Rodin", "given" : "Sergey", "non-dropping-particle" : "", "parse-names" : false, "suffix" : "" }, { "dropping-particle" : "", "family" : "Tryggvason", "given" : "Karl", "non-dropping-particle" : "", "parse-names" : false, "suffix" : "" } ], "container-title" : "Annual Review of Cell and Developmental Biology", "id" : "ITEM-1", "issue" : "1", "issued" : { "date-parts" : [ [ "2012", "11", "10" ] ] }, "page" : "523-553", "title" : "Functional Diversity of Laminins", "type" : "article-journal", "volume" : "28" }, "uris" : [ "http://www.mendeley.com/documents/?uuid=5c8cccd5-584e-3ba4-b1b2-843a03cf46cb" ] }, { "id" : "ITEM-2", "itemData" : { "DOI" : "10.1016/j.matbio.2003.10.006", "ISSN" : "0945-053X", "PMID" : "14996432", "abstract" : "Basement membranes are cell surface associated extracellular matrices containing laminins, type IV collagens, nidogens, perlecan, agrin, and other macromolecules. Biochemical and ultrastructural studies have suggested that basement membrane assembly and integrity is provided through multiple component interactions consisting of self-polymerizations, inter-component binding, and cell surface adhesions. Mutagenesis in vertebrate embryos and embryoid bodies have led to revisions of this model, providing evidence that laminins are essential for the formation of an initial polymeric scaffold of cell-attached matrix which matures in stability, ligand diversity, and functional complexity as additional matrix components are integrated into the scaffold. These studies also demonstrate that basement membrane components differentially promote cell polarization, organize and compartmentalize developing tissues, and maintain adult tissue function.", "author" : [ { "dropping-particle" : "", "family" : "Yurchenco", "given" : "Peter D", "non-dropping-particle" : "", "parse-names" : false, "suffix" : "" }, { "dropping-particle" : "", "family" : "Amenta", "given" : "Peter S", "non-dropping-particle" : "", "parse-names" : false, "suffix" : "" }, { "dropping-particle" : "", "family" : "Patton", "given" : "Bruce L", "non-dropping-particle" : "", "parse-names" : false, "suffix" : "" } ], "container-title" : "Matrix biology : journal of the International Society for Matrix Biology", "id" : "ITEM-2", "issue" : "7", "issued" : { "date-parts" : [ [ "2004", "1" ] ] }, "page" : "521-38", "title" : "Basement membrane assembly, stability and activities observed through a developmental lens.", "type" : "article-journal", "volume" : "22" }, "uris" : [ "http://www.mendeley.com/documents/?uuid=a641c1be-6015-4496-928e-e3a43e91f7f2" ] }, { "id" : "ITEM-3", "itemData" : { "ISSN" : "0021-9258", "PMID" : "9395489", "abstract" : "The alpha, beta, and gamma subunits of basement membrane laminins can combine into different heterotrimeric molecules with either three full short arms (e.g. laminins-1-4), or molecules containing one (laminins-6-9) or more (laminin-5) short arm truncations. Laminin-1 (alpha1beta1gamma1), self-assembles through a calcium-dependent thermal gelation requiring binding interactions between N-terminal short arm domains, forming a meshwork polymer thought to contribute to basement membrane architecture (Yurchenco, P. D., and Cheng, Y. S. (1993) J. Biol. Chem. 268, 17286-17299). However, it has been unclear whether other isoforms share this property, and if so, which ones. To begin to address this, we evaluated laminin-2 (alpha2beta1gamma1), laminin-4 (alpha2beta2gamma1), laminin-5 (alpha3Abeta3gamma2), and laminin-6 (alpha3Abeta1gamma1). The first two isoforms were found to self-aggregate in a concentration- and temperature-dependent manner and a close self-assembly relationship among laminins-1, -2, and -4 were demonstrated by: (a) polymerization of all three proteins was inhibited by EDTA and laminin-1 short arm fragments, (b) polymerization of laminin-1 was inhibited by fragments of laminins-2 and -4, (c) laminin-2 and, to a lesser degree, laminin-4, even well below their own critical concentration, co-aggregated with laminin-1, evidence for co-polymerization. Laminin-5, on the other hand, neither polymerized nor co-polymerized with laminin-1. Laminin-6 failed to co-aggregate with laminin-1 at all concentrations evaluated, evidence for a lack of a related self-assembly activity. The data support the hypothesis that all three short arms are required for self-assembly and suggest that the short arm domain structure of laminin isoforms affect their architecture-forming properties in basement membranes.", "author" : [ { "dropping-particle" : "", "family" : "Cheng", "given" : "Y S", "non-dropping-particle" : "", "parse-names" : false, "suffix" : "" }, { "dropping-particle" : "", "family" : "Champliaud", "given" : "M F", "non-dropping-particle" : "", "parse-names" : false, "suffix" : "" }, { "dropping-particle" : "", "family" : "Burgeson", "given" : "R E", "non-dropping-particle" : "", "parse-names" : false, "suffix" : "" }, { "dropping-particle" : "", "family" : "Marinkovich", "given" : "M P", "non-dropping-particle" : "", "parse-names" : false, "suffix" : "" }, { "dropping-particle" : "", "family" : "Yurchenco", "given" : "P D", "non-dropping-particle" : "", "parse-names" : false, "suffix" : "" } ], "container-title" : "The Journal of biological chemistry", "id" : "ITEM-3", "issue" : "50", "issued" : { "date-parts" : [ [ "1997", "12", "12" ] ] }, "page" : "31525-32", "title" : "Self-assembly of laminin isoforms.", "type" : "article-journal", "volume" : "272" }, "uris" : [ "http://www.mendeley.com/documents/?uuid=5ada9b76-428d-338a-aede-9b4a684ad3aa" ] }, { "id" : "ITEM-4", "itemData" : { "DOI" : "10.1002/jemt.20567", "ISSN" : "1059-910X", "PMID" : "18219668", "abstract" : "Nidogens/entactins are a family of highly conserved, sulfated glycoproteins. Biochemical studies have implicated them as having a major structural role in the basement membrane. However despite being ubiquitous components of this specialized extracellular matrix and having a wide spectrum of binding partners, genetic analysis has shown that they are not required for the overall architecture of the basement membrane. Rather in development they play an important role in its stabilization especially in tissues undergoing rapid growth or turnover. Nidogen breakdown has been implicated as a key event in the basement membrane degradation occurring in mammary gland involution. A number of studies, most compellingly those in C. elegans, demonstrated that nidogens may have other nonstructural roles and be involved in axonal pathfinding and synaptic transmission.", "author" : [ { "dropping-particle" : "", "family" : "Ho", "given" : "Matthew S</w:instrText>
      </w:r>
      <w:r w:rsidR="00E234EF" w:rsidRPr="00125BC0">
        <w:rPr>
          <w:lang w:val="it-IT"/>
        </w:rPr>
        <w:instrText xml:space="preserve"> P", "non-dropping-particle" : "", "parse-names" : false, "suffix" : "" }, { "dropping-particle" : "", "family" : "B\u00f6se", "given" : "Kerstin", "non-dropping-particle" : "", "parse-names" : false, "suffix" : "" }, { "dropping-particle" : "", "family" : "Mokkapati", "given" : "Sharada", "non-dropping-particle" : "", "parse-names" : false, "suffix" : "" }, { "dropping-particle" : "", "family" : "Nischt", "given" : "Roswitha", "non-dropping-particle" : "", "parse-names" : false, "suffix" : "" }, { "dropping-particle" : "", "family" : "Smyth", "given" : "Neil", "non-dropping-particle" : "", "parse-names" : false, "suffix" : "" } ], "container-title" : "Microscopy research and technique", "id" : "ITEM-4", "issue" : "5", "issued" : { "date-parts" : [ [ "2008", "5" ] ] }, "page" : "387-95", "title" : "Nidogens-Extracellular matrix linker molecules.", "type" : "article-journal", "volume" : "71" }, "uris" : [ "http://www.mendeley.com/documents/?uuid=61de451f-2b70-34d0-a46a-26de50ec52b0" ] } ], "mendeley" : { "formattedCitation" : "(Domogatskaya et al. 2012; Yurchenco et al. 2004; Cheng et al. 1997; Ho et al. 2008)", "plainTextFormattedCitation" : "(Domogatskaya et al. 2012; Yurchenco et al. 2004; Cheng et al. 1997; Ho et al. 2008)", "previouslyFormattedCitation" : "(Domogatskaya et al. 2012; Yurchenco et al. 2004; Cheng et al. 1997; Ho et al. 2008)" }, "properties" : { "noteIndex" : 0 }, "schema" : "https://github.com/citation-style-language/schema/raw/master/csl-citation.json" }</w:instrText>
      </w:r>
      <w:r w:rsidR="00E234EF" w:rsidRPr="00125BC0">
        <w:fldChar w:fldCharType="separate"/>
      </w:r>
      <w:r w:rsidR="00E234EF" w:rsidRPr="00125BC0">
        <w:rPr>
          <w:noProof/>
          <w:lang w:val="it-IT"/>
        </w:rPr>
        <w:t>(Domogatskaya et al. 2012; Yurchenco et al. 2004; Cheng et al. 1997; Ho et al. 2008)</w:t>
      </w:r>
      <w:r w:rsidR="00E234EF" w:rsidRPr="00125BC0">
        <w:fldChar w:fldCharType="end"/>
      </w:r>
      <w:r w:rsidR="00E234EF" w:rsidRPr="00125BC0">
        <w:rPr>
          <w:lang w:val="it-IT"/>
        </w:rPr>
        <w:t xml:space="preserve">. </w:t>
      </w:r>
      <w:proofErr w:type="spellStart"/>
      <w:r w:rsidR="00E234EF" w:rsidRPr="00125BC0">
        <w:t>Nidogens</w:t>
      </w:r>
      <w:proofErr w:type="spellEnd"/>
      <w:r w:rsidR="00E234EF" w:rsidRPr="00125BC0">
        <w:t xml:space="preserve"> shows also a good</w:t>
      </w:r>
      <w:r w:rsidR="00DD6CF4" w:rsidRPr="00125BC0">
        <w:t xml:space="preserve"> affinity for two isoforms of l</w:t>
      </w:r>
      <w:r w:rsidR="00A64A4E" w:rsidRPr="00125BC0">
        <w:t xml:space="preserve">aminin γ1 and </w:t>
      </w:r>
      <w:proofErr w:type="spellStart"/>
      <w:r w:rsidR="00A64A4E" w:rsidRPr="00125BC0">
        <w:t>γ3</w:t>
      </w:r>
      <w:proofErr w:type="spellEnd"/>
      <w:r w:rsidR="00E234EF" w:rsidRPr="00125BC0">
        <w:t xml:space="preserve"> </w:t>
      </w:r>
      <w:r w:rsidR="00E234EF" w:rsidRPr="00125BC0">
        <w:fldChar w:fldCharType="begin" w:fldLock="1"/>
      </w:r>
      <w:r w:rsidR="00E234EF" w:rsidRPr="00125BC0">
        <w:instrText>ADDIN CSL_CITATION { "citationItems" : [ { "id" : "ITEM-1", "itemData" : { "DOI" : "10.1002/jemt.20567", "ISSN" : "1059-910X", "PMID" : "18219668", "abstract" : "Nidogens/entactins are a family of highly conserved, sulfated glycoproteins. Biochemical studies have implicated them as having a major structural role in the basement membrane. However despite being ubiquitous components of this specialized extracellular matrix and having a wide spectrum of binding partners, genetic analysis has shown that they are not required for the overall architecture of the basement membrane. Rather in development they play an important role in its stabilization especially in tissues undergoing rapid growth or turnover. Nidogen breakdown has been implicated as a key event in the basement membrane degradation occurring in mammary gland involution. A number of studies, most compellingly those in C. elegans, demonstrated that nidogens may have other nonstructural roles and be involved in axonal pathfinding and synaptic transmission.", "author" : [ { "dropping-particle" : "", "family" : "Ho", "given" : "Matthew S P", "non-dropping-particle" : "", "parse-names" : false, "suffix" : "" }, { "dropping-particle" : "", "family" : "B\u00f6se", "given" : "Kerstin", "non-dropping-particle" : "", "parse-names" : false, "suffix" : "" }, { "dropping-particle" : "", "family" : "Mokkapati", "given" : "Sharada", "non-dropping-particle" : "", "parse-names" : false, "suffix" : "" }, { "dropping-particle" : "", "family" : "Nischt", "given" : "Roswitha", "non-dropping-particle" : "", "parse-names" : false, "suffix" : "" }, { "dropping-particle" : "", "family" : "Smyth", "given" : "Neil", "non-dropping-particle" : "", "parse-names" : false, "suffix" : "" } ], "container-title" : "Microscopy research and technique", "id" : "ITEM-1", "issue" : "5", "issued" : { "date-parts" : [ [ "2008", "5" ] ] }, "page" : "387-95", "title" : "Nidogens-Extracellular matrix linker molecules.", "type" : "article-journal", "volume" : "71" }, "uris" : [ "http://www.mendeley.com/documents/?uuid=61de451f-2b70-34d0-a46a-26de50ec52b0" ] } ], "mendeley" : { "formattedCitation" : "(Ho et al. 2008)", "plainTextFormattedCitation" : "(Ho et al. 2008)", "previouslyFormattedCitation" : "(Ho et al. 2008)" }, "properties" : { "noteIndex" : 0 }, "schema" : "https://github.com/citation-style-language/schema/raw/master/csl-citation.json" }</w:instrText>
      </w:r>
      <w:r w:rsidR="00E234EF" w:rsidRPr="00125BC0">
        <w:fldChar w:fldCharType="separate"/>
      </w:r>
      <w:r w:rsidR="00E234EF" w:rsidRPr="00125BC0">
        <w:rPr>
          <w:noProof/>
        </w:rPr>
        <w:t>(Ho et al. 2008</w:t>
      </w:r>
      <w:r w:rsidR="007A4452" w:rsidRPr="00125BC0">
        <w:rPr>
          <w:noProof/>
        </w:rPr>
        <w:t xml:space="preserve"> and</w:t>
      </w:r>
      <w:r w:rsidR="007A4452" w:rsidRPr="00125BC0">
        <w:rPr>
          <w:rFonts w:ascii="Segoe UI" w:hAnsi="Segoe UI" w:cs="Segoe UI"/>
        </w:rPr>
        <w:t xml:space="preserve"> and Fig 1.6</w:t>
      </w:r>
      <w:r w:rsidR="00E234EF" w:rsidRPr="00125BC0">
        <w:rPr>
          <w:noProof/>
        </w:rPr>
        <w:t>)</w:t>
      </w:r>
      <w:r w:rsidR="00E234EF" w:rsidRPr="00125BC0">
        <w:fldChar w:fldCharType="end"/>
      </w:r>
      <w:r w:rsidR="00040BEF" w:rsidRPr="00125BC0">
        <w:t>.</w:t>
      </w:r>
    </w:p>
    <w:p w:rsidR="00E234EF" w:rsidRPr="00604498" w:rsidRDefault="008E09B3" w:rsidP="00C1331B">
      <w:r>
        <w:rPr>
          <w:noProof/>
          <w:lang w:eastAsia="en-GB"/>
        </w:rPr>
        <mc:AlternateContent>
          <mc:Choice Requires="wps">
            <w:drawing>
              <wp:anchor distT="0" distB="0" distL="114300" distR="114300" simplePos="0" relativeHeight="251745280" behindDoc="0" locked="0" layoutInCell="1" allowOverlap="1" wp14:anchorId="59F89027" wp14:editId="2FBF02E8">
                <wp:simplePos x="0" y="0"/>
                <wp:positionH relativeFrom="column">
                  <wp:posOffset>207645</wp:posOffset>
                </wp:positionH>
                <wp:positionV relativeFrom="paragraph">
                  <wp:posOffset>3658197</wp:posOffset>
                </wp:positionV>
                <wp:extent cx="5349922" cy="941098"/>
                <wp:effectExtent l="0" t="0" r="3175" b="0"/>
                <wp:wrapNone/>
                <wp:docPr id="41" name="Casella di testo 41"/>
                <wp:cNvGraphicFramePr/>
                <a:graphic xmlns:a="http://schemas.openxmlformats.org/drawingml/2006/main">
                  <a:graphicData uri="http://schemas.microsoft.com/office/word/2010/wordprocessingShape">
                    <wps:wsp>
                      <wps:cNvSpPr txBox="1"/>
                      <wps:spPr>
                        <a:xfrm>
                          <a:off x="0" y="0"/>
                          <a:ext cx="5349922" cy="9410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E7758F" w:rsidRDefault="00125BC0" w:rsidP="008E09B3">
                            <w:pPr>
                              <w:pStyle w:val="Nessunaspaziatura"/>
                              <w:jc w:val="both"/>
                              <w:rPr>
                                <w:rFonts w:cstheme="minorHAnsi"/>
                                <w:sz w:val="28"/>
                                <w:lang w:val="en-GB"/>
                              </w:rPr>
                            </w:pPr>
                            <w:r>
                              <w:rPr>
                                <w:rFonts w:cstheme="minorHAnsi"/>
                                <w:b/>
                                <w:sz w:val="28"/>
                                <w:lang w:val="en-GB"/>
                              </w:rPr>
                              <w:t>Figure 1.6</w:t>
                            </w:r>
                            <w:r w:rsidRPr="00E7758F">
                              <w:rPr>
                                <w:rFonts w:cstheme="minorHAnsi"/>
                                <w:b/>
                                <w:sz w:val="28"/>
                                <w:lang w:val="en-GB"/>
                              </w:rPr>
                              <w:t>:</w:t>
                            </w:r>
                            <w:r w:rsidRPr="00E7758F">
                              <w:rPr>
                                <w:rFonts w:cstheme="minorHAnsi"/>
                                <w:b/>
                                <w:i/>
                                <w:sz w:val="28"/>
                                <w:lang w:val="en-GB"/>
                              </w:rPr>
                              <w:t xml:space="preserve"> </w:t>
                            </w:r>
                            <w:r>
                              <w:rPr>
                                <w:rFonts w:cstheme="minorHAnsi"/>
                                <w:b/>
                                <w:i/>
                                <w:sz w:val="28"/>
                                <w:lang w:val="en-GB"/>
                              </w:rPr>
                              <w:t xml:space="preserve">Scheme of the Laminin. </w:t>
                            </w:r>
                            <w:r>
                              <w:rPr>
                                <w:rFonts w:cstheme="minorHAnsi"/>
                                <w:sz w:val="28"/>
                                <w:lang w:val="en-GB"/>
                              </w:rPr>
                              <w:t>Three</w:t>
                            </w:r>
                            <w:r w:rsidRPr="00AC20D5">
                              <w:rPr>
                                <w:rFonts w:cstheme="minorHAnsi"/>
                                <w:sz w:val="28"/>
                                <w:lang w:val="en-GB"/>
                              </w:rPr>
                              <w:t xml:space="preserve"> </w:t>
                            </w:r>
                            <w:r>
                              <w:rPr>
                                <w:rFonts w:cstheme="minorHAnsi"/>
                                <w:sz w:val="28"/>
                                <w:lang w:val="en-GB"/>
                              </w:rPr>
                              <w:t xml:space="preserve">different chains form a coiled coil structure. </w:t>
                            </w:r>
                            <w:proofErr w:type="gramStart"/>
                            <w:r>
                              <w:rPr>
                                <w:rFonts w:cstheme="minorHAnsi"/>
                                <w:sz w:val="28"/>
                                <w:lang w:val="en-GB"/>
                              </w:rPr>
                              <w:t>then-terminal</w:t>
                            </w:r>
                            <w:proofErr w:type="gramEnd"/>
                            <w:r>
                              <w:rPr>
                                <w:rFonts w:cstheme="minorHAnsi"/>
                                <w:sz w:val="28"/>
                                <w:lang w:val="en-GB"/>
                              </w:rPr>
                              <w:t xml:space="preserve"> part will interact with extracellular matrix component, while LG domains will interact with the cell receptors. Adapted from Sigma-Aldrich website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41" o:spid="_x0000_s1035" type="#_x0000_t202" style="position:absolute;left:0;text-align:left;margin-left:16.35pt;margin-top:288.05pt;width:421.25pt;height:74.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" fillcolor="white [3201]" stroked="f" strokeweight=".5pt">
                <v:textbox inset="0,0,0,0">
                  <w:txbxContent>
                    <w:p w:rsidR="00125BC0" w:rsidRPr="00E7758F" w:rsidRDefault="00125BC0" w:rsidP="008E09B3">
                      <w:pPr>
                        <w:pStyle w:val="Nessunaspaziatura"/>
                        <w:jc w:val="both"/>
                        <w:rPr>
                          <w:rFonts w:cstheme="minorHAnsi"/>
                          <w:sz w:val="28"/>
                          <w:lang w:val="en-GB"/>
                        </w:rPr>
                      </w:pPr>
                      <w:r>
                        <w:rPr>
                          <w:rFonts w:cstheme="minorHAnsi"/>
                          <w:b/>
                          <w:sz w:val="28"/>
                          <w:lang w:val="en-GB"/>
                        </w:rPr>
                        <w:t>Figure 1.6</w:t>
                      </w:r>
                      <w:r w:rsidRPr="00E7758F">
                        <w:rPr>
                          <w:rFonts w:cstheme="minorHAnsi"/>
                          <w:b/>
                          <w:sz w:val="28"/>
                          <w:lang w:val="en-GB"/>
                        </w:rPr>
                        <w:t>:</w:t>
                      </w:r>
                      <w:r w:rsidRPr="00E7758F">
                        <w:rPr>
                          <w:rFonts w:cstheme="minorHAnsi"/>
                          <w:b/>
                          <w:i/>
                          <w:sz w:val="28"/>
                          <w:lang w:val="en-GB"/>
                        </w:rPr>
                        <w:t xml:space="preserve"> </w:t>
                      </w:r>
                      <w:r>
                        <w:rPr>
                          <w:rFonts w:cstheme="minorHAnsi"/>
                          <w:b/>
                          <w:i/>
                          <w:sz w:val="28"/>
                          <w:lang w:val="en-GB"/>
                        </w:rPr>
                        <w:t xml:space="preserve">Scheme of the Laminin. </w:t>
                      </w:r>
                      <w:r>
                        <w:rPr>
                          <w:rFonts w:cstheme="minorHAnsi"/>
                          <w:sz w:val="28"/>
                          <w:lang w:val="en-GB"/>
                        </w:rPr>
                        <w:t>Three</w:t>
                      </w:r>
                      <w:r w:rsidRPr="00AC20D5">
                        <w:rPr>
                          <w:rFonts w:cstheme="minorHAnsi"/>
                          <w:sz w:val="28"/>
                          <w:lang w:val="en-GB"/>
                        </w:rPr>
                        <w:t xml:space="preserve"> </w:t>
                      </w:r>
                      <w:r>
                        <w:rPr>
                          <w:rFonts w:cstheme="minorHAnsi"/>
                          <w:sz w:val="28"/>
                          <w:lang w:val="en-GB"/>
                        </w:rPr>
                        <w:t xml:space="preserve">different chains form a coiled coil structure. </w:t>
                      </w:r>
                      <w:proofErr w:type="gramStart"/>
                      <w:r>
                        <w:rPr>
                          <w:rFonts w:cstheme="minorHAnsi"/>
                          <w:sz w:val="28"/>
                          <w:lang w:val="en-GB"/>
                        </w:rPr>
                        <w:t>then-terminal</w:t>
                      </w:r>
                      <w:proofErr w:type="gramEnd"/>
                      <w:r>
                        <w:rPr>
                          <w:rFonts w:cstheme="minorHAnsi"/>
                          <w:sz w:val="28"/>
                          <w:lang w:val="en-GB"/>
                        </w:rPr>
                        <w:t xml:space="preserve"> part will interact with extracellular matrix component, while LG domains will interact with the cell receptors. Adapted from Sigma-Aldrich website</w:t>
                      </w:r>
                    </w:p>
                  </w:txbxContent>
                </v:textbox>
              </v:shape>
            </w:pict>
          </mc:Fallback>
        </mc:AlternateContent>
      </w:r>
      <w:r w:rsidR="00543F26" w:rsidRPr="00543F26">
        <w:rPr>
          <w:noProof/>
          <w:lang w:eastAsia="en-GB"/>
        </w:rPr>
        <w:drawing>
          <wp:inline distT="0" distB="0" distL="0" distR="0" wp14:anchorId="173248B1" wp14:editId="7F1B6B84">
            <wp:extent cx="4667693" cy="4490175"/>
            <wp:effectExtent l="0" t="0" r="0" b="0"/>
            <wp:docPr id="2802" name="Immagine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67998" cy="4490469"/>
                    </a:xfrm>
                    <a:prstGeom prst="rect">
                      <a:avLst/>
                    </a:prstGeom>
                  </pic:spPr>
                </pic:pic>
              </a:graphicData>
            </a:graphic>
          </wp:inline>
        </w:drawing>
      </w:r>
    </w:p>
    <w:p w:rsidR="007130C5" w:rsidRDefault="00E234EF" w:rsidP="00C1331B">
      <w:pPr>
        <w:pStyle w:val="Titolo4"/>
      </w:pPr>
      <w:r w:rsidRPr="00604498">
        <w:t>1.</w:t>
      </w:r>
      <w:r w:rsidR="00517A48">
        <w:t>6.6.</w:t>
      </w:r>
      <w:r w:rsidRPr="00604498">
        <w:t>3 Laminin distribution</w:t>
      </w:r>
    </w:p>
    <w:p w:rsidR="007130C5" w:rsidRPr="00C1331B" w:rsidRDefault="00DD6CF4" w:rsidP="00C1331B">
      <w:pPr>
        <w:rPr>
          <w:b/>
          <w:sz w:val="28"/>
          <w:szCs w:val="28"/>
          <w:lang w:val="it-IT"/>
        </w:rPr>
      </w:pPr>
      <w:r>
        <w:br/>
      </w:r>
      <w:r>
        <w:br/>
        <w:t>Due to their importance l</w:t>
      </w:r>
      <w:r w:rsidR="00E234EF" w:rsidRPr="00604498">
        <w:t xml:space="preserve">aminins are broadly distributed in adult and embryonic tissues. Laminin α subunits display a differential distribution depending on the kind of </w:t>
      </w:r>
      <w:r w:rsidR="00E234EF" w:rsidRPr="00C1331B">
        <w:t xml:space="preserve">tissue. Laminins α1, α3, α5 are usually associated with basement membranes of epithelial tissues, whereas Laminins α2 and α4 are present mostly in mesenchymal and endothelial-derived tissues </w:t>
      </w:r>
      <w:r w:rsidR="00E234EF" w:rsidRPr="00C1331B">
        <w:fldChar w:fldCharType="begin" w:fldLock="1"/>
      </w:r>
      <w:r w:rsidR="00E234EF" w:rsidRPr="00C1331B">
        <w:instrText>ADDIN CSL_CITATION { "citationItems" : [ { "id" : "ITEM-1", "itemData" : { "DOI" : "10.1002/1097-0029(20001101)51:3&lt;214::AID-JEMT2&gt;3.0.CO;2-J", "ISSN" : "1059-910X", "PMID" : "11054872", "abstract" : "The laminins form a large family of modular proteins found in basement membranes, but also elsewhere. They function as structural components and are essential for morphogenesis, but in addition interact with cell surface receptors such as integrins and alpha-dystroglycan. By virtue of their receptor interactions, they initiate intracellular signalling events that regulate cellular organization and differentiation. The many interactions of laminins are mediated by binding sites, often contributed by single domains, which may differ between different forms of laminin. In the present article, we describe how the diversity of laminins and the genetic regulation of the expression of different laminin forms lead to the formation of extracellular matrices with variable laminin composition and thereby different biological properties.", "author" : [ { "dropping-particle" : "", "family" : "Tunggal", "given" : "Patrick", "non-dropping-particle" : "", "parse-names" : false, "suffix" : "" }, { "dropping-particle" : "", "family" : "Smyth", "given" : "Neil", "non-dropping-particle" : "", "parse-names" : false, "suffix" : "" }, { "dropping-particle" : "", "family" : "Paulsson", "given" : "Mats", "non-dropping-particle" : "", "parse-names" : false, "suffix" : "" }, { "dropping-particle" : "", "family" : "Ott", "given" : "Mark-Christoph", "non-dropping-particle" : "", "parse-names" : false, "suffix" : "" } ], "container-title" : "Microscopy Research and Technique", "id" : "ITEM-1", "issue" : "3", "issued" : { "date-parts" : [ [ "2000", "11", "1" ] ] }, "page" : "214-227", "title" : "Laminins: Structure and genetic regulation", "type" : "article-journal", "volume" : "51" }, "uris" : [ "http://www.mendeley.com/documents/?uuid=a847ee30-ff5a-3eb6-a814-c4051de6a387" ] }, { "id" : "ITEM-2", "itemData" : { "DOI" : "10.1146/annurev-cellbio-101011-155750", "ISSN" : "1081-0706", "PMID" : "23057746", "abstract" : "Laminins are a large family of conserved, multidomain trimeric basement membrane proteins that contribute to the structure of extracellular matrix and influence the behavior of associated cells, such as adhesion, differentiation, migration, phenotype stability, and resistance to anoikis. In lower organisms such as Hydra there is only one isoform of laminin, but higher organisms have at least 16 trimeric isoforms with varying degrees of cell/tissue specificity. In vitro protein and cell culture studies, gene manipulation in animals, and laminin gene mutations in human diseases have provided insight into the specific functions of some laminins, but the biological roles of many isoforms are still largely unexplored, mainly owing to difficulties in isolating them in pure form from tissues or cells. In this review, we elucidate the evolution of laminins, describe their molecular complexity, and explore the current knowledge of their diversity and functional aspects, including laminin-mediated signaling via membrane receptors, in vitro cell biology, and involvement in various tissues gained from animal model and human disease studies. The potential use of laminins in cell biology research and biotechnology is discussed.", "author" : [ { "dropping-particle" : "", "family" : "Domogatskaya", "given" : "Anna", "non-dropping-particle" : "", "parse-names" : false, "suffix" : "" }, { "dropping-particle" : "", "family" : "Rodin", "given" : "Sergey", "non-dropping-particle" : "", "parse-names" : false, "suffix" : "" }, { "dropping-particle" : "", "family" : "Tryggvason", "given" : "Karl", "non-dropping-particle" : "", "parse-names" : false, "suffix" : "" } ], "container-title" : "Annual Review of Cell and Developmental Biology", "id" : "ITEM-2", "issue" : "1", "issued" : { "date-parts" : [ [ "2012", "11", "10" ] ] }, "page" : "523-553", "title" : "Functional Diversity of Laminins", "type" : "article-journal", "volume" : "28" }, "uris" : [ "http://www.mendeley.com/documents/?uuid=5c8cccd5-584e-3ba4-b1b2-843a03cf46cb" ] } ], "mendeley" : { "formattedCitation" : "(Tunggal et al. 2000; Domogatskaya et al. 2012)", "plainTextFormattedCitation" : "(Tunggal et al. 2000; Domogatskaya et al. 2012)", "previouslyFormattedCitation" : "(Tunggal et al. 2000; Domogatskaya et al. 2012)" }, "properties" : { "noteIndex" : 0 }, "schema" : "https://github.com/citation-style-language/schema/raw/master/csl-citation.json" }</w:instrText>
      </w:r>
      <w:r w:rsidR="00E234EF" w:rsidRPr="00C1331B">
        <w:fldChar w:fldCharType="separate"/>
      </w:r>
      <w:r w:rsidR="00E234EF" w:rsidRPr="00C1331B">
        <w:rPr>
          <w:noProof/>
        </w:rPr>
        <w:t>(Tunggal et al. 2000; Domogatskaya et al. 2012)</w:t>
      </w:r>
      <w:r w:rsidR="00E234EF" w:rsidRPr="00C1331B">
        <w:fldChar w:fldCharType="end"/>
      </w:r>
      <w:r w:rsidR="00E234EF" w:rsidRPr="00C1331B">
        <w:t>.</w:t>
      </w:r>
      <w:r w:rsidR="00E234EF" w:rsidRPr="00C1331B">
        <w:br/>
      </w:r>
      <w:r w:rsidR="00E234EF" w:rsidRPr="00C1331B">
        <w:lastRenderedPageBreak/>
        <w:t xml:space="preserve">Laminins in basement membranes play a fundamental role since the first stages of embryonic development. Laminin-111 and Laminin-511 are present in two essential basement membranes, the extraembryonic membrane known as Reichert’s membrane and the embryonic basement membrane. This membrane grants the correct implantation of the embryo and the connections with the maternal organism </w:t>
      </w:r>
      <w:r w:rsidR="00E234EF" w:rsidRPr="00C1331B">
        <w:fldChar w:fldCharType="begin" w:fldLock="1"/>
      </w:r>
      <w:r w:rsidR="00E234EF" w:rsidRPr="00C1331B">
        <w:instrText>ADDIN CSL_CITATION { "citationItems" : [ { "id" : "ITEM-1", "itemData" : { "DOI" : "10.1016/j.matbio.2003.10.006", "ISSN" : "0945-053X", "PMID" : "14996432", "abstract" : "Basement membranes are cell surface associated extracellular matrices containing laminins, type IV collagens, nidogens, perlecan, agrin, and other macromolecules. Biochemical and ultrastructural studies have suggested that basement membrane assembly and integrity is provided through multiple component interactions consisting of self-polymerizations, inter-component binding, and cell surface adhesions. Mutagenesis in vertebrate embryos and embryoid bodies have led to revisions of this model, providing evidence that laminins are essential for the formation of an initial polymeric scaffold of cell-attached matrix which matures in stability, ligand diversity, and functional complexity as additional matrix components are integrated into the scaffold. These studies also demonstrate that basement membrane components differentially promote cell polarization, organize and compartmentalize developing tissues, and maintain adult tissue function.", "author" : [ { "dropping-particle" : "", "family" : "Yurchenco", "given" : "Peter D", "non-dropping-particle" : "", "parse-names" : false, "suffix" : "" }, { "dropping-particle" : "", "family" : "Amenta", "given" : "Peter S", "non-dropping-particle" : "", "parse-names" : false, "suffix" : "" }, { "dropping-particle" : "", "family" : "Patton", "given" : "Bruce L", "non-dropping-particle" : "", "parse-names" : false, "suffix" : "" } ], "container-title" : "Matrix biology : journal of the International Society for Matrix Biology", "id" : "ITEM-1", "issue" : "7", "issued" : { "date-parts" : [ [ "2004", "1" ] ] }, "page" : "521-38", "title" : "Basement membrane assembly, stability and activities observed through a developmental lens.", "type" : "article-journal", "volume" : "22" }, "uris" : [ "http://www.mendeley.com/documents/?uuid=a641c1be-6015-4496-928e-e3a43e91f7f2" ] } ], "mendeley" : { "formattedCitation" : "(Yurchenco et al. 2004)", "plainTextFormattedCitation" : "(Yurchenco et al. 2004)", "previouslyFormattedCitation" : "(Yurchenco et al. 2004)" }, "properties" : { "noteIndex" : 0 }, "schema" : "https://github.com/citation-style-language/schema/raw/master/csl-citation.json" }</w:instrText>
      </w:r>
      <w:r w:rsidR="00E234EF" w:rsidRPr="00C1331B">
        <w:fldChar w:fldCharType="separate"/>
      </w:r>
      <w:r w:rsidR="00E234EF" w:rsidRPr="00C1331B">
        <w:rPr>
          <w:noProof/>
        </w:rPr>
        <w:t>(Yurchenco et al. 2004)</w:t>
      </w:r>
      <w:r w:rsidR="00E234EF" w:rsidRPr="00C1331B">
        <w:fldChar w:fldCharType="end"/>
      </w:r>
      <w:r w:rsidR="00E234EF" w:rsidRPr="00C1331B">
        <w:t xml:space="preserve">. Laminin-111 can be detected since the morula stage, and can be observed with Laminin-511 during the formation of Reichert’s membrane </w:t>
      </w:r>
      <w:r w:rsidR="00E234EF" w:rsidRPr="00C1331B">
        <w:fldChar w:fldCharType="begin" w:fldLock="1"/>
      </w:r>
      <w:r w:rsidR="00E234EF" w:rsidRPr="00C1331B">
        <w:instrText>ADDIN CSL_CITATION { "citationItems" : [ { "id" : "ITEM-1", "itemData" : { "DOI" : "10.1016/S1534-5807(03)00128-X", "ISSN" : "15345807", "abstract" : "Genetic analyses have revealed that members of the laminin glycoprotein family are required for basement membrane assembly and cell polarization, with subsequent effects on cell survival and tissue organization during metazoan embryogenesis. These functions depend upon the cooperation between laminin polymerization and cell anchorage mediated via interactions with \u03b21-integrins, dystroglycan, and other cell surface receptors.", "author" : [ { "dropping-particle" : "", "family" : "Li", "given" : "Shaohua", "non-dropping-particle" : "", "parse-names" : false, "suffix" : "" }, { "dropping-particle" : "", "family" : "Edgar", "given" : "David", "non-dropping-particle" : "", "parse-names" : false, "suffix" : "" }, { "dropping-particle" : "", "family" : "F\u00e4ssler", "given" : "Reinhard", "non-dropping-particle" : "", "parse-names" : false, "suffix" : "" }, { "dropping-particle" : "", "family" : "Wadsworth", "given" : "William", "non-dropping-particle" : "", "parse-names" : false, "suffix" : "" }, { "dropping-particle" : "", "family" : "Yurchenco", "given" : "Peter D", "non-dropping-particle" : "", "parse-names" : false, "suffix" : "" } ], "container-title" : "Developmental Cell", "id" : "ITEM-1", "issue" : "5", "issued" : { "date-parts" : [ [ "2003", "5" ] ] }, "page" : "613-624", "title" : "The Role of Laminin in Embryonic Cell Polarization and Tissue Organization", "type" : "article-journal", "volume" : "4" }, "uris" : [ "http://www.mendeley.com/documents/?uuid=287eb903-1990-400e-aff0-29cefff0e461" ] }, { "id" : "ITEM-2", "itemData" : { "DOI" : "10.1146/annurev.cellbio.20.010403.094555", "ISSN" : "1081-0706", "PMID" : "15473841", "abstract" : "Significant advances have been made in the application of genetics to probe the functions of basement membrane laminins. These studies have shown that different laminin subunits profoundly affect tissue morphogenesis, starting around the time of embryonic implantation and extending through organogenesis and into the postnatal period. Collectively they have revealed common functions that include the induction and maintenance of cell polarity, the establishment of barriers between tissue compartments, the organization of cells into tissues, and the protection of adherent cells from detachment-induced cell death, anoikis. Interpreted in light of what is known about laminin structure and self-assembly and binding activities, these advances have begun to provide insights into mechanisms of action. In this review we focus on the contributions of the laminins in invertebrate and vertebrate tissue morphogenesis.", "author" : [ { "dropping-particle" : "", "family" : "Miner", "given" : "Jeffrey H.", "non-dropping-particle" : "", "parse-names" : false, "suffix" : "" }, { "dropping-particle" : "", "family" : "Yurchenco", "given" : "Peter D.", "non-dropping-particle" : "", "parse-names" : false, "suffix" : "" } ], "container-title" : "Annual Review of Cell and Developmental Biology", "id" : "ITEM-2", "issue" : "1", "issued" : { "date-parts" : [ [ "2004", "11" ] ] }, "page" : "255-284", "title" : "LAMININ FUNCTIONS IN TISSUE MORPHOGENESIS", "type" : "article-journal", "volume" : "20" }, "uris" : [ "http://www.mendeley.com/documents/?uuid=77f5ed62-6c20-3d0d-8296-f5250a154505" ] } ], "mendeley" : { "formattedCitation" : "(Li et al. 2003; Miner &amp; Yurchenco 2004)", "plainTextFormattedCitation" : "(Li et al. 2003; Miner &amp; Yurchenco 2004)", "previouslyFormattedCitation" : "(Li et al. 2003; Miner &amp; Yurchenco 2004)" }, "properties" : { "noteIndex" : 0 }, "schema" : "https://github.com/citation-style-language/schema/raw/master/csl-citation.json" }</w:instrText>
      </w:r>
      <w:r w:rsidR="00E234EF" w:rsidRPr="00C1331B">
        <w:fldChar w:fldCharType="separate"/>
      </w:r>
      <w:r w:rsidR="00E234EF" w:rsidRPr="00C1331B">
        <w:rPr>
          <w:noProof/>
        </w:rPr>
        <w:t>(Li et al. 2003; Miner &amp; Yurchenco 2004)</w:t>
      </w:r>
      <w:r w:rsidR="00E234EF" w:rsidRPr="00C1331B">
        <w:fldChar w:fldCharType="end"/>
      </w:r>
      <w:r w:rsidR="00CE518B">
        <w:t xml:space="preserve"> and the RNA of Lama1 and </w:t>
      </w:r>
      <w:proofErr w:type="spellStart"/>
      <w:r w:rsidR="00CE518B">
        <w:t>Lama</w:t>
      </w:r>
      <w:r w:rsidR="00E234EF" w:rsidRPr="00C1331B">
        <w:t>5</w:t>
      </w:r>
      <w:proofErr w:type="spellEnd"/>
      <w:r w:rsidR="00E234EF" w:rsidRPr="00C1331B">
        <w:t xml:space="preserve">, the genes coding for their α subunit is detectable since the 2-4 cell stage </w:t>
      </w:r>
      <w:r w:rsidR="00E234EF" w:rsidRPr="00C1331B">
        <w:fldChar w:fldCharType="begin" w:fldLock="1"/>
      </w:r>
      <w:r w:rsidR="00FE3E4A">
        <w:instrText>ADDIN CSL_CITATION { "citationItems" : [ { "id" : "ITEM-1", "itemData" : { "author" : [ { "dropping-particle" : "", "family" : "Miner", "given" : "Jeffrey H", "non-dropping-particle" : "", "parse-names" : false, "suffix" : "" }, { "dropping-particle" : "", "family" : "Patton", "given" : "Bruce L", "non-dropping-particle" : "", "parse-names" : false, "suffix" : "" }, { "dropping-particle" : "", "family" : "Lentz", "given" : "Stephen I", "non-dropping-particle" : "", "parse-names" : false, "suffix" : "" }, { "dropping-particle" : "", "family" : "Gilbert", "given" : "Debra J", "non-dropping-particle" : "", "parse-names" : false, "suffix" : "" }, { "dropping-particle" : "", "family" : "Snider", "given" : "William D", "non-dropping-particle" : "", "parse-names" : false, "suffix" : "" }, { "dropping-particle" : "", "family" : "Jenkins", "given" : "Nancy A", "non-dropping-particle" : "", "parse-names" : false, "suffix" : "" }, { "dropping-particle" : "", "family" : "Copeland", "given" : "Neal G", "non-dropping-particle" : "", "parse-names" : false, "suffix" : "" }, { "dropping-particle" : "", "family" : "Sanes", "given" : "Joshua R", "non-dropping-particle" : "", "parse-names" : false, "suffix" : "" } ], "id" : "ITEM-1", "issue" : "3", "issued" : { "date-parts" : [ [ "1997" ] ] }, "page" : "685-701", "title" : "Jeffrey H. Miner,* \u2021 Bruce L. Patton,* Stephen I. Lentz, \u00a7 Debra J. Gilbert,", "type" : "article-journal", "volume" : "137" }, "uris" : [ "http://www.mendeley.com/documents/?uuid=7cbef02a-a22e-4f05-ab85-33332ea7ce36" ] } ], "mendeley" : { "formattedCitation" : "(Miner et al. 1997)", "plainTextFormattedCitation" : "(Miner et al. 1997)", "previouslyFormattedCitation" : "(Miner et al. 1997)" }, "properties" : { "noteIndex" : 0 }, "schema" : "https://github.com/citation-style-language/schema/raw/master/csl-citation.json" }</w:instrText>
      </w:r>
      <w:r w:rsidR="00E234EF" w:rsidRPr="00C1331B">
        <w:fldChar w:fldCharType="separate"/>
      </w:r>
      <w:r w:rsidR="00CE518B" w:rsidRPr="00CE518B">
        <w:rPr>
          <w:noProof/>
        </w:rPr>
        <w:t>(Miner et al. 1997)</w:t>
      </w:r>
      <w:r w:rsidR="00E234EF" w:rsidRPr="00C1331B">
        <w:fldChar w:fldCharType="end"/>
      </w:r>
      <w:r w:rsidR="00E234EF" w:rsidRPr="00C1331B">
        <w:t>. Due to the broad presence of cha</w:t>
      </w:r>
      <w:r w:rsidR="00CE518B">
        <w:t xml:space="preserve">ins β1 and γ1, mutations in </w:t>
      </w:r>
      <w:proofErr w:type="spellStart"/>
      <w:r w:rsidR="00CE518B">
        <w:t>Lamb1</w:t>
      </w:r>
      <w:proofErr w:type="spellEnd"/>
      <w:r w:rsidR="00CE518B">
        <w:t xml:space="preserve"> and </w:t>
      </w:r>
      <w:proofErr w:type="spellStart"/>
      <w:r w:rsidR="00CE518B">
        <w:t>Lamc</w:t>
      </w:r>
      <w:r w:rsidR="00E234EF" w:rsidRPr="00C1331B">
        <w:t>1</w:t>
      </w:r>
      <w:proofErr w:type="spellEnd"/>
      <w:r w:rsidR="00E234EF" w:rsidRPr="00C1331B">
        <w:t xml:space="preserve"> lead to embryonic lethality. Mutations on LAMA1 genes are lethal as well, l</w:t>
      </w:r>
      <w:r w:rsidR="00CE518B">
        <w:t>eading to embryonic death of Lama</w:t>
      </w:r>
      <w:r w:rsidR="00E234EF" w:rsidRPr="00C1331B">
        <w:t xml:space="preserve">1 null mice at E7, due to an impairment in the formation of </w:t>
      </w:r>
      <w:r w:rsidR="00E234EF" w:rsidRPr="009B55DD">
        <w:t xml:space="preserve">Reichert’s membrane </w:t>
      </w:r>
      <w:r w:rsidR="00E234EF" w:rsidRPr="009B55DD">
        <w:fldChar w:fldCharType="begin" w:fldLock="1"/>
      </w:r>
      <w:r w:rsidR="00E234EF" w:rsidRPr="009B55DD">
        <w:instrText>ADDIN CSL_CITATION { "citationItems" : [ { "id" : "ITEM-1", "itemData" : { "DOI" : "10.1146/annurev.cellbio.20.010403.094555", "ISSN" : "1081-0706", "PMID" : "15473841", "abstract" : "Significant advances have been made in the application of genetics to probe the functions of basement membrane laminins. These studies have shown that different laminin subunits profoundly affect tissue morphogenesis, starting around the time of embryonic implantation and extending through organogenesis and into the postnatal period. Collectively they have revealed common functions that include the induction and maintenance of cell polarity, the establishment of barriers between tissue compartments, the organization of cells into tissues, and the protection of adherent cells from detachment-induced cell death, anoikis. Interpreted in light of what is known about laminin structure and self-assembly and binding activities, these advances have begun to provide insights into mechanisms of action. In this review we focus on the contributions of the laminins in invertebrate and vertebrate tissue morphogenesis.", "author" : [ { "dropping-particle" : "", "family" : "Miner", "given" : "Jeffrey H.", "non-dropping-particle" : "", "parse-names" : false, "suffix" : "" }, { "dropping-particle" : "", "family" : "Yurchenco", "given" : "Peter D.", "non-dropping-particle" : "", "parse-names" : false, "suffix" : "" } ], "container-title" : "Annual Review of Cell and Developmental Biology", "id" : "ITEM-1", "issue" : "1", "issued" : { "date-parts" : [ [ "2004", "11" ] ] }, "page" : "255-284", "title" : "LAMININ FUNCTIONS IN TISSUE MORPHOGENESIS", "type" : "article-journal", "volume" : "20" }, "uris" : [ "http://www.mendeley.com/documents/?uuid=77f5ed62-6c20-3d0d-8296-f5250a154505" ] } ], "mendeley" : { "formattedCitation" : "(Miner &amp; Yurchenco 2004)", "plainTextFormattedCitation" : "(Miner &amp; Yurchenco 2004)", "previouslyFormattedCitation" : "(Miner &amp; Yurchenco 2004)" }, "properties" : { "noteIndex" : 0 }, "schema" : "https://github.com/citation-style-language/schema/raw/master/csl-citation.json" }</w:instrText>
      </w:r>
      <w:r w:rsidR="00E234EF" w:rsidRPr="009B55DD">
        <w:fldChar w:fldCharType="separate"/>
      </w:r>
      <w:r w:rsidR="00E234EF" w:rsidRPr="009B55DD">
        <w:rPr>
          <w:noProof/>
        </w:rPr>
        <w:t>(Miner &amp; Yurchenco 2004)</w:t>
      </w:r>
      <w:r w:rsidR="00E234EF" w:rsidRPr="009B55DD">
        <w:fldChar w:fldCharType="end"/>
      </w:r>
      <w:r w:rsidR="00E234EF" w:rsidRPr="009B55DD">
        <w:t>. On the opposite, mice with a Lama 5 gene deletion are able to compensate through Lama 1 over-expression</w:t>
      </w:r>
      <w:r w:rsidR="00E234EF" w:rsidRPr="00C1331B">
        <w:t xml:space="preserve"> and form a proper basement membrane </w:t>
      </w:r>
      <w:r w:rsidR="00E234EF" w:rsidRPr="00C1331B">
        <w:fldChar w:fldCharType="begin" w:fldLock="1"/>
      </w:r>
      <w:r w:rsidR="00E234EF" w:rsidRPr="00C1331B">
        <w:instrText>ADDIN CSL_CITATION { "citationItems" : [ { "id" : "ITEM-1", "itemData" : { "author" : [ { "dropping-particle" : "", "family" : "Miner", "given" : "Jeffrey H", "non-dropping-particle" : "", "parse-names" : false, "suffix" : "" }, { "dropping-particle" : "", "family" : "Patton", "given" : "Bruce L", "non-dropping-particle" : "", "parse-names" : false, "suffix" : "" }, { "dropping-particle" : "", "family" : "Lentz", "given" : "Stephen I", "non-dropping-particle" : "", "parse-names" : false, "suffix" : "" }, { "dropping-particle" : "", "family" : "Gilbert", "given" : "Debra J", "non-dropping-particle" : "", "parse-names" : false, "suffix" : "" }, { "dropping-particle" : "", "family" : "Snider", "given" : "William D", "non-dropping-particle" : "", "parse-names" : false, "suffix" : "" }, { "dropping-particle" : "", "family" : "Jenkins", "given" : "Nancy A", "non-dropping-particle" : "", "parse-names" : false, "suffix" : "" }, { "dropping-particle" : "", "family" : "Copeland", "given" : "Neal G", "non-dropping-particle" : "", "parse-names" : false, "suffix" : "" }, { "dropping-particle" : "", "family" : "Sanes", "given" : "Joshua R", "non-dropping-particle" : "", "parse-names" : false, "suffix" : "" } ], "id" : "ITEM-1", "issue" : "3", "issued" : { "date-parts" : [ [ "1997" ] ] }, "page" : "685-701", "title" : "Jeffrey H. Miner,* \u2021 Bruce L. Patton,* Stephen I. Lentz, \u00a7 Debra J. Gilbert,", "type" : "article-journal", "volume" : "137" }, "uris" : [ "http://www.mendeley.com/documents/?uuid=7cbef02a-a22e-4f05-ab85-33332ea7ce36" ] }, { "id" : "ITEM-2", "itemData" : { "DOI" : "10.1242/dev.01112", "ISSN" : "0950-1991", "PMID" : "15102706", "abstract" : "Laminins are components of all basement membranes and have well demonstrated roles in diverse developmental processes, from the peri-implantation period onwards. Laminin 1 (alpha1beta1gamma1) is a major laminin found at early stages of embryogenesis in both embryonic and extraembryonic basement membranes. The laminin gamma1 chain has been shown by targeted mutation to be required for endodermal differentiation and formation of basement membranes; Lamc1(-/-) embryos die within a day of implantation. We report the generation of mice lacking laminin alpha1 and laminin beta1, the remaining two laminin 1 chains. Mutagenic insertions in both Lama1 and Lamb1 were obtained in a secretory gene trap screen. Lamb1(-/-) embryos are similar to Lamc1(-/-) embryos in that they lack basement membranes and do not survive beyond embryonic day (E) 5.5. However, in Lama1(-/-) embryos, the embryonic basement membrane forms, the embryonic ectoderm cavitates and the parietal endoderm differentiates, apparently because laminin 10 (alpha5beta1gamma1) partially compensates for the absent laminin 1. However, such compensation did not occur for Reichert's membrane, which was absent, and the embryos died by E7. Overexpression of laminin alpha5 from a transgene improved the phenotype of Lama1(-/-) embryos to the point that they initiated gastrulation, but this overexpression did not rescue Reichert's membrane, and trophoblast cells did not form blood sinuses. These data suggest that both the molecular composition and the integrity of basement membranes are crucial for early developmental events.", "author" : [ { "dropping-particle" : "", "family" : "Miner", "given" : "Jeffrey H", "non-dropping-particle" : "", "parse-names" : false, "suffix" : "" }, { "dropping-particle" : "", "family" : "Li", "given" : "Cong", "non-dropping-particle" : "", "parse-names" : false, "suffix" : "" }, { "dropping-particle" : "", "family" : "Mudd", "given" : "Jacqueline L", "non-dropping-particle" : "", "parse-names" : false, "suffix" : "" }, { "dropping-particle" : "", "family" : "Go", "given" : "Gloriosa", "non-dropping-particle" : "", "parse-names" : false, "suffix" : "" }, { "dropping-particle" : "", "family" : "Sutherland", "given" : "Ann E", "non-dropping-particle" : "", "parse-names" : false, "suffix" : "" } ], "container-title" : "Development (Cambridge, England)", "id" : "ITEM-2", "issue" : "10", "issued" : { "date-parts" : [ [ "2004", "5" ] ] }, "page" : "2247-2256", "title" : "Compositional and structural requirements for laminin and basement membranes during mouse embryo implantation and gastrulation.", "type" : "article-journal", "volume" : "131" }, "uris" : [ "http://www.mendeley.com/documents/?uuid=1f017f69-6943-42c3-a222-e74d30f80e16" ] } ], "mendeley" : { "formattedCitation" : "(Miner et al. 1997; Miner et al. 2004)", "plainTextFormattedCitation" : "(Miner et al. 1997; Miner et al. 2004)", "previouslyFormattedCitation" : "(Miner et al. 1997; Miner et al. 2004)" }, "properties" : { "noteIndex" : 0 }, "schema" : "https://github.com/citation-style-language/schema/raw/master/csl-citation.json" }</w:instrText>
      </w:r>
      <w:r w:rsidR="00E234EF" w:rsidRPr="00C1331B">
        <w:fldChar w:fldCharType="separate"/>
      </w:r>
      <w:r w:rsidR="00E234EF" w:rsidRPr="00C1331B">
        <w:rPr>
          <w:noProof/>
        </w:rPr>
        <w:t>(Miner et al. 1997; Miner et al. 2004)</w:t>
      </w:r>
      <w:r w:rsidR="00E234EF" w:rsidRPr="00C1331B">
        <w:fldChar w:fldCharType="end"/>
      </w:r>
      <w:r w:rsidR="00CE518B">
        <w:t xml:space="preserve">. </w:t>
      </w:r>
      <w:proofErr w:type="spellStart"/>
      <w:r w:rsidR="00CE518B">
        <w:t>Lama</w:t>
      </w:r>
      <w:r w:rsidR="00E234EF" w:rsidRPr="00C1331B">
        <w:t>5</w:t>
      </w:r>
      <w:proofErr w:type="spellEnd"/>
      <w:r w:rsidR="00E234EF" w:rsidRPr="00C1331B">
        <w:t xml:space="preserve"> deletion leads to impairments in vascularization and other morphological defects such as digit formation and the correct differentiation of intestinal smooth muscles </w:t>
      </w:r>
      <w:r w:rsidR="00E234EF" w:rsidRPr="00C1331B">
        <w:fldChar w:fldCharType="begin" w:fldLock="1"/>
      </w:r>
      <w:r w:rsidR="00E234EF" w:rsidRPr="00C1331B">
        <w:instrText>ADDIN CSL_CITATION { "citationItems" : [ { "id" : "ITEM-1", "itemData" : { "ISSN" : "0021-9525", "PMID" : "9852162", "abstract" : "Laminins are the major noncollagenous glycoproteins of all basal laminae (BLs). They are alpha/beta/gamma heterotrimers assembled from 10 known chains, and they subserve both structural and signaling roles. Previously described mutations in laminin chain genes result in diverse disorders that are manifested postnatally and therefore provide little insight into laminin's roles in embryonic development. Here, we show that the laminin alpha5 chain is required during embryogenesis. The alpha5 chain is present in virtually all BLs of early somite stage embryos and then becomes restricted to specific BLs as development proceeds, including those of the surface ectoderm and placental vasculature. BLs that lose alpha5 retain or acquire other alpha chains. Embryos lacking laminin alpha5 die late in embryogenesis. They exhibit multiple developmental defects, including failure of anterior neural tube closure (exencephaly), failure of digit septation (syndactyly), and dysmorphogenesis of the placental labyrinth. These defects are all attributable to defects in BLs that are alpha5 positive in controls and that appear ultrastructurally abnormal in its absence. Other laminin alpha chains accumulate in these BLs, but this compensation is apparently functionally inadequate. Our results identify new roles for laminins and BLs in diverse developmental processes.", "author" : [ { "dropping-particle" : "", "family" : "Miner", "given" : "J H", "non-dropping-particle" : "", "parse-names" : false, "suffix" : "" }, { "dropping-particle" : "", "family" : "Cunningham", "given" : "J", "non-dropping-particle" : "", "parse-names" : false, "suffix" : "" }, { "dropping-particle" : "", "family" : "Sanes", "given" : "J R", "non-dropping-particle" : "", "parse-names" : false, "suffix" : "" } ], "container-title" : "The Journal of cell biology", "id" : "ITEM-1", "issue" : "6", "issued" : { "date-parts" : [ [ "1998", "12", "14" ] ] }, "page" : "1713-23", "title" : "Roles for laminin in embryogenesis: exencephaly, syndactyly, and placentopathy in mice lacking the laminin alpha5 chain.", "type" : "article-journal", "volume" : "143" }, "uris" : [ "http://www.mendeley.com/documents/?uuid=cd36e713-de3d-39e0-b681-8457ca809e10" ] }, { "id" : "ITEM-2", "itemData" : { "DOI" : "10.1371/journal.pone.0037710", "ISSN" : "1932-6203", "PMID" : "22666383", "abstract" : "Laminins are major constituents of basement membranes and are essential for tissue homeostasis. Laminin-511 is highly expressed in the intestine and its absence causes severe malformation of the intestine and embryonic lethality. To understand the mechanistic role of laminin-511 in tissue homeostasis, we used RNA profiling of embryonic intestinal tissue of lama5 knockout mice and identified a lama5 specific gene expression signature. By combining cell culture experiments with mediated knockdown approaches, we provide a mechanistic link between laminin \u03b15 gene deficiency and the physiological phenotype. We show that laminin \u03b15 plays a crucial role in both epithelial and mesenchymal cell behavior by inhibiting Wnt and activating PI3K signaling. We conclude that conflicting signals are elicited in the absence of lama5, which alter cell adhesion, migration as well as epithelial and muscle differentiation. Conversely, adhesion to laminin-511 may serve as a potent regulator of known interconnected PI3K/Akt and Wnt signaling pathways. Thus deregulated adhesion to laminin-511 may be instrumental in diseases such as human pathologies of the gut where laminin-511 is abnormally expressed as it is shown here.", "author" : [ { "dropping-particle" : "", "family" : "Riti\u00e9", "given" : "L\u00e9a", "non-dropping-particle" : "", "parse-names" : false, "suffix" : "" }, { "dropping-particle" : "", "family" : "Spenl\u00e9", "given" : "Caroline", "non-dropping-particle" : "", "parse-names" : false, "suffix" : "" }, { "dropping-particle" : "", "family" : "Lacroute", "given" : "Jo\u00ebl", "non-dropping-particle" : "", "parse-names" : false, "suffix" : "" }, { "dropping-particle" : "", "family" : "Bolcato-Bellemin", "given" : "Anne-Laure", "non-dropping-particle" : "", "parse-names" : false, "suffix" : "" }, { "dropping-particle" : "", "family" : "Lefebvre", "given" : "Olivier", "non-dropping-particle" : "", "parse-names" : false, "suffix" : "" }, { "dropping-particle" : "", "family" : "Bole-Feysot", "given" : "Christine", "non-dropping-particle" : "", "parse-names" : false, "suffix" : "" }, { "dropping-particle" : "", "family" : "Jost", "given" : "Bernard", "non-dropping-particle" : "", "parse-names" : false, "suffix" : "" }, { "dropping-particle" : "", "family" : "Klein", "given" : "Annick", "non-dropping-particle" : "", "parse-names" : false, "suffix" : "" }, { "dropping-particle" : "", "family" : "Arnold", "given" : "Christiane", "non-dropping-particle" : "", "parse-names" : false, "suffix" : "" }, { "dropping-particle" : "", "family" : "Kedinger", "given" : "Mich\u00e8le", "non-dropping-particle" : "", "parse-names" : false, "suffix" : "" }, { "dropping-particle" : "", "family" : "Bagnard", "given" : "Dominique", "non-dropping-particle" : "", "parse-names" : false, "suffix" : "" }, { "dropping-particle" : "", "family" : "Orend", "given" : "Gertraud", "non-dropping-particle" : "", "parse-names" : false, "suffix" : "" }, { "dropping-particle" : "", "family" : "Simon-Assmann", "given" : "Patricia", "non-dropping-particle" : "", "parse-names" : false, "suffix" : "" } ], "container-title" : "PLoS ONE", "editor" : [ { "dropping-particle" : "", "family" : "Gottardi", "given" : "Cara", "non-dropping-particle" : "", "parse-names" : false, "suffix" : "" } ], "id" : "ITEM-2", "issue" : "5", "issued" : { "date-parts" : [ [ "2012", "5", "30" ] ] }, "page" : "e37710", "title" : "Abnormal Wnt and PI3Kinase Signaling in the Malformed Intestine of lama5 Deficient Mice", "type" : "article-journal", "volume" : "7" }, "uris" : [ "http://www.mendeley.com/documents/?uuid=b5d6b390-565a-36f9-8015-45717e78f5f3" ] }, { "id" : "ITEM-3", "itemData" : { "DOI" : "10.1038/cddis.2013.322", "ISSN" : "2041-4889", "PMID" : "24030152", "abstract" : "Interdigital cell death is a physiological regression process responsible for sculpturing the digits in the embryonic vertebrate limb. Changes in the intensity of this degenerative process account for the different patterns of interdigital webbing among vertebrate species. Here, we show that Reelin is present in the extracellular matrix of the interdigital mesoderm of chick and mouse embryos during the developmental stages of digit formation. Reelin is a large extracellular glycoprotein which has important functions in the developing nervous system, including neuronal survival; however, the significance of Reelin in other systems has received very little attention. We show that reelin expression becomes intensely downregulated in both the chick and mouse interdigits preceding the establishment of the areas of interdigital cell death. Furthermore, fibroblast growth factors, which are cell survival signals for the interdigital mesoderm, intensely upregulated reelin expression, while BMPs, which are proapototic signals, downregulate its expression in the interdigit. Gene silencing experiments of reelin gene or its intracellular effector Dab-1 confirmed the implication of Reelin signaling as a survival factor for the limb undifferentiated mesoderm. We found that Reelin activates canonical survival pathways in the limb mesoderm involving protein kinase B and focal adhesion kinase. Our findings support that Reelin plays a role in interdigital cell death, and suggests that anoikis (apoptosis secondary to loss of cell adhesion) may be involved in this process.", "author" : [ { "dropping-particle" : "", "family" : "D\u00edaz-Mendoza", "given" : "M J", "non-dropping-particle" :</w:instrText>
      </w:r>
      <w:r w:rsidR="00E234EF" w:rsidRPr="00C1331B">
        <w:rPr>
          <w:lang w:val="it-IT"/>
        </w:rPr>
        <w:instrText xml:space="preserve"> "", "parse-names" : false, "suffix" : "" }, { "dropping-particle" : "", "family" : "Lorda-Diez", "given" : "C I", "non-dropping-particle" : "", "parse-names" : false, "suffix" : "" }, { "dropping-particle" : "", "family" : "Montero", "given" : "J A", "non-dropping-particle" : "", "parse-names" : false, "suffix" : "" }, { "dropping-particle" : "", "family" : "Garc\u00eda-Porrero", "given" : "J A", "non-dropping-particle" : "", "parse-names" : false, "suffix" : "" }, { "dropping-particle" : "", "family" : "Hurl\u00e9", "given" : "J M", "non-dropping-particle" : "", "parse-names" : false, "suffix" : "" } ], "container-title" : "Cell Death and Disease", "id" : "ITEM-3", "issue" : "9", "issued" : { "date-parts" : [ [ "2013", "9", "12" ] ] }, "page" : "e800", "title" : "Interdigital cell death in the embryonic limb is associated with depletion of Reelin in the extracellular matrix", "type" : "article-journal", "volume" : "4" }, "uris" : [ "http://www.mendeley.com/documents/?uuid=045f131b-78fc-3342-94d2-99cad0721318" ] } ], "mendeley" : { "formattedCitation" : "(Miner et al. 1998; Riti\u00e9 et al. 2012; D\u00edaz-Mendoza et al. 2013)", "plainTextFormattedCitation" : "(Miner et al. 1998; Riti\u00e9 et al. 2012; D\u00edaz-Mendoza et al. 2013)", "previouslyFormattedCitation" : "(Miner et al. 1998; Riti\u00e9 et al. 2012; D\u00edaz-Mendoza et al. 2013)" }, "properties" : { "noteIndex" : 0 }, "schema" : "https://github.com/citation-style-language/schema/raw/master/csl-citation.json" }</w:instrText>
      </w:r>
      <w:r w:rsidR="00E234EF" w:rsidRPr="00C1331B">
        <w:fldChar w:fldCharType="separate"/>
      </w:r>
      <w:r w:rsidR="00E234EF" w:rsidRPr="00C1331B">
        <w:rPr>
          <w:noProof/>
          <w:lang w:val="it-IT"/>
        </w:rPr>
        <w:t>(Miner et al. 1998; Ritié et al. 2012; Díaz-Mendoza et al. 2013)</w:t>
      </w:r>
      <w:r w:rsidR="00E234EF" w:rsidRPr="00C1331B">
        <w:fldChar w:fldCharType="end"/>
      </w:r>
      <w:r w:rsidR="00E234EF" w:rsidRPr="00C1331B">
        <w:rPr>
          <w:lang w:val="it-IT"/>
        </w:rPr>
        <w:t>.</w:t>
      </w:r>
      <w:r w:rsidR="00E234EF" w:rsidRPr="00C1331B">
        <w:rPr>
          <w:lang w:val="it-IT"/>
        </w:rPr>
        <w:br/>
      </w:r>
    </w:p>
    <w:p w:rsidR="007130C5" w:rsidRPr="00C1331B" w:rsidRDefault="007130C5" w:rsidP="00C1331B">
      <w:pPr>
        <w:rPr>
          <w:lang w:val="it-IT"/>
        </w:rPr>
      </w:pPr>
    </w:p>
    <w:p w:rsidR="00517A48" w:rsidRDefault="00517A48" w:rsidP="00C1331B">
      <w:pPr>
        <w:pStyle w:val="Titolo4"/>
        <w:rPr>
          <w:sz w:val="24"/>
          <w:szCs w:val="24"/>
        </w:rPr>
      </w:pPr>
      <w:r>
        <w:t>1</w:t>
      </w:r>
      <w:r w:rsidR="00E234EF" w:rsidRPr="00604498">
        <w:t>.6</w:t>
      </w:r>
      <w:r>
        <w:t>.6.4</w:t>
      </w:r>
      <w:r w:rsidR="00E234EF" w:rsidRPr="00604498">
        <w:t xml:space="preserve"> Expression of Laminins during skeletal muscle development</w:t>
      </w:r>
      <w:r w:rsidR="00E234EF" w:rsidRPr="00604498">
        <w:br/>
      </w:r>
      <w:r w:rsidR="00E234EF" w:rsidRPr="00604498">
        <w:br/>
      </w:r>
    </w:p>
    <w:p w:rsidR="00E234EF" w:rsidRPr="007130C5" w:rsidRDefault="00E234EF" w:rsidP="00C1331B">
      <w:r w:rsidRPr="00C1331B">
        <w:t xml:space="preserve">In skeletal muscles Laminin distribution varies with developmental stage, and in the adult muscle with the area, synaptic or extra synaptic, considered. In the early stages of mouse development, at E9.5, Laminin α1 and Laminin α5 are both deposited in the nascent myotomal basement membrane that separates muscle progenitor cells as they populate the myotome from </w:t>
      </w:r>
      <w:proofErr w:type="spellStart"/>
      <w:r w:rsidRPr="00C1331B">
        <w:lastRenderedPageBreak/>
        <w:t>sclerotomal</w:t>
      </w:r>
      <w:proofErr w:type="spellEnd"/>
      <w:r w:rsidRPr="00C1331B">
        <w:t xml:space="preserve"> cells that populate the ventral somite</w:t>
      </w:r>
      <w:r w:rsidRPr="007130C5">
        <w:t xml:space="preserve">. At E11.5, Laminin α2 becomes detected in the myotomal basement membrane and around nascent muscle fibres and progressively replaces Laminin-111 and Laminin-511 </w:t>
      </w:r>
      <w:r w:rsidRPr="007130C5">
        <w:fldChar w:fldCharType="begin" w:fldLock="1"/>
      </w:r>
      <w:r w:rsidRPr="007130C5">
        <w:instrText>ADDIN CSL_CITATION { "citationItems" : [ { "id" : "ITEM-1", "itemData" : { "ISSN" : "0021-9525", "PMID" : "9396756", "abstract" : "Laminins, heterotrimers of alpha, beta, and gamma chains, are prominent constituents of basal laminae (BLs) throughout the body. Previous studies have shown that laminins affect both myogenesis and synaptogenesis in skeletal muscle. Here we have studied the distribution of the 10 known laminin chains in muscle and peripheral nerve, and assayed the ability of several heterotrimers to affect the outgrowth of motor axons. We show that cultured muscle cells express four different alpha chains (alpha1, alpha2, alpha4, and alpha5), and that developing muscles incorporate all four into BLs. The portion of the muscle's BL that occupies the synaptic cleft contains at least three alpha chains and two beta chains, but each is regulated differently. Initially, the alpha2, alpha4, alpha5, and beta1 chains are present both extrasynaptically and synaptically, whereas beta2 is restricted to synaptic BL from its first appearance. As development proceeds, alpha2 remains broadly distributed, whereas alpha4 and alpha5 are lost from extrasynaptic BL and beta1 from synaptic BL. In adults, alpha4 is restricted to primary synaptic clefts whereas alpha5 is present in both primary and secondary clefts. Thus, adult extrasynaptic BL is rich in laminin 2 (alpha2beta1gamma1), and synaptic BL contains laminins 4 (alpha2beta2gamma1), 9 (alpha4beta2gamma1), and 11 (alpha5beta2gamma1). Likewise, in cultured muscle cells, alpha2 and beta1 are broadly distributed but alpha5 and beta2 are concentrated at acetylcholine receptor-rich \"hot spots,\" even in the absence of nerves. The endoneurial and perineurial BLs of peripheral nerve also contain distinct laminin chains: alpha2, beta1, gamma1, and alpha4, alpha5, beta2, gamma1, respectively. Mutation of the laminin alpha2 or beta2 genes in mice not only leads to loss of the respective chains in both nerve and muscle, but also to coordinate loss and compensatory upregulation of other chains. Notably, loss of beta2 from synaptic BL in beta2(-/-) \"knockout\" mice is accompanied by loss of alpha5, and decreased levels of alpha2 in dystrophic alpha2(dy/dy) mice are accompanied by compensatory retention of alpha4. Finally, we show that motor axons respond in distinct ways to different laminin heterotrimers: they grow freely between laminin 1 (alpha1beta1gamma1) and laminin 2, fail to cross from laminin 4 to laminin 1, and stop upon contacting laminin 11. The ability of laminin 11 to serve as a stop signal for growing axons explains, in part, axonal b\u2026", "author" : [ { "dropping-particle" : "", "family" : "Patton", "given" : "B L", "non-dropping-particle" : "", "parse-names" : false, "suffix" : "" }, { "dropping-particle" : "", "family" : "Miner", "given" : "J H", "non-dropping-particle" : "", "parse-names" : false, "suffix" : "" }, { "dropping-particle" : "", "family" : "Chiu", "given" : "a Y", "non-dropping-particle" : "", "parse-names" : false, "suffix" : "" }, { "dropping-particle" : "", "family" : "Sanes", "given" : "J R", "non-dropping-particle" : "", "parse-names" : false, "suffix" : "" } ], "container-title" : "The Journal of cell biology", "id" : "ITEM-1", "issue" : "6", "issued" : { "date-parts" : [ [ "1997", "12", "15" ] ] }, "page" : "1507-21", "title" : "Distribution and function of laminins in the neuromuscular system of developing, adult, and mutant mice.", "type" : "article-journal", "volume" : "139" }, "uris" : [ "http://www.mendeley.com/documents/?uuid=3db925a7-2923-47e4-9fd8-98fd927a0659" ] } ], "mendeley" : { "formattedCitation" : "(Patton et al. 1997)", "plainTextFormattedCitation" : "(Patton et al. 1997)", "previouslyFormattedCitation" : "(Patton et al. 1997)" }, "properties" : { "noteIndex" : 0 }, "schema" : "https://github.com/citation-style-language/schema/raw/master/csl-citation.json" }</w:instrText>
      </w:r>
      <w:r w:rsidRPr="007130C5">
        <w:fldChar w:fldCharType="separate"/>
      </w:r>
      <w:r w:rsidRPr="007130C5">
        <w:rPr>
          <w:noProof/>
        </w:rPr>
        <w:t>(Patton et al. 1997)</w:t>
      </w:r>
      <w:r w:rsidRPr="007130C5">
        <w:fldChar w:fldCharType="end"/>
      </w:r>
      <w:r w:rsidRPr="007130C5">
        <w:t xml:space="preserve">. Initially, Laminin-511 is present in the basement membrane of skeletal muscle with Laminin-211, while Laminin-111 is progressively limited to the extremities of the </w:t>
      </w:r>
      <w:proofErr w:type="spellStart"/>
      <w:r w:rsidRPr="007130C5">
        <w:t>myotubes</w:t>
      </w:r>
      <w:proofErr w:type="spellEnd"/>
      <w:r w:rsidRPr="007130C5">
        <w:t xml:space="preserve"> </w:t>
      </w:r>
      <w:r w:rsidRPr="007130C5">
        <w:fldChar w:fldCharType="begin" w:fldLock="1"/>
      </w:r>
      <w:r w:rsidRPr="007130C5">
        <w:instrText>ADDIN CSL_CITATION { "citationItems" : [ { "id" : "ITEM-1", "itemData" : { "ISSN" : "0021-9525", "PMID" : "9396756", "abstract" : "Laminins, heterotrimers of alpha, beta, and gamma chains, are prominent constituents of basal laminae (BLs) throughout the body. Previous studies have shown that laminins affect both myogenesis and synaptogenesis in skeletal muscle. Here we have studied the distribution of the 10 known laminin chains in muscle and peripheral nerve, and assayed the ability of several heterotrimers to affect the outgrowth of motor axons. We show that cultured muscle cells express four different alpha chains (alpha1, alpha2, alpha4, and alpha5), and that developing muscles incorporate all four into BLs. The portion of the muscle's BL that occupies the synaptic cleft contains at least three alpha chains and two beta chains, but each is regulated differently. Initially, the alpha2, alpha4, alpha5, and beta1 chains are present both extrasynaptically and synaptically, whereas beta2 is restricted to synaptic BL from its first appearance. As development proceeds, alpha2 remains broadly distributed, whereas alpha4 and alpha5 are lost from extrasynaptic BL and beta1 from synaptic BL. In adults, alpha4 is restricted to primary synaptic clefts whereas alpha5 is present in both primary and secondary clefts. Thus, adult extrasynaptic BL is rich in laminin 2 (alpha2beta1gamma1), and synaptic BL contains laminins 4 (alpha2beta2gamma1), 9 (alpha4beta2gamma1), and 11 (alpha5beta2gamma1). Likewise, in cultured muscle cells, alpha2 and beta1 are broadly distributed but alpha5 and beta2 are concentrated at acetylcholine receptor-rich \"hot spots,\" even in the absence of nerves. The endoneurial and perineurial BLs of peripheral nerve also contain distinct laminin chains: alpha2, beta1, gamma1, and alpha4, alpha5, beta2, gamma1, respectively. Mutation of the laminin alpha2 or beta2 genes in mice not only leads to loss of the respective chains in both nerve and muscle, but also to coordinate loss and compensatory upregulation of other chains. Notably, loss of beta2 from synaptic BL in beta2(-/-) \"knockout\" mice is accompanied by loss of alpha5, and decreased levels of alpha2 in dystrophic alpha2(dy/dy) mice are accompanied by compensatory retention of alpha4. Finally, we show that motor axons respond in distinct ways to different laminin heterotrimers: they grow freely between laminin 1 (alpha1beta1gamma1) and laminin 2, fail to cross from laminin 4 to laminin 1, and stop upon contacting laminin 11. The ability of laminin 11 to serve as a stop signal for growing axons explains, in part, axonal b\u2026", "author" : [ { "dropping-particle" : "", "family" : "Patton", "given" : "B L", "non-dropping-particle" : "", "parse-names" : false, "suffix" : "" }, { "dropping-particle" : "", "family" : "Miner", "given" : "J H", "non-dropping-particle" : "", "parse-names" : false, "suffix" : "" }, { "dropping-particle" : "", "family" : "Chiu", "given" : "a Y", "non-dropping-particle" : "", "parse-names" : false, "suffix" : "" }, { "dropping-particle" : "", "family" : "Sanes", "given" : "J R", "non-dropping-particle" : "", "parse-names" : false, "suffix" : "" } ], "container-title" : "The Journal of cell biology", "id" : "ITEM-1", "issue" : "6", "issued" : { "date-parts" : [ [ "1997", "12", "15" ] ] }, "page" : "1507-21", "title" : "Distribution and function of laminins in the neuromuscular system of developing, adult, and mutant mice.", "type" : "article-journal", "volume" : "139" }, "uris" : [ "http://www.mendeley.com/documents/?uuid=3db925a7-2923-47e4-9fd8-98fd927a0659" ] }, { "id" : "ITEM-2", "itemData" : { "DOI" : "10.1007/s00018-010-0367-x", "ISSN" : "1420-9071", "PMID" : "20428923", "abstract" : "More than three decades ago, basement membranes (BMs) were described as membrane-like structures capable of isolating a cell from and connecting a cell to its environment. Since this time, it has been revealed that BMs are specialized extracellular matrices (sECMs) with unique components that support important functions including differentiation, proliferation, migration, and chemotaxis of cells during development. The composition of these sECM is as unique as the tissues to which they are localized, opening the possibility that such matrices can fulfill distinct functions. Changes in BM composition play significant roles in facilitating the development of various diseases. Furthermore, tissues have to provide sECM for their stem cells during development and for their adult life. Here, we briefly review the latest research on these unique sECM and their components with a special emphasis on embryonic and adult stem cells and their niches.", "author" : [ { "dropping-particle" : "", "family" : "Kruegel", "given" : "Jenny", "non-dropping-particle" : "", "parse-names" : false, "suffix" : "" }, { "dropping-particle" : "", "family" : "Miosge", "given" : "N", "non-dropping-particle" : "", "parse-names" : false, "suffix" : "" } ], "container-title" : "Cellular and molecular life sciences : CMLS", "id" : "ITEM-2", "issue" : "17", "issued" : { "date-parts" : [ [ "2010", "9" ] ] }, "page" : "2879-95", "title" : "Basement membrane components are key players in specialized extracellular matrices.", "type" : "article-journal", "volume" : "67" }, "uris" : [ "http://www.mendeley.com/documents/?uuid=26516c9f-3c1f-401d-b4d7-ddb20a3d4e96" ] } ], "mendeley" : { "formattedCitation" : "(Patton et al. 1997; Kruegel &amp; Miosge 2010)", "plainTextFormattedCitation" : "(Patton et al. 1997; Kruegel &amp; Miosge 2010)", "previouslyFormattedCitation" : "(Patton et al. 1997; Kruegel &amp; Miosge 2010)" }, "properties" : { "noteIndex" : 0 }, "schema" : "https://github.com/citation-style-language/schema/raw/master/csl-citation.json" }</w:instrText>
      </w:r>
      <w:r w:rsidRPr="007130C5">
        <w:fldChar w:fldCharType="separate"/>
      </w:r>
      <w:r w:rsidRPr="007130C5">
        <w:rPr>
          <w:noProof/>
        </w:rPr>
        <w:t>(Patton et al. 1997; Kruegel &amp; Miosge 2010)</w:t>
      </w:r>
      <w:r w:rsidRPr="007130C5">
        <w:fldChar w:fldCharType="end"/>
      </w:r>
      <w:r w:rsidRPr="007130C5">
        <w:t xml:space="preserve">. Before the beginning of the secondary myogenesis, at </w:t>
      </w:r>
      <w:proofErr w:type="spellStart"/>
      <w:r w:rsidRPr="007130C5">
        <w:t>E14.5</w:t>
      </w:r>
      <w:proofErr w:type="spellEnd"/>
      <w:r w:rsidRPr="007130C5">
        <w:t xml:space="preserve">, there is a strong upregulation of </w:t>
      </w:r>
      <w:proofErr w:type="spellStart"/>
      <w:r w:rsidRPr="007130C5">
        <w:rPr>
          <w:i/>
        </w:rPr>
        <w:t>Lama4</w:t>
      </w:r>
      <w:proofErr w:type="spellEnd"/>
      <w:r w:rsidRPr="007130C5">
        <w:t xml:space="preserve"> and </w:t>
      </w:r>
      <w:proofErr w:type="spellStart"/>
      <w:r w:rsidRPr="007130C5">
        <w:rPr>
          <w:i/>
        </w:rPr>
        <w:t>Lama2</w:t>
      </w:r>
      <w:proofErr w:type="spellEnd"/>
      <w:r w:rsidRPr="007130C5">
        <w:t xml:space="preserve">, the two genes coding for Laminin α4 and α2 respectively. At stage E15.5 these two laminin Isoforms are the predominant ones in myofibres </w:t>
      </w:r>
      <w:r w:rsidRPr="007130C5">
        <w:fldChar w:fldCharType="begin" w:fldLock="1"/>
      </w:r>
      <w:r w:rsidRPr="007130C5">
        <w:instrText>ADDIN CSL_CITATION { "citationItems" : [ { "id" : "ITEM-1", "itemData" : { "ISSN" : "0021-9525", "PMID" : "9396756", "abstract" : "Laminins, heterotrimers of alpha, beta, and gamma chains, are prominent constituents of basal laminae (BLs) throughout the body. Previous studies have shown that laminins affect both myogenesis and synaptogenesis in skeletal muscle. Here we have studied the distribution of the 10 known laminin chains in muscle and peripheral nerve, and assayed the ability of several heterotrimers to affect the outgrowth of motor axons. We show that cultured muscle cells express four different alpha chains (alpha1, alpha2, alpha4, and alpha5), and that developing muscles incorporate all four into BLs. The portion of the muscle's BL that occupies the synaptic cleft contains at least three alpha chains and two beta chains, but each is regulated differently. Initially, the alpha2, alpha4, alpha5, and beta1 chains are present both extrasynaptically and synaptically, whereas beta2 is restricted to synaptic BL from its first appearance. As development proceeds, alpha2 remains broadly distributed, whereas alpha4 and alpha5 are lost from extrasynaptic BL and beta1 from synaptic BL. In adults, alpha4 is restricted to primary synaptic clefts whereas alpha5 is present in both primary and secondary clefts. Thus, adult extrasynaptic BL is rich in laminin 2 (alpha2beta1gamma1), and synaptic BL contains laminins 4 (alpha2beta2gamma1), 9 (alpha4beta2gamma1), and 11 (alpha5beta2gamma1). Likewise, in cultured muscle cells, alpha2 and beta1 are broadly distributed but alpha5 and beta2 are concentrated at acetylcholine receptor-rich \"hot spots,\" even in the absence of nerves. The endoneurial and perineurial BLs of peripheral nerve also contain distinct laminin chains: alpha2, beta1, gamma1, and alpha4, alpha5, beta2, gamma1, respectively. Mutation of the laminin alpha2 or beta2 genes in mice not only leads to loss of the respective chains in both nerve and muscle, but also to coordinate loss and compensatory upregulation of other chains. Notably, loss of beta2 from synaptic BL in beta2(-/-) \"knockout\" mice is accompanied by loss of alpha5, and decreased levels of alpha2 in dystrophic alpha2(dy/dy) mice are accompanied by compensatory retention of alpha4. Finally, we show that motor axons respond in distinct ways to different laminin heterotrimers: they grow freely between laminin 1 (alpha1beta1gamma1) and laminin 2, fail to cross from laminin 4 to laminin 1, and stop upon contacting laminin 11. The ability of laminin 11 to serve as a stop signal for growing axons explains, in part, axonal b\u2026", "author" : [ { "dropping-particle" : "", "family" : "Patton", "given" : "B L", "non-dropping-particle" : "", "parse-names" : false, "suffix" : "" }, { "dropping-particle" : "", "family" : "Miner", "given" : "J H", "non-dropping-particle" : "", "parse-names" : false, "suffix" : "" }, { "dropping-particle" : "", "family" : "Chiu", "given" : "a Y", "non-dropping-particle" : "", "parse-names" : false, "suffix" : "" }, { "dropping-particle" : "", "family" : "Sanes", "given" : "J R", "non-dropping-particle" : "", "parse-names" : false, "suffix" : "" } ], "container-title" : "The Journal of cell biology", "id" : "ITEM-1", "issue" : "6", "issued" : { "date-parts" : [ [ "1997", "12", "15" ] ] }, "page" : "1507-21", "title" : "Distribution and function of laminins in the neuromuscular system of developing, adult, and mutant mice.", "type" : "article-journal", "volume" : "139" }, "uris" : [ "http://www.mendeley.com/documents/?uuid=3db925a7-2923-47e4-9fd8-98fd927a0659" ] } ], "mendeley" : { "formattedCitation" : "(Patton et al. 1997)", "plainTextFormattedCitation" : "(Patton et al. 1997)", "previouslyFormattedCitation" : "(Patton et al. 1997)" }, "properties" : { "noteIndex" : 0 }, "schema" : "https://github.com/citation-style-language/schema/raw/master/csl-citation.json" }</w:instrText>
      </w:r>
      <w:r w:rsidRPr="007130C5">
        <w:fldChar w:fldCharType="separate"/>
      </w:r>
      <w:r w:rsidRPr="007130C5">
        <w:rPr>
          <w:noProof/>
        </w:rPr>
        <w:t>(Patton et al. 1997)</w:t>
      </w:r>
      <w:r w:rsidRPr="007130C5">
        <w:fldChar w:fldCharType="end"/>
      </w:r>
      <w:r w:rsidRPr="007130C5">
        <w:t xml:space="preserve">. In the peri-natal stage there is a further maturation of the muscle fibres leading Laminin-211 to be the predominant Laminin isoform present in the extra-synaptic basement membrane </w:t>
      </w:r>
      <w:r w:rsidRPr="007130C5">
        <w:fldChar w:fldCharType="begin" w:fldLock="1"/>
      </w:r>
      <w:r w:rsidRPr="007130C5">
        <w:instrText>ADDIN CSL_CITATION { "citationItems" : [ { "id" : "ITEM-1", "itemData" : { "ISSN" : "0021-9525", "PMID" : "9396756", "abstract" : "Laminins, heterotrimers of alpha, beta, and gamma chains, are prominent constituents of basal laminae (BLs) throughout the body. Previous studies have shown that laminins affect both myogenesis and synaptogenesis in skeletal muscle. Here we have studied the distribution of the 10 known laminin chains in muscle and peripheral nerve, and assayed the ability of several heterotrimers to affect the outgrowth of motor axons. We show that cultured muscle cells express four different alpha chains (alpha1, alpha2, alpha4, and alpha5), and that developing muscles incorporate all four into BLs. The portion of the muscle's BL that occupies the synaptic cleft contains at least three alpha chains and two beta chains, but each is regulated differently. Initially, the alpha2, alpha4, alpha5, and beta1 chains are present both extrasynaptically and synaptically, whereas beta2 is restricted to synaptic BL from its first appearance. As development proceeds, alpha2 remains broadly distributed, whereas alpha4 and alpha5 are lost from extrasynaptic BL and beta1 from synaptic BL. In adults, alpha4 is restricted to primary synaptic clefts whereas alpha5 is present in both primary and secondary clefts. Thus, adult extrasynaptic BL is rich in laminin 2 (alpha2beta1gamma1), and synaptic BL contains laminins 4 (alpha2beta2gamma1), 9 (alpha4beta2gamma1), and 11 (alpha5beta2gamma1). Likewise, in cultured muscle cells, alpha2 and beta1 are broadly distributed but alpha5 and beta2 are concentrated at acetylcholine receptor-rich \"hot spots,\" even in the absence of nerves. The endoneurial and perineurial BLs of peripheral nerve also contain distinct laminin chains: alpha2, beta1, gamma1, and alpha4, alpha5, beta2, gamma1, respectively. Mutation of the laminin alpha2 or beta2 genes in mice not only leads to loss of the respective chains in both nerve and muscle, but also to coordinate loss and compensatory upregulation of other chains. Notably, loss of beta2 from synaptic BL in beta2(-/-) \"knockout\" mice is accompanied by loss of alpha5, and decreased levels of alpha2 in dystrophic alpha2(dy/dy) mice are accompanied by compensatory retention of alpha4. Finally, we show that motor axons respond in distinct ways to different laminin heterotrimers: they grow freely between laminin 1 (alpha1beta1gamma1) and laminin 2, fail to cross from laminin 4 to laminin 1, and stop upon contacting laminin 11. The ability of laminin 11 to serve as a stop signal for growing axons explains, in part, axonal b\u2026", "author" : [ { "dropping-particle" : "", "family" : "Patton", "given" : "B L", "non-dropping-particle" : "", "parse-names" : false, "suffix" : "" }, { "dropping-particle" : "", "family" : "Miner", "given" : "J H", "non-dropping-particle" : "", "parse-names" : false, "suffix" : "" }, { "dropping-particle" : "", "family" : "Chiu", "given" : "a Y", "non-dropping-particle" : "", "parse-names" : false, "suffix" : "" }, { "dropping-particle" : "", "family" : "Sanes", "given" : "J R", "non-dropping-particle" : "", "parse-names" : false, "suffix" : "" } ], "container-title" : "The Journal of cell biology", "id" : "ITEM-1", "issue" : "6", "issued" : { "date-parts" : [ [ "1997", "12", "15" ] ] }, "page" : "1507-21", "title" : "Distribution and function of laminins in the neuromuscular system of developing, adult, and mutant mice.", "type" : "article-journal", "volume" : "139" }, "uris" : [ "http://www.mendeley.com/documents/?uuid=3db925a7-2923-47e4-9fd8-98fd927a0659" ] }, { "id" : "ITEM-2", "itemData" : { "abstract" : "The heterotrimeric laminins are a defining component of all basement membranes and self-assemble into a cell-associated network. The three short arms of the cross-shaped laminin molecule form the network nodes, with a strict requirement for one \u03b1, one \u03b2 and one \u03b3 arm. The globular domain at the end of the long arm binds to cellular receptors, including integrins, \u03b1-dystroglycan, heparan sulfates and sulfated glycolipids. Collateral anchorage of the laminin network is provided by the proteoglycans perlecan and agrin. A second network is then formed by type IV collagen, which interacts with the laminin network through the heparan sulfate chains of perlecan and agrin and additional linkage by nidogen. This maturation of basement membranes becomes essential at later stages of embryo development.", "author" : [ { "dropping-particle" : "", "family" : "Hohenester", "given" : "Erhard", "non-dropping-particle" : "", "parse-names" : false, "suffix" : "" }, { "dropping-particle" : "", "family" : "Yurchenco", "given" : "Peter D", "non-dropping-particle" : "", "parse-names" : false, "suffix" : "" } ], "container-title" : "Cell adhesion &amp; migration", "id" : "ITEM-2", "issue" : "1", "issued" : { "date-parts" : [ [ "2013" ] ] }, "page" : "56-63", "title" : "Laminins in basement membrane assembly.", "type" : "article-journal", "volume" : "7" }, "uris" : [ "http://www.mendeley.com/documents/?uuid=17b65d55-2c63-4144-8be1-07b67c3316c9" ] } ], "mendeley" : { "formattedCitation" : "(Patton et al. 1997; Hohenester &amp; Yurchenco 2013)", "plainTextFormattedCitation" : "(Patton et al. 1997; Hohenester &amp; Yurchenco 2013)", "previouslyFormattedCitation" : "(Patton et al. 1997; Hohenester &amp; Yurchenco 2013)" }, "properties" : { "noteIndex" : 0 }, "schema" : "https://github.com/citation-style-language/schema/raw/master/csl-citation.json" }</w:instrText>
      </w:r>
      <w:r w:rsidRPr="007130C5">
        <w:fldChar w:fldCharType="separate"/>
      </w:r>
      <w:r w:rsidRPr="007130C5">
        <w:rPr>
          <w:noProof/>
        </w:rPr>
        <w:t>(Patton et al. 1997; Hohenester &amp; Yurchenco 2013)</w:t>
      </w:r>
      <w:r w:rsidRPr="007130C5">
        <w:fldChar w:fldCharType="end"/>
      </w:r>
      <w:r w:rsidRPr="007130C5">
        <w:t xml:space="preserve">. Other Laminin isoforms can be found at the synaptic basement membrane such as Laminin-221, Laminin-521 and Laminin-421 </w:t>
      </w:r>
      <w:r w:rsidRPr="007130C5">
        <w:fldChar w:fldCharType="begin" w:fldLock="1"/>
      </w:r>
      <w:r w:rsidRPr="007130C5">
        <w:instrText>ADDIN CSL_CITATION { "citationItems" : [ { "id" : "ITEM-1", "itemData" : { "DOI" : "10.1016/j.matbio.2016.08.008", "ISSN" : "0945053X", "PMID" : "27614294", "abstract" : "The synapse between motor neurons and skeletal muscle is known as the neuromuscular junction (NMJ). Proper alignment of presynaptic and post-synaptic structures of motor neurons and muscle fibers, respectively, is essential for efficient motor control of skeletal muscles. The synaptic cleft between these two cells is filled with basal lamina. Laminins are heterotrimer extracellular matrix molecules that are key members of the basal lamina. Laminin \u03b14, \u03b15, and \u03b22 chains specifically localize to NMJs, and these laminin isoforms play a critical role in maintenance of NMJs and organization of synaptic vesicle release sites known as active zones. These individual laminin chains exert their role in organizing NMJs by binding to their receptors including integrins, dystroglycan, and voltage-gated calcium channels (VGCCs). Disruption of these laminins or the laminin-receptor interaction occurs in neuromuscular diseases including Pierson syndrome and Lambert-Eaton myasthenic syndrome (LEMS). Interventions to maintain proper level of laminins and their receptor interactions may be insightful in treating neuromuscular diseases and aging related degeneration of NMJs.", "author" : [ { "dropping-particle" : "", "family" : "Rogers", "given" : "Robert S.", "non-dropping-particle" : "", "parse-names" : false, "suffix" : "" }, { "dropping-particle" : "", "family" : "Nishimune", "given" : "Hiroshi", "non-dropping-particle" : "", "parse-names" : false, "suffix" : "" } ], "container-title" : "Matrix Biology", "id" : "ITEM-1", "issued" : { "date-parts" : [ [ "2017", "1" ] ] }, "page" : "86-105", "title" : "The role of laminins in the organization and function of neuromuscular junctions", "type" : "article-journal", "volume" : "57-58" }, "uris" : [ "http://www.mendeley.com/documents/?uuid=02fff628-786c-3ebf-8f8c-2dfd8536d7f2" ] }, { "id" : "ITEM-2", "itemData" : { "DOI" : "10.1371/journal.pone.0138346", "ISSN" : "1932-6203", "PMID" : "26378917", "abstract" : "Laminin isoforms laminin-511 and -521 are expressed by human embryonic stem cells (hESC) and can be used as a growth matrix to culture these cells under pluripotent conditions. However, the expression of these laminins during the induction of hESC differentiation has not been studied in detail. Furthermore, the data regarding the expression pattern of laminin chains in differentiating hESC is scarce. In the current study we aimed to fill this gap and investigated the potential changes in laminin expression during early hESC differentiation induced by retinoic acid (RA). We found that laminin-511 but not -521 accumulates in the committed cells during early steps of hESC differentiation. We also performed a comprehensive analysis of the laminin chain repertoire and found that pluripotent hESC express a more diverse range of laminin chains than shown previously. In particular, we provide the evidence that in addition to \u03b11, \u03b15, \u03b21, \u03b22 and \u03b31 chains, hESC express \u03b12, \u03b13, \u03b23, \u03b32 and \u03b33 chain proteins and mRNA. Additionally, we found that a variant of laminin \u03b13 chain-145 kDa-accumulated in RA-treated hESC showing that these cells produce prevalently specifically modified version of \u03b13 chain in early phase of differentiation.", "author" : [ { "dropping-particle" : "", "family" : "Pook", "given" : "Martin", "non-dropping-particle" : "", "parse-names" : false, "suffix" : "" }, { "dropping-particle" : "", "family" : "Teino", "given" : "Indrek", "non-dropping-particle" : "", "parse-names" : false, "suffix" : "" }, { "dropping-particle" : "", "family" : "Kallas", "given" : "Ade", "non-dropping-particle" : "", "parse-names" : false, "suffix" : "" }, { "dropping-particle" : "", "family" : "Maimets", "given" : "Toivo", "non-dropping-particle" : "", "parse-names" : false, "suffix" : "" }, { "dropping-particle" : "", "family" : "Ingerpuu", "given" : "Sulev", "non-dropping-particle" : "", "parse-names" : false, "suffix" : "" }, { "dropping-particle" : "", "family" : "Jaks", "given" : "Viljar", "non-dropping-particle" : "", "parse-names" : false, "suffix" : "" } ], "container-title" : "PLOS ONE", "editor" : [ { "dropping-particle" : "", "family" : "Zambidis", "given" : "Elias T.", "non-dropping-particle" : "", "parse-names" : false, "suffix" : "" } ], "id" : "ITEM-2", "issue" : "9", "issued" : { "date-parts" : [ [ "2015", "9", "17" ] ] }, "page" : "e0138346", "title" : "Changes in Laminin Expression Pattern during Early Differentiation of Human Embryonic Stem Cells", "type" : "article-journal", "volume" : "10" }, "uris" : [ "http://www.mendeley.com/documents/?uuid=f78d94c8-c56b-3ec9-8cb4-d6d0da490f2c" ] } ], "mendeley" : { "formattedCitation" : "(Rogers &amp; Nishimune 2017; Pook et al. 2015)", "plainTextFormattedCitation" : "(Rogers &amp; Nishimune 2017; Pook et al. 2015)", "previouslyFormattedCitation" : "(Rogers &amp; Nishimune 2017; Pook et al. 2015)" }, "properties" : { "noteIndex" : 0 }, "schema" : "https://github.com/citation-style-language/schema/raw/master/csl-citation.json" }</w:instrText>
      </w:r>
      <w:r w:rsidRPr="007130C5">
        <w:fldChar w:fldCharType="separate"/>
      </w:r>
      <w:r w:rsidRPr="007130C5">
        <w:rPr>
          <w:noProof/>
        </w:rPr>
        <w:t>(Rogers &amp; Nishimune 2017; Pook et al. 2015)</w:t>
      </w:r>
      <w:r w:rsidRPr="007130C5">
        <w:fldChar w:fldCharType="end"/>
      </w:r>
      <w:r w:rsidRPr="007130C5">
        <w:t>.</w:t>
      </w:r>
    </w:p>
    <w:p w:rsidR="00E234EF" w:rsidRPr="00604498" w:rsidRDefault="00E234EF" w:rsidP="00C1331B">
      <w:r w:rsidRPr="00604498">
        <w:t xml:space="preserve">The myotomal basement membrane is not only a scaffold structure separating the myotome and the </w:t>
      </w:r>
      <w:proofErr w:type="gramStart"/>
      <w:r w:rsidRPr="00604498">
        <w:t>sclerotome,</w:t>
      </w:r>
      <w:proofErr w:type="gramEnd"/>
      <w:r w:rsidRPr="00604498">
        <w:t xml:space="preserve"> it functions also as a regulator of myogenic specification and differentiation. The myotomal basement membrane regulates embryonic myogenesis through Laminin-induced Integrin signalling </w:t>
      </w:r>
      <w:r w:rsidRPr="00604498">
        <w:fldChar w:fldCharType="begin" w:fldLock="1"/>
      </w:r>
      <w:r w:rsidRPr="00604498">
        <w:instrText>ADDIN CSL_CITATION { "citationItems" : [ { "id" : "ITEM-1", "itemData" : { "DOI" : "10.1242/dev.036087", "ISSN" : "1477-9129", "PMID" : "19783738", "abstract" : "Basement membranes have essential structural and signalling roles in tissue morphogenesis during embryonic development, but the mechanisms that control their formation are still poorly understood. Laminins are key components of basement membranes and are thought to be essential for initiation of basement membrane assembly. Here, we report that muscle progenitor cells populating the myotome migrate aberrantly in the ventral somite in the absence of sonic hedgehog (Shh) signalling, and we show that this defect is due to the failure to form a myotomal basement membrane. We reveal that expression of Lama1, which encodes laminin alpha1, a subunit of laminin-111, is not activated in Shh(-/-) embryos. Recovery of Lama1 expression or addition of exogenous laminin-111 to Shh(-/-);Gli3(-/-) embryos restores the myotomal basement membrane, demonstrating that laminin-111 is necessary and sufficient to initiate assembly of the myotomal basement membrane. This study uncovers an essential role for Shh signalling in the control of laminin-111 synthesis and in the initiation of basement membrane assembly in the myotome. Furthermore, our data indicate that laminin-111 function cannot be compensated by laminin-511.", "author" : [ { "dropping-particle" : "", "family" : "Anderson", "given" : "Claire", "non-dropping-particle" : "", "parse-names" : false, "suffix" : "" }, { "dropping-particle" : "", "family" : "Thorsteinsd\u00f3ttir", "given" : "S\u00f3lveig", "non-dropping-particle" : "", "parse-names" : false, "suffix" : "" }, { "dropping-particle" : "", "family" : "Borycki", "given" : "Anne-Ga\u00eblle", "non-dropping-particle" : "", "parse-names" : false, "suffix" : "" } ], "container-title" : "Development (Cambridge, England)", "id" : "ITEM-1", "issue" : "20", "issued" : { "date-parts" : [ [ "2009", "10" ] ] }, "page" : "3495-504", "title" : "Sonic hedgehog-dependent synthesis of laminin alpha1 controls basement membrane assembly in the myotome.", "type" : "article-journal", "volume" : "136" }, "uris" : [ "http://www.mendeley.com/documents/?uuid=152a5926-06c3-41e9-905d-4ac13d55d3ad" ] }, { "id" : "ITEM-2", "itemData" : { "DOI" : "10.1242/dev.02336", "ISSN" : "0950-1991", "PMID" : "16554364", "abstract" : "We addressed the potential role of cell-laminin interactions during epaxial myotome formation in the mouse embryo. Assembly of the myotomal laminin matrix occurs as epaxial myogenic precursor cells enter the myotome. Most Myf5-positive and myogenin-negative myogenic precursor cells localise near assembled laminin, while myogenin-expressing cells are located either away from this matrix or in areas where it is being assembled. In Myf5(nlacZ/nlacZ) (Myf5-null) embryos, laminin, collagen type IV and perlecan are present extracellularly near myogenic precursor cells, but do not form a basement membrane and cells are not contained in the myotomal compartment. Unlike wild-type myogenic precursor cells, Myf5-null cells do not express the alpha6beta1 integrin, a laminin receptor, suggesting that integrin alpha6beta1-laminin interactions are required for myotomal laminin matrix assembly. Blocking alpha6beta1-laminin binding in cultured wild-type mouse embryo explants resulted in dispersion of Myf5-positive cells, a phenotype also seen in Myf5(nlacZ/nlacZ) embryos. Furthermore, inhibition of alpha6beta1 resulted in an increase in Myf5 protein and ectopic myogenin expression in dermomyotomal cells, suggesting that alpha6beta1-laminin interactions normally repress myogenesis in the dermomyotome. We conclude that Myf5 is required for maintaining alpha6beta1 expression on myogenic precursor cells, and that alpha6beta1 is necessary for myotomal laminin matrix assembly and cell guidance into the myotome. Engagement of laminin by alpha6beta1 also plays a role in maintaining the undifferentiated state of cells in the dermomyotome prior to their entry into the myotome.", "author" : [ { "dropping-particle" : "", "family" : "Bajanca", "given" : "Fernanda", "non-dropping-particle" : "", "parse-names" : false, "suffix" : "" }, { "dropping-particle" : "", "family" : "Luz", "given" : "Marta", "non-dropping-particle" : "", "parse-names" : false, "suffix" : "" }, { "dropping-particle" : "", "family" : "Raymond", "given" : "Karine", "non-dropping-particle" : "", "parse-names" : false, "suffix" : "" }, { "dropping-particle" : "", "family" : "Martins", "given" : "Gabriel G", "non-dropping-particle" : "", "parse-names" : false, "suffix" : "" }, { "dropping-particle" : "", "family" : "Sonnenberg", "given" : "Arnoud", "non-dropping-particle" : "", "parse-names" : false, "suffix" : "" }, { "dropping-particle" : "", "family" : "Tajbakhsh", "given" : "Shahragim", "non-dropping-particle" : "", "parse-names" : false, "suffix" : "" }, { "dropping-particle" : "", "family" : "Buckingham", "given" : "Margaret", "non-dropping-particle" : "", "parse-names" : false, "suffix" : "" }, { "dropping-particle" : "", "family" : "Thorsteinsd\u00f3ttir", "given" : "S\u00f3lveig", "non-dropping-particle" : "", "parse-names" : false, "suffix" : "" } ], "container-title" : "Development (Cambridge, England)", "id" : "ITEM-2", "issue" : "9", "issued" : { "date-parts" : [ [ "2006", "5" ] ] }, "page" : "1635-44", "title" : "Integrin alpha6beta1-laminin interactions regulate early myotome formation in the mouse embryo.", "type" : "article-journal", "volume" : "133" }, "uris" : [ "http://www.mendeley.com/documents/?uuid=169b2dd7-4195-48e6-828e-eab1e08e08e6" ] }, { "id" : "ITEM-3", "itemData" : { "DOI" : "10.1016/j.ydbio.2005.11.027", "ISSN" : "0012-1606", "PMID" : "16387292", "abstract" : "Dmrt2 is expressed in the dermomyotome of developing vertebrate somites. To determine the role of Dmrt2 during mouse embryonic development, we generated a null mutation of Dmrt2 via homologous recombination in embryonic stem cells. Dmrt2 heterozygous mice derived from these cells are phenotypically normal. However, Dmrt2 homozygotes die soon after birth. The cause of death is likely due to abnormal rib and sternal development, leading to an inability to breathe. Loss of Dmrt2 leads to embryonic somite patterning defects, first evidenced at embryonic day (E) 10.5 and more pronounced by E11.5. Notably, both the dermomyotome and myotome fail to adopt a normal epithelial morphology in the absence of Dmrt2. Accompanying these morphological defects are alterations in the expression patterns of dermomyotomal and myotomal transcription factors including Pax3, Paraxis, Myf5, myogenin, Mrf4 and MyoD. Despite these defects, embryos harvested from E13.5 onwards exhibited relatively normal muscle pattern and mass, suggesting that early myotomal defects are corrected by a Dmrt2-independent mechanism. Taken together, our results define an essential function for Dmrt2 in somite development and provide evidence that DM domain genes have been co-opted into other critical developmental pathways distinct from that of sex determination or differentiation.", "author" : [ { "dropping-particle" : "", "family" : "Seo", "given" : "Kwang Won", "non-dropping-particle" : "", "parse-names" : false, "suffix" : "" }, { "dropping-particle" : "", "family" : "Wang", "given" : "Yingdi", "non-dropping-particle" : "", "parse-names" : false, "suffix" : "" }, { "dropping-particle" : "", "family" : "Kokubo", "given" : "Hiroki", "non-dropping-particle" : "", "parse-names" : false, "suffix" : "" }, { "dropping-particle" : "", "family" : "Kettlewell", "given" : "Jae R", "non-dropping-particle" : "", "parse-names" : false, "suffix" : "" }, { "dropping-particle" : "", "family" : "Zarkower", "given" : "David A", "non-dropping-particle" : "", "parse-names" : false, "suffix" : "" }, { "dropping-particle" : "", "family" : "Johnson", "given" : "Randy L", "non-dropping-particle" : "", "parse-names" : false, "suffix" : "" } ], "container-title" : "Developmental biology", "id" : "ITEM-3", "issue" : "1", "issued" : { "date-parts" : [ [ "2006", "2", "1" ] ] }, "page" : "200-10", "title" : "Targeted disruption of the DM domain containing transcription factor Dmrt2 reveals an essential role in somite patterning.", "type" : "article-journal", "volume" : "290" }, "uris" : [ "http://www.mendeley.com/documents/?uuid=25d1b0b2-b540-39dc-b5ad-5ffe4f90b8b2" ] } ], "mendeley" : { "formattedCitation" : "(Anderson et al. 2009; Bajanca et al. 2006; Seo et al. 2006)", "plainTextFormattedCitation" : "(Anderson et al. 2009; Bajanca et al. 2006; Seo et al. 2006)", "previouslyFormattedCitation" : "(Anderson et al. 2009; Bajanca et al. 2006; Seo et al. 2006)" }, "properties" : { "noteIndex" : 0 }, "schema" : "https://github.com/citation-style-language/schema/raw/master/csl-citation.json" }</w:instrText>
      </w:r>
      <w:r w:rsidRPr="00604498">
        <w:fldChar w:fldCharType="separate"/>
      </w:r>
      <w:r w:rsidRPr="00604498">
        <w:rPr>
          <w:noProof/>
        </w:rPr>
        <w:t>(Anderson et al. 2009; Bajanca et al. 2006; Seo et al. 2006)</w:t>
      </w:r>
      <w:r w:rsidRPr="00604498">
        <w:fldChar w:fldCharType="end"/>
      </w:r>
      <w:r w:rsidRPr="00604498">
        <w:t xml:space="preserve">. The inhibition of Laminin-Integrin α6β1 interaction in embryos impairs the migration of myogenic progenitor cells from the dermomyotome and causes their premature differentiation within the dermomyotome </w:t>
      </w:r>
      <w:r w:rsidRPr="00604498">
        <w:fldChar w:fldCharType="begin" w:fldLock="1"/>
      </w:r>
      <w:r w:rsidRPr="00604498">
        <w:instrText>ADDIN CSL_CITATION { "citationItems" : [ { "id" : "ITEM-1", "itemData" : { "DOI" : "10.1242/dev.02336", "ISSN" : "0950-1991", "PMID" : "16554364", "abstract" : "We addressed the potential role of cell-laminin interactions during epaxial myotome formation in the mouse embryo. Assembly of the myotomal laminin matrix occurs as epaxial myogenic precursor cells enter the myotome. Most Myf5-positive and myogenin-negative myogenic precursor cells localise near assembled laminin, while myogenin-expressing cells are located either away from this matrix or in areas where it is being assembled. In Myf5(nlacZ/nlacZ) (Myf5-null) embryos, laminin, collagen type IV and perlecan are present extracellularly near myogenic precursor cells, but do not form a basement membrane and cells are not contained in the myotomal compartment. Unlike wild-type myogenic precursor cells, Myf5-null cells do not express the alpha6beta1 integrin, a laminin receptor, suggesting that integrin alpha6beta1-laminin interactions are required for myotomal laminin matrix assembly. Blocking alpha6beta1-laminin binding in cultured wild-type mouse embryo explants resulted in dispersion of Myf5-positive cells, a phenotype also seen in Myf5(nlacZ/nlacZ) embryos. Furthermore, inhibition of alpha6beta1 resulted in an increase in Myf5 protein and ectopic myogenin expression in dermomyotomal cells, suggesting that alpha6beta1-laminin interactions normally repress myogenesis in the dermomyotome. We conclude that Myf5 is required for maintaining alpha6beta1 expression on myogenic precursor cells, and that alpha6beta1 is necessary for myotomal laminin matrix assembly and cell guidance into the myotome. Engagement of laminin by alpha6beta1 also plays a role in maintaining the undifferentiated state of cells in the dermomyotome prior to their entry into the myotome.", "author" : [ { "dropping-particle" : "", "family" : "Bajanca", "given" : "Fernanda", "non-dropping-particle" : "", "parse-names" : false, "suffix" : "" }, { "dropping-particle" : "", "family" : "Luz", "given" : "Marta", "non-dropping-particle" : "", "parse-names" : false, "suffix" : "" }, { "dropping-particle" : "", "family" : "Raymond", "given" : "Karine", "non-dropping-particle" : "", "parse-names" : false, "suffix" : "" }, { "dropping-particle" : "", "family" : "Martins", "given" : "Gabriel G", "non-dropping-particle" : "", "parse-names" : false, "suffix" : "" }, { "dropping-particle" : "", "family" : "Sonnenberg", "given" : "Arnoud", "non-dropping-particle" : "", "parse-names" : false, "suffix" : "" }, { "dropping-particle" : "", "family" : "Tajbakhsh", "given" : "Shahragim", "non-dropping-particle" : "", "parse-names" : false, "suffix" : "" }, { "dropping-particle" : "", "family" : "Buckingham", "given" : "Margaret", "non-dropping-particle" : "", "parse-names" : false, "suffix" : "" }, { "dropping-particle" : "", "family" : "Thorsteinsd\u00f3ttir", "given" : "S\u00f3lveig", "non-dropping-particle" : "", "parse-names" : false, "suffix" : "" } ], "container-title" : "Development (Cambridge, England)", "id" : "ITEM-1", "issue" : "9", "issued" : { "date-parts" : [ [ "2006", "5" ] ] }, "page" : "1635-44", "title" : "Integrin alpha6beta1-laminin interactions regulate early myotome formation in the mouse embryo.", "type" : "article-journal", "volume" : "133" }, "uris" : [ "http://www.mendeley.com/documents/?uuid=169b2dd7-4195-48e6-828e-eab1e08e08e6" ] }, { "id" : "ITEM-2", "itemData" : { "DOI" : "10.1242/dev.036087", "ISSN" : "1477-9129", "PMID" : "19783738", "abstract" : "Basement membranes have essential structural and signalling roles in tissue morphogenesis during embryonic development, but the mechanisms that control their formation are still poorly understood. Laminins are key components of basement membranes and are thought to be essential for initiation of basement membrane assembly. Here, we report that muscle progenitor cells populating the myotome migrate aberrantly in the ventral somite in the absence of sonic hedgehog (Shh) signalling, and we show that this defect is due to the failure to form a myotomal basement membrane. We reveal that expression of Lama1, which encodes laminin alpha1, a subunit of laminin-111, is not activated in Shh(-/-) embryos. Recovery of Lama1 expression or addition of exogenous laminin-111 to Shh(-/-);Gli3(-/-) embryos restores the myotomal basement membrane, demonstrating that laminin-111 is necessary and sufficient to initiate assembly of the myotomal basement membrane. This study uncovers an essential role for Shh signalling in the control of laminin-111 synthesis and in the initiation of basement membrane assembly in the myotome. Furthermore, our data indicate that laminin-111 function cannot be compensated by laminin-511.", "author" : [ { "dropping-particle" : "", "family" : "Anderson", "given" : "Claire", "non-dropping-particle" : "", "parse-names" : false, "suffix" : "" }, { "dropping-particle" : "", "family" : "Thorsteinsd\u00f3ttir", "given" : "S\u00f3lveig", "non-dropping-particle" : "", "parse-names" : false, "suffix" : "" }, { "dropping-particle" : "", "family" : "Borycki", "given" : "Anne-Ga\u00eblle", "non-dropping-particle" : "", "parse-names" : false, "suffix" : "" } ], "container-title" : "Development (Cambridge, England)", "id" : "ITEM-2", "issue" : "20", "issued" : { "date-parts" : [ [ "2009", "10" ] ] }, "page" : "3495-504", "title" : "Sonic hedgehog-dependent synthesis of laminin alpha1 controls basement membrane assembly in the myotome.", "type" : "article-journal", "volume" : "136" }, "uris" : [ "http://www.mendeley.com/documents/?uuid=152a5926-06c3-41e9-905d-4ac13d55d3ad" ] } ], "mendeley" : { "formattedCitation" : "(Bajanca et al. 2006; Anderson et al. 2009)", "manualFormatting" : "(Bajanca et al. 2006)", "plainTextFormattedCitation" : "(Bajanca et al. 2006; Anderson et al. 2009)", "previouslyFormattedCitation" : "(Bajanca et al. 2006; Anderson et al. 2009)" }, "properties" : { "noteIndex" : 0 }, "schema" : "https://github.com/citation-style-language/schema/raw/master/csl-citation.json" }</w:instrText>
      </w:r>
      <w:r w:rsidRPr="00604498">
        <w:fldChar w:fldCharType="separate"/>
      </w:r>
      <w:r w:rsidRPr="00604498">
        <w:rPr>
          <w:noProof/>
        </w:rPr>
        <w:t>(Bajanca et al. 2006)</w:t>
      </w:r>
      <w:r w:rsidRPr="00604498">
        <w:fldChar w:fldCharType="end"/>
      </w:r>
      <w:r w:rsidRPr="00604498">
        <w:t xml:space="preserve">.  In Shh-deficient embryos, which fail to form a myotomal membrane, myotomal cells maintain the expression of Pax3 gene, fail to exit from the cell cycle and postpone myogenic differentiation </w:t>
      </w:r>
      <w:r w:rsidRPr="00604498">
        <w:fldChar w:fldCharType="begin" w:fldLock="1"/>
      </w:r>
      <w:r w:rsidRPr="00604498">
        <w:instrText>ADDIN CSL_CITATION { "citationItems" : [ { "id" : "ITEM-1", "itemData" : { "ISSN" : "0950-1991", "PMID" : "10457014", "abstract" : "Sonic hedgehog (Shh), produced by the notochord and floor plate, is proposed to function as an inductive and trophic signal that controls somite and neural tube patterning and differentiation. To investigate Shh functions during somite myogenesis in the mouse embryo, we have analyzed the expression of the myogenic determination genes, Myf5 and MyoD, and other regulatory genes in somites of Shh null embryos and in explants of presomitic mesoderm from wild-type and Myf5 null embryos. Our findings establish that Shh has an essential inductive function in the early activation of the myogenic determination genes, Myf5 and MyoD, in the epaxial somite cells that give rise to the progenitors of the deep back muscles. Shh is not required for the activation of Myf5 and MyoD at any of the other sites of myogenesis in the mouse embryo, including the hypaxial dermomyotomal cells that give rise to the abdominal and body wall muscles, or the myogenic progenitor cells that form the limb and head muscles. Shh also functions in somites to establish and maintain the medio-lateral boundaries of epaxial and hypaxial gene expression. Myf5, and not MyoD, is the target of Shh signaling in the epaxial dermomyotome, as MyoD activation by recombinant Shh protein in presomitic mesoderm explants is defective in Myf5 null embryos. In further support of the inductive function of Shh in epaxial myogenesis, we show that Shh is not essential for the survival or the proliferation of epaxial myogenic progenitors. However, Shh is required specifically for the survival of sclerotomal cells in the ventral somite as well as for the survival of ventral and dorsal neural tube cells. We conclude, therefore, that Shh has multiple functions in the somite, including inductive functions in the activation of Myf5, leading to the determination of epaxial dermomyotomal cells to myogenesis, as well as trophic functions in the maintenance of cell survival in the sclerotome and adjacent neural tube.", "author" : [ { "dropping-particle" : "", "family" : "Borycki", "given" : "A G", "non-dropping-particle" : "", "parse-names" : false, "suffix" : "" }, { "dropping-particle" : "", "family" : "Brunk", "given" : "B", "non-dropping-particle" : "", "parse-names" : false, "suffix" : "" }, { "dropping-particle" : "", "family" : "Tajbakhsh", "given" : "S", "non-dropping-particle" : "", "parse-names" : false, "suffix" : "" }, { "dropping-particle" : "", "family" : "Buckingham", "given" : "M", "non-dropping-particle" : "", "parse-names" : false, "suffix" : "" }, { "dropping-particle" : "", "family" : "Chiang", "given" : "C", "non-dropping-particle" : "", "parse-names" : false, "suffix" : "" }, { "dropping-particle" : "", "family" : "Emerson", "given" : "C P", "non-dropping-particle" : "", "parse-names" : false, "suffix" : "" } ], "container-title" : "Development (Cambridge, England)", "id" : "ITEM-1", "issue" : "18", "issued" : { "date-parts" : [ [ "1999", "9" ] ] }, "page" : "4053-63", "title" : "Sonic hedgehog controls epaxial muscle determination through Myf5 activation.", "type" : "article-journal", "volume" : "126" }, "uris" : [ "http://www.mendeley.com/documents/?uuid=b57b9e4d-71e7-3120-a015-82c73fc9e96e" ] } ], "mendeley" : { "formattedCitation" : "(Borycki et al. 1999)", "manualFormatting" : "(Anderson et al. 2009)", "plainTextFormattedCitation" : "(Borycki et al. 1999)", "previouslyFormattedCitation" : "(Borycki et al. 1999)" }, "properties" : { "noteIndex" : 0 }, "schema" : "https://github.com/citation-style-language/schema/raw/master/csl-citation.json" }</w:instrText>
      </w:r>
      <w:r w:rsidRPr="00604498">
        <w:fldChar w:fldCharType="separate"/>
      </w:r>
      <w:r w:rsidRPr="00604498">
        <w:rPr>
          <w:noProof/>
        </w:rPr>
        <w:t>(Anderson et al. 2009)</w:t>
      </w:r>
      <w:r w:rsidRPr="00604498">
        <w:fldChar w:fldCharType="end"/>
      </w:r>
      <w:r w:rsidRPr="00604498">
        <w:t>. Importantly, exogenous addition of Laminin-111 is sufficient to restore patterning and differentiation of myotomal cells in Shh</w:t>
      </w:r>
      <w:r w:rsidRPr="00604498">
        <w:rPr>
          <w:vertAlign w:val="superscript"/>
        </w:rPr>
        <w:t>-/-</w:t>
      </w:r>
      <w:r w:rsidRPr="00604498">
        <w:t>;</w:t>
      </w:r>
      <w:proofErr w:type="spellStart"/>
      <w:r w:rsidRPr="00604498">
        <w:t>Gli3</w:t>
      </w:r>
      <w:proofErr w:type="spellEnd"/>
      <w:r w:rsidRPr="00604498">
        <w:rPr>
          <w:vertAlign w:val="superscript"/>
        </w:rPr>
        <w:t>-/-</w:t>
      </w:r>
      <w:r w:rsidRPr="00604498">
        <w:t xml:space="preserve"> mutant embryos, which display a milder phenotype than Shh</w:t>
      </w:r>
      <w:r w:rsidRPr="00604498">
        <w:rPr>
          <w:vertAlign w:val="superscript"/>
        </w:rPr>
        <w:t>-/-</w:t>
      </w:r>
      <w:r w:rsidRPr="00604498">
        <w:t xml:space="preserve"> embryos </w:t>
      </w:r>
      <w:r w:rsidRPr="00604498">
        <w:fldChar w:fldCharType="begin" w:fldLock="1"/>
      </w:r>
      <w:r w:rsidRPr="00604498">
        <w:instrText>ADDIN CSL_CITATION { "citationItems" : [ { "id" : "ITEM-1", "itemData" : { "ISSN" : "0950-1991", "PMID" : "10457014", "abstract" : "Sonic hedgehog (Shh), produced by the notochord and floor plate, is proposed to function as an inductive and trophic signal that controls somite and neural tube patterning and differentiation. To investigate Shh functions during somite myogenesis in the mouse embryo, we have analyzed the expression of the myogenic determination genes, Myf5 and MyoD, and other regulatory genes in somites of Shh null embryos and in explants of presomitic mesoderm from wild-type and Myf5 null embryos. Our findings establish that Shh has an essential inductive function in the early activation of the myogenic determination genes, Myf5 and MyoD, in the epaxial somite cells that give rise to the progenitors of the deep back muscles. Shh is not required for the activation of Myf5 and MyoD at any of the other sites of myogenesis in the mouse embryo, including the hypaxial dermomyotomal cells that give rise to the abdominal and body wall muscles, or the myogenic progenitor cells that form the limb and head muscles. Shh also functions in somites to establish and maintain the medio-lateral boundaries of epaxial and hypaxial gene expression. Myf5, and not MyoD, is the target of Shh signaling in the epaxial dermomyotome, as MyoD activation by recombinant Shh protein in presomitic mesoderm explants is defective in Myf5 null embryos. In further support of the inductive function of Shh in epaxial myogenesis, we show that Shh is not essential for the survival or the proliferation of epaxial myogenic progenitors. However, Shh is required specifically for the survival of sclerotomal cells in the ventral somite as well as for the survival of ventral and dorsal neural tube cells. We conclude, therefore, that Shh has multiple functions in the somite, including inductive functions in the activation of Myf5, leading to the determination of epaxial dermomyotomal cells to myogenesis, as well as trophic functions in the maintenance of cell survival in the sclerotome and adjacent neural tube.", "author" : [ { "dropping-particle" : "", "family" : "Borycki", "given" : "A G", "non-dropping-particle" : "", "parse-names" : false, "suffix" : "" }, { "dropping-particle" : "", "family" : "Brunk", "given" : "B", "non-dropping-particle" : "", "parse-names" : false, "suffix" : "" }, { "dropping-particle" : "", "family" : "Tajbakhsh", "given" : "S", "non-dropping-particle" : "", "parse-names" : false, "suffix" : "" }, { "dropping-particle" : "", "family" : "Buckingham", "given" : "M", "non-dropping-particle" : "", "parse-names" : false, "suffix" : "" }, { "dropping-particle" : "", "family" : "Chiang", "given" : "C", "non-dropping-particle" : "", "parse-names" : false, "suffix" : "" }, { "dropping-particle" : "", "family" : "Emerson", "given" : "C P", "non-dropping-particle" : "", "parse-names" : false, "suffix" : "" } ], "container-title" : "Development (Cambridge, England)", "id" : "ITEM-1", "issue" : "18", "issued" : { "date-parts" : [ [ "1999", "9" ] ] }, "page" : "4053-63", "title" : "Sonic hedgehog controls epaxial muscle determination through Myf5 activation.", "type" : "article-journal", "volume" : "126" }, "uris" : [ "http://www.mendeley.com/documents/?uuid=b57b9e4d-71e7-3120-a015-82c73fc9e96e" ] } ], "mendeley" : { "formattedCitation" : "(Borycki et al. 1999)", "manualFormatting" : "(Anderson et al. 2009)", "plainTextFormattedCitation" : "(Borycki et al. 1999)", "previouslyFormattedCitation" : "(Borycki et al. 1999)" }, "properties" : { "noteIndex" : 0 }, "schema" : "https://github.com/citation-style-language/schema/raw/master/csl-citation.json" }</w:instrText>
      </w:r>
      <w:r w:rsidRPr="00604498">
        <w:fldChar w:fldCharType="separate"/>
      </w:r>
      <w:r w:rsidRPr="00604498">
        <w:rPr>
          <w:noProof/>
        </w:rPr>
        <w:t>(Anderson et al. 2009)</w:t>
      </w:r>
      <w:r w:rsidRPr="00604498">
        <w:fldChar w:fldCharType="end"/>
      </w:r>
      <w:r w:rsidRPr="00604498">
        <w:t>. Thus, Laminin-Integrin interaction, in particular with Laminin-111, plays a key role in patterning and controlling muscle progenitor cell fate.</w:t>
      </w:r>
    </w:p>
    <w:p w:rsidR="00517A48" w:rsidRDefault="00517A48" w:rsidP="00C1331B">
      <w:pPr>
        <w:pStyle w:val="Titolo3"/>
      </w:pPr>
    </w:p>
    <w:p w:rsidR="00517A48" w:rsidRDefault="00E234EF" w:rsidP="00C1331B">
      <w:pPr>
        <w:pStyle w:val="Titolo4"/>
        <w:rPr>
          <w:sz w:val="24"/>
          <w:szCs w:val="24"/>
        </w:rPr>
      </w:pPr>
      <w:r w:rsidRPr="00604498">
        <w:t>1.</w:t>
      </w:r>
      <w:r w:rsidR="00517A48">
        <w:t>6.6.5</w:t>
      </w:r>
      <w:r w:rsidRPr="00604498">
        <w:t xml:space="preserve"> Laminin turnover and ECM remodelling: the role of matrix metalloproteinases</w:t>
      </w:r>
      <w:r w:rsidRPr="00604498">
        <w:br/>
      </w:r>
    </w:p>
    <w:p w:rsidR="00E234EF" w:rsidRPr="007130C5" w:rsidRDefault="00E234EF" w:rsidP="00C1331B">
      <w:r w:rsidRPr="007130C5">
        <w:t xml:space="preserve">The dynamic changes in the composition of the ECM are supported by Matrix Metalloproteinases (MMPs) </w:t>
      </w:r>
      <w:r w:rsidRPr="007130C5">
        <w:fldChar w:fldCharType="begin" w:fldLock="1"/>
      </w:r>
      <w:r w:rsidRPr="007130C5">
        <w:instrText>ADDIN CSL_CITATION { "citationItems" : [ { "id" : "ITEM-1", "itemData" : { "ISSN" : "0890-9369", "PMID" : "10970876", "author" : [ { "dropping-particle" : "", "family" : "Vu", "given" : "T H", "non-dropping-particle" : "", "parse-names" : false, "suffix" : "" }, { "dropping-particle" : "", "family" : "Werb", "given" : "Z", "non-dropping-particle" : "", "parse-names" : false, "suffix" : "" } ], "container-title" : "Genes &amp; development", "id" : "ITEM-1", "issue" : "17", "issued" : { "date-parts" : [ [ "2000", "9", "1" ] ] }, "page" : "2123-33", "title" : "Matrix metalloproteinases: effectors of development and normal physiology.", "type" : "article-journal", "volume" : "14" }, "uris" : [ "http://www.mendeley.com/documents/?uuid=5702cfbb-d6d0-3d71-9f80-0222459eb318" ] } ], "mendeley" : { "formattedCitation" : "(Vu &amp; Werb 2000)", "plainTextFormattedCitation" : "(Vu &amp; Werb 2000)", "previouslyFormattedCitation" : "(Vu &amp; Werb 2000)" }, "properties" : { "noteIndex" : 0 }, "schema" : "https://github.com/citation-style-language/schema/raw/master/csl-citation.json" }</w:instrText>
      </w:r>
      <w:r w:rsidRPr="007130C5">
        <w:fldChar w:fldCharType="separate"/>
      </w:r>
      <w:r w:rsidRPr="007130C5">
        <w:rPr>
          <w:noProof/>
        </w:rPr>
        <w:t>(Vu &amp; Werb 2000)</w:t>
      </w:r>
      <w:r w:rsidRPr="007130C5">
        <w:fldChar w:fldCharType="end"/>
      </w:r>
      <w:r w:rsidRPr="007130C5">
        <w:t xml:space="preserve">. The original idea of MMPs as mediator of ECM degradation was the observation of the high amount of MMPs in cancer during the formation of metastasis. During this process the </w:t>
      </w:r>
      <w:r w:rsidRPr="00125BC0">
        <w:t xml:space="preserve">ECM is degraded in order to desegregate the physical barrier and allow tumorigenic cells to migrate </w:t>
      </w:r>
      <w:r w:rsidRPr="00125BC0">
        <w:fldChar w:fldCharType="begin" w:fldLock="1"/>
      </w:r>
      <w:r w:rsidRPr="00125BC0">
        <w:instrText>ADDIN CSL_CITATION { "citationItems" : [ { "id" : "ITEM-1", "itemData" : { "DOI" : "10.1126/science.1067100", "ISSN" : "1095-9203", "PMID" : "11923519", "abstract" : "For at least 30 years, matrix metalloproteinases (MMPs) have been heralded as promising targets for cancer therapy on the basis of their massive up-regulation in malignant tissues and their unique ability to degrade all components of the extracellular matrix. Preclinical studies testing the efficacy of MMP suppression in tumor models were so compelling that synthetic metalloproteinase inhibitors (MPIs) were rapidly developed and routed into human clinical trials. The results of these trials have been disappointing. Here we review the studies that brought MPIs into clinical testing and discuss the design and outcome of the trials in light of new information about the cellular source, substrates, and mode of action of MMPs at different stages of tumor progression. The important lessons learned from the MPI experience may be of great value for future studies of MPIs and for cancer drug development in general.", "author" : [ { "dropping-particle" : "", "family" : "Coussens", "given" : "Lisa M", "non-dropping-particle" : "", "parse-names" : false, "suffix" : "" }, { "dropping-particle" : "", "family" : "Fingleton", "given" : "Barbara", "non-dropping-particle" : "", "parse-names" : false, "suffix" : "" }, { "dropping-particle" : "", "family" : "Matrisian", "given" : "Lynn M", "non-dropping-particle" : "", "parse-names" : false, "suffix" : "" } ], "container-title" : "Science (New York, N.Y.)", "id" : "ITEM-1", "issue" : "5564", "issued" : { "date-parts" : [ [ "2002", "3", "29" ] ] }, "page" : "2387-92", "title" : "Matrix metalloproteinase inhibitors and cancer: trials and tribulations.", "type" : "article-journal", "volume" : "295" }, "uris" : [ "http://www.mendeley.com/documents/?uuid=0c213e0a-7c22-3d55-8b11-ec7cbc858e12" ] } ], "mendeley" : { "formattedCitation" : "(Coussens et al. 2002)", "plainTextFormattedCitation" : "(Coussens et al. 2002)", "previouslyFormattedCitation" : "(Coussens et al. 2002)" }, "properties" : { "noteIndex" : 0 }, "schema" : "https://github.com/citation-style-language/schema/raw/master/csl-citation.json" }</w:instrText>
      </w:r>
      <w:r w:rsidRPr="00125BC0">
        <w:fldChar w:fldCharType="separate"/>
      </w:r>
      <w:r w:rsidRPr="00125BC0">
        <w:rPr>
          <w:noProof/>
        </w:rPr>
        <w:t>(Coussens et al. 2002)</w:t>
      </w:r>
      <w:r w:rsidRPr="00125BC0">
        <w:fldChar w:fldCharType="end"/>
      </w:r>
      <w:r w:rsidRPr="00125BC0">
        <w:t xml:space="preserve">. Nonetheless the activity of MMPs is not limited to the tumour environment, and is broadly involved in the physiological cell activity </w:t>
      </w:r>
      <w:r w:rsidRPr="00125BC0">
        <w:fldChar w:fldCharType="begin" w:fldLock="1"/>
      </w:r>
      <w:r w:rsidR="008C64AD" w:rsidRPr="00125BC0">
        <w:instrText>ADDIN CSL_CITATION { "citationItems" : [ { "id" : "ITEM-1", "itemData" : { "DOI" : "10.1038/nrm2125", "ISSN" : "1471-0072", "PMID" : "17318226", "abstract" : "Matrix metalloproteinases (MMPs) were discovered because of their role in amphibian metamorphosis, yet they have attracted more attention because of their roles in disease. Despite intensive scrutiny in vitro, in cell culture and in animal models, the normal physiological roles of these extracellular proteases have been elusive. Recent studies in mice and flies point to essential roles of MMPs as mediators of change and physical adaptation in tissues, whether developmentally regulated, environmentally induced or disease associated.", "author" : [ { "dropping-particle" : "", "family" : "Page-McCaw", "given" : "Andrea", "non-dropping-particle" : "", "parse-names" : false, "suffix" : "" }, { "dropping-particle" : "", "family" : "Ewald", "given" : "Andrew J.", "non-dropping-particle" : "", "parse-names" : false, "suffix" : "" }, { "dropping-particle" : "", "family" : "Werb", "given" : "Zena", "non-dropping-particle" : "", "parse-names" : false, "suffix" : "" } ], "container-title" : "Nature Reviews Molecular Cell Biology", "id" : "ITEM-1", "issue" : "3", "issued" : { "date-parts" : [ [ "2007", "3" ] ] }, "page" : "221-233", "title" : "Matrix metalloproteinases and the regulation of tissue remodelling", "type" : "article-journal", "volume" : "8" }, "uris" : [ "http://www.mendeley.com/documents/?uuid=86194c93-8e74-31c1-b895-e64cc12f4528" ] } ], "mendeley" : { "formattedCitation" : "(Page-McCaw, Andrew J. Ewald, et al. 2007)", "plainTextFormattedCitation" : "(Page-McCaw, Andrew J. Ewald, et al. 2007)", "previouslyFormattedCitation" : "(Page-McCaw, Andrew J. Ewald, et al. 2007)" }, "properties" : { "noteIndex" : 0 }, "schema" : "https://github.com/citation-style-language/schema/raw/master/csl-citation.json" }</w:instrText>
      </w:r>
      <w:r w:rsidRPr="00125BC0">
        <w:fldChar w:fldCharType="separate"/>
      </w:r>
      <w:r w:rsidR="0084483B" w:rsidRPr="00125BC0">
        <w:rPr>
          <w:noProof/>
        </w:rPr>
        <w:t xml:space="preserve">(Page-McCaw, </w:t>
      </w:r>
      <w:r w:rsidR="00604498" w:rsidRPr="00125BC0">
        <w:rPr>
          <w:noProof/>
        </w:rPr>
        <w:t>Ewald, et al. 2007)</w:t>
      </w:r>
      <w:r w:rsidRPr="00125BC0">
        <w:fldChar w:fldCharType="end"/>
      </w:r>
      <w:r w:rsidRPr="00125BC0">
        <w:t>.</w:t>
      </w:r>
      <w:r w:rsidRPr="00125BC0">
        <w:br/>
        <w:t>Matrix metalloprotease</w:t>
      </w:r>
      <w:r w:rsidR="00A64A4E" w:rsidRPr="00125BC0">
        <w:t>s</w:t>
      </w:r>
      <w:r w:rsidRPr="00125BC0">
        <w:t xml:space="preserve"> </w:t>
      </w:r>
      <w:r w:rsidR="00A64A4E" w:rsidRPr="00125BC0">
        <w:t>are</w:t>
      </w:r>
      <w:r w:rsidRPr="00125BC0">
        <w:t xml:space="preserve"> a large protease family of about 24 proteins</w:t>
      </w:r>
      <w:r w:rsidRPr="00125BC0" w:rsidDel="000F5A83">
        <w:t xml:space="preserve"> </w:t>
      </w:r>
      <w:r w:rsidRPr="00125BC0">
        <w:t xml:space="preserve">with endopeptidase activity, which targets most of ECM components, but also signalling molecules such as growth factors </w:t>
      </w:r>
      <w:r w:rsidRPr="00125BC0">
        <w:fldChar w:fldCharType="begin" w:fldLock="1"/>
      </w:r>
      <w:r w:rsidRPr="00125BC0">
        <w:instrText>ADDIN CSL_CITATION { "citationItems" : [ { "id" : "ITEM-1", "itemData" : { "DOI" : "10.1016/j.ceb.2009.06.006", "ISSN" : "1879-0410", "PMID" : "19616423", "abstract" : "Proteomics encompasses powerful techniques termed 'degradomics' for unbiased high-throughput protease substrate discovery screens that have been applied to an important family of extracellular proteases, the matrix metalloproteinases (MMPs). Together with the data generated from genetic deletion and transgenic mouse models and genomic profiling, these screens can uncover the diverse range of MMP functions, reveal which MMPs and MMP-mediated pathways exacerbate pathology, and which are involved in protection and the resolution of disease. This information can be used to identify and validate candidate drug targets and antitargets, and is critical for the development of new inhibitors of MMP function. Such inhibitors may target either the MMP directly in a specific manner or pathways upstream and downstream of MMP activity that are mediating deleterious effects in disease. Since MMPs do not operate alone but are part of the 'protease web', it is necessary to use system-wide approaches to understand MMP proteolysis in vivo, to discover new biological roles and their potential for therapeutic modification.", "author" : [ { "dropping-particle" : "", "family" : "Morrison", "given" : "Charlotte J", "non-dropping-particle" : "", "parse-names" : false, "suffix" : "" }, { "dropping-particle" : "", "family" : "Butler", "given" : "Georgina S", "non-dropping-particle" : "", "parse-names" : false, "suffix" : "" }, { "dropping-particle" : "", "family" : "Rodr\u00edguez", "given" : "David", "non-dropping-particle" : "", "parse-names" : false, "suffix" : "" }, { "dropping-particle" : "", "family" : "Overall", "given" : "Christopher M", "non-dropping-particle" : "", "parse-names" : false, "suffix" : "" } ], "container-title" : "Current opinion in cell biology", "id" : "ITEM-1", "issue" : "5", "issued" : { "date-parts" : [ [ "2009", "10" ] ] }, "page" : "645-53", "title" : "Matrix metalloproteinase proteomics: substrates, targets, and therapy.", "type" : "article-journal", "volume" : "21" }, "uris" : [ "http://www.mendeley.com/documents/?uuid=905fc88c-c88c-4bd0-ab68-79d817571181" ] } ], "mendeley" : { "formattedCitation" : "(Morrison et al. 2009)", "plainTextFormattedCitation" : "(Morrison et al. 2009)", "previouslyFormattedCitation" : "(Morrison et al. 2009)" }, "properties" : { "noteIndex" : 0 }, "schema" : "https://github.com/citation-style-language/schema/raw/master/csl-citation.json" }</w:instrText>
      </w:r>
      <w:r w:rsidRPr="00125BC0">
        <w:fldChar w:fldCharType="separate"/>
      </w:r>
      <w:r w:rsidRPr="00125BC0">
        <w:rPr>
          <w:noProof/>
        </w:rPr>
        <w:t>(Morrison et al. 2009)</w:t>
      </w:r>
      <w:r w:rsidRPr="00125BC0">
        <w:fldChar w:fldCharType="end"/>
      </w:r>
      <w:r w:rsidRPr="00125BC0">
        <w:t>. MMPs structure and activity is dependent on the presence of Ca</w:t>
      </w:r>
      <w:r w:rsidRPr="00125BC0">
        <w:rPr>
          <w:vertAlign w:val="superscript"/>
        </w:rPr>
        <w:t>2+</w:t>
      </w:r>
      <w:r w:rsidRPr="00125BC0">
        <w:t xml:space="preserve"> and Zn</w:t>
      </w:r>
      <w:r w:rsidRPr="00125BC0">
        <w:rPr>
          <w:vertAlign w:val="superscript"/>
        </w:rPr>
        <w:t xml:space="preserve">2+ </w:t>
      </w:r>
      <w:r w:rsidRPr="00125BC0">
        <w:rPr>
          <w:vertAlign w:val="superscript"/>
        </w:rPr>
        <w:fldChar w:fldCharType="begin" w:fldLock="1"/>
      </w:r>
      <w:r w:rsidRPr="00125BC0">
        <w:rPr>
          <w:vertAlign w:val="superscript"/>
        </w:rPr>
        <w:instrText>ADDIN CSL_CITATION { "citationItems" : [ { "id" : "ITEM-1", "itemData" : { "ISSN" : "0014-5793", "PMID" : "8405391", "abstract" : "The X-ray crystal structures of two zinc endopeptidases, astacin from crayfish, and adamalysin II from snake venom, reveal a strong overall topological equivalence and virtually identical extended HEXXHXXGXXH zinc-binding segments, but in addition a methionine-containing turn of similar conformation (the 'Met-turn'), which forms a hydrophobic basis for the zinc ion and the three liganding histidine residues. These two features are also present in a similar arrangement in the matrix metalloproteinases (matrixins) and in the large bacterial Serratia proteinase-like peptidases (serralysins). We suggest that these four proteinases represent members of distinct subfamilies which can be grouped together in a family, for which we propose the designation, metzincins.", "author" : [ { "dropping-particle" : "", "family" : "Bode", "given" : "W", "non-dropping-particle" : "", "parse-names" : false, "suffix" : "" }, { "dropping-particle" : "", "family" : "Gomis-R\u00fcth", "given" : "F X", "non-dropping-particle" : "", "parse-names" : false, "suffix" : "" }, { "dropping-particle" : "", "family" : "St\u00f6ckler", "given" : "W", "non-dropping-particle" : "", "parse-names" : false, "suffix" : "" } ], "container-title" : "FEBS letters", "id" : "ITEM-1", "issue" : "1-2", "issued" : { "date-parts" : [ [ "1993", "9", "27" ] ] }, "page" : "134-40", "title" : "Astacins, serralysins, snake venom and matrix metalloproteinases exhibit identical zinc-binding environments (HEXXHXXGXXH and Met-turn) and topologies and should be grouped into a common family, the 'metzincins'.", "type" : "article-journal", "volume" : "331" }, "uris" : [ "http://www.mendeley.com/documents/?uuid=1026c4e5-288b-3bc9-a750-e32c7fa03189" ] } ], "mendeley" : { "formattedCitation" : "(Bode et al. 1993)", "plainTextFormattedCitation" : "(Bode et al. 1993)", "previouslyFormattedCitation" : "(Bode et al. 1993)" }, "properties" : { "noteIndex" : 0 }, "schema" : "https://github.com/citation-style-language/schema/raw/master/csl-citation.json" }</w:instrText>
      </w:r>
      <w:r w:rsidRPr="00125BC0">
        <w:rPr>
          <w:vertAlign w:val="superscript"/>
        </w:rPr>
        <w:fldChar w:fldCharType="separate"/>
      </w:r>
      <w:r w:rsidRPr="00125BC0">
        <w:rPr>
          <w:noProof/>
        </w:rPr>
        <w:t>(Bode et al. 1993)</w:t>
      </w:r>
      <w:r w:rsidRPr="00125BC0">
        <w:rPr>
          <w:vertAlign w:val="superscript"/>
        </w:rPr>
        <w:fldChar w:fldCharType="end"/>
      </w:r>
      <w:r w:rsidRPr="00125BC0">
        <w:t xml:space="preserve">. MMPs are grouped in sub-families, including Matrilysins, Gelatinases, Collagenases, and </w:t>
      </w:r>
      <w:proofErr w:type="spellStart"/>
      <w:r w:rsidRPr="00125BC0">
        <w:t>Stromelysins</w:t>
      </w:r>
      <w:proofErr w:type="spellEnd"/>
      <w:r w:rsidRPr="00125BC0">
        <w:t xml:space="preserve"> </w:t>
      </w:r>
      <w:r w:rsidRPr="00125BC0">
        <w:fldChar w:fldCharType="begin" w:fldLock="1"/>
      </w:r>
      <w:r w:rsidRPr="00125BC0">
        <w:instrText>ADDIN CSL_CITATION { "citationItems" : [ { "id" : "ITEM-1", "itemData" : { "DOI" : "10.1038/sj.bjc.6601327", "ISSN" : "0007-0920", "PMID" : "14612884", "abstract" : "Matrix metalloproteinases (MMPs) were initially recognised for their extracellular matrix (ECM)-degrading capability during tissue remodelling. Their importance was further highlighted by their role in metastasis. Clinical trials have since evaluated the potential of MMP inhibitors as anticancer therapeutics, but without success. These initial studies point to the complex, multifunctional capacity of MMPs in cancer as shown by their function, not only as strident mediators of advanced malignancies, but also as effectors of early stage tumorigenesis. Research now shows that MMPs, and their tissue inhibitors, affect tumour initiation and growth through loss of cell adhesion, evasion of apoptosis, and deregulation of cell division. The extracellular nature of the metalloproteinase axis situates it as a master regulator of cell fate.", "author" : [ { "dropping-particle" : "V", "family" : "Hojilla", "given" : "C", "non-dropping-particle" : "", "parse-names" : false, "suffix" : "" }, { "dropping-particle" : "", "family" : "Mohammed", "given" : "F F", "non-dropping-particle" : "", "parse-names" : false, "suffix" : "" }, { "dropping-particle" : "", "family" : "Khokha", "given" : "R", "non-dropping-particle" : "", "parse-names" : false, "suffix" : "" } ], "container-title" : "British journal of cancer", "id" : "ITEM-1", "issue" : "10", "issued" : { "date-parts" : [ [ "2003", "11", "17" ] ] }, "page" : "1817-21", "title" : "Matrix metalloproteinases and their tissue inhibitors direct cell fate during cancer development.", "type" : "article-journal", "volume" : "89" }, "uris" : [ "http://www.mendeley.com/documents/?uuid=5dcbbae9-da07-4e78-adca-5a7c7d3df7f2" ] }, { "id" : "ITEM-2", "itemData" : { "DOI" : "10.1038/nrc745", "ISSN" : "1474-175X", "PMID" : "11990853", "abstract" : "Matrix metalloproteinases (MMPs) have long been associated with cancer-cell invasion and metastasis. This provided the rationale for clinical trials of MMP inhibitors, unfortunately with disappointing results. We now know, however, that the MMPs have functions other than promotion of invasion, have substrates other than components of the extracellular matrix, and that they function before invasion in the development of cancer. With this knowledge in hand, can we rethink the use of MMP inhibitors in the clinic?", "author" : [ { "dropping-particle" : "", "family" : "Egeblad", "given" : "Mikala", "non-dropping-particle" : "", "parse-names" : false, "suffix" : "" }, { "dropping-particle" : "", "family" : "Werb", "given" : "Zena", "non-dropping-particle" : "", "parse-names" : false, "suffix" : "" } ], "container-title" : "Nature reviews. Cancer", "id" : "ITEM-2", "issue" : "3", "issued" : { "date-parts" : [ [ "2002", "3" ] ] }, "page" : "161-74", "title" : "New functions for the matrix metalloproteinases in cancer progression.", "type" : "article-journal", "volume" : "2" }, "uris" : [ "http://www.mendeley.com/documents/?uuid=905d33e3-8f66-3f14-b9eb-ad06ac31172c" ] } ], "mendeley" : { "formattedCitation" : "(Hojilla et al. 2003; Egeblad &amp; Werb 2002)", "plainTextFormattedCitation" : "(Hojilla et al. 2003; Egeblad &amp; Werb 2002)", "previouslyFormattedCitation" : "(Hojilla et al. 2003; Egeblad &amp; Werb 2002)" }, "properties" : { "noteIndex" : 0 }, "schema" : "https://github.com/citation-style-language/schema/raw/master/csl-citation.json" }</w:instrText>
      </w:r>
      <w:r w:rsidRPr="00125BC0">
        <w:fldChar w:fldCharType="separate"/>
      </w:r>
      <w:r w:rsidRPr="00125BC0">
        <w:rPr>
          <w:noProof/>
        </w:rPr>
        <w:t>(Hojilla et al. 2003; Egeblad &amp; Werb 2002)</w:t>
      </w:r>
      <w:r w:rsidRPr="00125BC0">
        <w:fldChar w:fldCharType="end"/>
      </w:r>
      <w:r w:rsidRPr="007130C5">
        <w:t xml:space="preserve">. Besides their grouping on the basis of their “main” substrate, MMPs can be classified as secreted or membrane-bound proteins </w:t>
      </w:r>
      <w:r w:rsidRPr="007130C5">
        <w:fldChar w:fldCharType="begin" w:fldLock="1"/>
      </w:r>
      <w:r w:rsidRPr="007130C5">
        <w:instrText>ADDIN CSL_CITATION { "citationItems" : [ { "id" : "ITEM-1", "itemData" : { "DOI" : "10.1038/nbt.1611", "ISSN" : "1546-1696", "PMID" : "20208520", "abstract" : "Effective proteome-wide strategies that distinguish the N-termini of proteins from the N-termini of their protease cleavage products would accelerate identification of the substrates of proteases with broad or unknown specificity. Our approach, named terminal amine isotopic labeling of substrates (TAILS), addresses this challenge by using dendritic polyglycerol aldehyde polymers that remove tryptic and C-terminal peptides. We analyze unbound naturally acetylated, cyclized or labeled N-termini from proteins and their protease cleavage products by tandem mass spectrometry, and use peptide isotope quantification to discriminate between the substrates of the protease of interest and the products of background proteolysis. We identify 731 acetylated and 132 cyclized N-termini, and 288 matrix metalloproteinase (MMP)-2 cleavage sites in mouse fibroblast secretomes. We further demonstrate the potential of our strategy to link proteases with defined biological pathways in complex samples by analyzing mouse inflammatory bronchoalveolar fluid and showing that expression of the poorly defined breast cancer protease MMP-11 in MCF-7 human breast cancer cells cleaves both endoplasmin and the immunomodulator and apoptosis inducer galectin-1.", "author" : [ { "dropping-particle" : "", "family" : "Kleifeld", "given" : "Oded", "non-dropping-particle" : "", "parse-names" : false, "suffix" : "" }, { "dropping-particle" : "", "family" : "Doucet", "given" : "Alain", "non-dropping-particle" : "", "parse-names" : false, "suffix" : "" }, { "dropping-particle" : "", "family" : "auf dem Keller", "given" : "Ulrich", "non-dropping-particle" : "", "parse-names" : false, "suffix" : "" }, { "dropping-particle" : "", "family" : "Prudova", "given" : "Anna", "non-dropping-particle" : "", "parse-names" : false, "suffix" : "" }, { "dropping-particle" : "", "family" : "Schilling", "given" : "Oliver", "non-dropping-particle" : "", "parse-names" : false, "suffix" : "" }, { "dropping-particle" : "", "family" : "Kainthan", "given" : "Rajesh K", "non-dropping-particle" : "", "parse-names" : false, "suffix" : "" }, { "dropping-particle" : "", "family" : "Starr", "given" : "Amanda E", "non-dropping-particle" : "", "parse-names" : false, "suffix" : "" }, { "dropping-particle" : "", "family" : "Foster", "given" : "Leonard J", "non-dropping-particle" : "", "parse-names" : false, "suffix" : "" }, { "dropping-particle" : "", "family" : "Kizhakkedathu", "given" : "Jayachandran N", "non-dropping-particle" : "", "parse-names" : false, "suffix" : "" }, { "dropping-particle" : "", "family" : "Overall", "given" : "Christopher M", "non-dropping-particle" : "", "parse-names" : false, "suffix" : "" } ], "container-title" : "Nature biotechnology", "id" : "ITEM-1", "issue" : "3", "issued" : { "date-parts" : [ [ "2010", "3", "7" ] ] }, "page" : "281-8", "title" : "Isotopic labeling of terminal amines in complex samples identifies protein N-termini and protease cleavage products.", "type" : "article-journal", "volume" : "28" }, "uris" : [ "http://www.mendeley.com/documents/?uuid=846a3d47-b91d-3da8-9d8d-c3d5b6bbe30b" ] } ], "mendeley" : { "formattedCitation" : "(Kleifeld et al. 2010)", "plainTextFormattedCitation" : "(Kleifeld et al. 2010)", "previouslyFormattedCitation" : "(Kleifeld et al. 2010)" }, "properties" : { "noteIndex" : 0 }, "schema" : "https://github.com/citation-style-language/schema/raw/master/csl-citation.json" }</w:instrText>
      </w:r>
      <w:r w:rsidRPr="007130C5">
        <w:fldChar w:fldCharType="separate"/>
      </w:r>
      <w:r w:rsidRPr="007130C5">
        <w:rPr>
          <w:noProof/>
        </w:rPr>
        <w:t>(Kleifeld et al. 2010)</w:t>
      </w:r>
      <w:r w:rsidRPr="007130C5">
        <w:fldChar w:fldCharType="end"/>
      </w:r>
      <w:r w:rsidRPr="007130C5">
        <w:t xml:space="preserve">. The activation of MMPs occurs through the removal of the N-terminal domain by auto-proteolysis or cross-activation by other MMPs, or through the activity of a serine protease </w:t>
      </w:r>
      <w:r w:rsidRPr="007130C5">
        <w:fldChar w:fldCharType="begin" w:fldLock="1"/>
      </w:r>
      <w:r w:rsidRPr="007130C5">
        <w:instrText>ADDIN CSL_CITATION { "citationItems" : [ { "id" : "ITEM-1", "itemData" : { "DOI" : "10.1038/nrc745", "ISSN" : "1474-175X", "PMID" : "11990853", "abstract" : "Matrix metalloproteinases (MMPs) have long been associated with cancer-cell invasion and metastasis. This provided the rationale for clinical trials of MMP inhibitors, unfortunately with disappointing results. We now know, however, that the MMPs have functions other than promotion of invasion, have substrates other than components of the extracellular matrix, and that they function before invasion in the development of cancer. With this knowledge in hand, can we rethink the use of MMP inhibitors in the clinic?", "author" : [ { "dropping-particle" : "", "family" : "Egeblad", "given" : "Mikala", "non-dropping-particle" : "", "parse-names" : false, "suffix" : "" }, { "dropping-particle" : "", "family" : "Werb", "given" : "Zena", "non-dropping-particle" : "", "parse-names" : false, "suffix" : "" } ], "container-title" : "Nature reviews. Cancer", "id" : "ITEM-1", "issue" : "3", "issued" : { "date-parts" : [ [ "2002", "3" ] ] }, "page" : "161-74", "title" : "New functions for the matrix metalloproteinases in cancer progression.", "type" : "article-journal", "volume" : "2" }, "uris" : [ "http://www.mendeley.com/documents/?uuid=905d33e3-8f66-3f14-b9eb-ad06ac31172c" ] }, { "id" : "ITEM-2", "itemData" : { "DOI" : "10.1038/sj.bjc.6601327", "ISSN" : "0007-0920", "PMID" : "14612884", "abstract" : "Matrix metalloproteinases (MMPs) were initially recognised for their extracellular matrix (ECM)-degrading capability during tissue remodelling. Their importance was further highlighted by their role in metastasis. Clinical trials have since evaluated the potential of MMP inhibitors as anticancer therapeutics, but without success. These initial studies point to the complex, multifunctional capacity of MMPs in cancer as shown by their function, not only as strident mediators of advanced malignancies, but also as effectors of early stage tumorigenesis. Research now shows that MMPs, and their tissue inhibitors, affect tumour initiation and growth through loss of cell adhesion, evasion of apoptosis, and deregulation of cell division. The extracellular nature of the metalloproteinase axis situates it as a master regulator of cell fate.", "author" : [ { "dropping-particle" : "V", "family" : "Hojilla", "given" : "C", "non-dropping-particle" : "", "parse-names" : false, "suffix" : "" }, { "dropping-particle" : "", "family" : "Mohammed", "given" : "F F", "non-dropping-particle" : "", "parse-names" : false, "suffix" : "" }, { "dropping-particle" : "", "family" : "Khokha", "given" : "R", "non-dropping-particle" : "", "parse-names" : false, "suffix" : "" } ], "container-title" : "British journal of cancer", "id" : "ITEM-2", "issue" : "10", "issued" : { "date-parts" : [ [ "2003", "11", "17" ] ] }, "page" : "1817-21", "title" : "Matrix metalloproteinases and their tissue inhibitors direct cell fate during cancer development.", "type" : "article-journal", "volume" : "89" }, "uris" : [ "http://www.mendeley.com/documents/?uuid=5dcbbae9-da07-4e78-adca-5a7c7d3df7f2" ] } ], "mendeley" : { "formattedCitation" : "(Egeblad &amp; Werb 2002; Hojilla et al. 2003)", "plainTextFormattedCitation" : "(Egeblad &amp; Werb 2002; Hojilla et al. 2003)", "previouslyFormattedCitation" : "(Egeblad &amp; Werb 2002; Hojilla et al. 2003)" }, "properties" : { "noteIndex" : 0 }, "schema" : "https://github.com/citation-style-language/schema/raw/master/csl-citation.json" }</w:instrText>
      </w:r>
      <w:r w:rsidRPr="007130C5">
        <w:fldChar w:fldCharType="separate"/>
      </w:r>
      <w:r w:rsidRPr="007130C5">
        <w:rPr>
          <w:noProof/>
        </w:rPr>
        <w:t>(Egeblad &amp; Werb 2002; Hojilla et al. 2003)</w:t>
      </w:r>
      <w:r w:rsidRPr="007130C5">
        <w:fldChar w:fldCharType="end"/>
      </w:r>
      <w:r w:rsidRPr="007130C5">
        <w:t xml:space="preserve">. Furthermore MMP activity can be inhibited through a range of inhibitors. This includes non-specific MMP inhibitors, such as α2-macroglobulin, which triggers the endocytosis of MMPs promoting their binding to scavengers receptors </w:t>
      </w:r>
      <w:r w:rsidRPr="007130C5">
        <w:fldChar w:fldCharType="begin" w:fldLock="1"/>
      </w:r>
      <w:r w:rsidRPr="007130C5">
        <w:instrText>ADDIN CSL_CITATION { "citationItems" : [ { "id" : "ITEM-1", "itemData" : { "ISSN" : "0021-9258", "PMID" : "2462561", "abstract" : "The interaction between human fibroblast collagenase and five mammalian alpha-macroglobulins (human alpha 2-macroglobulin and pregnancy zone protein, rat alpha 1- and alpha 2-macroglobulin, and rat alpha 1-inhibitor 3) differing in primary and quaternary structure has been investigated. Complex formation with each of these alpha-macroglobulins follows the course identified for many other proteinases, i.e. specific limited proteolysis in their bait regions inducing a set of conformational changes resulting in activation of the internal beta-cysteinyl-gamma-glutamyl thiol esters and covalent complex formation. At collagenase: alpha-macroglobulin molar ratios of less than 1:1 3.2-3.6 mol of SH groups appear for 1 mol of collagenase bound to human and rat alpha 2-macroglobulin and to rat alpha 1-macroglobulin. For these alpha-macroglobulins it can be estimated that the overall rate constant of complex formation is greater than 1.10(6) M-1 s-1 while it is much lower for human pregnancy zone protein and rat alpha 1-inhibitor 3. More than 95% of the complexed collagenase is covalently bound, and sodium dodecyl sulfate gel electrophoresis shows the typical pattern of bands corresponding to reaction products of very high apparent molecular weight. The same pattern is also seen in the covalent (greater than 98%) complex very slowly formed from Clostridium histolyticum collagenase and human alpha 2-macroglobulin. The identification of the sites of specific limited proteolysis in the bait regions of the five alpha-macroglobulins shows that cleavage may take place in sequences that are not related to those identified earlier in the collagens. These results greatly expand the repertoire of sequences known to be cleaved by fibroblast collagenase and suggest that this proteinase has a primary substrate specificity resembling that of the microbial proteinase thermolysin, as it preferentially cleaves at the NH2-terminal side of large hydrophobic residues. In addition, the results highlight the unique structure of the flexible alpha-macroglobulin bait region in that it can accommodate a conformation required by the highly restrictive fibroblasts collagenase. It is suggested that alpha-macroglobulins may play an important role in locally controlling the activity of collagenases and perhaps other proteinases of the extracellular matrix.", "author" : [ { "dropping-particle" : "", "family" : "Sottrup-Jensen", "given" : "L", "non-dropping-particle" : "", "parse-names" : false, "suffix" : "" }, { "dropping-particle" : "", "family" : "Birkedal-Hansen", "given" : "H", "non-dropping-particle" : "", "parse-names" : false, "suffix" : "" } ], "container-title" : "The Journal of biological chemistry", "id" : "ITEM-1", "issue" : "1", "issued" : { "date-parts" : [ [ "1989", "1", "5" ] ] }, "page" : "393-401", "title" : "Human fibroblast collagenase-alpha-macroglobulin interactions. Localization of cleavage sites in the bait regions of five mammalian alpha-macroglobulins.", "type" : "article-journal", "volume" : "264" }, "uris" : [ "http://www.mendeley.com/documents/?uuid=d4dd1a02-286b-38f7-8fcf-b7d2bd824e8b" ] } ], "mendeley" : { "formattedCitation" : "(Sottrup-Jensen &amp; Birkedal-Hansen 1989)", "plainTextFormattedCitation" : "(Sottrup-Jensen &amp; Birkedal-Hansen 1989)", "previouslyFormattedCitation" : "(Sottrup-Jensen &amp; Birkedal-Hansen 1989)" }, "properties" : { "noteIndex" : 0 }, "schema" : "https://github.com/citation-style-language/schema/raw/master/csl-citation.json" }</w:instrText>
      </w:r>
      <w:r w:rsidRPr="007130C5">
        <w:fldChar w:fldCharType="separate"/>
      </w:r>
      <w:r w:rsidRPr="007130C5">
        <w:rPr>
          <w:noProof/>
        </w:rPr>
        <w:t>(Sottrup-Jensen &amp; Birkedal-Hansen 1989)</w:t>
      </w:r>
      <w:r w:rsidRPr="007130C5">
        <w:fldChar w:fldCharType="end"/>
      </w:r>
      <w:r w:rsidRPr="007130C5">
        <w:t xml:space="preserve">. A second class of MMP-specific inhibitors, known as Tissue Inhibitors of Metalloproteinases (TIMPs), has key function in the balance of MMP activity </w:t>
      </w:r>
      <w:r w:rsidRPr="007130C5">
        <w:fldChar w:fldCharType="begin" w:fldLock="1"/>
      </w:r>
      <w:r w:rsidRPr="007130C5">
        <w:instrText>ADDIN CSL_CITATION { "citationItems" : [ { "id" : "ITEM-1", "itemData" : { "DOI" : "10.1074/jbc.M008157200", "ISSN" : "0021-9258", "PMID" : "11042184", "abstract" : "The tissue inhibitors of metalloproteinases (TIMPs) block matrix metalloproteinase (MMP)-mediated increases in cell proliferation, migration, and invasion that are associated with extracellular matrix (ECM) turnover. Here we demonstrate a direct role for TIMP-2 in regulating tyrosine kinase-type growth factor receptor activation. We show that TIMP-2 suppresses the mitogenic response to tyrosine kinase-type receptor growth factors in a fashion that is independent of MMP inhibition. The TIMP-2 suppression of mitogenesis is reversed by the adenylate cyclase inhibitor SQ22536, and implicates cAMP as the second messenger in these effects. TIMP-2 neither altered the release of transforming growth factor alpha from the cell surface, nor epidermal growth factor (EGF) binding to the cognate receptor, EGFR. TIMP-2 binds to the surface of A549 cells in a specific and saturable fashion (K(d) = 147 pm), that is not competed by the synthetic MMP inhibitor BB-94 and is independent of MT-1-MMP. TIMP-2 induces a decrease in phosphorylation of EGFR and a concomitant reduction in Grb-2 association. TIMP-2 prevents SH2-protein-tyrosine phosphatase-1 (SHP-1) dissociation from immunoprecipitable EGFR complex and a selective increase in total SHP-1 activity. These studies represent a new functional paradigm for TIMP-2 in which TIMP suppresses EGF-mediated mitogenic signaling by short-circuiting EGFR activation.", "author" : [ { "dropping-particle" : "", "family" : "Hoegy", "given" : "S E", "non-dropping-particle" : "", "parse-names" : false, "suffix" : "" }, { "dropping-particle" : "", "family" : "Oh", "given" : "H R", "non-dropping-particle" : "", "parse-names" : false, "suffix" : "" }, { "dropping-particle" : "", "family" : "Corcoran", "given" : "M L", "non-dropping-particle" : "", "parse-names" : false, "suffix" : "" }, { "dropping-particle" : "", "family" : "Stetler-Stevenson", "given" : "W G", "non-dropping-particle" : "", "parse-names" : false, "suffix" : "" } ], "container-title" : "The Journal of biological chemistry", "id" : "ITEM-1", "issue" : "5", "issued" : { "date-parts" : [ [ "2001", "2", "2" ] ] }, "page" : "3203-14", "title" : "Tissue inhibitor of metalloproteinases-2 (TIMP-2) suppresses TKR-growth factor signaling independent of metalloproteinase inhibition.", "type" : "article-journal", "volume" : "276" }, "uris" : [ "http://www.mendeley.com/documents/?uuid=06b80ea5-1ff2-35dd-8624-643dc6326288" ] }, { "id" : "ITEM-2", "itemData" : { "DOI" : "10.1152/ajpheart.00577.2012", "ISSN" : "1522-1539", "PMID" : "22904159", "abstract" : "Since the discovery of tadpole collagenase in 1962, the matrix metalloproteinase (MMP) family has emerged as a significant proteinase group with recognized effects on the cardiovascular system. Over the last 40 years, many milestones have been achieved, from the identification of the first MMP, to the generation of the first MMP cDNA clone and null mouse, to the clinical approval of the first MMP inhibitor. Over the years, a few myths and misunderstandings have interwoven into the truths. In this review, we will discuss the major milestones of MMP research, as well as review the misinterpretations and misperceptions that have evolved. Clarifying the confusions and dispelling the myths will both provide a better understanding of MMP properties and functions and focus the cardiovascular field on the outstanding research questions that need to be addressed.", "author" : [ { "dropping-particle" : "", "family" : "Iyer", "given" : "Rugmani Padmanabhan", "non-dropping-particle" : "", "parse-names" : false, "suffix" : "" }, { "dropping-particle" : "", "family" : "Patterson", "given" : "Nicolle L", "non-dropping-particle" : "", "parse-names" : false, "suffix" : "" }, { "dropping-particle" : "", "family" : "Fields", "given" : "Gregg B", "non-dropping-particle" : "", "parse-names" : false, "suffix" : "" }, { "dropping-particle" : "", "family" : "Lindsey", "given" : "Merry L", "non-dropping-particle" : "", "parse-names" : false, "suffix" : "" } ], "container-title" : "American journal of physiology. Heart and circulatory physiology", "id" : "ITEM-2", "issue" : "8", "issued" : { "date-parts" : [ [ "2012", "10", "15" ] ] }, "page" : "H919-30", "title" : "The history of matrix metalloproteinases: milestones, myths, and misperceptions.", "type" : "article-journal", "volume" : "303" }, "uris" : [ "http://www.mendeley.com/documents/?uuid=84ffa217-9cf6-47c5-8109-d81100892dc7" ] } ], "mendeley" : { "formattedCitation" : "(Hoegy et al. 2001; Iyer et al. 2012)", "plainTextFormattedCitation" : "(Hoegy et al. 2001; Iyer et al. 2012)", "previouslyFormattedCitation" : "(Hoegy et al. 2001; Iyer et al. 2012)" }, "properties" : { "noteIndex" : 0 }, "schema" : "https://github.com/citation-style-language/schema/raw/master/csl-citation.json" }</w:instrText>
      </w:r>
      <w:r w:rsidRPr="007130C5">
        <w:fldChar w:fldCharType="separate"/>
      </w:r>
      <w:r w:rsidRPr="007130C5">
        <w:rPr>
          <w:noProof/>
        </w:rPr>
        <w:t>(Hoegy et al. 2001; Iyer et al. 2012)</w:t>
      </w:r>
      <w:r w:rsidRPr="007130C5">
        <w:fldChar w:fldCharType="end"/>
      </w:r>
      <w:r w:rsidRPr="007130C5">
        <w:t xml:space="preserve">. Loss in the equilibrium between MMPs and inhibitors can lead to pathologies like cancer, cardiovascular diseases and arthritis </w:t>
      </w:r>
      <w:r w:rsidRPr="007130C5">
        <w:fldChar w:fldCharType="begin" w:fldLock="1"/>
      </w:r>
      <w:r w:rsidR="008C64AD">
        <w:instrText>ADDIN CSL_CITATION { "citationItems" : [ { "id" : "ITEM-1", "itemData" : { "DOI" : "10.1038/90100", "ISSN" : "10614036", "PMID" : "11431697", "abstract" : "The inherited osteolyses or 'vanishing bone' syndromes are a group of rare disorders of unknown etiology characterized by destruction and resorption of affected bones. The multicentric osteolyses are notable for interphalangeal joint erosions that mimic severe juvenile rheumatoid arthritis (OMIMs 166300, 259600, 259610 and 277950). We recently described an autosomal recessive form of multicentric osteolysis with carpal and tarsal resorption, crippling arthritic changes, marked osteoporosis, palmar and plantar subcutaneous nodules and distinctive facies in a number of consanguineous Saudi Arabian families. We localized the disease gene to 16q12-21 by using members of these families for a genome-wide search for homozygous-by-descent microsatellite markers. Haplotype analysis narrowed the critical region to a 1.2-cM region that spans the gene encoding MMP-2 (gelatinase A, collagenase type IV; (ref. 3). We detected no MMP2 enzymatic activity in the serum or fibroblasts of affected family members. We identified two family-specific homoallelic MMP2 mutations: R101H and Y244X. The nonsense mutation effects a deletion of the substrate-binding and catalytic sites and the fibronectin type II-like and hemopexin/TIMP2 binding domains. Based on molecular modeling, the missense mutation disrupts hydrogen bond formation within the highly conserved prodomain adjacent to the catalytic zinc ion.", "author" : [ { "dropping-particle" : "", "family" : "Martignetti", "given" : "John A.", "non-dropping-particle" : "", "parse-names" : false, "suffix" : "" }, { "dropping-particle" : "Al", "family" : "Aqeel", "given" : "Aida", "non-dropping-particle" : "", "parse-names" : false, "suffix" : "" }, { "dropping-particle" : "Al", "family" : "Sewairi", "given" : "Wafaa", "non-dropping-particle" : "", "parse-names" : false, "suffix" : "" }, { "dropping-particle" : "", "family" : "Boumah", "given" : "Christine E.", "non-dropping-particle" : "", "parse-names" : false, "suffix" : "" }, { "dropping-particle" : "", "family" : "Kambouris", "given" : "Marios", "non-dropping-particle" : "", "parse-names" : false, "suffix" : "" }, { "dropping-particle" : "Al", "family" : "Mayouf", "given" : "S.", "non-dropping-particle" : "", "parse-names" : false, "suffix" : "" }, { "dropping-particle" : "", "family" : "Sheth", "given" : "K.V.", "non-dropping-particle" : "", "parse-names" : false, "suffix" : "" }, { "dropping-particle" : "Al", "family" : "Eid", "given" : "W.", "non-dropping-particle" : "", "parse-names" : false, "suffix" : "" }, { "dropping-particle" : "", "family" : "Dowling", "given" : "Oonagh", "non-dropping-particle" : "", "parse-names" : false, "suffix" : "" }, { "dropping-particle" : "", "family" : "Harris", "given" : "Juliette", "non-dropping-particle" : "", "parse-names" : false, "suffix" : "" }, { "dropping-particle" : "", "family" : "Glucksman", "given" : "Marc J.", "non-dropping-particle" : "", "parse-names" : false, "suffix" : "" }, { "dropping-particle" : "", "family" : "Bahabri", "given" : "Sultan", "non-dropping-particle" : "", "parse-names" : false, "suffix" : "" }, { "dropping-particle" : "", "family" : "Meyer", "given" : "Brian F.", "non-dropping-particle" : "", "parse-names" : false, "suffix" : "" }, { "dropping-particle" : "", "family" : "Desnick", "given" : "Robert J.", "non-dropping-particle" : "", "parse-names" : false, "suffix" : "" } ], "container-title" : "Nature Genetics", "id" : "ITEM-1", "issue" : "3", "issued" : { "date-parts" : [ [ "2001", "7", "1" ] ] }, "page" : "261-265", "title" : "Mutation of the matrix metalloproteinase 2 gene (MMP2) causes a multicentric osteolysis and arthritis syndrome.", "type" : "article-journal", "volume" : "28" }, "uris" : [ "http://www.mendeley.com/documents/?uuid=bf0bf3a0-e445-30d6-99c2-93ba4df6f064" ] }, { "id" : "ITEM-2", "itemData" : { "DOI" : "10.1038/nrm2125", "ISSN" : "1471-0072", "PMID" : "17318226", "abstract" : "Matrix metalloproteinases (MMPs) were discovered because of their role in amphibian metamorphosis, yet they have attracted more attention because of their roles in disease. Despite intensive scrutiny in vitro, in cell culture and in animal models, the normal physiological roles of these extracellular proteases have been elusive. Recent studies in mice and flies point to essential roles of MMPs as mediators of change and physical adaptation in tissues, whether developmentally regulated, environmentally induced or disease associated.", "author" : [ { "dropping-particle" : "", "family" : "Page-McCaw", "given" : "Andrea", "non-dropping-particle" : "", "parse-names" : false, "suffix" : "" }, { "dropping-particle" : "", "family" : "Ewald", "given" : "Andrew J.", "non-dropping-particle" : "", "parse-names" : false, "suffix" : "" }, { "dropping-particle" : "", "family" : "Werb", "given" : "Zena", "non-dropping-particle" : "", "parse-names" : false, "suffix" : "" } ], "container-title" : "Nature Reviews Molecular Cell Biology", "id" : "ITEM-2", "issue" : "3", "issued" : { "date-parts" : [ [ "2007", "3" ] ] }, "page" : "221-233", "title" : "Matrix metalloproteinases and the regulation of tissue remodelling", "type" : "article-journal", "volume" : "8" }, "uris" : [ "http://www.mendeley.com/documents/?uuid=86194c93-8e74-31c1-b895-e64cc12f4528" ] } ], "mendeley" : { "formattedCitation" : "(Martignetti et al. 2001; Page-McCaw, Andrew J. Ewald, et al. 2007)", "plainTextFormattedCitation" : "(Martignetti et al. 2001; Page-McCaw, Andrew J. Ewald, et al. 2007)", "previouslyFormattedCitation" : "(Martignetti et al. 2001; Page-McCaw, Andrew J. Ewald, et al. 2007)" }, "properties" : { "noteIndex" : 0 }, "schema" : "https://github.com/citation-style-language/schema/raw/master/csl-citation.json" }</w:instrText>
      </w:r>
      <w:r w:rsidRPr="007130C5">
        <w:fldChar w:fldCharType="separate"/>
      </w:r>
      <w:r w:rsidR="00604498" w:rsidRPr="007130C5">
        <w:rPr>
          <w:noProof/>
        </w:rPr>
        <w:t>(Martignetti et al. 2001; Page-McCaw, Ewald, et al. 2007)</w:t>
      </w:r>
      <w:r w:rsidRPr="007130C5">
        <w:fldChar w:fldCharType="end"/>
      </w:r>
      <w:r w:rsidRPr="007130C5">
        <w:t>.</w:t>
      </w:r>
    </w:p>
    <w:p w:rsidR="000F669F" w:rsidRPr="00FC5A24" w:rsidRDefault="009B55DD" w:rsidP="009B55DD">
      <w:pPr>
        <w:pStyle w:val="Titolo1"/>
      </w:pPr>
      <w:bookmarkStart w:id="38" w:name="_Toc531963565"/>
      <w:r w:rsidRPr="009B55DD">
        <w:rPr>
          <w:rStyle w:val="Titolo1Carattere"/>
        </w:rPr>
        <w:lastRenderedPageBreak/>
        <w:t>2</w:t>
      </w:r>
      <w:r>
        <w:rPr>
          <w:rStyle w:val="Titolo1Carattere"/>
        </w:rPr>
        <w:t xml:space="preserve"> </w:t>
      </w:r>
      <w:r w:rsidR="000F669F" w:rsidRPr="00FC5A24">
        <w:rPr>
          <w:noProof/>
        </w:rPr>
        <w:t>Materials</w:t>
      </w:r>
      <w:r w:rsidR="000F669F" w:rsidRPr="00FC5A24">
        <w:t xml:space="preserve"> and methods</w:t>
      </w:r>
      <w:bookmarkEnd w:id="38"/>
      <w:r w:rsidR="000F669F" w:rsidRPr="00FC5A24">
        <w:t xml:space="preserve"> </w:t>
      </w:r>
    </w:p>
    <w:p w:rsidR="009B55DD" w:rsidRDefault="000F669F" w:rsidP="009B55DD">
      <w:pPr>
        <w:pStyle w:val="Titolo2"/>
      </w:pPr>
      <w:bookmarkStart w:id="39" w:name="_Toc531963566"/>
      <w:r w:rsidRPr="00FC5A24">
        <w:t>2.1 Mouse models</w:t>
      </w:r>
      <w:bookmarkEnd w:id="39"/>
    </w:p>
    <w:p w:rsidR="000F669F" w:rsidRDefault="000F669F" w:rsidP="000F669F">
      <w:pPr>
        <w:autoSpaceDE w:val="0"/>
        <w:autoSpaceDN w:val="0"/>
        <w:adjustRightInd w:val="0"/>
        <w:spacing w:after="0"/>
        <w:rPr>
          <w:b/>
          <w:sz w:val="28"/>
          <w:szCs w:val="28"/>
        </w:rPr>
      </w:pPr>
      <w:r w:rsidRPr="00FC5A24">
        <w:rPr>
          <w:b/>
          <w:sz w:val="28"/>
          <w:szCs w:val="28"/>
        </w:rPr>
        <w:t xml:space="preserve">    2.1.1 </w:t>
      </w:r>
      <w:proofErr w:type="spellStart"/>
      <w:r w:rsidRPr="00FC5A24">
        <w:rPr>
          <w:b/>
          <w:sz w:val="28"/>
          <w:szCs w:val="28"/>
        </w:rPr>
        <w:t>C57BL</w:t>
      </w:r>
      <w:proofErr w:type="spellEnd"/>
      <w:r w:rsidRPr="00FC5A24">
        <w:rPr>
          <w:b/>
          <w:sz w:val="28"/>
          <w:szCs w:val="28"/>
        </w:rPr>
        <w:t>/6 mice</w:t>
      </w:r>
    </w:p>
    <w:p w:rsidR="00C61E01" w:rsidRPr="00FC5A24" w:rsidRDefault="00C61E01" w:rsidP="000F669F">
      <w:pPr>
        <w:autoSpaceDE w:val="0"/>
        <w:autoSpaceDN w:val="0"/>
        <w:adjustRightInd w:val="0"/>
        <w:spacing w:after="0"/>
        <w:rPr>
          <w:b/>
          <w:sz w:val="28"/>
          <w:szCs w:val="28"/>
        </w:rPr>
      </w:pPr>
    </w:p>
    <w:p w:rsidR="000F669F" w:rsidRPr="00FC5A24" w:rsidRDefault="000F669F" w:rsidP="000F669F">
      <w:pPr>
        <w:autoSpaceDE w:val="0"/>
        <w:autoSpaceDN w:val="0"/>
        <w:adjustRightInd w:val="0"/>
        <w:spacing w:after="0"/>
      </w:pPr>
      <w:r w:rsidRPr="00FC5A24">
        <w:t>6 to 8 week-old adult mice were maintained in accordance with the UK Home Office</w:t>
      </w:r>
      <w:r w:rsidR="006566A9">
        <w:t xml:space="preserve"> </w:t>
      </w:r>
      <w:r w:rsidRPr="00FC5A24">
        <w:t>regulation and the UK Animal Act of 1986 (</w:t>
      </w:r>
      <w:proofErr w:type="spellStart"/>
      <w:r w:rsidRPr="00FC5A24">
        <w:t>ASPA</w:t>
      </w:r>
      <w:proofErr w:type="spellEnd"/>
      <w:r w:rsidRPr="00FC5A24">
        <w:t>) under a UK Home Office licence. All</w:t>
      </w:r>
      <w:r w:rsidR="006566A9">
        <w:t xml:space="preserve"> </w:t>
      </w:r>
      <w:r w:rsidRPr="00FC5A24">
        <w:t xml:space="preserve">mouse lines were kept on a </w:t>
      </w:r>
      <w:proofErr w:type="spellStart"/>
      <w:r w:rsidRPr="00FC5A24">
        <w:t>C57BL</w:t>
      </w:r>
      <w:proofErr w:type="spellEnd"/>
      <w:r w:rsidRPr="00FC5A24">
        <w:t>/6 background, referred also as wild-type (WT) mice.</w:t>
      </w:r>
      <w:r w:rsidR="006566A9">
        <w:t xml:space="preserve"> </w:t>
      </w:r>
      <w:r w:rsidRPr="00FC5A24">
        <w:t>Animal care and husbandry were carried out at Biological Services at The University of</w:t>
      </w:r>
      <w:r w:rsidR="006566A9">
        <w:t xml:space="preserve"> </w:t>
      </w:r>
      <w:r w:rsidRPr="00FC5A24">
        <w:t>Sheffield.</w:t>
      </w:r>
    </w:p>
    <w:p w:rsidR="00C61E01" w:rsidRDefault="000F669F" w:rsidP="000F669F">
      <w:pPr>
        <w:autoSpaceDE w:val="0"/>
        <w:autoSpaceDN w:val="0"/>
        <w:adjustRightInd w:val="0"/>
        <w:spacing w:after="0"/>
        <w:rPr>
          <w:b/>
          <w:sz w:val="28"/>
          <w:szCs w:val="28"/>
        </w:rPr>
      </w:pPr>
      <w:r w:rsidRPr="00FC5A24">
        <w:br/>
      </w:r>
      <w:r w:rsidRPr="00FC5A24">
        <w:rPr>
          <w:b/>
          <w:sz w:val="28"/>
          <w:szCs w:val="28"/>
        </w:rPr>
        <w:t xml:space="preserve">    2.1.2 </w:t>
      </w:r>
      <w:proofErr w:type="spellStart"/>
      <w:proofErr w:type="gramStart"/>
      <w:r w:rsidRPr="00FC5A24">
        <w:rPr>
          <w:b/>
          <w:sz w:val="28"/>
          <w:szCs w:val="28"/>
        </w:rPr>
        <w:t>Tg</w:t>
      </w:r>
      <w:proofErr w:type="spellEnd"/>
      <w:r w:rsidRPr="00FC5A24">
        <w:rPr>
          <w:b/>
          <w:sz w:val="28"/>
          <w:szCs w:val="28"/>
        </w:rPr>
        <w:t>(</w:t>
      </w:r>
      <w:proofErr w:type="gramEnd"/>
      <w:r w:rsidRPr="00FC5A24">
        <w:rPr>
          <w:b/>
          <w:sz w:val="28"/>
          <w:szCs w:val="28"/>
        </w:rPr>
        <w:t>Sox2Cre) mice</w:t>
      </w:r>
    </w:p>
    <w:p w:rsidR="00C61E01" w:rsidRDefault="00C61E01" w:rsidP="000F669F">
      <w:pPr>
        <w:autoSpaceDE w:val="0"/>
        <w:autoSpaceDN w:val="0"/>
        <w:adjustRightInd w:val="0"/>
        <w:spacing w:after="0"/>
        <w:rPr>
          <w:b/>
          <w:sz w:val="28"/>
          <w:szCs w:val="28"/>
        </w:rPr>
      </w:pPr>
    </w:p>
    <w:p w:rsidR="00680F6B" w:rsidRPr="00125BC0" w:rsidRDefault="000F669F" w:rsidP="00FE3E4A">
      <w:pPr>
        <w:autoSpaceDE w:val="0"/>
        <w:autoSpaceDN w:val="0"/>
        <w:adjustRightInd w:val="0"/>
        <w:spacing w:after="0"/>
      </w:pPr>
      <w:r w:rsidRPr="00125BC0">
        <w:t>In Lama</w:t>
      </w:r>
      <w:r w:rsidRPr="00125BC0">
        <w:rPr>
          <w:vertAlign w:val="superscript"/>
        </w:rPr>
        <w:t>flox/</w:t>
      </w:r>
      <w:proofErr w:type="spellStart"/>
      <w:r w:rsidRPr="00125BC0">
        <w:rPr>
          <w:vertAlign w:val="superscript"/>
        </w:rPr>
        <w:t>flox</w:t>
      </w:r>
      <w:proofErr w:type="spellEnd"/>
      <w:r w:rsidRPr="00125BC0">
        <w:t xml:space="preserve"> mice, the fi</w:t>
      </w:r>
      <w:r w:rsidR="004F7CE0" w:rsidRPr="00125BC0">
        <w:t>r</w:t>
      </w:r>
      <w:r w:rsidRPr="00125BC0">
        <w:t>st exon of Laminin α1 gene</w:t>
      </w:r>
      <w:r w:rsidR="00CD2074" w:rsidRPr="00125BC0">
        <w:t xml:space="preserve"> and the transcription star</w:t>
      </w:r>
      <w:r w:rsidR="007A4452" w:rsidRPr="00125BC0">
        <w:t>t</w:t>
      </w:r>
      <w:r w:rsidR="00CD2074" w:rsidRPr="00125BC0">
        <w:t xml:space="preserve">ing site were flanked by </w:t>
      </w:r>
      <w:proofErr w:type="spellStart"/>
      <w:r w:rsidR="00CD2074" w:rsidRPr="00125BC0">
        <w:t>loxP-FRT</w:t>
      </w:r>
      <w:proofErr w:type="spellEnd"/>
      <w:r w:rsidR="00CD2074" w:rsidRPr="00125BC0">
        <w:t xml:space="preserve"> PGK neomycin selection cassette in the first intron and, in the 50 region by</w:t>
      </w:r>
      <w:r w:rsidRPr="00125BC0">
        <w:t xml:space="preserve"> </w:t>
      </w:r>
      <w:proofErr w:type="spellStart"/>
      <w:r w:rsidR="00CD2074" w:rsidRPr="00125BC0">
        <w:t>loxP</w:t>
      </w:r>
      <w:proofErr w:type="spellEnd"/>
      <w:r w:rsidR="00CD2074" w:rsidRPr="00125BC0">
        <w:t xml:space="preserve"> site.</w:t>
      </w:r>
      <w:r w:rsidR="00EB1540" w:rsidRPr="00125BC0">
        <w:t xml:space="preserve"> The</w:t>
      </w:r>
      <w:r w:rsidRPr="00125BC0">
        <w:t xml:space="preserve"> deletion</w:t>
      </w:r>
      <w:r w:rsidR="00EB1540" w:rsidRPr="00125BC0">
        <w:t xml:space="preserve"> of the first exon</w:t>
      </w:r>
      <w:r w:rsidRPr="00125BC0">
        <w:t xml:space="preserve"> caus</w:t>
      </w:r>
      <w:r w:rsidR="00976A68" w:rsidRPr="00125BC0">
        <w:t>es loss of Lama1</w:t>
      </w:r>
      <w:r w:rsidRPr="00125BC0">
        <w:t xml:space="preserve">. </w:t>
      </w:r>
      <w:r w:rsidRPr="00125BC0">
        <w:fldChar w:fldCharType="begin" w:fldLock="1"/>
      </w:r>
      <w:r w:rsidRPr="00125BC0">
        <w:instrText>ADDIN CSL_CITATION { "citationItems" : [ { "id" : "ITEM-1", "itemData" : { "DOI" : "10.1002/gene.20154", "ISSN" : "1526-954X", "PMID" : "16100707", "abstract" : "Laminins are heterotrimeric glycoproteins of the basement membranes. Laminin 1 (alpha1, beta1, gamma1) is the major laminin expressed during early mouse embryogenesis. To gain access to the physiological function of laminin alpha1 chain, we developed a conditionally null allele of its encoding gene (Lama1) using the cre/loxP system. Floxed-allele-carrying mice (Lama1(flox/flox)) display no overt phenotype. Lama1(flox/flox) mice were crossed with transgenic deleter mice (CMV-Cre) to generate Lama1-deficient mice (Lama1(Delta/Delta)). Lama1(Delta/Delta) embryos die during the early postimplantation period after embryonic day 6.5. They lack Reichert's membrane, an extraembryonic basement membrane in which laminin alpha1 is normally highly expressed. In parallel, Lama1(Delta/Delta) embryos display 1) parietal and visceral endoderm differentiation defects with altered expression of cytokeratin 19 and GATA4, respectively, and 2) an induction of apoptosis. This new mouse model is of particular interest as it will allow time- and tissue-specific inactivation of the Lama1 gene in various organs.", "author" : [ { "dropping-particle" : "", "family" : "Alpy", "given" : "F", "non-dropping-particle" : "", "parse-names" : false, "suffix" : "" }, { "dropping-particle" : "", "family" : "Jivkov", "given" : "I", "non-dropping-particle" : "", "parse-names" : false, "suffix" : "" }, { "dropping-particle" : "", "family" : "Sorokin", "given" : "L", "non-dropping-particle" : "", "parse-names" : false, "suffix" : "" }, { "dropping-particle" : "", "family" : "Klein", "given" : "a", "non-dropping-particle" : "", "parse-names" : false, "suffix" : "" }, { "dropping-particle" : "", "family" : "Arnold", "given" : "C", "non-dropping-particle" : "", "parse-names" : false, "suffix" : "" }, { "dropping-particle" : "", "family" : "Huss", "given" : "Y", "non-dropping-particle" : "", "parse-names" : false, "suffix" : "" }, { "dropping-particle" : "", "family" : "Kedinger", "given" : "M", "non-dropping-particle" : "", "parse-names" : false, "suffix" : "" }, { "dropping-particle" : "", "family" : "Simon-Assmann", "given" : "P", "non-dropping-particle" : "", "parse-names" : false, "suffix" : "" }, { "dropping-particle" : "", "family" : "Lefebvre", "given" : "O", "non-dropping-particle" : "", "parse-names" : false, "suffix" : "" } ], "container-title" : "Genesis (New York, N.Y. : 2000)", "id" : "ITEM-1", "issue" : "2", "issued" : { "date-parts" : [ [ "2005", "10" ] ] }, "page" : "59-70", "title" : "Generation of a conditionally null allele of the laminin alpha1 gene.", "type" : "article-journal", "volume" : "43" }, "uris" : [ "http://www.mendeley.com/documents/?uuid=09d8e7dd-0cd1-4a88-8f0e-7bbb44c9e5f8" ] } ], "mendeley" : { "formattedCitation" : "(Alpy et al. 2005)", "plainTextFormattedCitation" : "(Alpy et al. 2005)", "previouslyFormattedCitation" : "(Alpy et al. 2005)" }, "properties" : { "noteIndex" : 0 }, "schema" : "https://github.com/citation-style-language/schema/raw/master/csl-citation.json" }</w:instrText>
      </w:r>
      <w:r w:rsidRPr="00125BC0">
        <w:fldChar w:fldCharType="separate"/>
      </w:r>
      <w:proofErr w:type="gramStart"/>
      <w:r w:rsidRPr="00125BC0">
        <w:rPr>
          <w:noProof/>
        </w:rPr>
        <w:t>(Alpy et al. 2005)</w:t>
      </w:r>
      <w:r w:rsidRPr="00125BC0">
        <w:fldChar w:fldCharType="end"/>
      </w:r>
      <w:r w:rsidRPr="00125BC0">
        <w:t>.</w:t>
      </w:r>
      <w:proofErr w:type="gramEnd"/>
      <w:r w:rsidRPr="00125BC0">
        <w:t xml:space="preserve"> </w:t>
      </w:r>
      <w:proofErr w:type="spellStart"/>
      <w:r w:rsidRPr="00125BC0">
        <w:t>Sox2</w:t>
      </w:r>
      <w:proofErr w:type="spellEnd"/>
      <w:r w:rsidRPr="00125BC0">
        <w:t xml:space="preserve"> promoter was controlling the expression of </w:t>
      </w:r>
      <w:proofErr w:type="spellStart"/>
      <w:r w:rsidRPr="00125BC0">
        <w:t>Cre</w:t>
      </w:r>
      <w:proofErr w:type="spellEnd"/>
      <w:r w:rsidRPr="00125BC0">
        <w:t xml:space="preserve"> recombinase </w:t>
      </w:r>
      <w:r w:rsidRPr="00125BC0">
        <w:fldChar w:fldCharType="begin" w:fldLock="1"/>
      </w:r>
      <w:r w:rsidRPr="00125BC0">
        <w:instrText>ADDIN CSL_CITATION { "citationItems" : [ { "id" : "ITEM-1", "itemData" : { "DOI" : "10.1074/jbc.M109.069575", "ISSN" : "1083-351X", "PMID" : "20048158", "abstract" : "The Neuromutagenesis Facility at the Jackson Laboratory generated a mouse model of retinal vasculopathy, nmf223, which is characterized clinically by vitreal fibroplasia and vessel tortuosity. nmf223 homozygotes also have reduced electroretinogram responses, which are coupled histologically with a thinning of the inner nuclear layer. The nmf223 locus was mapped to chromosome 17, and a missense mutation was identified in Lama1 that leads to the substitution of cysteine for a tyrosine at amino acid 265 of laminin alpha1, a basement membrane protein. Despite normal localization of laminin alpha1 and other components of the inner limiting membrane, a reduced integrity of this structure was suggested by ectopic cells and blood vessels within the vitreous. Immunohistochemical characterization of nmf223 homozygous retinas demonstrated the abnormal migration of retinal astrocytes into the vitreous along with the persistence of hyaloid vasculature. The Y265C mutation significantly reduced laminin N-terminal domain (LN) interactions in a bacterial two-hybrid system. Therefore, this mutation could affect interactions between laminin alpha1 and other laminin chains. To expand upon these findings, a Lama1 null mutant, Lama1(tm1.1Olf), was generated that exhibits a similar but more severe retinal phenotype than that seen in nmf223 homozygotes. The increased severity of the Lama1 null mutant phenotype is probably due to the complete loss of the inner limiting membrane in these mice. This first report of viable Lama1 mouse mutants emphasizes the importance of this gene in retinal development. The data presented herein suggest that hypomorphic mutations in human LAMA1 could lead to retinal disease.", "author" : [ { "dropping-particle" : "", "family" : "Edwards", "given" : "Malia M", "non-dropping-particle" : "", "parse-names" : false, "suffix" : "" }, { "dropping-particle" : "", "family" : "Mammadova-Bach", "given" : "Elmina", "non-dropping-particle" : "", "parse-names" : false, "suffix" : "" }, { "dropping-particle" : "", "family" : "Alpy", "given" : "Fabien", "non-dropping-particle" : "", "parse-names" : false, "suffix" : "" }, { "dropping-particle" : "", "family" : "Klein", "given" : "Annick", "non-dropping-particle" : "", "parse-names" : false, "suffix" : "" }, { "dropping-particle" : "", "family" : "Hicks", "given" : "Wanda L", "non-dropping-particle" : "", "parse-names" : false, "suffix" : "" }, { "dropping-particle" : "", "family" : "Roux", "given" : "Michel", "non-dropping-particle" : "", "parse-names" : false, "suffix" : "" }, { "dropping-particle" : "", "family" : "Simon-Assmann", "given" : "Patricia", "non-dropping-particle" : "", "parse-names" : false, "suffix" : "" }, { "dropping-particle" : "", "family" : "Smith", "given" : "Richard S", "non-dropping-particle" : "", "parse-names" : false, "suffix" : "" }, { "dropping-particle" : "", "family" : "Orend", "given" : "Gertraud", "non-dropping-particle" : "", "parse-names" : false, "suffix" : "" }, { "dropping-particle" : "", "family" : "Wu", "given" : "Jiang", "non-dropping-particle" : "", "parse-names" : false, "suffix" : "" }, { "dropping-particle" : "", "family" : "Peachey", "given" : "Neal S", "non-dropping-particle" : "", "parse-names" : false, "suffix" : "" }, { "dropping-particle" : "", "family" : "Naggert", "given" : "J\u00fcrgen K", "non-dropping-particle" : "", "parse-names" : false, "suffix" : "" }, { "dropping-particle" : "", "family" : "Lefebvre", "given" : "Olivier", "non-dropping-particle" : "", "parse-names" : false, "suffix" : "" }, { "dropping-particle" : "", "family" : "Nishina", "given" : "Patsy M", "non-dropping-particle" : "", "parse-names" : false, "suffix" : "" } ], "container-title" : "The Journal of biological chemistry", "id" : "ITEM-1", "issue" : "10", "issued" : { "date-parts" : [ [ "2010", "3", "5" ] ] }, "page" : "7697-711", "title" : "Mutations in Lama1 disrupt retinal vascular development and inner limiting membrane formation.", "type" : "article-journal", "volume" : "285" }, "uris" : [ "http://www.mendeley.com/documents/?uuid=ad1cf2e6-24b8-4a20-897a-6be5809858c0" ] } ], "mendeley" : { "formattedCitation" : "(Edwards et al. 2010)", "plainTextFormattedCitation" : "(Edwards et al. 2010)", "previouslyFormattedCitation" : "(Edwards et al. 2010)" }, "properties" : { "noteIndex" : 0 }, "schema" : "https://github.com/citation-style-language/schema/raw/master/csl-citation.json" }</w:instrText>
      </w:r>
      <w:r w:rsidRPr="00125BC0">
        <w:fldChar w:fldCharType="separate"/>
      </w:r>
      <w:r w:rsidRPr="00125BC0">
        <w:rPr>
          <w:noProof/>
        </w:rPr>
        <w:t>(Edwards et al. 2010)</w:t>
      </w:r>
      <w:r w:rsidRPr="00125BC0">
        <w:fldChar w:fldCharType="end"/>
      </w:r>
      <w:r w:rsidRPr="00125BC0">
        <w:t xml:space="preserve">. </w:t>
      </w:r>
      <w:proofErr w:type="spellStart"/>
      <w:r w:rsidRPr="00125BC0">
        <w:t>Lama1</w:t>
      </w:r>
      <w:r w:rsidRPr="00125BC0">
        <w:rPr>
          <w:vertAlign w:val="superscript"/>
        </w:rPr>
        <w:t>flox</w:t>
      </w:r>
      <w:proofErr w:type="spellEnd"/>
      <w:r w:rsidRPr="00125BC0">
        <w:rPr>
          <w:vertAlign w:val="superscript"/>
        </w:rPr>
        <w:t>/</w:t>
      </w:r>
      <w:proofErr w:type="spellStart"/>
      <w:r w:rsidRPr="00125BC0">
        <w:rPr>
          <w:vertAlign w:val="superscript"/>
        </w:rPr>
        <w:t>flox</w:t>
      </w:r>
      <w:proofErr w:type="gramStart"/>
      <w:r w:rsidRPr="00125BC0">
        <w:t>;Sox2Cre</w:t>
      </w:r>
      <w:proofErr w:type="spellEnd"/>
      <w:proofErr w:type="gramEnd"/>
      <w:r w:rsidRPr="00125BC0">
        <w:t xml:space="preserve"> mice were generated crossing </w:t>
      </w:r>
      <w:proofErr w:type="spellStart"/>
      <w:r w:rsidRPr="00125BC0">
        <w:t>Lama1</w:t>
      </w:r>
      <w:r w:rsidR="000139F7" w:rsidRPr="00125BC0">
        <w:rPr>
          <w:vertAlign w:val="superscript"/>
        </w:rPr>
        <w:t>flox</w:t>
      </w:r>
      <w:proofErr w:type="spellEnd"/>
      <w:r w:rsidR="000139F7" w:rsidRPr="00125BC0">
        <w:rPr>
          <w:vertAlign w:val="superscript"/>
        </w:rPr>
        <w:t>/</w:t>
      </w:r>
      <w:proofErr w:type="spellStart"/>
      <w:r w:rsidR="000139F7" w:rsidRPr="00125BC0">
        <w:rPr>
          <w:vertAlign w:val="superscript"/>
        </w:rPr>
        <w:t>flox</w:t>
      </w:r>
      <w:proofErr w:type="spellEnd"/>
      <w:r w:rsidRPr="00125BC0">
        <w:t xml:space="preserve"> mice with </w:t>
      </w:r>
      <w:proofErr w:type="spellStart"/>
      <w:r w:rsidR="00C61E01" w:rsidRPr="00125BC0">
        <w:t>Lama1</w:t>
      </w:r>
      <w:r w:rsidR="00C61E01" w:rsidRPr="00125BC0">
        <w:rPr>
          <w:vertAlign w:val="superscript"/>
        </w:rPr>
        <w:t>flox</w:t>
      </w:r>
      <w:proofErr w:type="spellEnd"/>
      <w:r w:rsidR="00C61E01" w:rsidRPr="00125BC0">
        <w:rPr>
          <w:vertAlign w:val="superscript"/>
        </w:rPr>
        <w:t>/+</w:t>
      </w:r>
      <w:r w:rsidR="00C61E01" w:rsidRPr="00125BC0">
        <w:t>;</w:t>
      </w:r>
      <w:r w:rsidRPr="00125BC0">
        <w:t>Sox2Cre/+ mice.</w:t>
      </w:r>
      <w:r w:rsidR="00976A68" w:rsidRPr="00125BC0">
        <w:t xml:space="preserve"> </w:t>
      </w:r>
      <w:r w:rsidR="001101CA" w:rsidRPr="00125BC0">
        <w:t>L</w:t>
      </w:r>
      <w:r w:rsidR="00FE3E4A" w:rsidRPr="00125BC0">
        <w:t>inked to the described angiogenesis-promoting function of Ln-1</w:t>
      </w:r>
      <w:r w:rsidR="00407812" w:rsidRPr="00125BC0">
        <w:t xml:space="preserve">, </w:t>
      </w:r>
      <w:proofErr w:type="spellStart"/>
      <w:r w:rsidR="00407812" w:rsidRPr="00125BC0">
        <w:t>Lama1</w:t>
      </w:r>
      <w:r w:rsidR="00407812" w:rsidRPr="00125BC0">
        <w:rPr>
          <w:vertAlign w:val="superscript"/>
        </w:rPr>
        <w:t>Δ</w:t>
      </w:r>
      <w:proofErr w:type="spellEnd"/>
      <w:r w:rsidR="00407812" w:rsidRPr="00125BC0">
        <w:rPr>
          <w:vertAlign w:val="superscript"/>
        </w:rPr>
        <w:t>/Δ</w:t>
      </w:r>
      <w:r w:rsidR="00FE3E4A" w:rsidRPr="00125BC0">
        <w:t xml:space="preserve"> </w:t>
      </w:r>
      <w:r w:rsidR="00407812" w:rsidRPr="00125BC0">
        <w:t xml:space="preserve">show impaired retinal </w:t>
      </w:r>
      <w:proofErr w:type="spellStart"/>
      <w:r w:rsidR="00407812" w:rsidRPr="00125BC0">
        <w:t>vascularization</w:t>
      </w:r>
      <w:proofErr w:type="gramStart"/>
      <w:r w:rsidR="00407812" w:rsidRPr="00125BC0">
        <w:t>,and</w:t>
      </w:r>
      <w:proofErr w:type="spellEnd"/>
      <w:proofErr w:type="gramEnd"/>
      <w:r w:rsidR="00407812" w:rsidRPr="00125BC0">
        <w:t xml:space="preserve"> a reduced weight at birth </w:t>
      </w:r>
      <w:r w:rsidR="00FE3E4A" w:rsidRPr="00125BC0">
        <w:t>(</w:t>
      </w:r>
      <w:proofErr w:type="spellStart"/>
      <w:r w:rsidR="00FE3E4A" w:rsidRPr="00125BC0">
        <w:t>Dixelius</w:t>
      </w:r>
      <w:proofErr w:type="spellEnd"/>
      <w:r w:rsidR="00FE3E4A" w:rsidRPr="00125BC0">
        <w:t xml:space="preserve"> et al., 2</w:t>
      </w:r>
      <w:r w:rsidR="00D5118F" w:rsidRPr="00125BC0">
        <w:t>004).</w:t>
      </w:r>
    </w:p>
    <w:p w:rsidR="000F669F" w:rsidRDefault="000F669F" w:rsidP="000F669F">
      <w:pPr>
        <w:autoSpaceDE w:val="0"/>
        <w:autoSpaceDN w:val="0"/>
        <w:adjustRightInd w:val="0"/>
        <w:spacing w:after="0"/>
        <w:rPr>
          <w:b/>
          <w:sz w:val="28"/>
          <w:szCs w:val="28"/>
        </w:rPr>
      </w:pPr>
    </w:p>
    <w:p w:rsidR="000F669F" w:rsidRDefault="000F669F" w:rsidP="000F669F">
      <w:pPr>
        <w:autoSpaceDE w:val="0"/>
        <w:autoSpaceDN w:val="0"/>
        <w:adjustRightInd w:val="0"/>
        <w:spacing w:after="0"/>
        <w:rPr>
          <w:b/>
          <w:sz w:val="28"/>
          <w:szCs w:val="28"/>
        </w:rPr>
      </w:pPr>
      <w:r w:rsidRPr="00FC5A24">
        <w:rPr>
          <w:b/>
          <w:sz w:val="28"/>
          <w:szCs w:val="28"/>
        </w:rPr>
        <w:t xml:space="preserve">    2.1.3 </w:t>
      </w:r>
      <w:proofErr w:type="spellStart"/>
      <w:r w:rsidRPr="00FC5A24">
        <w:rPr>
          <w:b/>
          <w:sz w:val="28"/>
          <w:szCs w:val="28"/>
        </w:rPr>
        <w:t>Pax7CreERT2-Lama1flox</w:t>
      </w:r>
      <w:proofErr w:type="spellEnd"/>
      <w:r w:rsidRPr="00FC5A24">
        <w:rPr>
          <w:b/>
          <w:sz w:val="28"/>
          <w:szCs w:val="28"/>
        </w:rPr>
        <w:t>/</w:t>
      </w:r>
      <w:proofErr w:type="spellStart"/>
      <w:r w:rsidRPr="00FC5A24">
        <w:rPr>
          <w:b/>
          <w:sz w:val="28"/>
          <w:szCs w:val="28"/>
        </w:rPr>
        <w:t>flox</w:t>
      </w:r>
      <w:proofErr w:type="spellEnd"/>
      <w:r w:rsidRPr="00FC5A24">
        <w:rPr>
          <w:b/>
          <w:sz w:val="28"/>
          <w:szCs w:val="28"/>
        </w:rPr>
        <w:t xml:space="preserve"> mice</w:t>
      </w:r>
    </w:p>
    <w:p w:rsidR="00C61E01" w:rsidRPr="00FC5A24" w:rsidRDefault="00C61E01" w:rsidP="000F669F">
      <w:pPr>
        <w:autoSpaceDE w:val="0"/>
        <w:autoSpaceDN w:val="0"/>
        <w:adjustRightInd w:val="0"/>
        <w:spacing w:after="0"/>
        <w:rPr>
          <w:b/>
          <w:sz w:val="28"/>
          <w:szCs w:val="28"/>
        </w:rPr>
      </w:pPr>
    </w:p>
    <w:p w:rsidR="000F669F" w:rsidRPr="00FC5A24" w:rsidRDefault="000F669F" w:rsidP="000F669F">
      <w:pPr>
        <w:autoSpaceDE w:val="0"/>
        <w:autoSpaceDN w:val="0"/>
        <w:adjustRightInd w:val="0"/>
        <w:spacing w:after="0"/>
      </w:pPr>
      <w:r>
        <w:t xml:space="preserve">A second mouse line has been generated, carrying the inducible </w:t>
      </w:r>
      <w:proofErr w:type="spellStart"/>
      <w:r>
        <w:t>Cre</w:t>
      </w:r>
      <w:proofErr w:type="spellEnd"/>
      <w:r>
        <w:t xml:space="preserve"> recombinase under the control of Pax7 promoter. In this mouse line the deletion of the first exon of Lama1 gene is restricted to satellite cells, and can be triggered upon </w:t>
      </w:r>
      <w:proofErr w:type="spellStart"/>
      <w:r>
        <w:t>Tamoxifer</w:t>
      </w:r>
      <w:proofErr w:type="spellEnd"/>
      <w:r>
        <w:t xml:space="preserve"> administration protocol</w:t>
      </w:r>
      <w:r w:rsidR="00C61E01">
        <w:t xml:space="preserve"> </w:t>
      </w:r>
      <w:r w:rsidR="00C61E01">
        <w:fldChar w:fldCharType="begin" w:fldLock="1"/>
      </w:r>
      <w:r w:rsidR="007616B9">
        <w:instrText>ADDIN CSL_CITATION { "citationItems" : [ { "id" : "ITEM-1", "itemData" : { "author" : [ { "dropping-particle" : "", "family" : "Lepper", "given" : "Christoph", "non-dropping-particle" : "", "parse-names" : false, "suffix" : "" }, { "dropping-particle" : "", "family" : "Partridge", "given" : "Terence A.", "non-dropping-particle" : "", "parse-names" : false, "suffix" : "" }, { "dropping-particle" : "", "family" : "Fan", "given" : "Chen-Ming", "non-dropping-particle" : "", "parse-names" : false, "suffix" : "" } ], "container-title" : "Development", "id" : "ITEM-1", "issue" : "17", "issued" : { "date-parts" : [ [ "2011" ] ] }, "title" : "An absolute requirement for Pax7-positive satellite cells in acute injury-induced skeletal muscle regeneration", "type" : "article-journal", "volume" : "138" }, "uris" : [ "http://www.mendeley.com/documents/?uuid=e17cae87-acd8-3082-9a5d-1d101e3cef75" ] } ], "mendeley" : { "formattedCitation" : "(Lepper et al. 2011)", "plainTextFormattedCitation" : "(Lepper et al. 2011)", "previouslyFormattedCitation" : "(Lepper et al. 2011)" }, "properties" : { "noteIndex" : 0 }, "schema" : "https://github.com/citation-style-language/schema/raw/master/csl-citation.json" }</w:instrText>
      </w:r>
      <w:r w:rsidR="00C61E01">
        <w:fldChar w:fldCharType="separate"/>
      </w:r>
      <w:r w:rsidR="00C61E01" w:rsidRPr="00C61E01">
        <w:rPr>
          <w:noProof/>
        </w:rPr>
        <w:t>(Lepper et al. 2011)</w:t>
      </w:r>
      <w:r w:rsidR="00C61E01">
        <w:fldChar w:fldCharType="end"/>
      </w:r>
      <w:r>
        <w:t>.</w:t>
      </w:r>
    </w:p>
    <w:p w:rsidR="000F669F" w:rsidRDefault="000F669F" w:rsidP="000F669F">
      <w:pPr>
        <w:autoSpaceDE w:val="0"/>
        <w:autoSpaceDN w:val="0"/>
        <w:adjustRightInd w:val="0"/>
        <w:spacing w:after="0"/>
      </w:pPr>
      <w:proofErr w:type="spellStart"/>
      <w:r w:rsidRPr="00FC5A24">
        <w:lastRenderedPageBreak/>
        <w:t>Lama1</w:t>
      </w:r>
      <w:r w:rsidRPr="005F49E6">
        <w:rPr>
          <w:vertAlign w:val="superscript"/>
        </w:rPr>
        <w:t>flox</w:t>
      </w:r>
      <w:proofErr w:type="spellEnd"/>
      <w:r w:rsidRPr="005F49E6">
        <w:rPr>
          <w:vertAlign w:val="superscript"/>
        </w:rPr>
        <w:t>/</w:t>
      </w:r>
      <w:proofErr w:type="spellStart"/>
      <w:r w:rsidRPr="005F49E6">
        <w:rPr>
          <w:vertAlign w:val="superscript"/>
        </w:rPr>
        <w:t>flox</w:t>
      </w:r>
      <w:proofErr w:type="gramStart"/>
      <w:r w:rsidRPr="00FC5A24">
        <w:t>;Pax7Cre</w:t>
      </w:r>
      <w:r w:rsidRPr="005F49E6">
        <w:rPr>
          <w:vertAlign w:val="superscript"/>
        </w:rPr>
        <w:t>ERT2</w:t>
      </w:r>
      <w:proofErr w:type="spellEnd"/>
      <w:proofErr w:type="gramEnd"/>
      <w:r w:rsidRPr="005F49E6">
        <w:rPr>
          <w:vertAlign w:val="superscript"/>
        </w:rPr>
        <w:t>/+</w:t>
      </w:r>
      <w:r w:rsidRPr="00FC5A24">
        <w:t xml:space="preserve"> mice, referred here as Lama1/Pax7Cre, were generated by crossing </w:t>
      </w:r>
      <w:proofErr w:type="spellStart"/>
      <w:r w:rsidRPr="00FC5A24">
        <w:t>Lama1</w:t>
      </w:r>
      <w:r w:rsidRPr="005F49E6">
        <w:rPr>
          <w:vertAlign w:val="superscript"/>
        </w:rPr>
        <w:t>flox</w:t>
      </w:r>
      <w:proofErr w:type="spellEnd"/>
      <w:r w:rsidRPr="005F49E6">
        <w:rPr>
          <w:vertAlign w:val="superscript"/>
        </w:rPr>
        <w:t>/+</w:t>
      </w:r>
      <w:r w:rsidRPr="00FC5A24">
        <w:t>;</w:t>
      </w:r>
      <w:proofErr w:type="spellStart"/>
      <w:r w:rsidRPr="00FC5A24">
        <w:t>Pax7CreERT2</w:t>
      </w:r>
      <w:proofErr w:type="spellEnd"/>
      <w:r w:rsidRPr="00FC5A24">
        <w:t xml:space="preserve">/+ mice  with </w:t>
      </w:r>
      <w:proofErr w:type="spellStart"/>
      <w:r w:rsidRPr="00FC5A24">
        <w:t>Lama1</w:t>
      </w:r>
      <w:r w:rsidRPr="005F49E6">
        <w:rPr>
          <w:vertAlign w:val="superscript"/>
        </w:rPr>
        <w:t>flox</w:t>
      </w:r>
      <w:proofErr w:type="spellEnd"/>
      <w:r w:rsidRPr="005F49E6">
        <w:rPr>
          <w:vertAlign w:val="superscript"/>
        </w:rPr>
        <w:t>/</w:t>
      </w:r>
      <w:proofErr w:type="spellStart"/>
      <w:r w:rsidRPr="005F49E6">
        <w:rPr>
          <w:vertAlign w:val="superscript"/>
        </w:rPr>
        <w:t>flox</w:t>
      </w:r>
      <w:proofErr w:type="spellEnd"/>
      <w:r w:rsidRPr="00FC5A24">
        <w:t xml:space="preserve"> mice.</w:t>
      </w:r>
      <w:r w:rsidRPr="00FC5A24">
        <w:br/>
      </w:r>
    </w:p>
    <w:p w:rsidR="002B5ABD" w:rsidRPr="002B5ABD" w:rsidRDefault="002B5ABD" w:rsidP="002B5ABD">
      <w:pPr>
        <w:pStyle w:val="Testocommento"/>
        <w:spacing w:line="360" w:lineRule="auto"/>
        <w:rPr>
          <w:b/>
          <w:sz w:val="28"/>
          <w:szCs w:val="28"/>
        </w:rPr>
      </w:pPr>
      <w:r>
        <w:rPr>
          <w:b/>
          <w:sz w:val="28"/>
          <w:szCs w:val="28"/>
        </w:rPr>
        <w:t xml:space="preserve">  </w:t>
      </w:r>
      <w:r w:rsidRPr="002B5ABD">
        <w:rPr>
          <w:b/>
          <w:sz w:val="28"/>
          <w:szCs w:val="28"/>
        </w:rPr>
        <w:t xml:space="preserve">2.1.4 </w:t>
      </w:r>
      <w:proofErr w:type="spellStart"/>
      <w:r w:rsidRPr="002B5ABD">
        <w:rPr>
          <w:b/>
          <w:sz w:val="28"/>
          <w:szCs w:val="28"/>
        </w:rPr>
        <w:t>Pax7GFP</w:t>
      </w:r>
      <w:proofErr w:type="spellEnd"/>
      <w:r w:rsidRPr="002B5ABD">
        <w:rPr>
          <w:b/>
          <w:sz w:val="28"/>
          <w:szCs w:val="28"/>
        </w:rPr>
        <w:t xml:space="preserve"> mice</w:t>
      </w:r>
    </w:p>
    <w:p w:rsidR="00922C94" w:rsidRDefault="002B5ABD" w:rsidP="002B5ABD">
      <w:pPr>
        <w:autoSpaceDE w:val="0"/>
        <w:autoSpaceDN w:val="0"/>
        <w:adjustRightInd w:val="0"/>
        <w:spacing w:after="0" w:line="240" w:lineRule="auto"/>
        <w:ind w:right="0"/>
      </w:pPr>
      <w:r>
        <w:t xml:space="preserve">A </w:t>
      </w:r>
      <w:proofErr w:type="spellStart"/>
      <w:r w:rsidRPr="002B5ABD">
        <w:t>Tg</w:t>
      </w:r>
      <w:proofErr w:type="gramStart"/>
      <w:r w:rsidRPr="002B5ABD">
        <w:t>:Pax7</w:t>
      </w:r>
      <w:proofErr w:type="gramEnd"/>
      <w:r w:rsidRPr="002B5ABD">
        <w:t>-GFP</w:t>
      </w:r>
      <w:proofErr w:type="spellEnd"/>
      <w:r w:rsidRPr="002B5ABD">
        <w:t xml:space="preserve"> mouse line was </w:t>
      </w:r>
      <w:r>
        <w:t>used. T</w:t>
      </w:r>
      <w:r w:rsidRPr="002B5ABD">
        <w:t xml:space="preserve">he </w:t>
      </w:r>
      <w:proofErr w:type="spellStart"/>
      <w:r w:rsidRPr="002B5ABD">
        <w:t>nGFP</w:t>
      </w:r>
      <w:proofErr w:type="spellEnd"/>
      <w:r w:rsidRPr="002B5ABD">
        <w:t xml:space="preserve"> reporter </w:t>
      </w:r>
      <w:r>
        <w:t>in this</w:t>
      </w:r>
      <w:r w:rsidR="00D5118F">
        <w:t xml:space="preserve"> </w:t>
      </w:r>
      <w:r>
        <w:t xml:space="preserve">mouse line </w:t>
      </w:r>
      <w:r w:rsidRPr="002B5ABD">
        <w:t xml:space="preserve">the </w:t>
      </w:r>
      <w:proofErr w:type="spellStart"/>
      <w:r w:rsidRPr="002B5ABD">
        <w:t>nGFP</w:t>
      </w:r>
      <w:proofErr w:type="spellEnd"/>
      <w:r w:rsidRPr="002B5ABD">
        <w:t xml:space="preserve"> reporter </w:t>
      </w:r>
      <w:r>
        <w:t xml:space="preserve">was introduced in </w:t>
      </w:r>
      <w:r w:rsidRPr="002B5ABD">
        <w:t>Pax7 gene</w:t>
      </w:r>
      <w:r>
        <w:t xml:space="preserve"> fi</w:t>
      </w:r>
      <w:r w:rsidRPr="002B5ABD">
        <w:t>st exon.</w:t>
      </w:r>
      <w:r>
        <w:t xml:space="preserve"> </w:t>
      </w:r>
      <w:r w:rsidRPr="002B5ABD">
        <w:t xml:space="preserve">The </w:t>
      </w:r>
      <w:proofErr w:type="spellStart"/>
      <w:r w:rsidRPr="002B5ABD">
        <w:t>Tg</w:t>
      </w:r>
      <w:proofErr w:type="gramStart"/>
      <w:r w:rsidRPr="002B5ABD">
        <w:t>:Pax7</w:t>
      </w:r>
      <w:proofErr w:type="gramEnd"/>
      <w:r w:rsidRPr="002B5ABD">
        <w:t>-GFP</w:t>
      </w:r>
      <w:proofErr w:type="spellEnd"/>
      <w:r w:rsidRPr="002B5ABD">
        <w:t xml:space="preserve"> mouse </w:t>
      </w:r>
      <w:r>
        <w:t xml:space="preserve">is the one </w:t>
      </w:r>
      <w:r w:rsidRPr="002B5ABD">
        <w:t>described</w:t>
      </w:r>
      <w:r>
        <w:t xml:space="preserve"> in </w:t>
      </w:r>
      <w:r w:rsidRPr="002B5ABD">
        <w:t xml:space="preserve"> (</w:t>
      </w:r>
      <w:proofErr w:type="spellStart"/>
      <w:r w:rsidRPr="002B5ABD">
        <w:t>Sambasivan</w:t>
      </w:r>
      <w:proofErr w:type="spellEnd"/>
      <w:r w:rsidRPr="002B5ABD">
        <w:t xml:space="preserve"> et al., 2009</w:t>
      </w:r>
      <w:r w:rsidR="00D5118F">
        <w:t>)</w:t>
      </w:r>
      <w:r w:rsidR="00922C94">
        <w:t>.</w:t>
      </w:r>
    </w:p>
    <w:p w:rsidR="009B55DD" w:rsidRDefault="009B55DD" w:rsidP="002B5ABD">
      <w:pPr>
        <w:autoSpaceDE w:val="0"/>
        <w:autoSpaceDN w:val="0"/>
        <w:adjustRightInd w:val="0"/>
        <w:spacing w:after="0" w:line="240" w:lineRule="auto"/>
        <w:ind w:right="0"/>
      </w:pPr>
    </w:p>
    <w:p w:rsidR="000F669F" w:rsidRPr="00FC5A24" w:rsidRDefault="002B5ABD" w:rsidP="000F669F">
      <w:pPr>
        <w:pStyle w:val="Testocommento"/>
        <w:spacing w:line="360" w:lineRule="auto"/>
      </w:pPr>
      <w:r>
        <w:rPr>
          <w:b/>
          <w:sz w:val="28"/>
          <w:szCs w:val="28"/>
        </w:rPr>
        <w:t xml:space="preserve">  2.1.5</w:t>
      </w:r>
      <w:r w:rsidR="000F669F" w:rsidRPr="00FC5A24">
        <w:rPr>
          <w:b/>
          <w:sz w:val="28"/>
          <w:szCs w:val="28"/>
        </w:rPr>
        <w:t xml:space="preserve"> Induction of recombination</w:t>
      </w:r>
    </w:p>
    <w:p w:rsidR="000F669F" w:rsidRPr="00125BC0" w:rsidRDefault="004F7CE0" w:rsidP="000F669F">
      <w:pPr>
        <w:autoSpaceDE w:val="0"/>
        <w:autoSpaceDN w:val="0"/>
        <w:adjustRightInd w:val="0"/>
        <w:spacing w:after="0"/>
        <w:rPr>
          <w:b/>
        </w:rPr>
      </w:pPr>
      <w:r>
        <w:br/>
      </w:r>
      <w:r w:rsidRPr="00125BC0">
        <w:t>In these mous</w:t>
      </w:r>
      <w:r w:rsidR="000F669F" w:rsidRPr="00125BC0">
        <w:t>e stra</w:t>
      </w:r>
      <w:r w:rsidRPr="00125BC0">
        <w:t>ins</w:t>
      </w:r>
      <w:r w:rsidR="000F669F" w:rsidRPr="00125BC0">
        <w:t>, Tamoxifen (TM, Sigma-Aldrich) (</w:t>
      </w:r>
      <w:proofErr w:type="spellStart"/>
      <w:r w:rsidR="000F669F" w:rsidRPr="00125BC0">
        <w:t>10mg</w:t>
      </w:r>
      <w:proofErr w:type="spellEnd"/>
      <w:r w:rsidR="000F669F" w:rsidRPr="00125BC0">
        <w:t xml:space="preserve">/ml diluted in corn oil; Sigma-Aldrich) was administered by intraperitoneal (IP) injections at a dose of </w:t>
      </w:r>
      <w:proofErr w:type="spellStart"/>
      <w:r w:rsidR="000F669F" w:rsidRPr="00125BC0">
        <w:t>3mg</w:t>
      </w:r>
      <w:proofErr w:type="spellEnd"/>
      <w:r w:rsidR="000F669F" w:rsidRPr="00125BC0">
        <w:t>/</w:t>
      </w:r>
      <w:proofErr w:type="spellStart"/>
      <w:r w:rsidR="000F669F" w:rsidRPr="00125BC0">
        <w:t>40g</w:t>
      </w:r>
      <w:proofErr w:type="spellEnd"/>
      <w:r w:rsidR="000F669F" w:rsidRPr="00125BC0">
        <w:t xml:space="preserve"> of body weight daily for 4 days before injury. Subsequently, mice were fed with TM chow (approximately 40 mg/kg/day; Harlan Laboratories) until sacrifice.</w:t>
      </w:r>
    </w:p>
    <w:p w:rsidR="000F669F" w:rsidRPr="00FC5A24" w:rsidRDefault="000F669F" w:rsidP="000F669F">
      <w:pPr>
        <w:autoSpaceDE w:val="0"/>
        <w:autoSpaceDN w:val="0"/>
        <w:adjustRightInd w:val="0"/>
        <w:spacing w:after="0"/>
        <w:rPr>
          <w:b/>
          <w:sz w:val="28"/>
          <w:szCs w:val="28"/>
        </w:rPr>
      </w:pPr>
    </w:p>
    <w:p w:rsidR="000F669F" w:rsidRPr="00FC5A24" w:rsidRDefault="000F669F" w:rsidP="000F669F">
      <w:pPr>
        <w:autoSpaceDE w:val="0"/>
        <w:autoSpaceDN w:val="0"/>
        <w:adjustRightInd w:val="0"/>
        <w:spacing w:after="0"/>
        <w:rPr>
          <w:b/>
          <w:sz w:val="28"/>
          <w:szCs w:val="28"/>
        </w:rPr>
      </w:pPr>
      <w:r w:rsidRPr="00FC5A24">
        <w:rPr>
          <w:b/>
          <w:sz w:val="28"/>
          <w:szCs w:val="28"/>
        </w:rPr>
        <w:t xml:space="preserve">    </w:t>
      </w:r>
      <w:r w:rsidR="002B5ABD">
        <w:rPr>
          <w:b/>
          <w:sz w:val="28"/>
          <w:szCs w:val="28"/>
        </w:rPr>
        <w:t>2.1.6</w:t>
      </w:r>
      <w:r w:rsidRPr="00FC5A24">
        <w:rPr>
          <w:b/>
          <w:sz w:val="28"/>
          <w:szCs w:val="28"/>
        </w:rPr>
        <w:t xml:space="preserve"> </w:t>
      </w:r>
      <w:r>
        <w:rPr>
          <w:b/>
          <w:sz w:val="28"/>
          <w:szCs w:val="28"/>
        </w:rPr>
        <w:t>Genotyping</w:t>
      </w:r>
    </w:p>
    <w:p w:rsidR="000F669F" w:rsidRPr="00FC5A24" w:rsidRDefault="000F669F" w:rsidP="000F669F">
      <w:pPr>
        <w:autoSpaceDE w:val="0"/>
        <w:autoSpaceDN w:val="0"/>
        <w:adjustRightInd w:val="0"/>
        <w:spacing w:after="0"/>
        <w:rPr>
          <w:b/>
          <w:sz w:val="28"/>
          <w:szCs w:val="28"/>
        </w:rPr>
      </w:pPr>
    </w:p>
    <w:p w:rsidR="00E90030" w:rsidRDefault="000F669F" w:rsidP="000F669F">
      <w:pPr>
        <w:autoSpaceDE w:val="0"/>
        <w:autoSpaceDN w:val="0"/>
        <w:adjustRightInd w:val="0"/>
        <w:spacing w:after="0"/>
      </w:pPr>
      <w:r w:rsidRPr="00FC5A24">
        <w:t>The genotyping was performed on tissue samples ha</w:t>
      </w:r>
      <w:r>
        <w:t>rvested from the ears of mice. T</w:t>
      </w:r>
      <w:r w:rsidRPr="00FC5A24">
        <w:t xml:space="preserve">he ear clips were digested in </w:t>
      </w:r>
      <w:proofErr w:type="spellStart"/>
      <w:r w:rsidRPr="00FC5A24">
        <w:t>10mM</w:t>
      </w:r>
      <w:proofErr w:type="spellEnd"/>
      <w:r w:rsidRPr="00FC5A24">
        <w:t xml:space="preserve"> </w:t>
      </w:r>
      <w:proofErr w:type="spellStart"/>
      <w:r w:rsidRPr="00FC5A24">
        <w:t>NaOH</w:t>
      </w:r>
      <w:proofErr w:type="spellEnd"/>
      <w:r w:rsidRPr="00FC5A24">
        <w:t xml:space="preserve">, heat treated at 95° C for 30 minutes, and treated with </w:t>
      </w:r>
      <w:proofErr w:type="spellStart"/>
      <w:r w:rsidRPr="00FC5A24">
        <w:t>1M</w:t>
      </w:r>
      <w:proofErr w:type="spellEnd"/>
      <w:r w:rsidRPr="00FC5A24">
        <w:t xml:space="preserve"> Tris buffer (pH 8.0). DNA was </w:t>
      </w:r>
      <w:proofErr w:type="spellStart"/>
      <w:r w:rsidRPr="00FC5A24">
        <w:t>precipited</w:t>
      </w:r>
      <w:proofErr w:type="spellEnd"/>
      <w:r w:rsidRPr="00FC5A24">
        <w:t xml:space="preserve"> with </w:t>
      </w:r>
      <w:proofErr w:type="spellStart"/>
      <w:r w:rsidRPr="00FC5A24">
        <w:t>amonium</w:t>
      </w:r>
      <w:proofErr w:type="spellEnd"/>
      <w:r w:rsidRPr="00FC5A24">
        <w:t xml:space="preserve"> acetate and ethanol.</w:t>
      </w:r>
    </w:p>
    <w:p w:rsidR="00E90030" w:rsidRDefault="00E90030" w:rsidP="000F669F">
      <w:pPr>
        <w:autoSpaceDE w:val="0"/>
        <w:autoSpaceDN w:val="0"/>
        <w:adjustRightInd w:val="0"/>
        <w:spacing w:after="0"/>
      </w:pPr>
    </w:p>
    <w:p w:rsidR="00E90030" w:rsidRDefault="00E90030" w:rsidP="000F669F">
      <w:pPr>
        <w:autoSpaceDE w:val="0"/>
        <w:autoSpaceDN w:val="0"/>
        <w:adjustRightInd w:val="0"/>
        <w:spacing w:after="0"/>
      </w:pPr>
    </w:p>
    <w:p w:rsidR="00E90030" w:rsidRDefault="00E90030" w:rsidP="000F669F">
      <w:pPr>
        <w:autoSpaceDE w:val="0"/>
        <w:autoSpaceDN w:val="0"/>
        <w:adjustRightInd w:val="0"/>
        <w:spacing w:after="0"/>
      </w:pPr>
    </w:p>
    <w:p w:rsidR="00E90030" w:rsidRDefault="00E90030" w:rsidP="000F669F">
      <w:pPr>
        <w:autoSpaceDE w:val="0"/>
        <w:autoSpaceDN w:val="0"/>
        <w:adjustRightInd w:val="0"/>
        <w:spacing w:after="0"/>
      </w:pPr>
    </w:p>
    <w:p w:rsidR="00E90030" w:rsidRDefault="00E90030" w:rsidP="000F669F">
      <w:pPr>
        <w:autoSpaceDE w:val="0"/>
        <w:autoSpaceDN w:val="0"/>
        <w:adjustRightInd w:val="0"/>
        <w:spacing w:after="0"/>
      </w:pPr>
    </w:p>
    <w:p w:rsidR="00E90030" w:rsidRDefault="00E90030" w:rsidP="000F669F">
      <w:pPr>
        <w:autoSpaceDE w:val="0"/>
        <w:autoSpaceDN w:val="0"/>
        <w:adjustRightInd w:val="0"/>
        <w:spacing w:after="0"/>
      </w:pPr>
    </w:p>
    <w:p w:rsidR="00E90030" w:rsidRDefault="00E90030" w:rsidP="000F669F">
      <w:pPr>
        <w:autoSpaceDE w:val="0"/>
        <w:autoSpaceDN w:val="0"/>
        <w:adjustRightInd w:val="0"/>
        <w:spacing w:after="0"/>
      </w:pPr>
    </w:p>
    <w:p w:rsidR="000F669F" w:rsidRPr="00FC5A24" w:rsidRDefault="008F000E" w:rsidP="000F669F">
      <w:pPr>
        <w:autoSpaceDE w:val="0"/>
        <w:autoSpaceDN w:val="0"/>
        <w:adjustRightInd w:val="0"/>
        <w:spacing w:after="0"/>
      </w:pPr>
      <w:r>
        <w:rPr>
          <w:noProof/>
          <w:lang w:eastAsia="en-GB"/>
        </w:rPr>
        <w:lastRenderedPageBreak/>
        <mc:AlternateContent>
          <mc:Choice Requires="wps">
            <w:drawing>
              <wp:anchor distT="0" distB="0" distL="114300" distR="114300" simplePos="0" relativeHeight="251750400" behindDoc="0" locked="0" layoutInCell="1" allowOverlap="1" wp14:anchorId="1C606459" wp14:editId="38F67A82">
                <wp:simplePos x="0" y="0"/>
                <wp:positionH relativeFrom="column">
                  <wp:posOffset>525145</wp:posOffset>
                </wp:positionH>
                <wp:positionV relativeFrom="paragraph">
                  <wp:posOffset>119545</wp:posOffset>
                </wp:positionV>
                <wp:extent cx="4587240" cy="409575"/>
                <wp:effectExtent l="0" t="0" r="3810" b="9525"/>
                <wp:wrapNone/>
                <wp:docPr id="6" name="Casella di testo 6"/>
                <wp:cNvGraphicFramePr/>
                <a:graphic xmlns:a="http://schemas.openxmlformats.org/drawingml/2006/main">
                  <a:graphicData uri="http://schemas.microsoft.com/office/word/2010/wordprocessingShape">
                    <wps:wsp>
                      <wps:cNvSpPr txBox="1"/>
                      <wps:spPr>
                        <a:xfrm>
                          <a:off x="0" y="0"/>
                          <a:ext cx="4587240" cy="409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FC5A24" w:rsidRDefault="00125BC0" w:rsidP="00B4600A">
                            <w:pPr>
                              <w:jc w:val="center"/>
                              <w:rPr>
                                <w:b/>
                              </w:rPr>
                            </w:pPr>
                            <w:r w:rsidRPr="00FC5A24">
                              <w:rPr>
                                <w:b/>
                              </w:rPr>
                              <w:t xml:space="preserve">Table 1 </w:t>
                            </w:r>
                            <w:r>
                              <w:t xml:space="preserve">List of primers for PCR </w:t>
                            </w:r>
                          </w:p>
                          <w:p w:rsidR="00125BC0" w:rsidRDefault="00125BC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sella di testo 6" o:spid="_x0000_s1036" type="#_x0000_t202" style="position:absolute;left:0;text-align:left;margin-left:41.35pt;margin-top:9.4pt;width:361.2pt;height:32.2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" fillcolor="white [3201]" stroked="f" strokeweight=".5pt">
                <v:textbox>
                  <w:txbxContent>
                    <w:p w:rsidR="00125BC0" w:rsidRPr="00FC5A24" w:rsidRDefault="00125BC0" w:rsidP="00B4600A">
                      <w:pPr>
                        <w:jc w:val="center"/>
                        <w:rPr>
                          <w:b/>
                        </w:rPr>
                      </w:pPr>
                      <w:r w:rsidRPr="00FC5A24">
                        <w:rPr>
                          <w:b/>
                        </w:rPr>
                        <w:t xml:space="preserve">Table 1 </w:t>
                      </w:r>
                      <w:r>
                        <w:t xml:space="preserve">List of primers for PCR </w:t>
                      </w:r>
                    </w:p>
                    <w:p w:rsidR="00125BC0" w:rsidRDefault="00125BC0">
                      <w:pPr>
                        <w:ind w:left="0"/>
                      </w:pPr>
                    </w:p>
                  </w:txbxContent>
                </v:textbox>
              </v:shape>
            </w:pict>
          </mc:Fallback>
        </mc:AlternateContent>
      </w:r>
      <w:r w:rsidR="000F669F">
        <w:br/>
      </w:r>
      <w:r w:rsidR="000F669F">
        <w:br/>
      </w:r>
    </w:p>
    <w:tbl>
      <w:tblPr>
        <w:tblStyle w:val="Grigliatabella"/>
        <w:tblW w:w="0" w:type="auto"/>
        <w:tblLayout w:type="fixed"/>
        <w:tblLook w:val="04A0" w:firstRow="1" w:lastRow="0" w:firstColumn="1" w:lastColumn="0" w:noHBand="0" w:noVBand="1"/>
      </w:tblPr>
      <w:tblGrid>
        <w:gridCol w:w="2376"/>
        <w:gridCol w:w="3483"/>
        <w:gridCol w:w="3995"/>
      </w:tblGrid>
      <w:tr w:rsidR="000F669F" w:rsidTr="009B55DD">
        <w:tc>
          <w:tcPr>
            <w:tcW w:w="2376" w:type="dxa"/>
          </w:tcPr>
          <w:p w:rsidR="000F669F" w:rsidRDefault="000F669F" w:rsidP="000F669F">
            <w:pPr>
              <w:autoSpaceDE w:val="0"/>
              <w:autoSpaceDN w:val="0"/>
              <w:adjustRightInd w:val="0"/>
              <w:rPr>
                <w:lang w:val="en-GB"/>
              </w:rPr>
            </w:pPr>
          </w:p>
        </w:tc>
        <w:tc>
          <w:tcPr>
            <w:tcW w:w="3483" w:type="dxa"/>
          </w:tcPr>
          <w:p w:rsidR="000F669F" w:rsidRDefault="000F669F" w:rsidP="000F669F">
            <w:pPr>
              <w:autoSpaceDE w:val="0"/>
              <w:autoSpaceDN w:val="0"/>
              <w:adjustRightInd w:val="0"/>
              <w:rPr>
                <w:lang w:val="en-GB"/>
              </w:rPr>
            </w:pPr>
            <w:r>
              <w:rPr>
                <w:lang w:val="en-GB"/>
              </w:rPr>
              <w:t>Forward</w:t>
            </w:r>
          </w:p>
        </w:tc>
        <w:tc>
          <w:tcPr>
            <w:tcW w:w="3995" w:type="dxa"/>
          </w:tcPr>
          <w:p w:rsidR="000F669F" w:rsidRDefault="000F669F" w:rsidP="000F669F">
            <w:pPr>
              <w:autoSpaceDE w:val="0"/>
              <w:autoSpaceDN w:val="0"/>
              <w:adjustRightInd w:val="0"/>
              <w:rPr>
                <w:lang w:val="en-GB"/>
              </w:rPr>
            </w:pPr>
            <w:r>
              <w:rPr>
                <w:lang w:val="en-GB"/>
              </w:rPr>
              <w:t>Reverse</w:t>
            </w:r>
          </w:p>
        </w:tc>
      </w:tr>
      <w:tr w:rsidR="000F669F" w:rsidTr="009B55DD">
        <w:tc>
          <w:tcPr>
            <w:tcW w:w="2376" w:type="dxa"/>
          </w:tcPr>
          <w:p w:rsidR="000F669F" w:rsidRPr="009B55DD" w:rsidRDefault="000F669F" w:rsidP="000F669F">
            <w:pPr>
              <w:autoSpaceDE w:val="0"/>
              <w:autoSpaceDN w:val="0"/>
              <w:adjustRightInd w:val="0"/>
              <w:rPr>
                <w:sz w:val="20"/>
                <w:lang w:val="en-GB"/>
              </w:rPr>
            </w:pPr>
            <w:r w:rsidRPr="009B55DD">
              <w:rPr>
                <w:sz w:val="20"/>
                <w:lang w:val="en-GB"/>
              </w:rPr>
              <w:t xml:space="preserve">Laminin </w:t>
            </w:r>
            <w:proofErr w:type="spellStart"/>
            <w:r w:rsidRPr="009B55DD">
              <w:rPr>
                <w:sz w:val="20"/>
                <w:lang w:val="en-GB"/>
              </w:rPr>
              <w:t>a1</w:t>
            </w:r>
            <w:proofErr w:type="spellEnd"/>
            <w:r w:rsidRPr="009B55DD">
              <w:rPr>
                <w:sz w:val="20"/>
                <w:lang w:val="en-GB"/>
              </w:rPr>
              <w:t xml:space="preserve"> </w:t>
            </w:r>
            <w:proofErr w:type="spellStart"/>
            <w:r w:rsidRPr="009B55DD">
              <w:rPr>
                <w:sz w:val="20"/>
                <w:lang w:val="en-GB"/>
              </w:rPr>
              <w:t>floxed</w:t>
            </w:r>
            <w:proofErr w:type="spellEnd"/>
          </w:p>
        </w:tc>
        <w:tc>
          <w:tcPr>
            <w:tcW w:w="3483" w:type="dxa"/>
          </w:tcPr>
          <w:p w:rsidR="000F669F" w:rsidRPr="009B4D11" w:rsidRDefault="000F669F" w:rsidP="000F669F">
            <w:pPr>
              <w:autoSpaceDE w:val="0"/>
              <w:autoSpaceDN w:val="0"/>
              <w:adjustRightInd w:val="0"/>
              <w:rPr>
                <w:sz w:val="18"/>
                <w:lang w:val="en-GB"/>
              </w:rPr>
            </w:pPr>
            <w:r w:rsidRPr="009B4D11">
              <w:rPr>
                <w:sz w:val="18"/>
                <w:lang w:val="en-GB"/>
              </w:rPr>
              <w:t>5’</w:t>
            </w:r>
            <w:r>
              <w:rPr>
                <w:sz w:val="18"/>
                <w:lang w:val="en-GB"/>
              </w:rPr>
              <w:t>-</w:t>
            </w:r>
            <w:proofErr w:type="spellStart"/>
            <w:r>
              <w:rPr>
                <w:sz w:val="18"/>
                <w:lang w:val="en-GB"/>
              </w:rPr>
              <w:t>GGCTGCACTAGGTAGAGTTTGAACG</w:t>
            </w:r>
            <w:r w:rsidRPr="009B4D11">
              <w:rPr>
                <w:sz w:val="18"/>
                <w:lang w:val="en-GB"/>
              </w:rPr>
              <w:t>TACAG</w:t>
            </w:r>
            <w:proofErr w:type="spellEnd"/>
            <w:r w:rsidRPr="009B4D11">
              <w:rPr>
                <w:sz w:val="18"/>
                <w:lang w:val="en-GB"/>
              </w:rPr>
              <w:t>-3’</w:t>
            </w:r>
          </w:p>
        </w:tc>
        <w:tc>
          <w:tcPr>
            <w:tcW w:w="3995" w:type="dxa"/>
          </w:tcPr>
          <w:p w:rsidR="000F669F" w:rsidRPr="009B4D11" w:rsidRDefault="000F669F" w:rsidP="000F669F">
            <w:pPr>
              <w:autoSpaceDE w:val="0"/>
              <w:autoSpaceDN w:val="0"/>
              <w:adjustRightInd w:val="0"/>
              <w:rPr>
                <w:sz w:val="18"/>
                <w:lang w:val="en-GB"/>
              </w:rPr>
            </w:pPr>
            <w:r>
              <w:rPr>
                <w:sz w:val="18"/>
                <w:lang w:val="en-GB"/>
              </w:rPr>
              <w:t>5’-</w:t>
            </w:r>
            <w:proofErr w:type="spellStart"/>
            <w:r>
              <w:rPr>
                <w:sz w:val="18"/>
                <w:lang w:val="en-GB"/>
              </w:rPr>
              <w:t>GATGCTGCCCTGGTTGGTCTT</w:t>
            </w:r>
            <w:r w:rsidRPr="009B4D11">
              <w:rPr>
                <w:sz w:val="18"/>
                <w:lang w:val="en-GB"/>
              </w:rPr>
              <w:t>GAATTTATG</w:t>
            </w:r>
            <w:proofErr w:type="spellEnd"/>
            <w:r>
              <w:rPr>
                <w:sz w:val="18"/>
                <w:lang w:val="en-GB"/>
              </w:rPr>
              <w:t>-3’</w:t>
            </w:r>
          </w:p>
        </w:tc>
      </w:tr>
      <w:tr w:rsidR="000F669F" w:rsidTr="009B55DD">
        <w:trPr>
          <w:trHeight w:val="225"/>
        </w:trPr>
        <w:tc>
          <w:tcPr>
            <w:tcW w:w="2376" w:type="dxa"/>
          </w:tcPr>
          <w:p w:rsidR="000F669F" w:rsidRPr="009B55DD" w:rsidRDefault="000F669F" w:rsidP="000F669F">
            <w:pPr>
              <w:autoSpaceDE w:val="0"/>
              <w:autoSpaceDN w:val="0"/>
              <w:adjustRightInd w:val="0"/>
              <w:rPr>
                <w:sz w:val="20"/>
                <w:lang w:val="en-GB"/>
              </w:rPr>
            </w:pPr>
            <w:r w:rsidRPr="009B55DD">
              <w:rPr>
                <w:sz w:val="20"/>
                <w:lang w:val="en-GB"/>
              </w:rPr>
              <w:t xml:space="preserve">Laminin </w:t>
            </w:r>
            <w:proofErr w:type="spellStart"/>
            <w:r w:rsidRPr="009B55DD">
              <w:rPr>
                <w:sz w:val="20"/>
                <w:lang w:val="en-GB"/>
              </w:rPr>
              <w:t>a1</w:t>
            </w:r>
            <w:proofErr w:type="spellEnd"/>
            <w:r w:rsidRPr="009B55DD">
              <w:rPr>
                <w:sz w:val="20"/>
                <w:lang w:val="en-GB"/>
              </w:rPr>
              <w:t xml:space="preserve"> </w:t>
            </w:r>
            <w:proofErr w:type="spellStart"/>
            <w:r w:rsidRPr="009B55DD">
              <w:rPr>
                <w:sz w:val="20"/>
                <w:lang w:val="en-GB"/>
              </w:rPr>
              <w:t>floxed</w:t>
            </w:r>
            <w:proofErr w:type="spellEnd"/>
          </w:p>
        </w:tc>
        <w:tc>
          <w:tcPr>
            <w:tcW w:w="3483" w:type="dxa"/>
          </w:tcPr>
          <w:p w:rsidR="000F669F" w:rsidRPr="00150D61" w:rsidRDefault="000F669F" w:rsidP="000F669F">
            <w:pPr>
              <w:autoSpaceDE w:val="0"/>
              <w:autoSpaceDN w:val="0"/>
              <w:adjustRightInd w:val="0"/>
              <w:rPr>
                <w:sz w:val="18"/>
                <w:lang w:val="en-GB"/>
              </w:rPr>
            </w:pPr>
            <w:r>
              <w:rPr>
                <w:sz w:val="18"/>
                <w:lang w:val="en-GB"/>
              </w:rPr>
              <w:t>5’</w:t>
            </w:r>
            <w:r w:rsidRPr="00150D61">
              <w:rPr>
                <w:sz w:val="18"/>
                <w:lang w:val="en-GB"/>
              </w:rPr>
              <w:t>-</w:t>
            </w:r>
            <w:proofErr w:type="spellStart"/>
            <w:r w:rsidRPr="00150D61">
              <w:rPr>
                <w:sz w:val="18"/>
                <w:lang w:val="en-GB"/>
              </w:rPr>
              <w:t>CC</w:t>
            </w:r>
            <w:r>
              <w:rPr>
                <w:sz w:val="18"/>
                <w:lang w:val="en-GB"/>
              </w:rPr>
              <w:t>TCGGGGATTGCTTTACAACTAACAATGT</w:t>
            </w:r>
            <w:proofErr w:type="spellEnd"/>
            <w:r>
              <w:rPr>
                <w:sz w:val="18"/>
                <w:lang w:val="en-GB"/>
              </w:rPr>
              <w:t>- 3’</w:t>
            </w:r>
          </w:p>
        </w:tc>
        <w:tc>
          <w:tcPr>
            <w:tcW w:w="3995" w:type="dxa"/>
          </w:tcPr>
          <w:p w:rsidR="000F669F" w:rsidRDefault="000F669F" w:rsidP="000F669F">
            <w:pPr>
              <w:autoSpaceDE w:val="0"/>
              <w:autoSpaceDN w:val="0"/>
              <w:adjustRightInd w:val="0"/>
              <w:rPr>
                <w:lang w:val="en-GB"/>
              </w:rPr>
            </w:pPr>
            <w:r w:rsidRPr="00150D61">
              <w:rPr>
                <w:sz w:val="18"/>
                <w:lang w:val="en-GB"/>
              </w:rPr>
              <w:t>5’-</w:t>
            </w:r>
            <w:proofErr w:type="spellStart"/>
            <w:r w:rsidRPr="00150D61">
              <w:rPr>
                <w:sz w:val="18"/>
                <w:lang w:val="en-GB"/>
              </w:rPr>
              <w:t>CTC</w:t>
            </w:r>
            <w:r>
              <w:rPr>
                <w:sz w:val="18"/>
                <w:lang w:val="en-GB"/>
              </w:rPr>
              <w:t>GAGGTCGACGGTATCGATA</w:t>
            </w:r>
            <w:r w:rsidRPr="00150D61">
              <w:rPr>
                <w:sz w:val="18"/>
                <w:lang w:val="en-GB"/>
              </w:rPr>
              <w:t>AGCTTCGA</w:t>
            </w:r>
            <w:proofErr w:type="spellEnd"/>
            <w:r w:rsidRPr="00150D61">
              <w:rPr>
                <w:sz w:val="18"/>
                <w:lang w:val="en-GB"/>
              </w:rPr>
              <w:t>-3’</w:t>
            </w:r>
          </w:p>
        </w:tc>
      </w:tr>
      <w:tr w:rsidR="000F669F" w:rsidTr="009B55DD">
        <w:trPr>
          <w:trHeight w:val="225"/>
        </w:trPr>
        <w:tc>
          <w:tcPr>
            <w:tcW w:w="2376" w:type="dxa"/>
          </w:tcPr>
          <w:p w:rsidR="000F669F" w:rsidRPr="009B55DD" w:rsidRDefault="000F669F" w:rsidP="000F669F">
            <w:pPr>
              <w:autoSpaceDE w:val="0"/>
              <w:autoSpaceDN w:val="0"/>
              <w:adjustRightInd w:val="0"/>
              <w:rPr>
                <w:sz w:val="20"/>
                <w:lang w:val="en-GB"/>
              </w:rPr>
            </w:pPr>
            <w:r w:rsidRPr="009B55DD">
              <w:rPr>
                <w:sz w:val="20"/>
                <w:lang w:val="en-GB"/>
              </w:rPr>
              <w:t xml:space="preserve">Laminin </w:t>
            </w:r>
            <w:proofErr w:type="spellStart"/>
            <w:r w:rsidRPr="009B55DD">
              <w:rPr>
                <w:sz w:val="20"/>
                <w:lang w:val="en-GB"/>
              </w:rPr>
              <w:t>a1</w:t>
            </w:r>
            <w:proofErr w:type="spellEnd"/>
            <w:r w:rsidRPr="009B55DD">
              <w:rPr>
                <w:sz w:val="20"/>
                <w:lang w:val="en-GB"/>
              </w:rPr>
              <w:t xml:space="preserve"> delta</w:t>
            </w:r>
          </w:p>
        </w:tc>
        <w:tc>
          <w:tcPr>
            <w:tcW w:w="3483" w:type="dxa"/>
          </w:tcPr>
          <w:p w:rsidR="000F669F" w:rsidRPr="00150D61" w:rsidRDefault="000F669F" w:rsidP="000F669F">
            <w:pPr>
              <w:autoSpaceDE w:val="0"/>
              <w:autoSpaceDN w:val="0"/>
              <w:adjustRightInd w:val="0"/>
              <w:rPr>
                <w:sz w:val="18"/>
                <w:lang w:val="en-GB"/>
              </w:rPr>
            </w:pPr>
            <w:r w:rsidRPr="00150D61">
              <w:rPr>
                <w:sz w:val="18"/>
                <w:lang w:val="en-GB"/>
              </w:rPr>
              <w:t>5</w:t>
            </w:r>
            <w:r>
              <w:rPr>
                <w:sz w:val="18"/>
                <w:lang w:val="en-GB"/>
              </w:rPr>
              <w:t>’-</w:t>
            </w:r>
            <w:proofErr w:type="spellStart"/>
            <w:r>
              <w:rPr>
                <w:sz w:val="18"/>
                <w:lang w:val="en-GB"/>
              </w:rPr>
              <w:t>GAACAGCAAGTGTTTTAAGCCCCTAAACCC</w:t>
            </w:r>
            <w:proofErr w:type="spellEnd"/>
            <w:r>
              <w:rPr>
                <w:sz w:val="18"/>
                <w:lang w:val="en-GB"/>
              </w:rPr>
              <w:t>-3’</w:t>
            </w:r>
          </w:p>
        </w:tc>
        <w:tc>
          <w:tcPr>
            <w:tcW w:w="3995" w:type="dxa"/>
          </w:tcPr>
          <w:p w:rsidR="000F669F" w:rsidRDefault="000F669F" w:rsidP="000F669F">
            <w:pPr>
              <w:autoSpaceDE w:val="0"/>
              <w:autoSpaceDN w:val="0"/>
              <w:adjustRightInd w:val="0"/>
              <w:rPr>
                <w:lang w:val="en-GB"/>
              </w:rPr>
            </w:pPr>
            <w:r>
              <w:rPr>
                <w:sz w:val="18"/>
                <w:lang w:val="en-GB"/>
              </w:rPr>
              <w:t>5’-</w:t>
            </w:r>
            <w:proofErr w:type="spellStart"/>
            <w:r>
              <w:rPr>
                <w:sz w:val="18"/>
                <w:lang w:val="en-GB"/>
              </w:rPr>
              <w:t>GGCTGCACTAGGTAGAGTTTGAACG</w:t>
            </w:r>
            <w:r w:rsidRPr="00387208">
              <w:rPr>
                <w:sz w:val="18"/>
                <w:lang w:val="en-GB"/>
              </w:rPr>
              <w:t>TACAG</w:t>
            </w:r>
            <w:proofErr w:type="spellEnd"/>
            <w:r w:rsidRPr="00150D61">
              <w:rPr>
                <w:sz w:val="18"/>
                <w:lang w:val="en-GB"/>
              </w:rPr>
              <w:t>-3’</w:t>
            </w:r>
          </w:p>
        </w:tc>
      </w:tr>
    </w:tbl>
    <w:p w:rsidR="000F669F" w:rsidRDefault="000F669F" w:rsidP="000F669F">
      <w:pPr>
        <w:autoSpaceDE w:val="0"/>
        <w:autoSpaceDN w:val="0"/>
        <w:adjustRightInd w:val="0"/>
        <w:spacing w:after="0"/>
      </w:pPr>
    </w:p>
    <w:tbl>
      <w:tblPr>
        <w:tblStyle w:val="Grigliatabella"/>
        <w:tblW w:w="9854" w:type="dxa"/>
        <w:tblLayout w:type="fixed"/>
        <w:tblLook w:val="04A0" w:firstRow="1" w:lastRow="0" w:firstColumn="1" w:lastColumn="0" w:noHBand="0" w:noVBand="1"/>
      </w:tblPr>
      <w:tblGrid>
        <w:gridCol w:w="2376"/>
        <w:gridCol w:w="3494"/>
        <w:gridCol w:w="3984"/>
      </w:tblGrid>
      <w:tr w:rsidR="000F669F" w:rsidTr="006566A9">
        <w:tc>
          <w:tcPr>
            <w:tcW w:w="2376" w:type="dxa"/>
          </w:tcPr>
          <w:p w:rsidR="000F669F" w:rsidRDefault="000F669F" w:rsidP="000F669F">
            <w:pPr>
              <w:autoSpaceDE w:val="0"/>
              <w:autoSpaceDN w:val="0"/>
              <w:adjustRightInd w:val="0"/>
              <w:rPr>
                <w:lang w:val="en-GB"/>
              </w:rPr>
            </w:pPr>
          </w:p>
        </w:tc>
        <w:tc>
          <w:tcPr>
            <w:tcW w:w="3494" w:type="dxa"/>
          </w:tcPr>
          <w:p w:rsidR="000F669F" w:rsidRDefault="000F669F" w:rsidP="000F669F">
            <w:pPr>
              <w:autoSpaceDE w:val="0"/>
              <w:autoSpaceDN w:val="0"/>
              <w:adjustRightInd w:val="0"/>
              <w:rPr>
                <w:lang w:val="en-GB"/>
              </w:rPr>
            </w:pPr>
            <w:r>
              <w:rPr>
                <w:lang w:val="en-GB"/>
              </w:rPr>
              <w:t>Forward</w:t>
            </w:r>
          </w:p>
        </w:tc>
        <w:tc>
          <w:tcPr>
            <w:tcW w:w="3984" w:type="dxa"/>
          </w:tcPr>
          <w:p w:rsidR="000F669F" w:rsidRDefault="00A81FD6" w:rsidP="000F669F">
            <w:pPr>
              <w:autoSpaceDE w:val="0"/>
              <w:autoSpaceDN w:val="0"/>
              <w:adjustRightInd w:val="0"/>
              <w:rPr>
                <w:lang w:val="en-GB"/>
              </w:rPr>
            </w:pPr>
            <w:r>
              <w:rPr>
                <w:lang w:val="en-GB"/>
              </w:rPr>
              <w:t>R</w:t>
            </w:r>
            <w:r w:rsidR="000F669F">
              <w:rPr>
                <w:lang w:val="en-GB"/>
              </w:rPr>
              <w:t>everse</w:t>
            </w:r>
          </w:p>
        </w:tc>
      </w:tr>
      <w:tr w:rsidR="00A81FD6" w:rsidTr="006566A9">
        <w:tc>
          <w:tcPr>
            <w:tcW w:w="2376" w:type="dxa"/>
          </w:tcPr>
          <w:p w:rsidR="00A81FD6" w:rsidRPr="00150D61" w:rsidRDefault="00A81FD6" w:rsidP="00A81FD6">
            <w:pPr>
              <w:autoSpaceDE w:val="0"/>
              <w:autoSpaceDN w:val="0"/>
              <w:adjustRightInd w:val="0"/>
              <w:rPr>
                <w:sz w:val="20"/>
                <w:lang w:val="en-GB"/>
              </w:rPr>
            </w:pPr>
            <w:proofErr w:type="spellStart"/>
            <w:r w:rsidRPr="00387208">
              <w:rPr>
                <w:sz w:val="20"/>
                <w:lang w:val="en-GB"/>
              </w:rPr>
              <w:t>Tg</w:t>
            </w:r>
            <w:proofErr w:type="spellEnd"/>
            <w:r w:rsidRPr="00387208">
              <w:rPr>
                <w:sz w:val="20"/>
                <w:lang w:val="en-GB"/>
              </w:rPr>
              <w:t>(</w:t>
            </w:r>
            <w:proofErr w:type="spellStart"/>
            <w:r w:rsidRPr="00387208">
              <w:rPr>
                <w:sz w:val="20"/>
                <w:lang w:val="en-GB"/>
              </w:rPr>
              <w:t>Sox2-cre</w:t>
            </w:r>
            <w:proofErr w:type="spellEnd"/>
            <w:r w:rsidRPr="00387208">
              <w:rPr>
                <w:sz w:val="20"/>
                <w:lang w:val="en-GB"/>
              </w:rPr>
              <w:t>)</w:t>
            </w:r>
          </w:p>
        </w:tc>
        <w:tc>
          <w:tcPr>
            <w:tcW w:w="3494" w:type="dxa"/>
          </w:tcPr>
          <w:p w:rsidR="00A81FD6" w:rsidRPr="009B4D11" w:rsidRDefault="00A81FD6" w:rsidP="0099254C">
            <w:pPr>
              <w:autoSpaceDE w:val="0"/>
              <w:autoSpaceDN w:val="0"/>
              <w:adjustRightInd w:val="0"/>
              <w:rPr>
                <w:sz w:val="18"/>
                <w:lang w:val="en-GB"/>
              </w:rPr>
            </w:pPr>
            <w:r>
              <w:rPr>
                <w:sz w:val="18"/>
                <w:lang w:val="en-GB"/>
              </w:rPr>
              <w:t>5’</w:t>
            </w:r>
            <w:r w:rsidR="0099254C">
              <w:rPr>
                <w:sz w:val="18"/>
                <w:lang w:val="en-GB"/>
              </w:rPr>
              <w:t>-</w:t>
            </w:r>
            <w:proofErr w:type="spellStart"/>
            <w:r>
              <w:rPr>
                <w:sz w:val="18"/>
                <w:lang w:val="en-GB"/>
              </w:rPr>
              <w:t>GCATTACCGGTCGATGCAACGAGTGATGAG</w:t>
            </w:r>
            <w:proofErr w:type="spellEnd"/>
            <w:r>
              <w:rPr>
                <w:sz w:val="18"/>
                <w:lang w:val="en-GB"/>
              </w:rPr>
              <w:t>-3’</w:t>
            </w:r>
          </w:p>
        </w:tc>
        <w:tc>
          <w:tcPr>
            <w:tcW w:w="3984" w:type="dxa"/>
          </w:tcPr>
          <w:p w:rsidR="00A81FD6" w:rsidRPr="009B4D11" w:rsidRDefault="00A81FD6" w:rsidP="00A81FD6">
            <w:pPr>
              <w:autoSpaceDE w:val="0"/>
              <w:autoSpaceDN w:val="0"/>
              <w:adjustRightInd w:val="0"/>
              <w:rPr>
                <w:sz w:val="18"/>
                <w:lang w:val="en-GB"/>
              </w:rPr>
            </w:pPr>
            <w:r>
              <w:rPr>
                <w:sz w:val="18"/>
                <w:lang w:val="en-GB"/>
              </w:rPr>
              <w:t>5’</w:t>
            </w:r>
            <w:r w:rsidRPr="00387208">
              <w:rPr>
                <w:sz w:val="18"/>
                <w:lang w:val="en-GB"/>
              </w:rPr>
              <w:t>-</w:t>
            </w:r>
            <w:proofErr w:type="spellStart"/>
            <w:r w:rsidRPr="00387208">
              <w:rPr>
                <w:sz w:val="18"/>
                <w:lang w:val="en-GB"/>
              </w:rPr>
              <w:t>G</w:t>
            </w:r>
            <w:r>
              <w:rPr>
                <w:sz w:val="18"/>
                <w:lang w:val="en-GB"/>
              </w:rPr>
              <w:t>AGTGAACGAACCTGGTCGAAATCAGTGCG</w:t>
            </w:r>
            <w:proofErr w:type="spellEnd"/>
            <w:r>
              <w:rPr>
                <w:sz w:val="18"/>
                <w:lang w:val="en-GB"/>
              </w:rPr>
              <w:t>-3’</w:t>
            </w:r>
          </w:p>
        </w:tc>
      </w:tr>
      <w:tr w:rsidR="00A81FD6" w:rsidTr="006566A9">
        <w:tc>
          <w:tcPr>
            <w:tcW w:w="2376" w:type="dxa"/>
          </w:tcPr>
          <w:p w:rsidR="00A81FD6" w:rsidRPr="00150D61" w:rsidRDefault="00A81FD6" w:rsidP="00A81FD6">
            <w:pPr>
              <w:autoSpaceDE w:val="0"/>
              <w:autoSpaceDN w:val="0"/>
              <w:adjustRightInd w:val="0"/>
              <w:rPr>
                <w:sz w:val="20"/>
                <w:lang w:val="en-GB"/>
              </w:rPr>
            </w:pPr>
            <w:proofErr w:type="spellStart"/>
            <w:r>
              <w:t>Pax7</w:t>
            </w:r>
            <w:r w:rsidRPr="00A81FD6">
              <w:rPr>
                <w:vertAlign w:val="superscript"/>
              </w:rPr>
              <w:t>C</w:t>
            </w:r>
            <w:r>
              <w:rPr>
                <w:vertAlign w:val="superscript"/>
              </w:rPr>
              <w:t>r</w:t>
            </w:r>
            <w:r w:rsidRPr="00A81FD6">
              <w:rPr>
                <w:vertAlign w:val="superscript"/>
              </w:rPr>
              <w:t>E</w:t>
            </w:r>
            <w:proofErr w:type="spellEnd"/>
          </w:p>
        </w:tc>
        <w:tc>
          <w:tcPr>
            <w:tcW w:w="3494" w:type="dxa"/>
          </w:tcPr>
          <w:p w:rsidR="00A81FD6" w:rsidRPr="009B4D11" w:rsidRDefault="00A81FD6" w:rsidP="00A81FD6">
            <w:pPr>
              <w:autoSpaceDE w:val="0"/>
              <w:autoSpaceDN w:val="0"/>
              <w:adjustRightInd w:val="0"/>
              <w:rPr>
                <w:sz w:val="18"/>
                <w:lang w:val="en-GB"/>
              </w:rPr>
            </w:pPr>
            <w:r>
              <w:rPr>
                <w:sz w:val="18"/>
                <w:lang w:val="en-GB"/>
              </w:rPr>
              <w:t>5’-</w:t>
            </w:r>
            <w:proofErr w:type="spellStart"/>
            <w:r w:rsidRPr="00A81FD6">
              <w:rPr>
                <w:sz w:val="18"/>
                <w:szCs w:val="18"/>
              </w:rPr>
              <w:t>ACTAGGCTCCACTCTGTCCTTC</w:t>
            </w:r>
            <w:proofErr w:type="spellEnd"/>
            <w:r>
              <w:rPr>
                <w:sz w:val="18"/>
                <w:lang w:val="en-GB"/>
              </w:rPr>
              <w:t>-3’</w:t>
            </w:r>
          </w:p>
        </w:tc>
        <w:tc>
          <w:tcPr>
            <w:tcW w:w="3984" w:type="dxa"/>
          </w:tcPr>
          <w:p w:rsidR="00A81FD6" w:rsidRPr="009B4D11" w:rsidRDefault="00A81FD6" w:rsidP="00A81FD6">
            <w:pPr>
              <w:autoSpaceDE w:val="0"/>
              <w:autoSpaceDN w:val="0"/>
              <w:adjustRightInd w:val="0"/>
              <w:rPr>
                <w:sz w:val="18"/>
                <w:lang w:val="en-GB"/>
              </w:rPr>
            </w:pPr>
            <w:r>
              <w:rPr>
                <w:sz w:val="18"/>
                <w:lang w:val="en-GB"/>
              </w:rPr>
              <w:t>5</w:t>
            </w:r>
            <w:r w:rsidRPr="00A81FD6">
              <w:rPr>
                <w:sz w:val="18"/>
                <w:szCs w:val="18"/>
                <w:lang w:val="en-GB"/>
              </w:rPr>
              <w:t>’-</w:t>
            </w:r>
            <w:proofErr w:type="spellStart"/>
            <w:r>
              <w:rPr>
                <w:sz w:val="18"/>
                <w:szCs w:val="18"/>
              </w:rPr>
              <w:t>GCAGATGTAGGGACAT</w:t>
            </w:r>
            <w:r w:rsidRPr="00A81FD6">
              <w:rPr>
                <w:sz w:val="18"/>
                <w:szCs w:val="18"/>
              </w:rPr>
              <w:t>TCCAGTG</w:t>
            </w:r>
            <w:proofErr w:type="spellEnd"/>
            <w:r>
              <w:rPr>
                <w:sz w:val="18"/>
                <w:lang w:val="en-GB"/>
              </w:rPr>
              <w:t>3’</w:t>
            </w:r>
          </w:p>
        </w:tc>
      </w:tr>
      <w:tr w:rsidR="00A81FD6" w:rsidTr="006566A9">
        <w:tc>
          <w:tcPr>
            <w:tcW w:w="2376" w:type="dxa"/>
          </w:tcPr>
          <w:p w:rsidR="00A81FD6" w:rsidRPr="00150D61" w:rsidRDefault="0099254C" w:rsidP="0099254C">
            <w:pPr>
              <w:autoSpaceDE w:val="0"/>
              <w:autoSpaceDN w:val="0"/>
              <w:adjustRightInd w:val="0"/>
              <w:rPr>
                <w:sz w:val="20"/>
                <w:lang w:val="en-GB"/>
              </w:rPr>
            </w:pPr>
            <w:proofErr w:type="spellStart"/>
            <w:r w:rsidRPr="0099254C">
              <w:rPr>
                <w:sz w:val="20"/>
                <w:lang w:val="en-GB"/>
              </w:rPr>
              <w:t>Tg:Pax7-GFP</w:t>
            </w:r>
            <w:proofErr w:type="spellEnd"/>
          </w:p>
        </w:tc>
        <w:tc>
          <w:tcPr>
            <w:tcW w:w="3494" w:type="dxa"/>
          </w:tcPr>
          <w:p w:rsidR="00A81FD6" w:rsidRPr="009B4D11" w:rsidRDefault="0099254C" w:rsidP="000F669F">
            <w:pPr>
              <w:autoSpaceDE w:val="0"/>
              <w:autoSpaceDN w:val="0"/>
              <w:adjustRightInd w:val="0"/>
              <w:rPr>
                <w:sz w:val="18"/>
                <w:lang w:val="en-GB"/>
              </w:rPr>
            </w:pPr>
            <w:r>
              <w:rPr>
                <w:sz w:val="18"/>
                <w:lang w:val="en-GB"/>
              </w:rPr>
              <w:t>5’-</w:t>
            </w:r>
            <w:proofErr w:type="spellStart"/>
            <w:r w:rsidRPr="0099254C">
              <w:rPr>
                <w:sz w:val="18"/>
                <w:lang w:val="en-GB"/>
              </w:rPr>
              <w:t>CCACACCTCCCCCTGAACCTGAAACATAAA</w:t>
            </w:r>
            <w:proofErr w:type="spellEnd"/>
            <w:r>
              <w:rPr>
                <w:sz w:val="18"/>
                <w:lang w:val="en-GB"/>
              </w:rPr>
              <w:t>-3’</w:t>
            </w:r>
          </w:p>
        </w:tc>
        <w:tc>
          <w:tcPr>
            <w:tcW w:w="3984" w:type="dxa"/>
          </w:tcPr>
          <w:p w:rsidR="00A81FD6" w:rsidRPr="009B4D11" w:rsidRDefault="001146D3" w:rsidP="00A81FD6">
            <w:pPr>
              <w:autoSpaceDE w:val="0"/>
              <w:autoSpaceDN w:val="0"/>
              <w:adjustRightInd w:val="0"/>
              <w:rPr>
                <w:sz w:val="18"/>
                <w:lang w:val="en-GB"/>
              </w:rPr>
            </w:pPr>
            <w:r>
              <w:rPr>
                <w:sz w:val="18"/>
                <w:lang w:val="en-GB"/>
              </w:rPr>
              <w:t>5’-</w:t>
            </w:r>
            <w:proofErr w:type="spellStart"/>
            <w:r w:rsidR="0099254C" w:rsidRPr="0099254C">
              <w:rPr>
                <w:sz w:val="18"/>
                <w:lang w:val="en-GB"/>
              </w:rPr>
              <w:t>GAATTCCCCGGGGAGTCGCATCCTGCGG</w:t>
            </w:r>
            <w:proofErr w:type="spellEnd"/>
            <w:r>
              <w:rPr>
                <w:sz w:val="18"/>
                <w:lang w:val="en-GB"/>
              </w:rPr>
              <w:t>-3’</w:t>
            </w:r>
          </w:p>
        </w:tc>
      </w:tr>
    </w:tbl>
    <w:p w:rsidR="000F669F" w:rsidRPr="00FC5A24" w:rsidRDefault="000F669F" w:rsidP="000F669F">
      <w:pPr>
        <w:autoSpaceDE w:val="0"/>
        <w:autoSpaceDN w:val="0"/>
        <w:adjustRightInd w:val="0"/>
        <w:spacing w:after="0"/>
      </w:pPr>
    </w:p>
    <w:p w:rsidR="000F669F" w:rsidRPr="00FC5A24" w:rsidRDefault="000F669F" w:rsidP="006538CC">
      <w:pPr>
        <w:autoSpaceDE w:val="0"/>
        <w:autoSpaceDN w:val="0"/>
        <w:adjustRightInd w:val="0"/>
        <w:spacing w:after="0"/>
        <w:jc w:val="left"/>
        <w:rPr>
          <w:b/>
          <w:sz w:val="32"/>
          <w:szCs w:val="32"/>
        </w:rPr>
      </w:pPr>
    </w:p>
    <w:p w:rsidR="000F669F" w:rsidRPr="00FC5A24" w:rsidRDefault="000F669F" w:rsidP="000F669F">
      <w:pPr>
        <w:rPr>
          <w:b/>
          <w:sz w:val="32"/>
          <w:szCs w:val="32"/>
        </w:rPr>
      </w:pPr>
      <w:r w:rsidRPr="00FC5A24">
        <w:rPr>
          <w:b/>
          <w:sz w:val="32"/>
          <w:szCs w:val="32"/>
        </w:rPr>
        <w:t>2.2 Single myofibres culture system</w:t>
      </w:r>
      <w:r w:rsidRPr="00FC5A24">
        <w:rPr>
          <w:b/>
          <w:sz w:val="32"/>
          <w:szCs w:val="32"/>
        </w:rPr>
        <w:br/>
      </w:r>
    </w:p>
    <w:p w:rsidR="000F669F" w:rsidRPr="00FC5A24" w:rsidRDefault="000F669F" w:rsidP="000F669F">
      <w:pPr>
        <w:rPr>
          <w:b/>
          <w:sz w:val="28"/>
          <w:szCs w:val="28"/>
        </w:rPr>
      </w:pPr>
      <w:r w:rsidRPr="00FC5A24">
        <w:rPr>
          <w:b/>
          <w:sz w:val="28"/>
          <w:szCs w:val="28"/>
        </w:rPr>
        <w:t xml:space="preserve">    2.2.1 Harvesting </w:t>
      </w:r>
      <w:proofErr w:type="spellStart"/>
      <w:r w:rsidRPr="00FC5A24">
        <w:rPr>
          <w:b/>
          <w:sz w:val="28"/>
          <w:szCs w:val="28"/>
        </w:rPr>
        <w:t>EDL</w:t>
      </w:r>
      <w:proofErr w:type="spellEnd"/>
      <w:r w:rsidRPr="00FC5A24">
        <w:rPr>
          <w:b/>
          <w:sz w:val="28"/>
          <w:szCs w:val="28"/>
        </w:rPr>
        <w:t xml:space="preserve"> and TA muscles </w:t>
      </w:r>
    </w:p>
    <w:p w:rsidR="000F669F" w:rsidRPr="00FC5A24" w:rsidRDefault="000F669F" w:rsidP="000F669F">
      <w:r w:rsidRPr="00FC5A24">
        <w:t xml:space="preserve">Tibialis anterior (TA) and Extensor </w:t>
      </w:r>
      <w:proofErr w:type="spellStart"/>
      <w:r w:rsidRPr="00FC5A24">
        <w:t>Digitorum</w:t>
      </w:r>
      <w:proofErr w:type="spellEnd"/>
      <w:r w:rsidRPr="00FC5A24">
        <w:t xml:space="preserve"> Longus (</w:t>
      </w:r>
      <w:proofErr w:type="spellStart"/>
      <w:r w:rsidRPr="00FC5A24">
        <w:t>EDL</w:t>
      </w:r>
      <w:proofErr w:type="spellEnd"/>
      <w:r w:rsidRPr="00FC5A24">
        <w:t>) muscles were used as muscle samples.</w:t>
      </w:r>
      <w:r w:rsidRPr="00FC5A24">
        <w:br/>
        <w:t xml:space="preserve">Tibialis Anterior muscles were used for </w:t>
      </w:r>
      <w:r w:rsidRPr="00FC5A24">
        <w:rPr>
          <w:noProof/>
        </w:rPr>
        <w:t>cryosectioning</w:t>
      </w:r>
      <w:r w:rsidRPr="00FC5A24">
        <w:t xml:space="preserve"> and </w:t>
      </w:r>
      <w:proofErr w:type="spellStart"/>
      <w:r w:rsidRPr="00FC5A24">
        <w:t>EDL</w:t>
      </w:r>
      <w:proofErr w:type="spellEnd"/>
      <w:r w:rsidRPr="00FC5A24">
        <w:t xml:space="preserve"> muscles were used for the isolation of single fibres. </w:t>
      </w:r>
      <w:proofErr w:type="spellStart"/>
      <w:r w:rsidRPr="00FC5A24">
        <w:t>C57BL</w:t>
      </w:r>
      <w:proofErr w:type="spellEnd"/>
      <w:r w:rsidRPr="00FC5A24">
        <w:t xml:space="preserve">/6 </w:t>
      </w:r>
      <w:r w:rsidRPr="00FC5A24">
        <w:rPr>
          <w:noProof/>
        </w:rPr>
        <w:t>EDL</w:t>
      </w:r>
      <w:r w:rsidRPr="00FC5A24">
        <w:t xml:space="preserve"> muscles </w:t>
      </w:r>
      <w:r w:rsidRPr="009B55DD">
        <w:t>for single fibres cultures were harvested at 6 to 8 weeks of age, whereas Lama</w:t>
      </w:r>
      <w:r w:rsidRPr="008F000E">
        <w:rPr>
          <w:vertAlign w:val="superscript"/>
        </w:rPr>
        <w:t>flox</w:t>
      </w:r>
      <w:r w:rsidRPr="009B55DD">
        <w:t>/Sox2Cre and Lamaflox/Pax7Cre/</w:t>
      </w:r>
      <w:proofErr w:type="spellStart"/>
      <w:r w:rsidRPr="009B55DD">
        <w:t>Pax7GFP</w:t>
      </w:r>
      <w:proofErr w:type="spellEnd"/>
      <w:r w:rsidRPr="009B55DD">
        <w:t xml:space="preserve"> muscles were harvested at 8 weeks of age</w:t>
      </w:r>
      <w:r w:rsidRPr="00FC5A24">
        <w:t xml:space="preserve">, as at </w:t>
      </w:r>
      <w:r w:rsidRPr="00FC5A24">
        <w:lastRenderedPageBreak/>
        <w:t xml:space="preserve">this age the latest postnatal muscle formation is complete. Mice were killed by cervical dislocation under Schedule 1 protocol, and leg fur sprinkled with 70% Industrial Methylated Spirit IMS to clean the skin and facilitate the subsequent hair removal. Hair was shaved with a scalpel, exposing the skin. To expose the </w:t>
      </w:r>
      <w:r w:rsidRPr="00FC5A24">
        <w:rPr>
          <w:noProof/>
        </w:rPr>
        <w:t>muscles</w:t>
      </w:r>
      <w:r w:rsidRPr="00FC5A24">
        <w:t xml:space="preserve"> beneath, the skin was cut and removed. The same procedure is performed on the paw skin, to uncover the distal TA and </w:t>
      </w:r>
      <w:proofErr w:type="spellStart"/>
      <w:r w:rsidRPr="00FC5A24">
        <w:t>EDL</w:t>
      </w:r>
      <w:proofErr w:type="spellEnd"/>
      <w:r w:rsidRPr="00FC5A24">
        <w:t xml:space="preserve"> tendons. The mouse is then pinned on </w:t>
      </w:r>
      <w:proofErr w:type="spellStart"/>
      <w:proofErr w:type="gramStart"/>
      <w:r w:rsidRPr="00FC5A24">
        <w:t>styrofoam</w:t>
      </w:r>
      <w:proofErr w:type="spellEnd"/>
      <w:proofErr w:type="gramEnd"/>
      <w:r w:rsidRPr="00FC5A24">
        <w:t xml:space="preserve"> board under a dissection stereomicroscope. In order to avoid mechanical stress to the muscles during the removal, the fascia layer covering the muscle mass is loosen and removed with the help of forceps. The distal </w:t>
      </w:r>
      <w:proofErr w:type="spellStart"/>
      <w:r w:rsidRPr="00FC5A24">
        <w:t>EDL</w:t>
      </w:r>
      <w:proofErr w:type="spellEnd"/>
      <w:r w:rsidRPr="00FC5A24">
        <w:t xml:space="preserve"> and TA tendons are cut and pulled out </w:t>
      </w:r>
      <w:r w:rsidRPr="00FC5A24">
        <w:rPr>
          <w:noProof/>
        </w:rPr>
        <w:t>at</w:t>
      </w:r>
      <w:r w:rsidRPr="00FC5A24">
        <w:t xml:space="preserve"> the level of the ankle. While the four distal </w:t>
      </w:r>
      <w:r w:rsidRPr="00FC5A24">
        <w:rPr>
          <w:noProof/>
        </w:rPr>
        <w:t>tendons</w:t>
      </w:r>
      <w:r w:rsidRPr="00FC5A24">
        <w:t xml:space="preserve"> of </w:t>
      </w:r>
      <w:proofErr w:type="spellStart"/>
      <w:r w:rsidRPr="00FC5A24">
        <w:t>EDL</w:t>
      </w:r>
      <w:proofErr w:type="spellEnd"/>
      <w:r w:rsidRPr="00FC5A24">
        <w:t xml:space="preserve"> </w:t>
      </w:r>
      <w:r w:rsidRPr="00FC5A24">
        <w:rPr>
          <w:noProof/>
        </w:rPr>
        <w:t>are</w:t>
      </w:r>
      <w:r w:rsidRPr="00FC5A24">
        <w:t xml:space="preserve"> kept in position with a forceps, the TA tendon is gently pulled, lifting the TA muscle and exposing the </w:t>
      </w:r>
      <w:proofErr w:type="spellStart"/>
      <w:r w:rsidRPr="00FC5A24">
        <w:t>EDL</w:t>
      </w:r>
      <w:proofErr w:type="spellEnd"/>
      <w:r w:rsidRPr="00FC5A24">
        <w:t xml:space="preserve"> beneath. The proximal tendon of TA is cut close to the patella, and the TA muscle is fully removed and set aside for </w:t>
      </w:r>
      <w:r w:rsidRPr="00FC5A24">
        <w:rPr>
          <w:noProof/>
        </w:rPr>
        <w:t>further</w:t>
      </w:r>
      <w:r w:rsidRPr="00FC5A24">
        <w:t xml:space="preserve"> procedure. The longer and thinner distal </w:t>
      </w:r>
      <w:proofErr w:type="spellStart"/>
      <w:r w:rsidRPr="00FC5A24">
        <w:t>EDL</w:t>
      </w:r>
      <w:proofErr w:type="spellEnd"/>
      <w:r w:rsidRPr="00FC5A24">
        <w:t xml:space="preserve"> tendons are pulled, and after the proximal </w:t>
      </w:r>
      <w:proofErr w:type="spellStart"/>
      <w:r w:rsidRPr="00FC5A24">
        <w:t>EDL</w:t>
      </w:r>
      <w:proofErr w:type="spellEnd"/>
      <w:r w:rsidRPr="00FC5A24">
        <w:t xml:space="preserve"> tendon </w:t>
      </w:r>
      <w:r w:rsidRPr="00FC5A24">
        <w:rPr>
          <w:noProof/>
        </w:rPr>
        <w:t>recision</w:t>
      </w:r>
      <w:r w:rsidRPr="00FC5A24">
        <w:t xml:space="preserve">, the </w:t>
      </w:r>
      <w:proofErr w:type="spellStart"/>
      <w:r w:rsidRPr="00FC5A24">
        <w:t>EDL</w:t>
      </w:r>
      <w:proofErr w:type="spellEnd"/>
      <w:r w:rsidRPr="00FC5A24">
        <w:t xml:space="preserve"> muscle is removed and placed in freshly made collagenase.</w:t>
      </w:r>
    </w:p>
    <w:p w:rsidR="000F669F" w:rsidRPr="00FC5A24" w:rsidRDefault="000F669F" w:rsidP="000F669F"/>
    <w:p w:rsidR="000F669F" w:rsidRPr="00FC5A24" w:rsidRDefault="000F669F" w:rsidP="000F669F">
      <w:pPr>
        <w:rPr>
          <w:b/>
          <w:sz w:val="28"/>
          <w:szCs w:val="28"/>
        </w:rPr>
      </w:pPr>
      <w:r w:rsidRPr="00FC5A24">
        <w:rPr>
          <w:sz w:val="28"/>
          <w:szCs w:val="28"/>
        </w:rPr>
        <w:t xml:space="preserve">    </w:t>
      </w:r>
      <w:r w:rsidRPr="00FC5A24">
        <w:rPr>
          <w:b/>
          <w:sz w:val="28"/>
          <w:szCs w:val="28"/>
        </w:rPr>
        <w:t xml:space="preserve">2.2.2 Isolation of single muscle fibres from </w:t>
      </w:r>
      <w:proofErr w:type="spellStart"/>
      <w:r w:rsidRPr="00FC5A24">
        <w:rPr>
          <w:b/>
          <w:sz w:val="28"/>
          <w:szCs w:val="28"/>
        </w:rPr>
        <w:t>EDL</w:t>
      </w:r>
      <w:proofErr w:type="spellEnd"/>
    </w:p>
    <w:p w:rsidR="00922C94" w:rsidRDefault="000F669F" w:rsidP="000F669F">
      <w:pPr>
        <w:rPr>
          <w:b/>
          <w:sz w:val="28"/>
          <w:szCs w:val="28"/>
        </w:rPr>
      </w:pPr>
      <w:r w:rsidRPr="00FC5A24">
        <w:t xml:space="preserve">The </w:t>
      </w:r>
      <w:proofErr w:type="spellStart"/>
      <w:r w:rsidRPr="00FC5A24">
        <w:t>EDL</w:t>
      </w:r>
      <w:proofErr w:type="spellEnd"/>
      <w:r w:rsidRPr="00FC5A24">
        <w:t xml:space="preserve"> muscle isolated as described above is digested to isolate single muscle fibres with two sequential steps: an enzymatic digestion and a mechanical isolation of fibres.</w:t>
      </w:r>
      <w:r w:rsidRPr="00FC5A24">
        <w:br/>
        <w:t xml:space="preserve">The enzymatic digestion is carried out at </w:t>
      </w:r>
      <w:proofErr w:type="spellStart"/>
      <w:r w:rsidRPr="00FC5A24">
        <w:t>37°C</w:t>
      </w:r>
      <w:proofErr w:type="spellEnd"/>
      <w:r w:rsidRPr="00FC5A24">
        <w:t xml:space="preserve"> in a solution of 0.2% Collagenase type I</w:t>
      </w:r>
      <w:r>
        <w:t xml:space="preserve"> (</w:t>
      </w:r>
      <w:r w:rsidRPr="00A51906">
        <w:t>Sigma-Aldrich)</w:t>
      </w:r>
      <w:r w:rsidRPr="00FC5A24">
        <w:t xml:space="preserve"> in Dulbecco Modified Eagle Medium (</w:t>
      </w:r>
      <w:proofErr w:type="spellStart"/>
      <w:r w:rsidRPr="00FC5A24">
        <w:t>DMEM</w:t>
      </w:r>
      <w:proofErr w:type="spellEnd"/>
      <w:proofErr w:type="gramStart"/>
      <w:r w:rsidRPr="00FC5A24">
        <w:t>)+</w:t>
      </w:r>
      <w:proofErr w:type="spellStart"/>
      <w:proofErr w:type="gramEnd"/>
      <w:r w:rsidRPr="00FC5A24">
        <w:t>Glutamax</w:t>
      </w:r>
      <w:proofErr w:type="spellEnd"/>
      <w:r w:rsidRPr="00FC5A24">
        <w:t xml:space="preserve"> with 1% Penicillin-streptomycin-fungicide (</w:t>
      </w:r>
      <w:proofErr w:type="spellStart"/>
      <w:r w:rsidRPr="00FC5A24">
        <w:t>PSF</w:t>
      </w:r>
      <w:proofErr w:type="spellEnd"/>
      <w:r>
        <w:t>;</w:t>
      </w:r>
      <w:r w:rsidRPr="00A51906">
        <w:t xml:space="preserve"> Sigma-Aldrich)</w:t>
      </w:r>
      <w:r w:rsidRPr="00FC5A24">
        <w:t xml:space="preserve">. Freshly isolated </w:t>
      </w:r>
      <w:proofErr w:type="spellStart"/>
      <w:r w:rsidRPr="00FC5A24">
        <w:t>EDL</w:t>
      </w:r>
      <w:proofErr w:type="spellEnd"/>
      <w:r w:rsidRPr="00FC5A24">
        <w:t xml:space="preserve"> muscles are placed in the digestion solution and incubated for 60-90 minutes at </w:t>
      </w:r>
      <w:proofErr w:type="spellStart"/>
      <w:r w:rsidRPr="00FC5A24">
        <w:t>37°C</w:t>
      </w:r>
      <w:proofErr w:type="spellEnd"/>
      <w:r w:rsidRPr="00FC5A24">
        <w:t xml:space="preserve"> and 5% CO₂. The mechanical isolation of fibres is performed using a glass </w:t>
      </w:r>
      <w:r w:rsidRPr="00FC5A24">
        <w:rPr>
          <w:noProof/>
        </w:rPr>
        <w:t>Pasteur</w:t>
      </w:r>
      <w:r w:rsidRPr="00FC5A24">
        <w:t xml:space="preserve"> pipette, cut with a diamond cutter, in order to obtain a bore large enough to </w:t>
      </w:r>
      <w:r w:rsidRPr="00FC5A24">
        <w:rPr>
          <w:noProof/>
        </w:rPr>
        <w:t>allow</w:t>
      </w:r>
      <w:r w:rsidRPr="00FC5A24">
        <w:t xml:space="preserve"> the </w:t>
      </w:r>
      <w:proofErr w:type="spellStart"/>
      <w:r w:rsidRPr="00FC5A24">
        <w:t>EDL</w:t>
      </w:r>
      <w:proofErr w:type="spellEnd"/>
      <w:r w:rsidRPr="00FC5A24">
        <w:t xml:space="preserve"> muscle to pass through. The glass pipette is hovered over a Bunsen beak to blunt the sharp edges. The pipette is coated with a 5% Bovine serum albumin (</w:t>
      </w:r>
      <w:proofErr w:type="spellStart"/>
      <w:r w:rsidRPr="00FC5A24">
        <w:t>BSA</w:t>
      </w:r>
      <w:proofErr w:type="spellEnd"/>
      <w:r w:rsidRPr="00FC5A24">
        <w:t xml:space="preserve">) in PBS to prevent </w:t>
      </w:r>
      <w:r w:rsidRPr="00FC5A24">
        <w:lastRenderedPageBreak/>
        <w:t xml:space="preserve">fibres </w:t>
      </w:r>
      <w:r w:rsidRPr="00FC5A24">
        <w:rPr>
          <w:noProof/>
        </w:rPr>
        <w:t>from sticking to the glass wall</w:t>
      </w:r>
      <w:r w:rsidRPr="00FC5A24">
        <w:t xml:space="preserve">. Mechanical digestion is performed in </w:t>
      </w:r>
      <w:proofErr w:type="spellStart"/>
      <w:r w:rsidRPr="00FC5A24">
        <w:t>60mm</w:t>
      </w:r>
      <w:proofErr w:type="spellEnd"/>
      <w:r w:rsidRPr="00FC5A24">
        <w:t xml:space="preserve"> Petri dishes coated with 5% </w:t>
      </w:r>
      <w:proofErr w:type="spellStart"/>
      <w:r w:rsidRPr="00FC5A24">
        <w:t>BSA</w:t>
      </w:r>
      <w:proofErr w:type="spellEnd"/>
      <w:r w:rsidRPr="00FC5A24">
        <w:t>, containing isolation media pre-</w:t>
      </w:r>
      <w:proofErr w:type="gramStart"/>
      <w:r w:rsidRPr="00FC5A24">
        <w:t>warmed  at</w:t>
      </w:r>
      <w:proofErr w:type="gramEnd"/>
      <w:r w:rsidRPr="00FC5A24">
        <w:t xml:space="preserve"> </w:t>
      </w:r>
      <w:proofErr w:type="spellStart"/>
      <w:r w:rsidRPr="00FC5A24">
        <w:t>37°C</w:t>
      </w:r>
      <w:proofErr w:type="spellEnd"/>
      <w:r w:rsidRPr="00FC5A24">
        <w:t xml:space="preserve">. The </w:t>
      </w:r>
      <w:proofErr w:type="spellStart"/>
      <w:r w:rsidRPr="00FC5A24">
        <w:t>EDL</w:t>
      </w:r>
      <w:proofErr w:type="spellEnd"/>
      <w:r w:rsidRPr="00FC5A24">
        <w:t xml:space="preserve"> muscle is flushed through a large pipette to mechanically help the release of single fibres. Single muscle fibres are then transferred to a second dish for washing.</w:t>
      </w:r>
      <w:r>
        <w:t xml:space="preserve"> </w:t>
      </w:r>
      <w:r w:rsidRPr="00FC5A24">
        <w:t xml:space="preserve">The washing step is repeated three </w:t>
      </w:r>
      <w:r w:rsidRPr="00125BC0">
        <w:t xml:space="preserve">times to ensure that all </w:t>
      </w:r>
      <w:r w:rsidRPr="00125BC0">
        <w:rPr>
          <w:noProof/>
        </w:rPr>
        <w:t>non-muscle</w:t>
      </w:r>
      <w:r w:rsidRPr="00125BC0">
        <w:t xml:space="preserve"> cells and connective tissue are discarded. From each </w:t>
      </w:r>
      <w:proofErr w:type="spellStart"/>
      <w:r w:rsidRPr="00125BC0">
        <w:t>EDL</w:t>
      </w:r>
      <w:proofErr w:type="spellEnd"/>
      <w:r w:rsidRPr="00125BC0">
        <w:t xml:space="preserve"> it is possible to isolate an average of 200 fibres. Isolated single fibres are immediately fixed in 4% </w:t>
      </w:r>
      <w:r w:rsidRPr="00125BC0">
        <w:rPr>
          <w:noProof/>
        </w:rPr>
        <w:t>Paraformaldehyde</w:t>
      </w:r>
      <w:r w:rsidRPr="00125BC0">
        <w:t xml:space="preserve"> for 5 minutes at room temperature </w:t>
      </w:r>
      <w:r w:rsidR="004F7CE0" w:rsidRPr="00125BC0">
        <w:t xml:space="preserve">and </w:t>
      </w:r>
      <w:r w:rsidRPr="00125BC0">
        <w:t>are considered as time point 0 hour.</w:t>
      </w:r>
      <w:r w:rsidRPr="00125BC0">
        <w:br/>
      </w:r>
      <w:r w:rsidRPr="00125BC0">
        <w:br/>
      </w:r>
      <w:r w:rsidRPr="00FC5A24">
        <w:rPr>
          <w:b/>
          <w:sz w:val="28"/>
          <w:szCs w:val="28"/>
        </w:rPr>
        <w:t xml:space="preserve">   </w:t>
      </w:r>
    </w:p>
    <w:p w:rsidR="00922C94" w:rsidRDefault="00922C94" w:rsidP="000F669F">
      <w:pPr>
        <w:rPr>
          <w:b/>
          <w:sz w:val="28"/>
          <w:szCs w:val="28"/>
        </w:rPr>
      </w:pPr>
    </w:p>
    <w:p w:rsidR="000F669F" w:rsidRPr="00FC5A24" w:rsidRDefault="000F669F" w:rsidP="000F669F">
      <w:pPr>
        <w:rPr>
          <w:sz w:val="28"/>
          <w:szCs w:val="28"/>
        </w:rPr>
      </w:pPr>
      <w:r w:rsidRPr="00FC5A24">
        <w:rPr>
          <w:b/>
          <w:sz w:val="28"/>
          <w:szCs w:val="28"/>
        </w:rPr>
        <w:t xml:space="preserve"> 2.2.3 Single muscle fibre culture </w:t>
      </w:r>
    </w:p>
    <w:p w:rsidR="00922C94" w:rsidRDefault="000F669F" w:rsidP="000F669F">
      <w:r w:rsidRPr="00FC5A24">
        <w:t xml:space="preserve">Freshly isolated muscle fibres are then cultured in 5% </w:t>
      </w:r>
      <w:proofErr w:type="spellStart"/>
      <w:r w:rsidRPr="00FC5A24">
        <w:t>BSA</w:t>
      </w:r>
      <w:proofErr w:type="spellEnd"/>
      <w:r w:rsidRPr="00FC5A24">
        <w:t xml:space="preserve">-coated </w:t>
      </w:r>
      <w:r w:rsidRPr="00FC5A24">
        <w:rPr>
          <w:noProof/>
        </w:rPr>
        <w:t>Petri</w:t>
      </w:r>
      <w:r w:rsidRPr="00FC5A24">
        <w:t xml:space="preserve"> dishes containing </w:t>
      </w:r>
      <w:proofErr w:type="spellStart"/>
      <w:r w:rsidRPr="00FC5A24">
        <w:t>DMEM</w:t>
      </w:r>
      <w:proofErr w:type="spellEnd"/>
      <w:r w:rsidRPr="00FC5A24">
        <w:t xml:space="preserve"> supplemented with</w:t>
      </w:r>
      <w:r w:rsidRPr="00FC5A24" w:rsidDel="00233386">
        <w:t xml:space="preserve"> </w:t>
      </w:r>
      <w:r w:rsidRPr="00FC5A24">
        <w:t>10% horse serum , 0.5% chick embryo extract</w:t>
      </w:r>
      <w:r>
        <w:t xml:space="preserve"> (</w:t>
      </w:r>
      <w:proofErr w:type="spellStart"/>
      <w:r w:rsidRPr="00A51906">
        <w:t>Seralab</w:t>
      </w:r>
      <w:proofErr w:type="spellEnd"/>
      <w:r w:rsidRPr="00A51906">
        <w:t>)</w:t>
      </w:r>
      <w:r w:rsidRPr="00FC5A24">
        <w:t xml:space="preserve"> and 1% Penicillin-Streptomycin-</w:t>
      </w:r>
      <w:proofErr w:type="spellStart"/>
      <w:r w:rsidRPr="00FC5A24">
        <w:t>Fungizone</w:t>
      </w:r>
      <w:proofErr w:type="spellEnd"/>
      <w:r w:rsidRPr="00FC5A24">
        <w:t xml:space="preserve"> </w:t>
      </w:r>
      <w:proofErr w:type="spellStart"/>
      <w:r w:rsidRPr="00FC5A24">
        <w:t>PSF</w:t>
      </w:r>
      <w:proofErr w:type="spellEnd"/>
      <w:r w:rsidRPr="00FC5A24">
        <w:t xml:space="preserve"> at </w:t>
      </w:r>
      <w:proofErr w:type="spellStart"/>
      <w:r w:rsidRPr="00FC5A24">
        <w:t>37°C</w:t>
      </w:r>
      <w:proofErr w:type="spellEnd"/>
      <w:r w:rsidRPr="00FC5A24">
        <w:t xml:space="preserve"> in 5% CO₂ for 24, 48 and 72 hours</w:t>
      </w:r>
      <w:r>
        <w:t xml:space="preserve"> </w:t>
      </w:r>
      <w:r>
        <w:fldChar w:fldCharType="begin" w:fldLock="1"/>
      </w:r>
      <w:r w:rsidR="00097AAA">
        <w:instrText>ADDIN CSL_CITATION { "citationItems" : [ { "id" : "ITEM-1", "itemData" : { "DOI" : "10.1083/jcb.200312007", "author" : [ { "dropping-particle" : "", "family" : "Zammit", "given" : "Peter S", "non-dropping-particle" : "", "parse-names" : false, "suffix" : "" }, { "dropping-particle" : "", "family" : "Golding", "given" : "Jon P", "non-dropping-particle" : "", "parse-names" : false, "suffix" : "" }, { "dropping-particle" : "", "family" : "Nagata", "given" : "Yosuke", "non-dropping-particle" : "", "parse-names" : false, "suffix" : "" }, { "dropping-particle" : "", "family" : "Hudon", "given" : "Val\u00e9rie", "non-dropping-particle" : "", "parse-names" : false, "suffix" : "" }, { "dropping-particle" : "", "family" : "Partridge", "given" : "Terence A", "non-dropping-particle" : "", "parse-names" : false, "suffix" : "" }, { "dropping-particle" : "", "family" : "Beauchamp", "given" : "Jonathan R", "non-dropping-particle" : "", "parse-names" : false, "suffix" : "" } ], "container-title" : "The Journal of Cell Biology", "id" : "ITEM-1", "issue" : "3", "issued" : { "date-parts" : [ [ "2004" ] ] }, "page" : "347-357", "title" : "Muscle satellite cells adopt divergent fates: a mechanism for self-renewal?", "type" : "article-journal", "volume" : "166" }, "uris" : [ "http://www.mendeley.com/documents/?uuid=c485edf1-e722-3095-8ceb-30ef1497d8cd" ] } ], "mendeley" : { "formattedCitation" : "(Peter S Zammit et al. 2004)", "plainTextFormattedCitation" : "(Peter S Zammit et al. 2004)", "previouslyFormattedCitation" : "(Peter S Zammit et al. 2004)" }, "properties" : { "noteIndex" : 0 }, "schema" : "https://github.com/citation-style-language/schema/raw/master/csl-citation.json" }</w:instrText>
      </w:r>
      <w:r>
        <w:fldChar w:fldCharType="separate"/>
      </w:r>
      <w:r w:rsidR="00AA78DC">
        <w:rPr>
          <w:noProof/>
        </w:rPr>
        <w:t>(</w:t>
      </w:r>
      <w:r w:rsidR="008C64AD" w:rsidRPr="008C64AD">
        <w:rPr>
          <w:noProof/>
        </w:rPr>
        <w:t>Zammit et al. 2004)</w:t>
      </w:r>
      <w:r>
        <w:fldChar w:fldCharType="end"/>
      </w:r>
      <w:r w:rsidRPr="00FC5A24">
        <w:t>. At the end of the culture period</w:t>
      </w:r>
      <w:r w:rsidRPr="00FC5A24">
        <w:rPr>
          <w:noProof/>
        </w:rPr>
        <w:t>,</w:t>
      </w:r>
      <w:r w:rsidRPr="00FC5A24">
        <w:t xml:space="preserve"> fibres are collected in </w:t>
      </w:r>
      <w:r w:rsidRPr="00FC5A24">
        <w:rPr>
          <w:noProof/>
        </w:rPr>
        <w:t>an Eppendorf</w:t>
      </w:r>
      <w:r w:rsidRPr="00FC5A24">
        <w:t xml:space="preserve"> tube, fixed in 4% </w:t>
      </w:r>
      <w:proofErr w:type="spellStart"/>
      <w:r w:rsidRPr="00FC5A24">
        <w:t>PFA</w:t>
      </w:r>
      <w:proofErr w:type="spellEnd"/>
      <w:r w:rsidRPr="00FC5A24">
        <w:t xml:space="preserve"> for 5 minutes, washed twice with PBS, and processed for analysis or stored at </w:t>
      </w:r>
      <w:proofErr w:type="spellStart"/>
      <w:r w:rsidRPr="00FC5A24">
        <w:t>4°C</w:t>
      </w:r>
      <w:proofErr w:type="spellEnd"/>
      <w:r w:rsidRPr="00FC5A24">
        <w:t xml:space="preserve"> for no more than two weeks.</w:t>
      </w:r>
      <w:r>
        <w:t xml:space="preserve"> For each experimental condition it was analysed a minimum of 30 fibres. </w:t>
      </w:r>
    </w:p>
    <w:p w:rsidR="00922C94" w:rsidRDefault="00922C94" w:rsidP="000F669F">
      <w:pPr>
        <w:autoSpaceDE w:val="0"/>
        <w:autoSpaceDN w:val="0"/>
        <w:adjustRightInd w:val="0"/>
        <w:spacing w:after="0"/>
        <w:rPr>
          <w:b/>
          <w:sz w:val="28"/>
          <w:szCs w:val="28"/>
        </w:rPr>
      </w:pPr>
    </w:p>
    <w:p w:rsidR="000F669F" w:rsidRPr="00125BC0" w:rsidRDefault="000F669F" w:rsidP="000F669F">
      <w:pPr>
        <w:autoSpaceDE w:val="0"/>
        <w:autoSpaceDN w:val="0"/>
        <w:adjustRightInd w:val="0"/>
        <w:spacing w:after="0"/>
        <w:rPr>
          <w:b/>
          <w:sz w:val="28"/>
          <w:szCs w:val="28"/>
        </w:rPr>
      </w:pPr>
      <w:r w:rsidRPr="00FC5A24">
        <w:rPr>
          <w:b/>
          <w:sz w:val="28"/>
          <w:szCs w:val="28"/>
        </w:rPr>
        <w:t xml:space="preserve">    2.2.3.1 Treatment with exogenous Laminin-111 and CD49f</w:t>
      </w:r>
      <w:r w:rsidR="00B336FF">
        <w:rPr>
          <w:b/>
          <w:sz w:val="28"/>
          <w:szCs w:val="28"/>
        </w:rPr>
        <w:t xml:space="preserve"> </w:t>
      </w:r>
      <w:r w:rsidR="00B336FF" w:rsidRPr="00125BC0">
        <w:rPr>
          <w:b/>
          <w:sz w:val="28"/>
          <w:szCs w:val="28"/>
        </w:rPr>
        <w:t>antibody</w:t>
      </w:r>
      <w:r w:rsidRPr="00125BC0">
        <w:rPr>
          <w:b/>
          <w:sz w:val="28"/>
          <w:szCs w:val="28"/>
        </w:rPr>
        <w:t xml:space="preserve"> and MMPs inhibitors in myofibre cultures</w:t>
      </w:r>
    </w:p>
    <w:p w:rsidR="000F669F" w:rsidRPr="00125BC0" w:rsidRDefault="000F669F" w:rsidP="000F669F">
      <w:pPr>
        <w:autoSpaceDE w:val="0"/>
        <w:autoSpaceDN w:val="0"/>
        <w:adjustRightInd w:val="0"/>
        <w:spacing w:after="0"/>
      </w:pPr>
    </w:p>
    <w:p w:rsidR="00C61E01" w:rsidRDefault="000F669F" w:rsidP="000F669F">
      <w:pPr>
        <w:autoSpaceDE w:val="0"/>
        <w:autoSpaceDN w:val="0"/>
        <w:adjustRightInd w:val="0"/>
        <w:spacing w:after="0"/>
      </w:pPr>
      <w:r w:rsidRPr="00FC5A24">
        <w:t xml:space="preserve">Myofibres were incubated with </w:t>
      </w:r>
      <w:proofErr w:type="spellStart"/>
      <w:r w:rsidRPr="00FC5A24">
        <w:t>30μg</w:t>
      </w:r>
      <w:proofErr w:type="spellEnd"/>
      <w:r w:rsidRPr="00FC5A24">
        <w:t>/ml of Laminin-111 (</w:t>
      </w:r>
      <w:proofErr w:type="spellStart"/>
      <w:r w:rsidRPr="00FC5A24">
        <w:t>EMD</w:t>
      </w:r>
      <w:proofErr w:type="spellEnd"/>
      <w:r w:rsidRPr="00FC5A24">
        <w:t xml:space="preserve"> Millipore </w:t>
      </w:r>
      <w:proofErr w:type="spellStart"/>
      <w:r w:rsidRPr="00FC5A24">
        <w:t>CC095</w:t>
      </w:r>
      <w:proofErr w:type="spellEnd"/>
      <w:r w:rsidRPr="00FC5A24">
        <w:t xml:space="preserve">), or </w:t>
      </w:r>
      <w:proofErr w:type="spellStart"/>
      <w:r w:rsidRPr="00FC5A24">
        <w:t>30μg</w:t>
      </w:r>
      <w:proofErr w:type="spellEnd"/>
      <w:r w:rsidRPr="00FC5A24">
        <w:t xml:space="preserve">/ml of Integrin α6 blocking antibody </w:t>
      </w:r>
      <w:r w:rsidR="00B336FF">
        <w:t>(</w:t>
      </w:r>
      <w:r w:rsidRPr="00FC5A24">
        <w:t>CD49f</w:t>
      </w:r>
      <w:r w:rsidR="00B336FF">
        <w:t>)</w:t>
      </w:r>
      <w:r w:rsidRPr="00FC5A24">
        <w:t xml:space="preserve"> (clone </w:t>
      </w:r>
      <w:proofErr w:type="spellStart"/>
      <w:r w:rsidRPr="00FC5A24">
        <w:t>GoH3</w:t>
      </w:r>
      <w:proofErr w:type="spellEnd"/>
      <w:r w:rsidRPr="00FC5A24">
        <w:t xml:space="preserve"> </w:t>
      </w:r>
      <w:proofErr w:type="spellStart"/>
      <w:r w:rsidRPr="00FC5A24">
        <w:t>MCA699</w:t>
      </w:r>
      <w:proofErr w:type="spellEnd"/>
      <w:r w:rsidRPr="00FC5A24">
        <w:t>) for the indicated times.</w:t>
      </w:r>
      <w:r>
        <w:t xml:space="preserve"> The inhibition of MMPs was performed throug</w:t>
      </w:r>
      <w:r w:rsidR="00C61E01">
        <w:t>h the administration of ARP-100</w:t>
      </w:r>
      <w:r>
        <w:t xml:space="preserve"> and </w:t>
      </w:r>
      <w:proofErr w:type="spellStart"/>
      <w:r>
        <w:t>Marimastat</w:t>
      </w:r>
      <w:proofErr w:type="spellEnd"/>
      <w:r>
        <w:t xml:space="preserve">. For each experimental condition it was analysed a minimum of 30 fibres. </w:t>
      </w:r>
    </w:p>
    <w:p w:rsidR="000F669F" w:rsidRPr="00FC5A24" w:rsidRDefault="000F669F" w:rsidP="000F669F">
      <w:pPr>
        <w:autoSpaceDE w:val="0"/>
        <w:autoSpaceDN w:val="0"/>
        <w:adjustRightInd w:val="0"/>
        <w:spacing w:after="0"/>
      </w:pPr>
    </w:p>
    <w:p w:rsidR="000F669F" w:rsidRPr="00FC5A24" w:rsidRDefault="000F669F" w:rsidP="000F669F">
      <w:pPr>
        <w:rPr>
          <w:b/>
          <w:sz w:val="28"/>
          <w:szCs w:val="28"/>
        </w:rPr>
      </w:pPr>
      <w:r w:rsidRPr="00FC5A24">
        <w:rPr>
          <w:b/>
          <w:sz w:val="28"/>
          <w:szCs w:val="28"/>
        </w:rPr>
        <w:t>2.3 Immuno-</w:t>
      </w:r>
      <w:proofErr w:type="spellStart"/>
      <w:r w:rsidRPr="00FC5A24">
        <w:rPr>
          <w:b/>
          <w:sz w:val="28"/>
          <w:szCs w:val="28"/>
        </w:rPr>
        <w:t>histochemistry</w:t>
      </w:r>
      <w:proofErr w:type="spellEnd"/>
      <w:r w:rsidRPr="00FC5A24">
        <w:rPr>
          <w:b/>
          <w:sz w:val="28"/>
          <w:szCs w:val="28"/>
        </w:rPr>
        <w:t xml:space="preserve"> on single </w:t>
      </w:r>
      <w:proofErr w:type="spellStart"/>
      <w:r w:rsidRPr="00FC5A24">
        <w:rPr>
          <w:b/>
          <w:sz w:val="28"/>
          <w:szCs w:val="28"/>
        </w:rPr>
        <w:t>EDL</w:t>
      </w:r>
      <w:proofErr w:type="spellEnd"/>
      <w:r w:rsidRPr="00FC5A24">
        <w:rPr>
          <w:b/>
          <w:sz w:val="28"/>
          <w:szCs w:val="28"/>
        </w:rPr>
        <w:t xml:space="preserve"> myofibres </w:t>
      </w:r>
    </w:p>
    <w:p w:rsidR="00922C94" w:rsidRDefault="000F669F" w:rsidP="000F669F">
      <w:r w:rsidRPr="00FC5A24">
        <w:t xml:space="preserve">Fixed single myofibres were </w:t>
      </w:r>
      <w:proofErr w:type="spellStart"/>
      <w:r w:rsidRPr="00FC5A24">
        <w:t>permeabilised</w:t>
      </w:r>
      <w:proofErr w:type="spellEnd"/>
      <w:r w:rsidRPr="00FC5A24">
        <w:t xml:space="preserve"> in 0.5% Triton-</w:t>
      </w:r>
      <w:proofErr w:type="spellStart"/>
      <w:r w:rsidRPr="00FC5A24">
        <w:t>X100</w:t>
      </w:r>
      <w:proofErr w:type="spellEnd"/>
      <w:r w:rsidRPr="00FC5A24">
        <w:t xml:space="preserve"> for 8 minutes, washed three times and blocked for 20 minutes in </w:t>
      </w:r>
      <w:proofErr w:type="spellStart"/>
      <w:r w:rsidRPr="00FC5A24">
        <w:t>500μl</w:t>
      </w:r>
      <w:proofErr w:type="spellEnd"/>
      <w:r w:rsidRPr="00FC5A24">
        <w:t xml:space="preserve"> of 20% horse serum in PBS. Fibres were then incubated with the appropriate primary antibody diluted in PBS overnight at </w:t>
      </w:r>
      <w:proofErr w:type="spellStart"/>
      <w:r w:rsidRPr="00FC5A24">
        <w:t>4°C</w:t>
      </w:r>
      <w:proofErr w:type="spellEnd"/>
      <w:r w:rsidRPr="00FC5A24">
        <w:t xml:space="preserve">. Excess of antibody was washed in 0.025% Tween 20 in PBS. Fibres were then incubated with the secondary antibody for 1 hour at room temperature. Stained single muscle fibres were subsequently washed three times with triton in Phosphate-buffered saline </w:t>
      </w:r>
      <w:proofErr w:type="spellStart"/>
      <w:r w:rsidRPr="00FC5A24">
        <w:t>PBS</w:t>
      </w:r>
      <w:r>
        <w:t>T</w:t>
      </w:r>
      <w:proofErr w:type="spellEnd"/>
      <w:r w:rsidRPr="00FC5A24">
        <w:t>, placed on a microscope slide, an</w:t>
      </w:r>
      <w:r w:rsidR="0029032E">
        <w:t xml:space="preserve">d mounted with </w:t>
      </w:r>
      <w:proofErr w:type="spellStart"/>
      <w:r w:rsidR="0029032E">
        <w:t>Dapi</w:t>
      </w:r>
      <w:proofErr w:type="spellEnd"/>
      <w:r w:rsidR="0029032E">
        <w:t xml:space="preserve"> </w:t>
      </w:r>
      <w:proofErr w:type="spellStart"/>
      <w:r w:rsidR="0029032E">
        <w:t>Vectashield</w:t>
      </w:r>
      <w:proofErr w:type="spellEnd"/>
      <w:r w:rsidR="0029032E">
        <w:t xml:space="preserve"> </w:t>
      </w:r>
      <w:r>
        <w:t>(</w:t>
      </w:r>
      <w:r w:rsidRPr="005D30F4">
        <w:t xml:space="preserve">Vector Laboratories) </w:t>
      </w:r>
      <w:r w:rsidRPr="00FC5A24">
        <w:t>for counting and imaging.</w:t>
      </w:r>
    </w:p>
    <w:p w:rsidR="000F669F" w:rsidRPr="00FC5A24" w:rsidRDefault="000F669F" w:rsidP="000F669F">
      <w:pPr>
        <w:rPr>
          <w:b/>
          <w:sz w:val="32"/>
          <w:szCs w:val="32"/>
        </w:rPr>
      </w:pPr>
      <w:r w:rsidRPr="00FC5A24">
        <w:rPr>
          <w:b/>
          <w:sz w:val="32"/>
          <w:szCs w:val="32"/>
        </w:rPr>
        <w:t>2.5 Muscle transverse sections</w:t>
      </w:r>
    </w:p>
    <w:p w:rsidR="000F669F" w:rsidRPr="00FC5A24" w:rsidRDefault="000F669F" w:rsidP="000F669F">
      <w:pPr>
        <w:rPr>
          <w:b/>
          <w:sz w:val="28"/>
          <w:szCs w:val="28"/>
        </w:rPr>
      </w:pPr>
      <w:r w:rsidRPr="00FC5A24">
        <w:rPr>
          <w:b/>
          <w:sz w:val="28"/>
          <w:szCs w:val="28"/>
        </w:rPr>
        <w:t xml:space="preserve">    2.5.1 Freezing and </w:t>
      </w:r>
      <w:proofErr w:type="spellStart"/>
      <w:r w:rsidRPr="00FC5A24">
        <w:rPr>
          <w:b/>
          <w:sz w:val="28"/>
          <w:szCs w:val="28"/>
        </w:rPr>
        <w:t>cryosectioning</w:t>
      </w:r>
      <w:proofErr w:type="spellEnd"/>
      <w:r w:rsidRPr="00FC5A24">
        <w:rPr>
          <w:b/>
          <w:sz w:val="28"/>
          <w:szCs w:val="28"/>
        </w:rPr>
        <w:t xml:space="preserve"> muscles</w:t>
      </w:r>
    </w:p>
    <w:p w:rsidR="000F669F" w:rsidRDefault="000F669F" w:rsidP="000F669F">
      <w:r w:rsidRPr="00FC5A24">
        <w:t>TA muscles were harvested as described p</w:t>
      </w:r>
      <w:r>
        <w:t xml:space="preserve">reviously and fixed for </w:t>
      </w:r>
      <w:proofErr w:type="spellStart"/>
      <w:r>
        <w:t>1h</w:t>
      </w:r>
      <w:proofErr w:type="spellEnd"/>
      <w:r>
        <w:t xml:space="preserve"> at </w:t>
      </w:r>
      <w:proofErr w:type="spellStart"/>
      <w:r>
        <w:t>4</w:t>
      </w:r>
      <w:r w:rsidRPr="00FC5A24">
        <w:t>°C</w:t>
      </w:r>
      <w:proofErr w:type="spellEnd"/>
      <w:r w:rsidRPr="00FC5A24">
        <w:t xml:space="preserve"> in 2% </w:t>
      </w:r>
      <w:proofErr w:type="spellStart"/>
      <w:r w:rsidRPr="00FC5A24">
        <w:t>PFA</w:t>
      </w:r>
      <w:proofErr w:type="spellEnd"/>
      <w:r w:rsidRPr="00FC5A24">
        <w:t xml:space="preserve"> with 0.25% Triton 100-X in PBS. After at least 3 washes in PBS at </w:t>
      </w:r>
      <w:proofErr w:type="spellStart"/>
      <w:r w:rsidRPr="00FC5A24">
        <w:t>4°C</w:t>
      </w:r>
      <w:proofErr w:type="spellEnd"/>
      <w:r w:rsidRPr="00FC5A24">
        <w:t xml:space="preserve">, muscles were incubated in 20% sucrose in PBS overnight at </w:t>
      </w:r>
      <w:proofErr w:type="spellStart"/>
      <w:r w:rsidRPr="00FC5A24">
        <w:t>4°C</w:t>
      </w:r>
      <w:proofErr w:type="spellEnd"/>
      <w:r w:rsidRPr="00FC5A24">
        <w:t>. For embedding, muscles were dipped in OCT compound</w:t>
      </w:r>
      <w:r>
        <w:t xml:space="preserve"> (</w:t>
      </w:r>
      <w:proofErr w:type="spellStart"/>
      <w:r w:rsidRPr="005D30F4">
        <w:t>VWR</w:t>
      </w:r>
      <w:proofErr w:type="spellEnd"/>
      <w:r w:rsidRPr="005D30F4">
        <w:t xml:space="preserve"> Chemicals)</w:t>
      </w:r>
      <w:r w:rsidRPr="00FC5A24">
        <w:t xml:space="preserve"> and immediately plunged in </w:t>
      </w:r>
      <w:proofErr w:type="spellStart"/>
      <w:r w:rsidRPr="00FC5A24">
        <w:t>Isopentane</w:t>
      </w:r>
      <w:proofErr w:type="spellEnd"/>
      <w:r w:rsidRPr="00FC5A24">
        <w:t xml:space="preserve"> cooled in liquid nitrogen until completely frozen. Frozen TA muscles were stored at -</w:t>
      </w:r>
      <w:proofErr w:type="spellStart"/>
      <w:r w:rsidRPr="00FC5A24">
        <w:t>80°C</w:t>
      </w:r>
      <w:proofErr w:type="spellEnd"/>
      <w:r w:rsidRPr="00FC5A24">
        <w:t>.</w:t>
      </w:r>
      <w:r w:rsidRPr="00FC5A24">
        <w:br/>
        <w:t>TA muscles were then prepared for sectioning on a Bright cryostat. TA were mounted in OCT on a metal chunk cooled at -</w:t>
      </w:r>
      <w:proofErr w:type="spellStart"/>
      <w:r w:rsidRPr="00FC5A24">
        <w:t>40°C</w:t>
      </w:r>
      <w:proofErr w:type="spellEnd"/>
      <w:r w:rsidRPr="00FC5A24">
        <w:t>, and transverse sections (8-10</w:t>
      </w:r>
      <w:r w:rsidR="00FE30CD">
        <w:t xml:space="preserve"> </w:t>
      </w:r>
      <w:proofErr w:type="spellStart"/>
      <w:r w:rsidRPr="00FC5A24">
        <w:t>μm</w:t>
      </w:r>
      <w:proofErr w:type="spellEnd"/>
      <w:r w:rsidRPr="00FC5A24">
        <w:t xml:space="preserve"> thickness) were collected on </w:t>
      </w:r>
      <w:proofErr w:type="spellStart"/>
      <w:r w:rsidRPr="00FC5A24">
        <w:t>Superfrost</w:t>
      </w:r>
      <w:proofErr w:type="spellEnd"/>
      <w:r w:rsidRPr="00FC5A24">
        <w:t xml:space="preserve"> slides </w:t>
      </w:r>
      <w:r>
        <w:t>(</w:t>
      </w:r>
      <w:proofErr w:type="spellStart"/>
      <w:r w:rsidRPr="005D30F4">
        <w:t>Thermo</w:t>
      </w:r>
      <w:proofErr w:type="spellEnd"/>
      <w:r w:rsidRPr="005D30F4">
        <w:t xml:space="preserve"> </w:t>
      </w:r>
      <w:proofErr w:type="spellStart"/>
      <w:r w:rsidRPr="005D30F4">
        <w:t>Scientifc</w:t>
      </w:r>
      <w:proofErr w:type="spellEnd"/>
      <w:r w:rsidRPr="005D30F4">
        <w:t xml:space="preserve">) </w:t>
      </w:r>
      <w:r w:rsidRPr="00FC5A24">
        <w:t xml:space="preserve">and </w:t>
      </w:r>
      <w:r w:rsidRPr="00125BC0">
        <w:t>air dried at room temperature for 2 hours. In order to s</w:t>
      </w:r>
      <w:r w:rsidR="007F520A" w:rsidRPr="00125BC0">
        <w:t>creen the condition of the</w:t>
      </w:r>
      <w:r w:rsidRPr="00125BC0">
        <w:t xml:space="preserve"> muscle on each slide were</w:t>
      </w:r>
      <w:r w:rsidR="007F520A" w:rsidRPr="00125BC0">
        <w:t xml:space="preserve"> 12 sections </w:t>
      </w:r>
      <w:proofErr w:type="spellStart"/>
      <w:r w:rsidR="007F520A" w:rsidRPr="00125BC0">
        <w:t>200µm</w:t>
      </w:r>
      <w:proofErr w:type="spellEnd"/>
      <w:r w:rsidR="007F520A" w:rsidRPr="00125BC0">
        <w:t xml:space="preserve"> apart</w:t>
      </w:r>
      <w:r w:rsidRPr="00125BC0">
        <w:t xml:space="preserve">. Slides were </w:t>
      </w:r>
      <w:r w:rsidRPr="00FC5A24">
        <w:t>then stored at -</w:t>
      </w:r>
      <w:proofErr w:type="spellStart"/>
      <w:r w:rsidRPr="00FC5A24">
        <w:t>20°C</w:t>
      </w:r>
      <w:proofErr w:type="spellEnd"/>
    </w:p>
    <w:p w:rsidR="00FE3E4A" w:rsidRPr="00FC5A24" w:rsidRDefault="00FE3E4A" w:rsidP="000F669F"/>
    <w:p w:rsidR="000F669F" w:rsidRPr="00FC5A24" w:rsidRDefault="000F669F" w:rsidP="000F669F"/>
    <w:p w:rsidR="00922C94" w:rsidRDefault="000F669F" w:rsidP="000F669F">
      <w:pPr>
        <w:rPr>
          <w:b/>
          <w:sz w:val="28"/>
          <w:szCs w:val="28"/>
        </w:rPr>
      </w:pPr>
      <w:r w:rsidRPr="00FC5A24">
        <w:rPr>
          <w:b/>
          <w:sz w:val="28"/>
          <w:szCs w:val="28"/>
        </w:rPr>
        <w:t xml:space="preserve">   2.4.2 </w:t>
      </w:r>
      <w:proofErr w:type="spellStart"/>
      <w:r w:rsidRPr="00FC5A24">
        <w:rPr>
          <w:b/>
          <w:sz w:val="28"/>
          <w:szCs w:val="28"/>
        </w:rPr>
        <w:t>Hematoxilin</w:t>
      </w:r>
      <w:proofErr w:type="spellEnd"/>
      <w:r w:rsidRPr="00FC5A24">
        <w:rPr>
          <w:b/>
          <w:sz w:val="28"/>
          <w:szCs w:val="28"/>
        </w:rPr>
        <w:t xml:space="preserve"> and eosin (</w:t>
      </w:r>
      <w:proofErr w:type="spellStart"/>
      <w:r w:rsidRPr="00FC5A24">
        <w:rPr>
          <w:b/>
          <w:sz w:val="28"/>
          <w:szCs w:val="28"/>
        </w:rPr>
        <w:t>H&amp;E</w:t>
      </w:r>
      <w:proofErr w:type="spellEnd"/>
      <w:r w:rsidRPr="00FC5A24">
        <w:rPr>
          <w:b/>
          <w:sz w:val="28"/>
          <w:szCs w:val="28"/>
        </w:rPr>
        <w:t>) staining</w:t>
      </w:r>
    </w:p>
    <w:p w:rsidR="000F669F" w:rsidRPr="00FC5A24" w:rsidRDefault="000F669F" w:rsidP="000F669F">
      <w:r w:rsidRPr="00FC5A24">
        <w:lastRenderedPageBreak/>
        <w:t xml:space="preserve">Muscle sections were air dried room temperature for 30 minutes and re-hydrated for 1 hour in PBS. Muscle sections were then stained for 5 to 10 minutes in 1% eosin in methanol, rinsed in tap water, incubated for 5 minutes in haematoxylin and rinsed in tap water. Slides were incubated for 5 minutes in an ethanol series (70 to 100%). Slides are then cleared in xylene for 20 minutes and mounted with </w:t>
      </w:r>
      <w:proofErr w:type="spellStart"/>
      <w:r w:rsidRPr="00FC5A24">
        <w:t>DPX</w:t>
      </w:r>
      <w:proofErr w:type="spellEnd"/>
      <w:r w:rsidRPr="00FC5A24">
        <w:t xml:space="preserve"> </w:t>
      </w:r>
      <w:proofErr w:type="spellStart"/>
      <w:r w:rsidRPr="00FC5A24">
        <w:t>mountant</w:t>
      </w:r>
      <w:proofErr w:type="spellEnd"/>
      <w:r w:rsidRPr="00FC5A24">
        <w:t>.</w:t>
      </w:r>
    </w:p>
    <w:p w:rsidR="000F669F" w:rsidRPr="00FC5A24" w:rsidRDefault="000F669F" w:rsidP="000F669F"/>
    <w:p w:rsidR="000F669F" w:rsidRPr="00FC5A24" w:rsidRDefault="000F669F" w:rsidP="000F669F">
      <w:pPr>
        <w:rPr>
          <w:b/>
          <w:sz w:val="28"/>
          <w:szCs w:val="28"/>
        </w:rPr>
      </w:pPr>
      <w:r w:rsidRPr="00FC5A24">
        <w:rPr>
          <w:b/>
          <w:sz w:val="28"/>
          <w:szCs w:val="28"/>
        </w:rPr>
        <w:t xml:space="preserve">   2.5.3 Immunoﬂuorescence of muscle sections</w:t>
      </w:r>
    </w:p>
    <w:p w:rsidR="000F669F" w:rsidRPr="00FC5A24" w:rsidRDefault="000F669F" w:rsidP="000F669F">
      <w:r w:rsidRPr="00FC5A24">
        <w:t xml:space="preserve">Muscle sections were air dried at room temperature for 30 minutes and hydrated for 5 minutes in PBS. Slides were then </w:t>
      </w:r>
      <w:proofErr w:type="spellStart"/>
      <w:r w:rsidRPr="00FC5A24">
        <w:t>permeabilized</w:t>
      </w:r>
      <w:proofErr w:type="spellEnd"/>
      <w:r w:rsidRPr="00FC5A24">
        <w:t xml:space="preserve"> and blocked for one hour in 5% </w:t>
      </w:r>
      <w:proofErr w:type="spellStart"/>
      <w:r w:rsidRPr="00FC5A24">
        <w:t>BSA</w:t>
      </w:r>
      <w:proofErr w:type="spellEnd"/>
      <w:r w:rsidRPr="00FC5A24">
        <w:t xml:space="preserve">, 1% foetal bovine serum (FBS), 1% heat-inactivated goat serum and 0.5% Triton 100-X in PBS. Muscle sections were incubated with primary antibodies diluted in </w:t>
      </w:r>
      <w:proofErr w:type="spellStart"/>
      <w:r w:rsidRPr="00FC5A24">
        <w:t>PHT</w:t>
      </w:r>
      <w:proofErr w:type="spellEnd"/>
      <w:r w:rsidRPr="00FC5A24">
        <w:t xml:space="preserve"> (PBS with 1% heat-inactivated goat serum and 0.5% Triton 100-X) in a humidified chamber overnight at </w:t>
      </w:r>
      <w:proofErr w:type="spellStart"/>
      <w:r w:rsidRPr="00FC5A24">
        <w:t>4°C</w:t>
      </w:r>
      <w:proofErr w:type="spellEnd"/>
      <w:r w:rsidRPr="00FC5A24">
        <w:t xml:space="preserve">. Sections were then washed with </w:t>
      </w:r>
      <w:proofErr w:type="spellStart"/>
      <w:r w:rsidRPr="00FC5A24">
        <w:t>PHT</w:t>
      </w:r>
      <w:proofErr w:type="spellEnd"/>
      <w:r w:rsidRPr="00FC5A24">
        <w:t xml:space="preserve"> three times for five minutes and incubated with secondary antibodies diluted in </w:t>
      </w:r>
      <w:proofErr w:type="spellStart"/>
      <w:r w:rsidRPr="00FC5A24">
        <w:t>PHT</w:t>
      </w:r>
      <w:proofErr w:type="spellEnd"/>
      <w:r w:rsidRPr="00FC5A24">
        <w:t xml:space="preserve"> for 45 minutes at room temperature. Following three washes in </w:t>
      </w:r>
      <w:proofErr w:type="spellStart"/>
      <w:r w:rsidRPr="00FC5A24">
        <w:t>PHT</w:t>
      </w:r>
      <w:proofErr w:type="spellEnd"/>
      <w:r w:rsidRPr="00FC5A24">
        <w:t xml:space="preserve"> slides were mounted in </w:t>
      </w:r>
      <w:proofErr w:type="spellStart"/>
      <w:r w:rsidRPr="00FC5A24">
        <w:t>Vectashield</w:t>
      </w:r>
      <w:proofErr w:type="spellEnd"/>
      <w:r w:rsidRPr="00FC5A24">
        <w:t xml:space="preserve"> with DAPI.</w:t>
      </w:r>
    </w:p>
    <w:p w:rsidR="000F669F" w:rsidRPr="00FC5A24" w:rsidRDefault="00B4600A" w:rsidP="000F669F">
      <w:pPr>
        <w:jc w:val="center"/>
        <w:rPr>
          <w:b/>
        </w:rPr>
      </w:pPr>
      <w:r>
        <w:rPr>
          <w:b/>
        </w:rPr>
        <w:t>Table 2</w:t>
      </w:r>
      <w:r w:rsidR="000F669F" w:rsidRPr="00FC5A24">
        <w:rPr>
          <w:b/>
        </w:rPr>
        <w:t xml:space="preserve"> </w:t>
      </w:r>
      <w:r w:rsidR="000F669F" w:rsidRPr="00FC5A24">
        <w:t>List of primary and secondary antibodies used</w:t>
      </w:r>
    </w:p>
    <w:p w:rsidR="004C516A" w:rsidRPr="00FC5A24" w:rsidRDefault="004C516A" w:rsidP="000F669F">
      <w:pPr>
        <w:rPr>
          <w:b/>
          <w:sz w:val="28"/>
          <w:szCs w:val="28"/>
        </w:rPr>
      </w:pPr>
    </w:p>
    <w:tbl>
      <w:tblPr>
        <w:tblW w:w="9100" w:type="dxa"/>
        <w:tblInd w:w="55" w:type="dxa"/>
        <w:tblCellMar>
          <w:left w:w="70" w:type="dxa"/>
          <w:right w:w="70" w:type="dxa"/>
        </w:tblCellMar>
        <w:tblLook w:val="04A0" w:firstRow="1" w:lastRow="0" w:firstColumn="1" w:lastColumn="0" w:noHBand="0" w:noVBand="1"/>
      </w:tblPr>
      <w:tblGrid>
        <w:gridCol w:w="2500"/>
        <w:gridCol w:w="2000"/>
        <w:gridCol w:w="1660"/>
        <w:gridCol w:w="1980"/>
        <w:gridCol w:w="960"/>
      </w:tblGrid>
      <w:tr w:rsidR="004C516A" w:rsidRPr="00CB7C6E" w:rsidTr="00922C94">
        <w:trPr>
          <w:trHeight w:val="300"/>
        </w:trPr>
        <w:tc>
          <w:tcPr>
            <w:tcW w:w="250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Name</w:t>
            </w:r>
            <w:proofErr w:type="spellEnd"/>
          </w:p>
        </w:tc>
        <w:tc>
          <w:tcPr>
            <w:tcW w:w="2000" w:type="dxa"/>
            <w:tcBorders>
              <w:top w:val="single" w:sz="4" w:space="0" w:color="auto"/>
              <w:left w:val="nil"/>
              <w:bottom w:val="single" w:sz="4" w:space="0" w:color="auto"/>
              <w:right w:val="single" w:sz="8"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r w:rsidRPr="00CB7C6E">
              <w:rPr>
                <w:rFonts w:eastAsia="Times New Roman"/>
                <w:color w:val="000000"/>
                <w:sz w:val="22"/>
                <w:szCs w:val="22"/>
                <w:lang w:val="it-IT" w:eastAsia="it-IT"/>
              </w:rPr>
              <w:t>Host</w:t>
            </w:r>
          </w:p>
        </w:tc>
        <w:tc>
          <w:tcPr>
            <w:tcW w:w="1660" w:type="dxa"/>
            <w:tcBorders>
              <w:top w:val="single" w:sz="4" w:space="0" w:color="auto"/>
              <w:left w:val="nil"/>
              <w:bottom w:val="single" w:sz="4" w:space="0" w:color="auto"/>
              <w:right w:val="single" w:sz="8"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r w:rsidRPr="00CB7C6E">
              <w:rPr>
                <w:rFonts w:eastAsia="Times New Roman"/>
                <w:color w:val="000000"/>
                <w:sz w:val="22"/>
                <w:szCs w:val="22"/>
                <w:lang w:val="it-IT" w:eastAsia="it-IT"/>
              </w:rPr>
              <w:t>Reference</w:t>
            </w:r>
          </w:p>
        </w:tc>
        <w:tc>
          <w:tcPr>
            <w:tcW w:w="1980" w:type="dxa"/>
            <w:tcBorders>
              <w:top w:val="single" w:sz="4" w:space="0" w:color="auto"/>
              <w:left w:val="nil"/>
              <w:bottom w:val="single" w:sz="4" w:space="0" w:color="auto"/>
              <w:right w:val="single" w:sz="8"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r w:rsidRPr="00CB7C6E">
              <w:rPr>
                <w:rFonts w:eastAsia="Times New Roman"/>
                <w:color w:val="000000"/>
                <w:sz w:val="22"/>
                <w:szCs w:val="22"/>
                <w:lang w:val="it-IT" w:eastAsia="it-IT"/>
              </w:rPr>
              <w:t>Supplier</w:t>
            </w:r>
          </w:p>
        </w:tc>
        <w:tc>
          <w:tcPr>
            <w:tcW w:w="960" w:type="dxa"/>
            <w:tcBorders>
              <w:top w:val="single" w:sz="4" w:space="0" w:color="auto"/>
              <w:left w:val="nil"/>
              <w:bottom w:val="single" w:sz="4" w:space="0" w:color="auto"/>
              <w:right w:val="single" w:sz="8" w:space="0" w:color="auto"/>
            </w:tcBorders>
            <w:shd w:val="clear" w:color="auto" w:fill="auto"/>
            <w:noWrap/>
            <w:vAlign w:val="bottom"/>
            <w:hideMark/>
          </w:tcPr>
          <w:p w:rsidR="004C516A" w:rsidRPr="00CB7C6E" w:rsidRDefault="00A81FD6" w:rsidP="00922C94">
            <w:pPr>
              <w:spacing w:after="0"/>
              <w:ind w:left="0" w:right="0"/>
              <w:jc w:val="left"/>
              <w:rPr>
                <w:rFonts w:eastAsia="Times New Roman"/>
                <w:color w:val="000000"/>
                <w:sz w:val="22"/>
                <w:szCs w:val="22"/>
                <w:lang w:val="it-IT" w:eastAsia="it-IT"/>
              </w:rPr>
            </w:pPr>
            <w:proofErr w:type="spellStart"/>
            <w:r w:rsidRPr="00125BC0">
              <w:rPr>
                <w:rFonts w:eastAsia="Times New Roman"/>
                <w:sz w:val="22"/>
                <w:szCs w:val="22"/>
                <w:lang w:val="it-IT" w:eastAsia="it-IT"/>
              </w:rPr>
              <w:t>Dilu</w:t>
            </w:r>
            <w:r w:rsidR="004C516A" w:rsidRPr="00125BC0">
              <w:rPr>
                <w:rFonts w:eastAsia="Times New Roman"/>
                <w:sz w:val="22"/>
                <w:szCs w:val="22"/>
                <w:lang w:val="it-IT" w:eastAsia="it-IT"/>
              </w:rPr>
              <w:t>tion</w:t>
            </w:r>
            <w:proofErr w:type="spellEnd"/>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r w:rsidRPr="00CB7C6E">
              <w:rPr>
                <w:rFonts w:eastAsia="Times New Roman"/>
                <w:color w:val="000000"/>
                <w:sz w:val="22"/>
                <w:szCs w:val="22"/>
                <w:lang w:val="it-IT" w:eastAsia="it-IT"/>
              </w:rPr>
              <w:t>Pax7</w:t>
            </w:r>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 xml:space="preserve">Mouse </w:t>
            </w:r>
            <w:proofErr w:type="spellStart"/>
            <w:r w:rsidRPr="00CB7C6E">
              <w:rPr>
                <w:rFonts w:eastAsia="Times New Roman"/>
                <w:color w:val="000000"/>
                <w:sz w:val="22"/>
                <w:szCs w:val="22"/>
                <w:lang w:val="it-IT" w:eastAsia="it-IT"/>
              </w:rPr>
              <w:t>monoclonal</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Pax7</w:t>
            </w:r>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DSHB</w:t>
            </w:r>
            <w:proofErr w:type="spellEnd"/>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1:20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r w:rsidRPr="00CB7C6E">
              <w:rPr>
                <w:rFonts w:eastAsia="Times New Roman"/>
                <w:color w:val="000000"/>
                <w:sz w:val="22"/>
                <w:szCs w:val="22"/>
                <w:lang w:val="it-IT" w:eastAsia="it-IT"/>
              </w:rPr>
              <w:t>Myf5</w:t>
            </w:r>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Rabbit</w:t>
            </w:r>
            <w:proofErr w:type="spellEnd"/>
            <w:r w:rsidRPr="00CB7C6E">
              <w:rPr>
                <w:rFonts w:eastAsia="Times New Roman"/>
                <w:color w:val="000000"/>
                <w:sz w:val="22"/>
                <w:szCs w:val="22"/>
                <w:lang w:val="it-IT" w:eastAsia="it-IT"/>
              </w:rPr>
              <w:t xml:space="preserve"> </w:t>
            </w:r>
            <w:proofErr w:type="spellStart"/>
            <w:r w:rsidRPr="00CB7C6E">
              <w:rPr>
                <w:rFonts w:eastAsia="Times New Roman"/>
                <w:color w:val="000000"/>
                <w:sz w:val="22"/>
                <w:szCs w:val="22"/>
                <w:lang w:val="it-IT" w:eastAsia="it-IT"/>
              </w:rPr>
              <w:t>polyclonal</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gramStart"/>
            <w:r w:rsidRPr="00CB7C6E">
              <w:rPr>
                <w:rFonts w:eastAsia="Times New Roman"/>
                <w:color w:val="000000"/>
                <w:sz w:val="22"/>
                <w:szCs w:val="22"/>
                <w:lang w:val="it-IT" w:eastAsia="it-IT"/>
              </w:rPr>
              <w:t>sc-302</w:t>
            </w:r>
            <w:proofErr w:type="gram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Santa Cruz</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1:1000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r w:rsidRPr="00CB7C6E">
              <w:rPr>
                <w:rFonts w:eastAsia="Times New Roman"/>
                <w:color w:val="000000"/>
                <w:sz w:val="22"/>
                <w:szCs w:val="22"/>
                <w:lang w:val="it-IT" w:eastAsia="it-IT"/>
              </w:rPr>
              <w:t>MyoD</w:t>
            </w:r>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Rabbit</w:t>
            </w:r>
            <w:proofErr w:type="spellEnd"/>
            <w:r w:rsidRPr="00CB7C6E">
              <w:rPr>
                <w:rFonts w:eastAsia="Times New Roman"/>
                <w:color w:val="000000"/>
                <w:sz w:val="22"/>
                <w:szCs w:val="22"/>
                <w:lang w:val="it-IT" w:eastAsia="it-IT"/>
              </w:rPr>
              <w:t xml:space="preserve"> </w:t>
            </w:r>
            <w:proofErr w:type="spellStart"/>
            <w:r w:rsidRPr="00CB7C6E">
              <w:rPr>
                <w:rFonts w:eastAsia="Times New Roman"/>
                <w:color w:val="000000"/>
                <w:sz w:val="22"/>
                <w:szCs w:val="22"/>
                <w:lang w:val="it-IT" w:eastAsia="it-IT"/>
              </w:rPr>
              <w:t>polyclonal</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gramStart"/>
            <w:r w:rsidRPr="00CB7C6E">
              <w:rPr>
                <w:rFonts w:eastAsia="Times New Roman"/>
                <w:color w:val="000000"/>
                <w:sz w:val="22"/>
                <w:szCs w:val="22"/>
                <w:lang w:val="it-IT" w:eastAsia="it-IT"/>
              </w:rPr>
              <w:t>sc-304</w:t>
            </w:r>
            <w:proofErr w:type="gram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Santa Cruz</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1:2000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Caveolin1</w:t>
            </w:r>
            <w:proofErr w:type="spellEnd"/>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Rabbit</w:t>
            </w:r>
            <w:proofErr w:type="spellEnd"/>
            <w:r w:rsidRPr="00CB7C6E">
              <w:rPr>
                <w:rFonts w:eastAsia="Times New Roman"/>
                <w:color w:val="000000"/>
                <w:sz w:val="22"/>
                <w:szCs w:val="22"/>
                <w:lang w:val="it-IT" w:eastAsia="it-IT"/>
              </w:rPr>
              <w:t xml:space="preserve"> </w:t>
            </w:r>
            <w:proofErr w:type="spellStart"/>
            <w:r w:rsidRPr="00CB7C6E">
              <w:rPr>
                <w:rFonts w:eastAsia="Times New Roman"/>
                <w:color w:val="000000"/>
                <w:sz w:val="22"/>
                <w:szCs w:val="22"/>
                <w:lang w:val="it-IT" w:eastAsia="it-IT"/>
              </w:rPr>
              <w:t>polyclonal</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gramStart"/>
            <w:r w:rsidRPr="00CB7C6E">
              <w:rPr>
                <w:rFonts w:eastAsia="Times New Roman"/>
                <w:color w:val="000000"/>
                <w:sz w:val="22"/>
                <w:szCs w:val="22"/>
                <w:lang w:val="it-IT" w:eastAsia="it-IT"/>
              </w:rPr>
              <w:t>sc-894</w:t>
            </w:r>
            <w:proofErr w:type="gram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Santa Cruz</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1:400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tcPr>
          <w:p w:rsidR="004C516A" w:rsidRPr="00CB7C6E" w:rsidRDefault="004C516A" w:rsidP="00922C94">
            <w:pPr>
              <w:spacing w:after="0"/>
              <w:ind w:left="0" w:right="0"/>
              <w:jc w:val="left"/>
              <w:rPr>
                <w:rFonts w:eastAsia="Times New Roman"/>
                <w:color w:val="000000"/>
                <w:sz w:val="22"/>
                <w:szCs w:val="22"/>
                <w:lang w:val="it-IT" w:eastAsia="it-IT"/>
              </w:rPr>
            </w:pPr>
            <w:r w:rsidRPr="00CB7C6E">
              <w:rPr>
                <w:rFonts w:eastAsia="Times New Roman"/>
                <w:color w:val="000000"/>
                <w:sz w:val="22"/>
                <w:szCs w:val="22"/>
                <w:lang w:val="it-IT" w:eastAsia="it-IT"/>
              </w:rPr>
              <w:t>Myogenin</w:t>
            </w:r>
          </w:p>
        </w:tc>
        <w:tc>
          <w:tcPr>
            <w:tcW w:w="2000" w:type="dxa"/>
            <w:tcBorders>
              <w:top w:val="nil"/>
              <w:left w:val="nil"/>
              <w:bottom w:val="nil"/>
              <w:right w:val="single" w:sz="4" w:space="0" w:color="auto"/>
            </w:tcBorders>
            <w:shd w:val="clear" w:color="auto" w:fill="auto"/>
            <w:noWrap/>
            <w:vAlign w:val="bottom"/>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Rabbit</w:t>
            </w:r>
            <w:proofErr w:type="spellEnd"/>
            <w:r w:rsidRPr="00CB7C6E">
              <w:rPr>
                <w:rFonts w:eastAsia="Times New Roman"/>
                <w:color w:val="000000"/>
                <w:sz w:val="22"/>
                <w:szCs w:val="22"/>
                <w:lang w:val="it-IT" w:eastAsia="it-IT"/>
              </w:rPr>
              <w:t xml:space="preserve"> </w:t>
            </w:r>
            <w:proofErr w:type="spellStart"/>
            <w:r w:rsidRPr="00CB7C6E">
              <w:rPr>
                <w:rFonts w:eastAsia="Times New Roman"/>
                <w:color w:val="000000"/>
                <w:sz w:val="22"/>
                <w:szCs w:val="22"/>
                <w:lang w:val="it-IT" w:eastAsia="it-IT"/>
              </w:rPr>
              <w:t>monoclonal</w:t>
            </w:r>
            <w:proofErr w:type="spellEnd"/>
          </w:p>
        </w:tc>
        <w:tc>
          <w:tcPr>
            <w:tcW w:w="1660" w:type="dxa"/>
            <w:tcBorders>
              <w:top w:val="nil"/>
              <w:left w:val="nil"/>
              <w:bottom w:val="nil"/>
              <w:right w:val="single" w:sz="4" w:space="0" w:color="auto"/>
            </w:tcBorders>
            <w:shd w:val="clear" w:color="auto" w:fill="auto"/>
            <w:noWrap/>
            <w:vAlign w:val="bottom"/>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F5D</w:t>
            </w:r>
            <w:proofErr w:type="spellEnd"/>
          </w:p>
        </w:tc>
        <w:tc>
          <w:tcPr>
            <w:tcW w:w="1980" w:type="dxa"/>
            <w:tcBorders>
              <w:top w:val="nil"/>
              <w:left w:val="nil"/>
              <w:bottom w:val="nil"/>
              <w:right w:val="single" w:sz="4" w:space="0" w:color="auto"/>
            </w:tcBorders>
            <w:shd w:val="clear" w:color="auto" w:fill="auto"/>
            <w:noWrap/>
            <w:vAlign w:val="bottom"/>
          </w:tcPr>
          <w:p w:rsidR="004C516A" w:rsidRPr="00CB7C6E" w:rsidRDefault="00A81FD6" w:rsidP="00922C94">
            <w:pPr>
              <w:spacing w:after="0"/>
              <w:ind w:left="0" w:right="0"/>
              <w:jc w:val="center"/>
              <w:rPr>
                <w:rFonts w:eastAsia="Times New Roman"/>
                <w:color w:val="000000"/>
                <w:sz w:val="22"/>
                <w:szCs w:val="22"/>
                <w:lang w:val="it-IT" w:eastAsia="it-IT"/>
              </w:rPr>
            </w:pPr>
            <w:r w:rsidRPr="00125BC0">
              <w:rPr>
                <w:rFonts w:eastAsia="Times New Roman"/>
                <w:sz w:val="22"/>
                <w:szCs w:val="22"/>
                <w:lang w:val="it-IT" w:eastAsia="it-IT"/>
              </w:rPr>
              <w:t>Santa Cruz</w:t>
            </w:r>
          </w:p>
        </w:tc>
        <w:tc>
          <w:tcPr>
            <w:tcW w:w="960" w:type="dxa"/>
            <w:tcBorders>
              <w:top w:val="nil"/>
              <w:left w:val="nil"/>
              <w:bottom w:val="nil"/>
              <w:right w:val="single" w:sz="4" w:space="0" w:color="auto"/>
            </w:tcBorders>
            <w:shd w:val="clear" w:color="auto" w:fill="auto"/>
            <w:noWrap/>
            <w:vAlign w:val="bottom"/>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1:50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r w:rsidRPr="00CB7C6E">
              <w:rPr>
                <w:rFonts w:eastAsia="Times New Roman"/>
                <w:color w:val="000000"/>
                <w:sz w:val="22"/>
                <w:szCs w:val="22"/>
                <w:lang w:val="it-IT" w:eastAsia="it-IT"/>
              </w:rPr>
              <w:t>Myogenin</w:t>
            </w:r>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 xml:space="preserve">Mouse </w:t>
            </w:r>
            <w:proofErr w:type="spellStart"/>
            <w:r w:rsidRPr="00CB7C6E">
              <w:rPr>
                <w:rFonts w:eastAsia="Times New Roman"/>
                <w:color w:val="000000"/>
                <w:sz w:val="22"/>
                <w:szCs w:val="22"/>
                <w:lang w:val="it-IT" w:eastAsia="it-IT"/>
              </w:rPr>
              <w:t>monoclonal</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F5D</w:t>
            </w:r>
            <w:proofErr w:type="spell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DSHB</w:t>
            </w:r>
            <w:proofErr w:type="spellEnd"/>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1:50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MMP9</w:t>
            </w:r>
            <w:proofErr w:type="spellEnd"/>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Goat</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gramStart"/>
            <w:r w:rsidRPr="00CB7C6E">
              <w:rPr>
                <w:rFonts w:eastAsia="Times New Roman"/>
                <w:color w:val="000000"/>
                <w:sz w:val="22"/>
                <w:szCs w:val="22"/>
                <w:lang w:val="it-IT" w:eastAsia="it-IT"/>
              </w:rPr>
              <w:t>sc-6841</w:t>
            </w:r>
            <w:proofErr w:type="gram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Santa Cruz</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1:300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GFP</w:t>
            </w:r>
            <w:proofErr w:type="spellEnd"/>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Chicken</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proofErr w:type="gramStart"/>
            <w:r w:rsidRPr="00CB7C6E">
              <w:rPr>
                <w:rFonts w:eastAsia="Times New Roman"/>
                <w:color w:val="000000"/>
                <w:sz w:val="22"/>
                <w:szCs w:val="22"/>
                <w:lang w:val="it-IT" w:eastAsia="it-IT"/>
              </w:rPr>
              <w:t>ab13970</w:t>
            </w:r>
            <w:proofErr w:type="spellEnd"/>
            <w:proofErr w:type="gram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Abcam</w:t>
            </w:r>
            <w:proofErr w:type="spellEnd"/>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1:600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Ki67</w:t>
            </w:r>
            <w:proofErr w:type="spellEnd"/>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Rabbit</w:t>
            </w:r>
            <w:proofErr w:type="spellEnd"/>
            <w:r w:rsidRPr="00CB7C6E">
              <w:rPr>
                <w:rFonts w:eastAsia="Times New Roman"/>
                <w:color w:val="000000"/>
                <w:sz w:val="22"/>
                <w:szCs w:val="22"/>
                <w:lang w:val="it-IT" w:eastAsia="it-IT"/>
              </w:rPr>
              <w:t xml:space="preserve"> </w:t>
            </w:r>
            <w:proofErr w:type="spellStart"/>
            <w:r w:rsidRPr="00CB7C6E">
              <w:rPr>
                <w:rFonts w:eastAsia="Times New Roman"/>
                <w:color w:val="000000"/>
                <w:sz w:val="22"/>
                <w:szCs w:val="22"/>
                <w:lang w:val="it-IT" w:eastAsia="it-IT"/>
              </w:rPr>
              <w:t>polyclonal</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Ki67</w:t>
            </w:r>
            <w:proofErr w:type="spell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Leica</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1:300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Laminin</w:t>
            </w:r>
            <w:proofErr w:type="spellEnd"/>
            <w:r w:rsidRPr="00CB7C6E">
              <w:rPr>
                <w:rFonts w:eastAsia="Times New Roman"/>
                <w:color w:val="000000"/>
                <w:sz w:val="22"/>
                <w:szCs w:val="22"/>
                <w:lang w:val="it-IT" w:eastAsia="it-IT"/>
              </w:rPr>
              <w:t xml:space="preserve"> α1</w:t>
            </w:r>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 xml:space="preserve">Rat </w:t>
            </w:r>
            <w:proofErr w:type="spellStart"/>
            <w:r w:rsidRPr="00CB7C6E">
              <w:rPr>
                <w:rFonts w:eastAsia="Times New Roman"/>
                <w:color w:val="000000"/>
                <w:sz w:val="22"/>
                <w:szCs w:val="22"/>
                <w:lang w:val="it-IT" w:eastAsia="it-IT"/>
              </w:rPr>
              <w:t>monoclonal</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Mab2000</w:t>
            </w:r>
            <w:proofErr w:type="spell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695F40">
              <w:rPr>
                <w:rFonts w:eastAsia="Times New Roman"/>
                <w:color w:val="000000"/>
                <w:sz w:val="16"/>
                <w:szCs w:val="18"/>
                <w:lang w:eastAsia="it-IT"/>
              </w:rPr>
              <w:t xml:space="preserve">Gift </w:t>
            </w:r>
            <w:proofErr w:type="spellStart"/>
            <w:r w:rsidRPr="00695F40">
              <w:rPr>
                <w:rFonts w:eastAsia="Times New Roman"/>
                <w:color w:val="000000"/>
                <w:sz w:val="16"/>
                <w:szCs w:val="18"/>
                <w:lang w:eastAsia="it-IT"/>
              </w:rPr>
              <w:t>Durbre</w:t>
            </w:r>
            <w:r>
              <w:rPr>
                <w:rFonts w:eastAsia="Times New Roman"/>
                <w:color w:val="000000"/>
                <w:sz w:val="16"/>
                <w:szCs w:val="18"/>
                <w:lang w:eastAsia="it-IT"/>
              </w:rPr>
              <w:t>ej</w:t>
            </w:r>
            <w:proofErr w:type="spellEnd"/>
            <w:r>
              <w:rPr>
                <w:rFonts w:eastAsia="Times New Roman"/>
                <w:color w:val="000000"/>
                <w:sz w:val="16"/>
                <w:szCs w:val="18"/>
                <w:lang w:eastAsia="it-IT"/>
              </w:rPr>
              <w:t xml:space="preserve"> laboratories </w:t>
            </w:r>
            <w:r w:rsidRPr="009B55DD">
              <w:rPr>
                <w:rFonts w:eastAsia="Times New Roman"/>
                <w:color w:val="000000"/>
                <w:sz w:val="16"/>
                <w:szCs w:val="18"/>
                <w:lang w:eastAsia="it-IT"/>
              </w:rPr>
              <w:t> </w:t>
            </w:r>
            <w:r w:rsidRPr="00CB7C6E">
              <w:rPr>
                <w:rFonts w:eastAsia="Times New Roman"/>
                <w:color w:val="000000"/>
                <w:sz w:val="22"/>
                <w:szCs w:val="22"/>
                <w:lang w:val="it-IT" w:eastAsia="it-IT"/>
              </w:rPr>
              <w:t> </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w:t>
            </w:r>
            <w:proofErr w:type="gramStart"/>
            <w:r w:rsidRPr="00CB7C6E">
              <w:rPr>
                <w:rFonts w:eastAsia="Times New Roman"/>
                <w:color w:val="000000"/>
                <w:sz w:val="22"/>
                <w:szCs w:val="22"/>
                <w:lang w:val="it-IT" w:eastAsia="it-IT"/>
              </w:rPr>
              <w:t>1</w:t>
            </w:r>
            <w:proofErr w:type="gramEnd"/>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lastRenderedPageBreak/>
              <w:t>Laminin</w:t>
            </w:r>
            <w:proofErr w:type="spellEnd"/>
            <w:r w:rsidRPr="00CB7C6E">
              <w:rPr>
                <w:rFonts w:eastAsia="Times New Roman"/>
                <w:color w:val="000000"/>
                <w:sz w:val="22"/>
                <w:szCs w:val="22"/>
                <w:lang w:val="it-IT" w:eastAsia="it-IT"/>
              </w:rPr>
              <w:t xml:space="preserve"> α2</w:t>
            </w:r>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 xml:space="preserve">Rat </w:t>
            </w:r>
            <w:proofErr w:type="spellStart"/>
            <w:r w:rsidRPr="00CB7C6E">
              <w:rPr>
                <w:rFonts w:eastAsia="Times New Roman"/>
                <w:color w:val="000000"/>
                <w:sz w:val="22"/>
                <w:szCs w:val="22"/>
                <w:lang w:val="it-IT" w:eastAsia="it-IT"/>
              </w:rPr>
              <w:t>monoclonal</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proofErr w:type="gramStart"/>
            <w:r w:rsidRPr="00CB7C6E">
              <w:rPr>
                <w:rFonts w:eastAsia="Times New Roman"/>
                <w:color w:val="000000"/>
                <w:sz w:val="22"/>
                <w:szCs w:val="22"/>
                <w:lang w:val="it-IT" w:eastAsia="it-IT"/>
              </w:rPr>
              <w:t>mAb</w:t>
            </w:r>
            <w:proofErr w:type="spellEnd"/>
            <w:proofErr w:type="gramEnd"/>
            <w:r w:rsidRPr="00CB7C6E">
              <w:rPr>
                <w:rFonts w:eastAsia="Times New Roman"/>
                <w:color w:val="000000"/>
                <w:sz w:val="22"/>
                <w:szCs w:val="22"/>
                <w:lang w:val="it-IT" w:eastAsia="it-IT"/>
              </w:rPr>
              <w:t>(</w:t>
            </w:r>
            <w:proofErr w:type="spellStart"/>
            <w:r w:rsidRPr="00CB7C6E">
              <w:rPr>
                <w:rFonts w:eastAsia="Times New Roman"/>
                <w:color w:val="000000"/>
                <w:sz w:val="22"/>
                <w:szCs w:val="22"/>
                <w:lang w:val="it-IT" w:eastAsia="it-IT"/>
              </w:rPr>
              <w:t>4H8</w:t>
            </w:r>
            <w:proofErr w:type="spellEnd"/>
            <w:r w:rsidRPr="00CB7C6E">
              <w:rPr>
                <w:rFonts w:eastAsia="Times New Roman"/>
                <w:color w:val="000000"/>
                <w:sz w:val="22"/>
                <w:szCs w:val="22"/>
                <w:lang w:val="it-IT" w:eastAsia="it-IT"/>
              </w:rPr>
              <w:t>-2)</w:t>
            </w:r>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Enzo</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1:300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Par3</w:t>
            </w:r>
            <w:proofErr w:type="spellEnd"/>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Rabbit</w:t>
            </w:r>
            <w:proofErr w:type="spellEnd"/>
            <w:r w:rsidRPr="00CB7C6E">
              <w:rPr>
                <w:rFonts w:eastAsia="Times New Roman"/>
                <w:color w:val="000000"/>
                <w:sz w:val="22"/>
                <w:szCs w:val="22"/>
                <w:lang w:val="it-IT" w:eastAsia="it-IT"/>
              </w:rPr>
              <w:t xml:space="preserve"> </w:t>
            </w:r>
            <w:proofErr w:type="spellStart"/>
            <w:r w:rsidRPr="00CB7C6E">
              <w:rPr>
                <w:rFonts w:eastAsia="Times New Roman"/>
                <w:color w:val="000000"/>
                <w:sz w:val="22"/>
                <w:szCs w:val="22"/>
                <w:lang w:val="it-IT" w:eastAsia="it-IT"/>
              </w:rPr>
              <w:t>polyclonal</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Pr>
                <w:rFonts w:eastAsia="Times New Roman"/>
                <w:color w:val="000000"/>
                <w:sz w:val="22"/>
                <w:szCs w:val="22"/>
                <w:lang w:val="it-IT" w:eastAsia="it-IT"/>
              </w:rPr>
              <w:t>Par3</w:t>
            </w:r>
            <w:proofErr w:type="spellEnd"/>
            <w:r w:rsidRPr="00CB7C6E">
              <w:rPr>
                <w:rFonts w:eastAsia="Times New Roman"/>
                <w:color w:val="000000"/>
                <w:sz w:val="22"/>
                <w:szCs w:val="22"/>
                <w:lang w:val="it-IT" w:eastAsia="it-IT"/>
              </w:rPr>
              <w:t> </w:t>
            </w:r>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 </w:t>
            </w:r>
            <w:r>
              <w:rPr>
                <w:rFonts w:eastAsia="Times New Roman"/>
                <w:color w:val="000000"/>
                <w:sz w:val="22"/>
                <w:szCs w:val="22"/>
                <w:lang w:val="it-IT" w:eastAsia="it-IT"/>
              </w:rPr>
              <w:t>Fisher-</w:t>
            </w:r>
            <w:proofErr w:type="spellStart"/>
            <w:r>
              <w:rPr>
                <w:rFonts w:eastAsia="Times New Roman"/>
                <w:color w:val="000000"/>
                <w:sz w:val="22"/>
                <w:szCs w:val="22"/>
                <w:lang w:val="it-IT" w:eastAsia="it-IT"/>
              </w:rPr>
              <w:t>scientific</w:t>
            </w:r>
            <w:proofErr w:type="spellEnd"/>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1:1000</w:t>
            </w:r>
          </w:p>
        </w:tc>
      </w:tr>
      <w:tr w:rsidR="004C516A" w:rsidRPr="00CB7C6E" w:rsidTr="004C516A">
        <w:trPr>
          <w:trHeight w:val="87"/>
        </w:trPr>
        <w:tc>
          <w:tcPr>
            <w:tcW w:w="2500" w:type="dxa"/>
            <w:tcBorders>
              <w:top w:val="nil"/>
              <w:left w:val="single" w:sz="4" w:space="0" w:color="auto"/>
              <w:bottom w:val="nil"/>
              <w:right w:val="single" w:sz="4" w:space="0" w:color="auto"/>
            </w:tcBorders>
            <w:shd w:val="clear" w:color="auto" w:fill="auto"/>
            <w:noWrap/>
            <w:vAlign w:val="bottom"/>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Collagen</w:t>
            </w:r>
            <w:proofErr w:type="spellEnd"/>
            <w:r w:rsidRPr="00CB7C6E">
              <w:rPr>
                <w:rFonts w:eastAsia="Times New Roman"/>
                <w:color w:val="000000"/>
                <w:sz w:val="22"/>
                <w:szCs w:val="22"/>
                <w:lang w:val="it-IT" w:eastAsia="it-IT"/>
              </w:rPr>
              <w:t xml:space="preserve"> I</w:t>
            </w:r>
          </w:p>
        </w:tc>
        <w:tc>
          <w:tcPr>
            <w:tcW w:w="2000" w:type="dxa"/>
            <w:tcBorders>
              <w:top w:val="nil"/>
              <w:left w:val="nil"/>
              <w:bottom w:val="nil"/>
              <w:right w:val="single" w:sz="4" w:space="0" w:color="auto"/>
            </w:tcBorders>
            <w:shd w:val="clear" w:color="auto" w:fill="auto"/>
            <w:noWrap/>
            <w:vAlign w:val="bottom"/>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Rabbit</w:t>
            </w:r>
            <w:proofErr w:type="spellEnd"/>
            <w:r w:rsidRPr="00CB7C6E">
              <w:rPr>
                <w:rFonts w:eastAsia="Times New Roman"/>
                <w:color w:val="000000"/>
                <w:sz w:val="22"/>
                <w:szCs w:val="22"/>
                <w:lang w:val="it-IT" w:eastAsia="it-IT"/>
              </w:rPr>
              <w:t xml:space="preserve"> </w:t>
            </w:r>
            <w:proofErr w:type="spellStart"/>
            <w:r w:rsidRPr="00CB7C6E">
              <w:rPr>
                <w:rFonts w:eastAsia="Times New Roman"/>
                <w:color w:val="000000"/>
                <w:sz w:val="22"/>
                <w:szCs w:val="22"/>
                <w:lang w:val="it-IT" w:eastAsia="it-IT"/>
              </w:rPr>
              <w:t>polyclonal</w:t>
            </w:r>
            <w:proofErr w:type="spellEnd"/>
          </w:p>
        </w:tc>
        <w:tc>
          <w:tcPr>
            <w:tcW w:w="1660" w:type="dxa"/>
            <w:tcBorders>
              <w:top w:val="nil"/>
              <w:left w:val="nil"/>
              <w:bottom w:val="nil"/>
              <w:right w:val="single" w:sz="4" w:space="0" w:color="auto"/>
            </w:tcBorders>
            <w:shd w:val="clear" w:color="auto" w:fill="auto"/>
            <w:noWrap/>
            <w:vAlign w:val="bottom"/>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AB765</w:t>
            </w:r>
            <w:proofErr w:type="spellEnd"/>
          </w:p>
        </w:tc>
        <w:tc>
          <w:tcPr>
            <w:tcW w:w="1980" w:type="dxa"/>
            <w:tcBorders>
              <w:top w:val="nil"/>
              <w:left w:val="nil"/>
              <w:bottom w:val="nil"/>
              <w:right w:val="single" w:sz="4" w:space="0" w:color="auto"/>
            </w:tcBorders>
            <w:shd w:val="clear" w:color="auto" w:fill="auto"/>
            <w:noWrap/>
            <w:vAlign w:val="bottom"/>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Millipore</w:t>
            </w:r>
            <w:proofErr w:type="spellEnd"/>
          </w:p>
        </w:tc>
        <w:tc>
          <w:tcPr>
            <w:tcW w:w="960" w:type="dxa"/>
            <w:tcBorders>
              <w:top w:val="nil"/>
              <w:left w:val="nil"/>
              <w:bottom w:val="nil"/>
              <w:right w:val="single" w:sz="4" w:space="0" w:color="auto"/>
            </w:tcBorders>
            <w:shd w:val="clear" w:color="auto" w:fill="auto"/>
            <w:noWrap/>
            <w:vAlign w:val="bottom"/>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1:300</w:t>
            </w:r>
          </w:p>
        </w:tc>
      </w:tr>
      <w:tr w:rsidR="004C516A" w:rsidRPr="00CB7C6E" w:rsidTr="004C516A">
        <w:trPr>
          <w:trHeight w:val="300"/>
        </w:trPr>
        <w:tc>
          <w:tcPr>
            <w:tcW w:w="2500" w:type="dxa"/>
            <w:tcBorders>
              <w:top w:val="nil"/>
              <w:left w:val="single" w:sz="4" w:space="0" w:color="auto"/>
              <w:bottom w:val="nil"/>
              <w:right w:val="single" w:sz="4" w:space="0" w:color="auto"/>
            </w:tcBorders>
            <w:shd w:val="clear" w:color="auto" w:fill="auto"/>
            <w:noWrap/>
            <w:vAlign w:val="bottom"/>
          </w:tcPr>
          <w:p w:rsidR="004C516A" w:rsidRPr="00CB7C6E" w:rsidRDefault="004C516A" w:rsidP="00922C94">
            <w:pPr>
              <w:spacing w:after="0"/>
              <w:ind w:left="0" w:right="0"/>
              <w:jc w:val="left"/>
              <w:rPr>
                <w:rFonts w:eastAsia="Times New Roman"/>
                <w:color w:val="000000"/>
                <w:sz w:val="22"/>
                <w:szCs w:val="22"/>
                <w:lang w:val="it-IT" w:eastAsia="it-IT"/>
              </w:rPr>
            </w:pPr>
            <w:proofErr w:type="gramStart"/>
            <w:r>
              <w:rPr>
                <w:rFonts w:eastAsia="Times New Roman"/>
                <w:color w:val="000000"/>
                <w:sz w:val="22"/>
                <w:szCs w:val="22"/>
                <w:lang w:val="it-IT" w:eastAsia="it-IT"/>
              </w:rPr>
              <w:t>Pan</w:t>
            </w:r>
            <w:proofErr w:type="gramEnd"/>
            <w:r>
              <w:rPr>
                <w:rFonts w:eastAsia="Times New Roman"/>
                <w:color w:val="000000"/>
                <w:sz w:val="22"/>
                <w:szCs w:val="22"/>
                <w:lang w:val="it-IT" w:eastAsia="it-IT"/>
              </w:rPr>
              <w:t xml:space="preserve"> </w:t>
            </w:r>
            <w:proofErr w:type="spellStart"/>
            <w:r>
              <w:rPr>
                <w:rFonts w:eastAsia="Times New Roman"/>
                <w:color w:val="000000"/>
                <w:sz w:val="22"/>
                <w:szCs w:val="22"/>
                <w:lang w:val="it-IT" w:eastAsia="it-IT"/>
              </w:rPr>
              <w:t>laminin</w:t>
            </w:r>
            <w:proofErr w:type="spellEnd"/>
          </w:p>
        </w:tc>
        <w:tc>
          <w:tcPr>
            <w:tcW w:w="2000" w:type="dxa"/>
            <w:tcBorders>
              <w:top w:val="nil"/>
              <w:left w:val="nil"/>
              <w:bottom w:val="nil"/>
              <w:right w:val="single" w:sz="4" w:space="0" w:color="auto"/>
            </w:tcBorders>
            <w:shd w:val="clear" w:color="auto" w:fill="auto"/>
            <w:noWrap/>
            <w:vAlign w:val="bottom"/>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Pr>
                <w:rFonts w:eastAsia="Times New Roman"/>
                <w:color w:val="000000"/>
                <w:sz w:val="22"/>
                <w:szCs w:val="22"/>
                <w:lang w:val="it-IT" w:eastAsia="it-IT"/>
              </w:rPr>
              <w:t>Rabbit</w:t>
            </w:r>
            <w:proofErr w:type="spellEnd"/>
            <w:r>
              <w:rPr>
                <w:rFonts w:eastAsia="Times New Roman"/>
                <w:color w:val="000000"/>
                <w:sz w:val="22"/>
                <w:szCs w:val="22"/>
                <w:lang w:val="it-IT" w:eastAsia="it-IT"/>
              </w:rPr>
              <w:t xml:space="preserve"> </w:t>
            </w:r>
            <w:proofErr w:type="spellStart"/>
            <w:r>
              <w:rPr>
                <w:rFonts w:eastAsia="Times New Roman"/>
                <w:color w:val="000000"/>
                <w:sz w:val="22"/>
                <w:szCs w:val="22"/>
                <w:lang w:val="it-IT" w:eastAsia="it-IT"/>
              </w:rPr>
              <w:t>monoclonal</w:t>
            </w:r>
            <w:proofErr w:type="spellEnd"/>
          </w:p>
        </w:tc>
        <w:tc>
          <w:tcPr>
            <w:tcW w:w="1660" w:type="dxa"/>
            <w:tcBorders>
              <w:top w:val="nil"/>
              <w:left w:val="nil"/>
              <w:bottom w:val="nil"/>
              <w:right w:val="single" w:sz="4" w:space="0" w:color="auto"/>
            </w:tcBorders>
            <w:shd w:val="clear" w:color="auto" w:fill="auto"/>
            <w:noWrap/>
            <w:vAlign w:val="bottom"/>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Pr>
                <w:rFonts w:eastAsia="Times New Roman"/>
                <w:color w:val="000000"/>
                <w:sz w:val="22"/>
                <w:szCs w:val="22"/>
                <w:lang w:val="it-IT" w:eastAsia="it-IT"/>
              </w:rPr>
              <w:t>L9393</w:t>
            </w:r>
            <w:proofErr w:type="spellEnd"/>
          </w:p>
        </w:tc>
        <w:tc>
          <w:tcPr>
            <w:tcW w:w="1980" w:type="dxa"/>
            <w:tcBorders>
              <w:top w:val="nil"/>
              <w:left w:val="nil"/>
              <w:bottom w:val="nil"/>
              <w:right w:val="single" w:sz="4" w:space="0" w:color="auto"/>
            </w:tcBorders>
            <w:shd w:val="clear" w:color="auto" w:fill="auto"/>
            <w:noWrap/>
            <w:vAlign w:val="bottom"/>
          </w:tcPr>
          <w:p w:rsidR="004C516A" w:rsidRPr="00CB7C6E" w:rsidRDefault="004C516A" w:rsidP="00922C94">
            <w:pPr>
              <w:spacing w:after="0"/>
              <w:ind w:left="0" w:right="0"/>
              <w:jc w:val="center"/>
              <w:rPr>
                <w:rFonts w:eastAsia="Times New Roman"/>
                <w:color w:val="000000"/>
                <w:sz w:val="22"/>
                <w:szCs w:val="22"/>
                <w:lang w:val="it-IT" w:eastAsia="it-IT"/>
              </w:rPr>
            </w:pPr>
            <w:r>
              <w:rPr>
                <w:rFonts w:eastAsia="Times New Roman"/>
                <w:color w:val="000000"/>
                <w:sz w:val="22"/>
                <w:szCs w:val="22"/>
                <w:lang w:val="it-IT" w:eastAsia="it-IT"/>
              </w:rPr>
              <w:t>Sigma-Aldrich</w:t>
            </w:r>
          </w:p>
        </w:tc>
        <w:tc>
          <w:tcPr>
            <w:tcW w:w="960" w:type="dxa"/>
            <w:tcBorders>
              <w:top w:val="nil"/>
              <w:left w:val="nil"/>
              <w:bottom w:val="nil"/>
              <w:right w:val="single" w:sz="4" w:space="0" w:color="auto"/>
            </w:tcBorders>
            <w:shd w:val="clear" w:color="auto" w:fill="auto"/>
            <w:noWrap/>
            <w:vAlign w:val="bottom"/>
          </w:tcPr>
          <w:p w:rsidR="004C516A" w:rsidRPr="00CB7C6E" w:rsidRDefault="004C516A" w:rsidP="00922C94">
            <w:pPr>
              <w:spacing w:after="0"/>
              <w:ind w:left="0" w:right="0"/>
              <w:jc w:val="center"/>
              <w:rPr>
                <w:rFonts w:eastAsia="Times New Roman"/>
                <w:color w:val="000000"/>
                <w:sz w:val="22"/>
                <w:szCs w:val="22"/>
                <w:lang w:val="it-IT" w:eastAsia="it-IT"/>
              </w:rPr>
            </w:pPr>
            <w:r>
              <w:rPr>
                <w:rFonts w:eastAsia="Times New Roman"/>
                <w:color w:val="000000"/>
                <w:sz w:val="22"/>
                <w:szCs w:val="22"/>
                <w:lang w:val="it-IT" w:eastAsia="it-IT"/>
              </w:rPr>
              <w:t>1:100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Alexa</w:t>
            </w:r>
            <w:proofErr w:type="spellEnd"/>
            <w:r w:rsidRPr="00CB7C6E">
              <w:rPr>
                <w:rFonts w:eastAsia="Times New Roman"/>
                <w:color w:val="000000"/>
                <w:sz w:val="22"/>
                <w:szCs w:val="22"/>
                <w:lang w:val="it-IT" w:eastAsia="it-IT"/>
              </w:rPr>
              <w:t xml:space="preserve"> 594 anti-mouse</w:t>
            </w:r>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Goat</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A11005</w:t>
            </w:r>
            <w:proofErr w:type="spell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Life Technologies</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1:500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Alexa</w:t>
            </w:r>
            <w:proofErr w:type="spellEnd"/>
            <w:r w:rsidRPr="00CB7C6E">
              <w:rPr>
                <w:rFonts w:eastAsia="Times New Roman"/>
                <w:color w:val="000000"/>
                <w:sz w:val="22"/>
                <w:szCs w:val="22"/>
                <w:lang w:val="it-IT" w:eastAsia="it-IT"/>
              </w:rPr>
              <w:t xml:space="preserve"> 594 anti-</w:t>
            </w:r>
            <w:proofErr w:type="spellStart"/>
            <w:r w:rsidRPr="00CB7C6E">
              <w:rPr>
                <w:rFonts w:eastAsia="Times New Roman"/>
                <w:color w:val="000000"/>
                <w:sz w:val="22"/>
                <w:szCs w:val="22"/>
                <w:lang w:val="it-IT" w:eastAsia="it-IT"/>
              </w:rPr>
              <w:t>rabbit</w:t>
            </w:r>
            <w:proofErr w:type="spellEnd"/>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Goat</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A11037</w:t>
            </w:r>
            <w:proofErr w:type="spell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Life Technologies</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1:500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Alexa</w:t>
            </w:r>
            <w:proofErr w:type="spellEnd"/>
            <w:r w:rsidRPr="00CB7C6E">
              <w:rPr>
                <w:rFonts w:eastAsia="Times New Roman"/>
                <w:color w:val="000000"/>
                <w:sz w:val="22"/>
                <w:szCs w:val="22"/>
                <w:lang w:val="it-IT" w:eastAsia="it-IT"/>
              </w:rPr>
              <w:t xml:space="preserve"> 488 anti-</w:t>
            </w:r>
            <w:proofErr w:type="spellStart"/>
            <w:r w:rsidRPr="00CB7C6E">
              <w:rPr>
                <w:rFonts w:eastAsia="Times New Roman"/>
                <w:color w:val="000000"/>
                <w:sz w:val="22"/>
                <w:szCs w:val="22"/>
                <w:lang w:val="it-IT" w:eastAsia="it-IT"/>
              </w:rPr>
              <w:t>rabbit</w:t>
            </w:r>
            <w:proofErr w:type="spellEnd"/>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Goat</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A11034</w:t>
            </w:r>
            <w:proofErr w:type="spell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Life Technologies</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1:500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Alexa</w:t>
            </w:r>
            <w:proofErr w:type="spellEnd"/>
            <w:r w:rsidRPr="00CB7C6E">
              <w:rPr>
                <w:rFonts w:eastAsia="Times New Roman"/>
                <w:color w:val="000000"/>
                <w:sz w:val="22"/>
                <w:szCs w:val="22"/>
                <w:lang w:val="it-IT" w:eastAsia="it-IT"/>
              </w:rPr>
              <w:t xml:space="preserve"> 488 anti-</w:t>
            </w:r>
            <w:proofErr w:type="spellStart"/>
            <w:r w:rsidRPr="00CB7C6E">
              <w:rPr>
                <w:rFonts w:eastAsia="Times New Roman"/>
                <w:color w:val="000000"/>
                <w:sz w:val="22"/>
                <w:szCs w:val="22"/>
                <w:lang w:val="it-IT" w:eastAsia="it-IT"/>
              </w:rPr>
              <w:t>chicken</w:t>
            </w:r>
            <w:proofErr w:type="spellEnd"/>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Goat</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A11039</w:t>
            </w:r>
            <w:proofErr w:type="spell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Life Technologies</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1:500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Alexa</w:t>
            </w:r>
            <w:proofErr w:type="spellEnd"/>
            <w:r w:rsidRPr="00CB7C6E">
              <w:rPr>
                <w:rFonts w:eastAsia="Times New Roman"/>
                <w:color w:val="000000"/>
                <w:sz w:val="22"/>
                <w:szCs w:val="22"/>
                <w:lang w:val="it-IT" w:eastAsia="it-IT"/>
              </w:rPr>
              <w:t xml:space="preserve"> 488 anti-</w:t>
            </w:r>
            <w:proofErr w:type="spellStart"/>
            <w:r w:rsidRPr="00CB7C6E">
              <w:rPr>
                <w:rFonts w:eastAsia="Times New Roman"/>
                <w:color w:val="000000"/>
                <w:sz w:val="22"/>
                <w:szCs w:val="22"/>
                <w:lang w:val="it-IT" w:eastAsia="it-IT"/>
              </w:rPr>
              <w:t>rat</w:t>
            </w:r>
            <w:proofErr w:type="spellEnd"/>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Donkey</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A21208</w:t>
            </w:r>
            <w:proofErr w:type="spell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Life Technologies</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1:500</w:t>
            </w:r>
          </w:p>
        </w:tc>
      </w:tr>
      <w:tr w:rsidR="004C516A" w:rsidRPr="00CB7C6E" w:rsidTr="00922C94">
        <w:trPr>
          <w:trHeight w:val="300"/>
        </w:trPr>
        <w:tc>
          <w:tcPr>
            <w:tcW w:w="2500" w:type="dxa"/>
            <w:tcBorders>
              <w:top w:val="nil"/>
              <w:left w:val="single" w:sz="4" w:space="0" w:color="auto"/>
              <w:bottom w:val="nil"/>
              <w:right w:val="single" w:sz="4" w:space="0" w:color="auto"/>
            </w:tcBorders>
            <w:shd w:val="clear" w:color="auto" w:fill="auto"/>
            <w:noWrap/>
            <w:vAlign w:val="bottom"/>
            <w:hideMark/>
          </w:tcPr>
          <w:p w:rsidR="004C516A" w:rsidRPr="00CB7C6E" w:rsidRDefault="004C516A" w:rsidP="00922C94">
            <w:pPr>
              <w:spacing w:after="0"/>
              <w:ind w:left="0" w:right="0"/>
              <w:jc w:val="left"/>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Alexa</w:t>
            </w:r>
            <w:proofErr w:type="spellEnd"/>
            <w:r w:rsidRPr="00CB7C6E">
              <w:rPr>
                <w:rFonts w:eastAsia="Times New Roman"/>
                <w:color w:val="000000"/>
                <w:sz w:val="22"/>
                <w:szCs w:val="22"/>
                <w:lang w:val="it-IT" w:eastAsia="it-IT"/>
              </w:rPr>
              <w:t xml:space="preserve"> 633 anti-</w:t>
            </w:r>
            <w:proofErr w:type="spellStart"/>
            <w:r w:rsidRPr="00CB7C6E">
              <w:rPr>
                <w:rFonts w:eastAsia="Times New Roman"/>
                <w:color w:val="000000"/>
                <w:sz w:val="22"/>
                <w:szCs w:val="22"/>
                <w:lang w:val="it-IT" w:eastAsia="it-IT"/>
              </w:rPr>
              <w:t>rabbit</w:t>
            </w:r>
            <w:proofErr w:type="spellEnd"/>
          </w:p>
        </w:tc>
        <w:tc>
          <w:tcPr>
            <w:tcW w:w="200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Goat</w:t>
            </w:r>
            <w:proofErr w:type="spellEnd"/>
          </w:p>
        </w:tc>
        <w:tc>
          <w:tcPr>
            <w:tcW w:w="16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proofErr w:type="spellStart"/>
            <w:r w:rsidRPr="00CB7C6E">
              <w:rPr>
                <w:rFonts w:eastAsia="Times New Roman"/>
                <w:color w:val="000000"/>
                <w:sz w:val="22"/>
                <w:szCs w:val="22"/>
                <w:lang w:val="it-IT" w:eastAsia="it-IT"/>
              </w:rPr>
              <w:t>A21070</w:t>
            </w:r>
            <w:proofErr w:type="spellEnd"/>
          </w:p>
        </w:tc>
        <w:tc>
          <w:tcPr>
            <w:tcW w:w="198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Life Technologies</w:t>
            </w:r>
          </w:p>
        </w:tc>
        <w:tc>
          <w:tcPr>
            <w:tcW w:w="960" w:type="dxa"/>
            <w:tcBorders>
              <w:top w:val="nil"/>
              <w:left w:val="nil"/>
              <w:bottom w:val="nil"/>
              <w:right w:val="single" w:sz="4" w:space="0" w:color="auto"/>
            </w:tcBorders>
            <w:shd w:val="clear" w:color="auto" w:fill="auto"/>
            <w:noWrap/>
            <w:vAlign w:val="bottom"/>
            <w:hideMark/>
          </w:tcPr>
          <w:p w:rsidR="004C516A" w:rsidRPr="00CB7C6E" w:rsidRDefault="004C516A" w:rsidP="00922C94">
            <w:pPr>
              <w:spacing w:after="0"/>
              <w:ind w:left="0" w:right="0"/>
              <w:jc w:val="center"/>
              <w:rPr>
                <w:rFonts w:eastAsia="Times New Roman"/>
                <w:color w:val="000000"/>
                <w:sz w:val="22"/>
                <w:szCs w:val="22"/>
                <w:lang w:val="it-IT" w:eastAsia="it-IT"/>
              </w:rPr>
            </w:pPr>
            <w:r w:rsidRPr="00CB7C6E">
              <w:rPr>
                <w:rFonts w:eastAsia="Times New Roman"/>
                <w:color w:val="000000"/>
                <w:sz w:val="22"/>
                <w:szCs w:val="22"/>
                <w:lang w:val="it-IT" w:eastAsia="it-IT"/>
              </w:rPr>
              <w:t>1:500</w:t>
            </w:r>
          </w:p>
        </w:tc>
      </w:tr>
    </w:tbl>
    <w:p w:rsidR="00922C94" w:rsidRDefault="00922C94" w:rsidP="000F669F">
      <w:pPr>
        <w:rPr>
          <w:b/>
          <w:sz w:val="28"/>
          <w:szCs w:val="28"/>
        </w:rPr>
      </w:pPr>
    </w:p>
    <w:p w:rsidR="00922C94" w:rsidRDefault="00922C94" w:rsidP="000F669F">
      <w:pPr>
        <w:rPr>
          <w:b/>
          <w:sz w:val="28"/>
          <w:szCs w:val="28"/>
        </w:rPr>
      </w:pPr>
    </w:p>
    <w:p w:rsidR="00922C94" w:rsidRDefault="00922C94" w:rsidP="000F669F">
      <w:pPr>
        <w:rPr>
          <w:b/>
          <w:sz w:val="28"/>
          <w:szCs w:val="28"/>
        </w:rPr>
      </w:pPr>
    </w:p>
    <w:p w:rsidR="000F669F" w:rsidRPr="00FC5A24" w:rsidRDefault="000F669F" w:rsidP="000F669F">
      <w:pPr>
        <w:rPr>
          <w:b/>
          <w:sz w:val="28"/>
          <w:szCs w:val="28"/>
        </w:rPr>
      </w:pPr>
      <w:r w:rsidRPr="00FC5A24">
        <w:rPr>
          <w:b/>
          <w:sz w:val="28"/>
          <w:szCs w:val="28"/>
        </w:rPr>
        <w:t xml:space="preserve">  2.4.4 Imaging</w:t>
      </w:r>
    </w:p>
    <w:p w:rsidR="000F669F" w:rsidRDefault="000F669F" w:rsidP="000F669F">
      <w:pPr>
        <w:autoSpaceDE w:val="0"/>
        <w:autoSpaceDN w:val="0"/>
        <w:adjustRightInd w:val="0"/>
        <w:spacing w:after="0"/>
        <w:rPr>
          <w:b/>
          <w:sz w:val="28"/>
          <w:szCs w:val="28"/>
        </w:rPr>
      </w:pPr>
      <w:r w:rsidRPr="00FC5A24">
        <w:t xml:space="preserve">Slides stained for haematoxylin and eosin were observed and photographed with a Leica </w:t>
      </w:r>
      <w:proofErr w:type="spellStart"/>
      <w:r w:rsidRPr="00FC5A24">
        <w:t>DMR</w:t>
      </w:r>
      <w:proofErr w:type="spellEnd"/>
      <w:r w:rsidRPr="00FC5A24">
        <w:t xml:space="preserve"> upright microscope. Slides treated for immunofluorescence were observed on </w:t>
      </w:r>
      <w:proofErr w:type="gramStart"/>
      <w:r w:rsidRPr="00FC5A24">
        <w:t>a</w:t>
      </w:r>
      <w:proofErr w:type="gramEnd"/>
      <w:r w:rsidRPr="00FC5A24">
        <w:t xml:space="preserve"> Olympus </w:t>
      </w:r>
      <w:proofErr w:type="spellStart"/>
      <w:r w:rsidRPr="00FC5A24">
        <w:t>BX51</w:t>
      </w:r>
      <w:proofErr w:type="spellEnd"/>
      <w:r w:rsidRPr="00FC5A24">
        <w:t xml:space="preserve"> microscope with X-cite 120 illumination system (</w:t>
      </w:r>
      <w:proofErr w:type="spellStart"/>
      <w:r w:rsidRPr="00FC5A24">
        <w:t>EXFO</w:t>
      </w:r>
      <w:proofErr w:type="spellEnd"/>
      <w:r w:rsidRPr="00FC5A24">
        <w:t xml:space="preserve">, Quebec, Canada) </w:t>
      </w:r>
      <w:r>
        <w:t>and photographed</w:t>
      </w:r>
      <w:r w:rsidRPr="00FC5A24">
        <w:t xml:space="preserve"> on a Zeiss </w:t>
      </w:r>
      <w:proofErr w:type="spellStart"/>
      <w:r w:rsidRPr="00FC5A24">
        <w:t>Apotome</w:t>
      </w:r>
      <w:proofErr w:type="spellEnd"/>
      <w:r w:rsidRPr="00FC5A24">
        <w:t xml:space="preserve"> with ZEN pro imaging system. Images were processed and analysed (cross-sectional area (CSA) and cell counting) with ImageJ and Photoshop software.</w:t>
      </w:r>
      <w:r>
        <w:br/>
      </w:r>
      <w:r>
        <w:br/>
      </w:r>
      <w:r w:rsidRPr="00062454">
        <w:rPr>
          <w:b/>
          <w:sz w:val="28"/>
          <w:szCs w:val="28"/>
        </w:rPr>
        <w:t xml:space="preserve"> </w:t>
      </w:r>
      <w:r>
        <w:rPr>
          <w:b/>
          <w:sz w:val="28"/>
          <w:szCs w:val="28"/>
        </w:rPr>
        <w:t xml:space="preserve">  2.4.1 ImageJ picture processing</w:t>
      </w:r>
    </w:p>
    <w:p w:rsidR="00DC7F9C" w:rsidRDefault="000F669F" w:rsidP="000F669F">
      <w:pPr>
        <w:autoSpaceDE w:val="0"/>
        <w:autoSpaceDN w:val="0"/>
        <w:adjustRightInd w:val="0"/>
        <w:spacing w:after="0"/>
      </w:pPr>
      <w:r w:rsidRPr="00695F40">
        <w:t>Pictures of muscle sections stained for Laminin were split in</w:t>
      </w:r>
      <w:r w:rsidR="00AA78DC">
        <w:t>to</w:t>
      </w:r>
      <w:r w:rsidRPr="00695F40">
        <w:t xml:space="preserve"> the different colour component, converted to a black and white 8 bit image, and the outlines of muscle fibres were contoured one by one using the pencil tool. The inner area of fibres was then </w:t>
      </w:r>
      <w:r w:rsidRPr="00125BC0">
        <w:t>converted to b</w:t>
      </w:r>
      <w:r w:rsidR="00AA78DC" w:rsidRPr="00125BC0">
        <w:t>lack. The scale was set as 0</w:t>
      </w:r>
      <w:proofErr w:type="gramStart"/>
      <w:r w:rsidR="00AA78DC" w:rsidRPr="00125BC0">
        <w:t>,3</w:t>
      </w:r>
      <w:r w:rsidRPr="00125BC0">
        <w:t>095</w:t>
      </w:r>
      <w:proofErr w:type="gramEnd"/>
      <w:r w:rsidRPr="00125BC0">
        <w:t xml:space="preserve"> µm/pixel as a standard for every image analysed. (This value is the exact </w:t>
      </w:r>
      <w:r w:rsidRPr="00695F40">
        <w:t xml:space="preserve">conversion for </w:t>
      </w:r>
      <w:proofErr w:type="spellStart"/>
      <w:r w:rsidRPr="00695F40">
        <w:t>20x</w:t>
      </w:r>
      <w:proofErr w:type="spellEnd"/>
      <w:r w:rsidRPr="00695F40">
        <w:t xml:space="preserve"> pictures). The program was then instructed to evaluate the black particles bigger than 150 µm, as smaller particles </w:t>
      </w:r>
      <w:r w:rsidR="0029032E" w:rsidRPr="00695F40">
        <w:t>cannot</w:t>
      </w:r>
      <w:r w:rsidRPr="00695F40">
        <w:t xml:space="preserve"> be considered as muscle fibres.</w:t>
      </w:r>
      <w:r w:rsidRPr="00695F40">
        <w:br/>
        <w:t xml:space="preserve">Pictures of muscle sections stained for collagen were split in the different </w:t>
      </w:r>
      <w:r w:rsidRPr="00695F40">
        <w:lastRenderedPageBreak/>
        <w:t>colour component, converted to a black and white 8 bit image, and the positive signal was converted to black pixels, while the background was converted to white. The scale was set 1 pixel/pixel as a standard for every image analysed. The sum of all black particles was then compared with the full dimension of the pixel expressed in squared pixels.</w:t>
      </w:r>
    </w:p>
    <w:p w:rsidR="000F669F" w:rsidRPr="00062454" w:rsidRDefault="000F669F" w:rsidP="000F669F">
      <w:pPr>
        <w:autoSpaceDE w:val="0"/>
        <w:autoSpaceDN w:val="0"/>
        <w:adjustRightInd w:val="0"/>
        <w:spacing w:after="0"/>
        <w:rPr>
          <w:b/>
          <w:sz w:val="28"/>
          <w:szCs w:val="28"/>
        </w:rPr>
      </w:pPr>
    </w:p>
    <w:p w:rsidR="000F669F" w:rsidRPr="00FC5A24" w:rsidRDefault="000F669F" w:rsidP="000F669F">
      <w:pPr>
        <w:rPr>
          <w:b/>
          <w:sz w:val="32"/>
          <w:szCs w:val="32"/>
        </w:rPr>
      </w:pPr>
      <w:r w:rsidRPr="00FC5A24">
        <w:rPr>
          <w:b/>
          <w:sz w:val="32"/>
          <w:szCs w:val="32"/>
        </w:rPr>
        <w:t>2.4 Model of muscle injury in vivo</w:t>
      </w:r>
    </w:p>
    <w:p w:rsidR="000F669F" w:rsidRPr="00FC5A24" w:rsidRDefault="000F669F" w:rsidP="000F669F">
      <w:pPr>
        <w:rPr>
          <w:b/>
          <w:sz w:val="28"/>
          <w:szCs w:val="28"/>
        </w:rPr>
      </w:pPr>
      <w:r w:rsidRPr="00FC5A24">
        <w:rPr>
          <w:b/>
          <w:sz w:val="28"/>
          <w:szCs w:val="28"/>
        </w:rPr>
        <w:t xml:space="preserve">   2.4.1 Cardiotoxin-mediated muscle injury</w:t>
      </w:r>
    </w:p>
    <w:p w:rsidR="00A55F76" w:rsidRDefault="000F669F" w:rsidP="000F669F">
      <w:r w:rsidRPr="00FC5A24">
        <w:t>Mice were anaesthetised and maintained in anaesthesia condition with Isoﬂurane (</w:t>
      </w:r>
      <w:proofErr w:type="spellStart"/>
      <w:r w:rsidRPr="00FC5A24">
        <w:t>IsoFlo</w:t>
      </w:r>
      <w:proofErr w:type="spellEnd"/>
      <w:r w:rsidRPr="00FC5A24">
        <w:t xml:space="preserve">, Abbott) as suggested by home office guidelines. The left TA </w:t>
      </w:r>
      <w:r w:rsidRPr="00125BC0">
        <w:t xml:space="preserve">muscle was injured, injecting with insulin syringe, </w:t>
      </w:r>
      <w:proofErr w:type="spellStart"/>
      <w:r w:rsidRPr="00125BC0">
        <w:t>50µl</w:t>
      </w:r>
      <w:proofErr w:type="spellEnd"/>
      <w:r w:rsidRPr="00125BC0">
        <w:t xml:space="preserve"> of Cardiotoxin (CTX) (</w:t>
      </w:r>
      <w:proofErr w:type="spellStart"/>
      <w:r w:rsidRPr="00125BC0">
        <w:t>10µM</w:t>
      </w:r>
      <w:proofErr w:type="spellEnd"/>
      <w:r w:rsidRPr="00125BC0">
        <w:t xml:space="preserve"> in PBS) from </w:t>
      </w:r>
      <w:proofErr w:type="spellStart"/>
      <w:r w:rsidRPr="00125BC0">
        <w:t>Naja</w:t>
      </w:r>
      <w:proofErr w:type="spellEnd"/>
      <w:r w:rsidRPr="00125BC0">
        <w:t xml:space="preserve"> </w:t>
      </w:r>
      <w:proofErr w:type="spellStart"/>
      <w:r w:rsidRPr="00125BC0">
        <w:t>mossambica</w:t>
      </w:r>
      <w:proofErr w:type="spellEnd"/>
      <w:r w:rsidR="006538CC" w:rsidRPr="00125BC0">
        <w:t xml:space="preserve"> (</w:t>
      </w:r>
      <w:proofErr w:type="spellStart"/>
      <w:r w:rsidR="006538CC" w:rsidRPr="00125BC0">
        <w:t>Latoxan</w:t>
      </w:r>
      <w:proofErr w:type="spellEnd"/>
      <w:r w:rsidR="006538CC" w:rsidRPr="00125BC0">
        <w:t>)</w:t>
      </w:r>
      <w:r w:rsidRPr="00125BC0">
        <w:t>. CT</w:t>
      </w:r>
      <w:r w:rsidR="00BC004F" w:rsidRPr="00125BC0">
        <w:t>X injured and contra</w:t>
      </w:r>
      <w:r w:rsidRPr="00125BC0">
        <w:t xml:space="preserve">lateral muscles were harvested at the designated time points after injury. Multiple </w:t>
      </w:r>
      <w:r>
        <w:t xml:space="preserve">round of injury protocol was performed injuring the left TA muscle as described before and repeating the procedure every 21 days for three times. 14 days after the last injury TA muscles were harvested as described before. </w:t>
      </w:r>
    </w:p>
    <w:p w:rsidR="000F669F" w:rsidRDefault="000F669F" w:rsidP="000F669F">
      <w:r>
        <w:t xml:space="preserve"> </w:t>
      </w:r>
    </w:p>
    <w:p w:rsidR="000F669F" w:rsidRPr="00FC5A24" w:rsidRDefault="000F669F" w:rsidP="000F669F">
      <w:pPr>
        <w:rPr>
          <w:b/>
          <w:sz w:val="28"/>
          <w:szCs w:val="28"/>
        </w:rPr>
      </w:pPr>
      <w:r>
        <w:rPr>
          <w:b/>
          <w:sz w:val="28"/>
          <w:szCs w:val="28"/>
        </w:rPr>
        <w:t>2.4.2 Feret measurement of fibre diameter</w:t>
      </w:r>
    </w:p>
    <w:p w:rsidR="008F000E" w:rsidRDefault="000F669F" w:rsidP="000F669F">
      <w:pPr>
        <w:rPr>
          <w:b/>
          <w:sz w:val="28"/>
          <w:szCs w:val="28"/>
        </w:rPr>
      </w:pPr>
      <w:r w:rsidRPr="00DA2BB9">
        <w:t>The Feret diameter is an evaluation parameter used to measure object with irregular shape. In this case my analysis</w:t>
      </w:r>
      <w:r>
        <w:t xml:space="preserve"> of fibres cross-section</w:t>
      </w:r>
      <w:r w:rsidRPr="00DA2BB9">
        <w:t xml:space="preserve"> was based on the minimal feret diameter, the smallest of all the possible diameters </w:t>
      </w:r>
      <w:r w:rsidRPr="00125BC0">
        <w:t xml:space="preserve">describing an individual fibre. This kind of measure allows eliminating wrong measurement or artefact due to an imperfect sectioning of the muscle sample. For each mouse a minimum of 12 sections </w:t>
      </w:r>
      <w:r w:rsidR="0010540C" w:rsidRPr="00125BC0">
        <w:t xml:space="preserve">were analysed </w:t>
      </w:r>
      <w:r w:rsidRPr="00125BC0">
        <w:t xml:space="preserve">from </w:t>
      </w:r>
      <w:r>
        <w:t>injured TA</w:t>
      </w:r>
      <w:r w:rsidR="00C425E9">
        <w:t>, and at least 4 fields per section</w:t>
      </w:r>
      <w:r>
        <w:t>.</w:t>
      </w:r>
      <w:r>
        <w:br/>
      </w:r>
      <w:r>
        <w:br/>
      </w:r>
    </w:p>
    <w:p w:rsidR="000F669F" w:rsidRDefault="00AC6A33" w:rsidP="000F669F">
      <w:pPr>
        <w:rPr>
          <w:b/>
          <w:sz w:val="28"/>
          <w:szCs w:val="28"/>
        </w:rPr>
      </w:pPr>
      <w:r>
        <w:rPr>
          <w:b/>
          <w:sz w:val="28"/>
          <w:szCs w:val="28"/>
        </w:rPr>
        <w:lastRenderedPageBreak/>
        <w:br/>
      </w:r>
      <w:r w:rsidR="000F669F">
        <w:rPr>
          <w:b/>
          <w:sz w:val="28"/>
          <w:szCs w:val="28"/>
        </w:rPr>
        <w:t>2.4.3 Statistical analysis</w:t>
      </w:r>
    </w:p>
    <w:p w:rsidR="00AA2F59" w:rsidRPr="00125BC0" w:rsidRDefault="000F669F" w:rsidP="00AA2F59">
      <w:r w:rsidRPr="00125BC0">
        <w:t xml:space="preserve">The statistical </w:t>
      </w:r>
      <w:r w:rsidR="00A074C1" w:rsidRPr="00125BC0">
        <w:t>analysis of data was</w:t>
      </w:r>
      <w:r w:rsidRPr="00125BC0">
        <w:t xml:space="preserve"> performed using Prism software. The raw data of the experiments were saved on excel files. </w:t>
      </w:r>
      <w:r w:rsidR="007A4452" w:rsidRPr="00125BC0">
        <w:t>Unless specified differently, the a</w:t>
      </w:r>
      <w:r w:rsidRPr="00125BC0">
        <w:t xml:space="preserve">verage of 3 </w:t>
      </w:r>
      <w:r w:rsidR="008F000E" w:rsidRPr="00125BC0">
        <w:t>biological replicate</w:t>
      </w:r>
      <w:r w:rsidRPr="00125BC0">
        <w:t xml:space="preserve"> experiments</w:t>
      </w:r>
      <w:r w:rsidR="00A074C1" w:rsidRPr="00125BC0">
        <w:t xml:space="preserve"> (n=3)</w:t>
      </w:r>
      <w:r w:rsidR="00AA2F59" w:rsidRPr="00125BC0">
        <w:t xml:space="preserve">. Each single biological replicate was performed on control and tested populations (for the analysis on mutant mice for each “n” I have </w:t>
      </w:r>
      <w:r w:rsidR="00222B12" w:rsidRPr="00125BC0">
        <w:t>analysed</w:t>
      </w:r>
      <w:r w:rsidR="00AA2F59" w:rsidRPr="00125BC0">
        <w:t xml:space="preserve"> one mutant, one heterozygous, and one control mouse, for treated fibres Laminin-111 or CD49f antibody and control fibres). For each </w:t>
      </w:r>
      <w:proofErr w:type="spellStart"/>
      <w:r w:rsidR="00AA2F59" w:rsidRPr="00125BC0">
        <w:t>fiber</w:t>
      </w:r>
      <w:proofErr w:type="spellEnd"/>
      <w:r w:rsidR="00AA2F59" w:rsidRPr="00125BC0">
        <w:t xml:space="preserve"> experiment I have analysed 4 time point (0</w:t>
      </w:r>
      <w:proofErr w:type="gramStart"/>
      <w:r w:rsidR="00AA2F59" w:rsidRPr="00125BC0">
        <w:t>,24</w:t>
      </w:r>
      <w:proofErr w:type="gramEnd"/>
      <w:r w:rsidR="00AA2F59" w:rsidRPr="00125BC0">
        <w:t xml:space="preserve">, 48, </w:t>
      </w:r>
      <w:proofErr w:type="spellStart"/>
      <w:r w:rsidR="00AA2F59" w:rsidRPr="00125BC0">
        <w:t>72h</w:t>
      </w:r>
      <w:proofErr w:type="spellEnd"/>
      <w:r w:rsidR="00AA2F59" w:rsidRPr="00125BC0">
        <w:t>), and for each time point I have counted the cell population from at least 15 fibres. S</w:t>
      </w:r>
      <w:r w:rsidRPr="00125BC0">
        <w:t>tandard deviation were calculated on excel and the outcomes were analysed on</w:t>
      </w:r>
      <w:r w:rsidR="00DB23B5" w:rsidRPr="00125BC0">
        <w:t xml:space="preserve"> Prism software with a non-parametric one-</w:t>
      </w:r>
      <w:r w:rsidR="00AC6A33" w:rsidRPr="00125BC0">
        <w:t xml:space="preserve">way </w:t>
      </w:r>
      <w:proofErr w:type="spellStart"/>
      <w:r w:rsidR="00AC6A33" w:rsidRPr="00125BC0">
        <w:t>A</w:t>
      </w:r>
      <w:r w:rsidRPr="00125BC0">
        <w:t>nova</w:t>
      </w:r>
      <w:proofErr w:type="spellEnd"/>
      <w:r w:rsidRPr="00125BC0">
        <w:t xml:space="preserve"> test. </w:t>
      </w:r>
      <w:r w:rsidR="00AA2F59" w:rsidRPr="00125BC0">
        <w:t xml:space="preserve">The </w:t>
      </w:r>
      <w:proofErr w:type="gramStart"/>
      <w:r w:rsidR="00AA2F59" w:rsidRPr="00125BC0">
        <w:t>averages  and</w:t>
      </w:r>
      <w:proofErr w:type="gramEnd"/>
      <w:r w:rsidR="00AA2F59" w:rsidRPr="00125BC0">
        <w:t xml:space="preserve"> </w:t>
      </w:r>
      <w:proofErr w:type="spellStart"/>
      <w:r w:rsidR="00AA2F59" w:rsidRPr="00125BC0">
        <w:t>STDEV</w:t>
      </w:r>
      <w:proofErr w:type="spellEnd"/>
      <w:r w:rsidR="00AA2F59" w:rsidRPr="00125BC0">
        <w:t xml:space="preserve"> of these 15 fibres were considered as n=1. This procedure has been repeated on other mice with the same characteristics in order to reach an n=3. The average and the </w:t>
      </w:r>
      <w:proofErr w:type="spellStart"/>
      <w:r w:rsidR="00AA2F59" w:rsidRPr="00125BC0">
        <w:t>STDEV</w:t>
      </w:r>
      <w:proofErr w:type="spellEnd"/>
      <w:r w:rsidR="00AA2F59" w:rsidRPr="00125BC0">
        <w:t xml:space="preserve"> of these 3 replicated experiments have been calculated using prism software dividing the values for genotype, time point, and cell populations. The population have been compared using a one-way </w:t>
      </w:r>
      <w:proofErr w:type="spellStart"/>
      <w:r w:rsidR="00AA2F59" w:rsidRPr="00125BC0">
        <w:t>Anova</w:t>
      </w:r>
      <w:proofErr w:type="spellEnd"/>
      <w:r w:rsidR="00AA2F59" w:rsidRPr="00125BC0">
        <w:t xml:space="preserve"> test.</w:t>
      </w:r>
    </w:p>
    <w:p w:rsidR="000F669F" w:rsidRPr="00EC61DE" w:rsidRDefault="00AC6A33" w:rsidP="00AA2F59">
      <w:r w:rsidRPr="00125BC0">
        <w:t>For</w:t>
      </w:r>
      <w:r w:rsidR="005F2C7D" w:rsidRPr="00125BC0">
        <w:t xml:space="preserve"> histological analysis, for each </w:t>
      </w:r>
      <w:proofErr w:type="gramStart"/>
      <w:r w:rsidR="00AA2F59" w:rsidRPr="00125BC0">
        <w:t xml:space="preserve">condition </w:t>
      </w:r>
      <w:r w:rsidR="005F2C7D" w:rsidRPr="00125BC0">
        <w:t xml:space="preserve"> </w:t>
      </w:r>
      <w:r w:rsidR="00625A26" w:rsidRPr="00125BC0">
        <w:t>were</w:t>
      </w:r>
      <w:proofErr w:type="gramEnd"/>
      <w:r w:rsidR="00625A26" w:rsidRPr="00125BC0">
        <w:t xml:space="preserve"> analysed at least 12 sections</w:t>
      </w:r>
      <w:r w:rsidR="007F520A" w:rsidRPr="00125BC0">
        <w:t>. T</w:t>
      </w:r>
      <w:r w:rsidRPr="00125BC0">
        <w:t>o obtain a complete observation of the mu</w:t>
      </w:r>
      <w:r w:rsidR="007F520A" w:rsidRPr="00125BC0">
        <w:t xml:space="preserve">scle, sections were </w:t>
      </w:r>
      <w:proofErr w:type="spellStart"/>
      <w:r w:rsidR="007F520A" w:rsidRPr="00125BC0">
        <w:t>200µm</w:t>
      </w:r>
      <w:proofErr w:type="spellEnd"/>
      <w:r w:rsidR="007F520A" w:rsidRPr="00125BC0">
        <w:t xml:space="preserve"> apart, and </w:t>
      </w:r>
      <w:proofErr w:type="gramStart"/>
      <w:r w:rsidR="007F520A" w:rsidRPr="00125BC0">
        <w:t>at least 2 to 3</w:t>
      </w:r>
      <w:r w:rsidR="00625A26" w:rsidRPr="00125BC0">
        <w:t xml:space="preserve"> field of view</w:t>
      </w:r>
      <w:proofErr w:type="gramEnd"/>
      <w:r w:rsidR="00625A26" w:rsidRPr="00125BC0">
        <w:t xml:space="preserve"> were analy</w:t>
      </w:r>
      <w:r w:rsidRPr="00125BC0">
        <w:t>sed</w:t>
      </w:r>
      <w:r w:rsidR="007F520A" w:rsidRPr="00125BC0">
        <w:t xml:space="preserve"> for each section.</w:t>
      </w:r>
      <w:r w:rsidR="007F520A" w:rsidRPr="00125BC0">
        <w:br/>
        <w:t>F</w:t>
      </w:r>
      <w:r w:rsidRPr="00125BC0">
        <w:t xml:space="preserve">or single fibres a minimum of 15 fibres were analysed for each condition for every mouse. These numbers ensured </w:t>
      </w:r>
      <w:proofErr w:type="spellStart"/>
      <w:r w:rsidRPr="00125BC0">
        <w:t>significative</w:t>
      </w:r>
      <w:proofErr w:type="spellEnd"/>
      <w:r w:rsidRPr="00125BC0">
        <w:t xml:space="preserve"> numbers for a statistical analysis</w:t>
      </w:r>
      <w:r w:rsidR="00A074C1" w:rsidRPr="00125BC0">
        <w:t xml:space="preserve"> even for an n=3</w:t>
      </w:r>
      <w:r w:rsidRPr="00125BC0">
        <w:t>.</w:t>
      </w:r>
      <w:r w:rsidR="00FA36AA" w:rsidRPr="00125BC0">
        <w:br/>
        <w:t>Collagen evaluation was performed calculating Collagen positive pixel using ImageJ software and then confronting this value with the total amount of pixel present in the pictures analysed.</w:t>
      </w:r>
      <w:r w:rsidR="000F669F" w:rsidRPr="00125BC0">
        <w:br/>
        <w:t>The distribution of fibres diameter was divided in ranges of dimensions and the statistical analysis between control</w:t>
      </w:r>
      <w:r w:rsidR="00A55F76" w:rsidRPr="00125BC0">
        <w:t xml:space="preserve"> ad subjects of investigations</w:t>
      </w:r>
      <w:r w:rsidR="000F669F" w:rsidRPr="00125BC0">
        <w:t xml:space="preserve"> was performed comparing the </w:t>
      </w:r>
      <w:r w:rsidR="00A074C1" w:rsidRPr="00125BC0">
        <w:t xml:space="preserve">distribution of </w:t>
      </w:r>
      <w:r w:rsidR="000F669F" w:rsidRPr="00125BC0">
        <w:t>frequency o</w:t>
      </w:r>
      <w:r w:rsidR="000F669F" w:rsidRPr="000F669F">
        <w:t>f fibres in each range of diameter.</w:t>
      </w:r>
      <w:r w:rsidR="000F669F">
        <w:t xml:space="preserve">  </w:t>
      </w:r>
    </w:p>
    <w:p w:rsidR="001A7718" w:rsidRPr="00604498" w:rsidRDefault="001A7718" w:rsidP="00C1331B">
      <w:pPr>
        <w:pStyle w:val="Titolo1"/>
      </w:pPr>
      <w:bookmarkStart w:id="40" w:name="_Toc531963567"/>
      <w:r w:rsidRPr="00604498">
        <w:lastRenderedPageBreak/>
        <w:t>3 Matrix Metalloproteinases mediate the remodelling and the incorporation of Laminin-111 at the satellite cell basement membrane</w:t>
      </w:r>
      <w:bookmarkEnd w:id="40"/>
    </w:p>
    <w:p w:rsidR="001A7718" w:rsidRPr="00604498" w:rsidRDefault="001A7718" w:rsidP="00C1331B"/>
    <w:p w:rsidR="001A7718" w:rsidRPr="00604498" w:rsidRDefault="001A7718" w:rsidP="00C1331B">
      <w:pPr>
        <w:pStyle w:val="Titolo2"/>
      </w:pPr>
      <w:bookmarkStart w:id="41" w:name="_Toc531963568"/>
      <w:r w:rsidRPr="00604498">
        <w:t>3.1 Introduction</w:t>
      </w:r>
      <w:bookmarkEnd w:id="41"/>
    </w:p>
    <w:p w:rsidR="001A7718" w:rsidRPr="00604498" w:rsidRDefault="001A7718" w:rsidP="00C1331B"/>
    <w:p w:rsidR="001A7718" w:rsidRPr="00604498" w:rsidRDefault="001A7718" w:rsidP="00C1331B">
      <w:r w:rsidRPr="00604498">
        <w:t xml:space="preserve">In previous work from our lab the presence of Laminin-111 in the basement membrane overlying activated satellite cells has been observed. The presence of an embryonic isoform of Laminin in an adult tissue is a novel observation. In a different investigation, we also observed the presence of Matrix Metalloproteinases (MMPs) in activated satellite cells. Matrix Metalloproteinases and Laminins are both implicated in </w:t>
      </w:r>
      <w:r w:rsidR="00625A26">
        <w:t>extracellular</w:t>
      </w:r>
      <w:r w:rsidRPr="00604498">
        <w:t xml:space="preserve"> matrix turnover, as the former can degrade the latter, which i</w:t>
      </w:r>
      <w:r w:rsidR="00625A26">
        <w:t>s a main component of the extra</w:t>
      </w:r>
      <w:r w:rsidRPr="00604498">
        <w:t xml:space="preserve">cellular matrix. The extracellular matrix plays an important role in the control of stem cell activity. </w:t>
      </w:r>
      <w:r w:rsidR="00625A26">
        <w:t>Extracellular</w:t>
      </w:r>
      <w:r w:rsidRPr="00604498">
        <w:t xml:space="preserve"> matrix is responsible for the control of cell quiescence, cell proliferation and cell migration </w:t>
      </w:r>
      <w:r w:rsidRPr="00604498">
        <w:fldChar w:fldCharType="begin" w:fldLock="1"/>
      </w:r>
      <w:r w:rsidR="008C64AD">
        <w:instrText>ADDIN CSL_CITATION { "citationItems" : [ { "id" : "ITEM-1", "itemData" : { "DOI" : "10.1016/j.cell.2008.01.038", "abstract" : "Niches are local tissue microenvironments that maintain and regulate stem cells. Long-predicted from mammalian studies, these structures have recently been characterized within several invertebrate tissues using methods that reliably identify individual stem cells and their functional requirements. Although similar single-cell resolution has usually not been achieved in mammalian tissues, principles likely to govern the behavior of niches in diverse organisms are emerging. Considerable progress has been made in elucidating how the microenvironment promotes stem cell maintenance. Mechanisms of stem cell maintenance are key to the regulation of homeostasis and likely contribute to aging and tumorigenesis when altered during adulthood.", "author" : [ { "dropping-particle" : "", "family" : "Morrison", "given" : "Sean J.", "non-dropping-particle" : "", "parse-names" : false, "suffix" : "" }, { "dropping-particle" : "", "family" : "Spradling", "given" : "Allan C.", "non-dropping-particle" : "", "parse-names" : false, "suffix" : "" } ], "container-title" : "Cell", "id" : "ITEM-1", "issue" : "4", "issued" : { "date-parts" : [ [ "2008" ] ] }, "page" : "598-611", "title" : "Stem Cells and Niches: Mechanisms That Promote Stem Cell Maintenance throughout Life", "type" : "article-journal", "volume" : "132" }, "uris" : [ "http://www.mendeley.com/documents/?uuid=72348d13-cd85-3b9e-bed1-d4a5f79fcec1" ] }, { "id" : "ITEM-2", "itemData" : { "DOI" : "10.1016/j.ydbio.2009.10.026", "ISSN" : "1095-564X", "PMID" : "19854168", "abstract" : "The extracellular matrix (ECM) is synthesized and secreted by embryonic cells beginning at the earliest stages of development. Our understanding of ECM composition, structure and function has grown considerably in the last several decades and this knowledge has revealed that the extracellular microenvironment is critically important for cell growth, survival, differentiation and morphogenesis. ECM and the cellular receptors that interact with it mediate both physical linkages with the cytoskeleton and the bidirectional flow of information between the extracellular and intracellular compartments. This review considers the range of cell and tissue functions attributed to ECM molecules and summarizes recent findings specific to key developmental processes. The importance of ECM as a dynamic repository for growth factors is highlighted along with more recent studies implicating the 3-dimensional organization and physical properties of the ECM as it relates to cell signaling and the regulation of morphogenetic cell behaviors. Embryonic cell and tissue generated forces and mechanical signals arising from ECM adhesion represent emerging areas of interest in this field.", "author" : [ { "dropping-particle" : "", "family" : "Rozario", "given" : "Tania", "non-dropping-particle" : "", "parse-names" : false, "suffix" : "" }, { "dropping-particle" : "", "family" : "DeSimone", "given" : "Douglas W", "non-dropping-particle" : "", "parse-names" : false, "suffix" : "" } ], "container-title" : "Developmental biology", "id" : "ITEM-2", "issue" : "1", "issued" : { "date-parts" : [ [ "2010", "5", "1" ] ] }, "page" : "126-140", "publisher" : "Elsevier Inc.", "title" : "The extracellular matrix in development and morphogenesis: a dynamic view.", "type" : "article-journal", "volume" : "341" }, "uris" : [ "http://www.mendeley.com/documents/?uuid=1b94d26d-6933-483a-92d3-c0247d09a8b5" ] } ], "mendeley" : { "formattedCitation" : "(Morrison &amp; Spradling 2008; Rozario &amp; DeSimone 2010)", "plainTextFormattedCitation" : "(Morrison &amp; Spradling 2008; Rozario &amp; DeSimone 2010)", "previouslyFormattedCitation" : "(Morrison &amp; Spradling 2008; Rozario &amp; DeSimone 2010)" }, "properties" : { "noteIndex" : 0 }, "schema" : "https://github.com/citation-style-language/schema/raw/master/csl-citation.json" }</w:instrText>
      </w:r>
      <w:r w:rsidRPr="00604498">
        <w:fldChar w:fldCharType="separate"/>
      </w:r>
      <w:r w:rsidR="00604498" w:rsidRPr="00604498">
        <w:rPr>
          <w:noProof/>
        </w:rPr>
        <w:t>(Morrison &amp; Spradling 2008; Rozario &amp; DeSimone 2010)</w:t>
      </w:r>
      <w:r w:rsidRPr="00604498">
        <w:fldChar w:fldCharType="end"/>
      </w:r>
      <w:r w:rsidRPr="00604498">
        <w:t xml:space="preserve">, which are fundamental processes in the life of stem cells. This suggests that the stem cell niche, an environment that supports stem cell activity </w:t>
      </w:r>
      <w:r w:rsidRPr="00604498">
        <w:fldChar w:fldCharType="begin" w:fldLock="1"/>
      </w:r>
      <w:r w:rsidR="008C64AD">
        <w:instrText>ADDIN CSL_CITATION { "citationItems" : [ { "id" : "ITEM-1", "itemData" : { "DOI" : "10.1016/j.cell.2008.01.038", "abstract" : "Niches are local tissue microenvironments that maintain and regulate stem cells. Long-predicted from mammalian studies, these structures have recently been characterized within several invertebrate tissues using methods that reliably identify individual stem cells and their functional requirements. Although similar single-cell resolution has usually not been achieved in mammalian tissues, principles likely to govern the behavior of niches in diverse organisms are emerging. Considerable progress has been made in elucidating how the microenvironment promotes stem cell maintenance. Mechanisms of stem cell maintenance are key to the regulation of homeostasis and likely contribute to aging and tumorigenesis when altered during adulthood.", "author" : [ { "dropping-particle" : "", "family" : "Morrison", "given" : "Sean J.", "non-dropping-particle" : "", "parse-names" : false, "suffix" : "" }, { "dropping-particle" : "", "family" : "Spradling", "given" : "Allan C.", "non-dropping-particle" : "", "parse-names" : false, "suffix" : "" } ], "container-title" : "Cell", "id" : "ITEM-1", "issue" : "4", "issued" : { "date-parts" : [ [ "2008" ] ] }, "page" : "598-611", "title" : "Stem Cells and Niches: Mechanisms That Promote Stem Cell Maintenance throughout Life", "type" : "article-journal", "volume" : "132" }, "uris" : [ "http://www.mendeley.com/documents/?uuid=72348d13-cd85-3b9e-bed1-d4a5f79fcec1" ] }, { "id" : "ITEM-2", "itemData" : { "DOI" : "10.1007/s40778-016-0056-2", "PMID" : "27547708", "abstract" : "Stem cells hold great promise in treating many diseases either through promoting endogenous cell repair or through direct cell transplants. In order to maximize their potential, understanding the fundamental signals and mechanisms that regulate their behavior is essential. The extracellular matrix (ECM) is one such component involved in mediating stem cell fate. Recent studies have made significant progress in understanding stem cell-ECM interactions. Technological developments have provided greater clarity in how cells may sense and respond to the ECM, in particular the physical properties of the matrix. This review summarizes recent developments, providing illustrative examples of the different modes with which the ECM controls both embryonic and adult stem cell behavior.", "author" : [ { "dropping-particle" : "", "family" : "Ahmed", "given" : "Maqsood", "non-dropping-particle" : "", "parse-names" : false, "suffix" : "" }, { "dropping-particle" : "", "family" : "Ffrench-Constant", "given" : "Charles", "non-dropping-particle" : "", "parse-names" : false, "suffix" : "" } ], "container-title" : "Current stem cell reports", "id" : "ITEM-2", "issued" : { "date-parts" : [ [ "2016" ] ] }, "page" : "197-206", "publisher" : "Springer", "title" : "Extracellular Matrix Regulation of Stem Cell Behavior.", "type" : "article-journal", "volume" : "2" }, "uris" : [ "http://www.mendeley.com/documents/?uuid=44ae97c4-31a7-3cbe-b4a2-d0be372bc02a" ] } ], "mendeley" : { "formattedCitation" : "(Morrison &amp; Spradling 2008; Ahmed &amp; Ffrench-Constant 2016)", "plainTextFormattedCitation" : "(Morrison &amp; Spradling 2008; Ahmed &amp; Ffrench-Constant 2016)", "previouslyFormattedCitation" : "(Morrison &amp; Spradling 2008; Ahmed &amp; Ffrench-Constant 2016)" }, "properties" : { "noteIndex" : 0 }, "schema" : "https://github.com/citation-style-language/schema/raw/master/csl-citation.json" }</w:instrText>
      </w:r>
      <w:r w:rsidRPr="00604498">
        <w:fldChar w:fldCharType="separate"/>
      </w:r>
      <w:r w:rsidR="00604498" w:rsidRPr="00604498">
        <w:rPr>
          <w:noProof/>
        </w:rPr>
        <w:t>(Morrison &amp; Spradling 2008; Ahmed &amp; Ffrench-Constant 2016)</w:t>
      </w:r>
      <w:r w:rsidRPr="00604498">
        <w:fldChar w:fldCharType="end"/>
      </w:r>
      <w:r w:rsidRPr="00604498">
        <w:t xml:space="preserve">, is likely to comprise the </w:t>
      </w:r>
      <w:r w:rsidR="00625A26">
        <w:t>extracellular</w:t>
      </w:r>
      <w:r w:rsidRPr="00604498">
        <w:t xml:space="preserve"> matrix. </w:t>
      </w:r>
    </w:p>
    <w:p w:rsidR="001A7718" w:rsidRPr="00604498" w:rsidRDefault="001A7718" w:rsidP="00C1331B">
      <w:r w:rsidRPr="00604498">
        <w:t xml:space="preserve">Satellite cells are the stem cells specific for the adult skeletal muscle tissue. The peculiar position of these cells, sandwiched between the muscle fibres and the basement membrane surrounding the single fibre, suggests the importance of the extracellular matrix for the efficient activity of these cells. </w:t>
      </w:r>
      <w:r w:rsidRPr="00604498">
        <w:lastRenderedPageBreak/>
        <w:t xml:space="preserve">Nonetheless, the influence of the basement membrane on the satellite cells activity is still poorly understood.  </w:t>
      </w:r>
    </w:p>
    <w:p w:rsidR="001A7718" w:rsidRPr="00604498" w:rsidRDefault="001A7718" w:rsidP="00C1331B">
      <w:r w:rsidRPr="00604498">
        <w:t xml:space="preserve">It has been showed that during demanding muscle activity, such as vigorous physical movement, the transcription and the expression levels of Matrix Metalloproteinases increase </w:t>
      </w:r>
      <w:r w:rsidRPr="00604498">
        <w:fldChar w:fldCharType="begin" w:fldLock="1"/>
      </w:r>
      <w:r w:rsidR="008C64AD">
        <w:instrText>ADDIN CSL_CITATION { "citationItems" : [ { "id" : "ITEM-1", "itemData" : { "author" : [ { "dropping-particle" : "", "family" : "Barnes", "given" : "Brian R.", "non-dropping-particle" : "", "parse-names" : false, "suffix" : "" }, { "dropping-particle" : "", "family" : "Szelenyi", "given" : "Eric R.", "non-dropping-particle" : "", "parse-names" : false, "suffix" : "" }, { "dropping-particle" : "", "family" : "Warren", "given" : "Gordon L.", "non-dropping-particle" : "", "parse-names" : false, "suffix" : "" }, { "dropping-particle" : "", "family" : "Urso", "given" : "Maria L.", "non-dropping-particle" : "", "parse-names" : false, "suffix" : "" } ], "container-title" : "American Journal of Physiology - Cell Physiology", "id" : "ITEM-1", "issue" : "6", "issued" : { "date-parts" : [ [ "2009" ] ] }, "title" : "Alterations in mRNA and protein levels of metalloproteinases-2, -9, and -14 and tissue inhibitor of metalloproteinase-2 responses to traumatic skeletal muscle injury", "type" : "article-journal", "volume" : "297" }, "uris" : [ "http://www.mendeley.com/documents/?uuid=89568ede-1f16-3a8f-845e-01e44af5927a" ] }, { "id" : "ITEM-2", "itemData" : { "abstract" : "Matrix metalloproteinases (MMPs) cooperatively degrade all components of the extracellular matrix (ECM). Remodeling of ECM during skeletal muscle degeneration and regeneration suggests a tight regulation of matrix-degrading activity during muscle regeneration. In this study, we investigated the expression of MMP-2 and MMP-9, in normal muscles and their regulation during regeneration process. We further investigated their secretion by C2C12 myogenic cell line. Two models of muscle degeneration-regeneration were used: (1) normal muscles in which necrosis was experimentally induced by cardiotoxin injection; (2) mdx muscles which exhibit recurrent signs of focal myofiber necrosis followed by successful regeneration. MMPs were studied by zymography; their free activity was quantified using 3H-labeled gelatin substrate and mRNA expression was followed by Northern hybridization. Muscle degeneration-regeneration was analyzed by conventional morphological methods and in situ hybridization was performed on muscle sections to identify the cells expressing these MMPs. Results show that MMP-2, but not MMP-9 expression, is constitutive in normal muscles. Upon injury, the active form of MMP-2 is transiently increased, whereas MMP-9 is induced within 24 h and remains present for several days. Quantitative assays of free gelatinolytic activity show a progressive and steady increase that culminates at 7 days postinjury and slowly returns to normal levels. In adult mdx mice, both pro and active forms of MMP-2 and MMP-9 are expressed. Northern blot results support these findings. Zymography of C2C12-conditioned medium shows that myogenic cells produce MMP-2. By in situ hybridization we localized MMP-9 mRNA in inflammatory cells and putative activated satellite cells in injured muscles. Our data allow the correlation of the differential expression of pro and/or active forms of MMP-2 and MMP-9 with different stages of the degeneration-regeneration process: MMP-9 expression is related to the inflammatory response and probably to the activation of satellite cells, whereas MMP-2 activation is concomitant with the regeneration of new myofibers.", "author" : [ { "dropping-particle" : "", "family" : "Kherif", "given" : "S", "non-dropping-particle" : "", "parse-names" : false, "suffix" : "" }, { "dropping-particle" : "", "family" : "Lafuma", "given" : "C", "non-dropping-particle" : "", "parse-names" : false, "suffix" : "" }, { "dropping-particle" : "", "family" : "Dehaupas", "given" : "M", "non-dropping-particle" : "", "parse-names" : false, "suffix" : "" }, { "dropping-particle" : "", "family" : "Lachkar", "given" : "S", "non-dropping-particle" : "", "parse-names" : false, "suffix" : "" }, { "dropping-particle" : "", "family" : "Fournier", "given" : "J G", "non-dropping-particle" : "", "parse-names" : false, "suffix" : "" }, { "dropping-particle" : "", "family" : "Verdi\u00e8re-Sahuqu\u00e9", "given" : "M", "non-dropping-particle" : "", "parse-names" : false, "suffix" : "" }, { "dropping-particle" : "", "family" : "Fardeau", "given" : "M", "non-dropping-particle" : "", "parse-names" : false, "suffix" : "" }, { "dropping-particle" : "", "family" : "Alameddine", "given" : "H S", "non-dropping-particle" : "", "parse-names" : false, "suffix" : "" } ], "container-title" : "Developmental biology", "id" : "ITEM-2", "issue" : "1", "issued" : { "date-parts" : [ [ "1999" ] ] }, "page" : "158-170", "title" : "Expression of matrix metalloproteinases 2 and 9 in regenerating skeletal muscle: a study in experimentally injured and mdx muscles.", "type" : "article-journal", "volume" : "205" }, "uris" : [ "http://www.mendeley.com/documents/?uuid=e7842b3b-cff7-4c6b-ba2d-321678a8fcc4" ] } ], "mendeley" : { "formattedCitation" : "(Barnes et al. 2009; Kherif et al. 1999)", "plainTextFormattedCitation" : "(Barnes et al. 2009; Kherif et al. 1999)", "previouslyFormattedCitation" : "(Barnes et al. 2009; Kherif et al. 1999)" }, "properties" : { "noteIndex" : 0 }, "schema" : "https://github.com/citation-style-language/schema/raw/master/csl-citation.json" }</w:instrText>
      </w:r>
      <w:r w:rsidRPr="00604498">
        <w:fldChar w:fldCharType="separate"/>
      </w:r>
      <w:r w:rsidR="00604498" w:rsidRPr="00604498">
        <w:rPr>
          <w:noProof/>
        </w:rPr>
        <w:t>(Barnes et al. 2009; Kherif et al. 1999)</w:t>
      </w:r>
      <w:r w:rsidRPr="00604498">
        <w:fldChar w:fldCharType="end"/>
      </w:r>
      <w:r w:rsidRPr="00604498">
        <w:t xml:space="preserve">. In particular, three members of the Matrix Metalloproteinase family have been reported as linked to adult skeletal muscle tissue during regeneration and repair: MMP-2, MMP-9 and MMP-14 </w:t>
      </w:r>
      <w:r w:rsidRPr="00604498">
        <w:fldChar w:fldCharType="begin" w:fldLock="1"/>
      </w:r>
      <w:r w:rsidR="008C64AD">
        <w:instrText>ADDIN CSL_CITATION { "citationItems" : [ { "id" : "ITEM-1", "itemData" : { "author" : [ { "dropping-particle" : "", "family" : "Barnes", "given" : "Brian R.", "non-dropping-particle" : "", "parse-names" : false, "suffix" : "" }, { "dropping-particle" : "", "family" : "Szelenyi", "given" : "Eric R.", "non-dropping-particle" : "", "parse-names" : false, "suffix" : "" }, { "dropping-particle" : "", "family" : "Warren", "given" : "Gordon L.", "non-dropping-particle" : "", "parse-names" : false, "suffix" : "" }, { "dropping-particle" : "", "family" : "Urso", "given" : "Maria L.", "non-dropping-particle" : "", "parse-names" : false, "suffix" : "" } ], "container-title" : "American Journal of Physiology - Cell Physiology", "id" : "ITEM-1", "issue" : "6", "issued" : { "date-parts" : [ [ "2009" ] ] }, "title" : "Alterations in mRNA and protein levels of metalloproteinases-2, -9, and -14 and tissue inhibitor of metalloproteinase-2 responses to traumatic skeletal muscle injury", "type" : "article-journal", "volume" : "297" }, "uris" : [ "http://www.mendeley.com/documents/?uuid=89568ede-1f16-3a8f-845e-01e44af5927a" ] } ], "mendeley" : { "formattedCitation" : "(Barnes et al. 2009)", "plainTextFormattedCitation" : "(Barnes et al. 2009)", "previouslyFormattedCitation" : "(Barnes et al. 2009)" }, "properties" : { "noteIndex" : 0 }, "schema" : "https://github.com/citation-style-language/schema/raw/master/csl-citation.json" }</w:instrText>
      </w:r>
      <w:r w:rsidRPr="00604498">
        <w:fldChar w:fldCharType="separate"/>
      </w:r>
      <w:r w:rsidR="00604498" w:rsidRPr="00604498">
        <w:rPr>
          <w:noProof/>
        </w:rPr>
        <w:t>(Barnes et al. 2009)</w:t>
      </w:r>
      <w:r w:rsidRPr="00604498">
        <w:fldChar w:fldCharType="end"/>
      </w:r>
      <w:r w:rsidRPr="00604498">
        <w:t xml:space="preserve">. The upregulation of these proteins is associated with degenerative pathologies such as muscular dystrophies, nerve injury and hearth failure </w:t>
      </w:r>
      <w:r w:rsidRPr="00604498">
        <w:fldChar w:fldCharType="begin" w:fldLock="1"/>
      </w:r>
      <w:r w:rsidR="008C64AD">
        <w:instrText>ADDIN CSL_CITATION { "citationItems" : [ { "id" : "ITEM-1", "itemData" : { "DOI" : "10.1007/s00421-010-1806-y", "ISSN" : "1439-6327", "PMID" : "21222132", "abstract" : "Recent efforts to establish a role for plasma matrix metalloproteinase-9 (MMP-9) as a marker of exercise-induced muscle damage have been inconsistent. Methodological and experimental design issues have contributed to confusion in this area. The purpose of this study was to use a damaging eccentric arm task to evaluate the relationship between activity-induced muscle damage and plasma MMP-9 levels in humans while controlling for physical activity history and quantifying day-to-day variability of the dependent variables. Fourteen physically inactive males performed 6 sets of 10 eccentric contractions of the elbow flexors at 120% of their voluntary concentric maximum. Soreness ratings, maximum voluntary isometric strength, range of motion (ROM), limb circumference, and plasma creatine kinase (CK) and MMP-9 levels were measured at 2 time points before, immediately after, and 1, 2, 4, and 7\u00a0days post-exercise. Changes in traditional markers of muscle damage mirrored patterns previously reported in the literature, but plasma MMP-9 concentration and activity measured by ELISA and gelatin zymography were unchanged at all time points examined. Plasma levels of the MMP-9 inhibitor, tissue inhibitor of metalloproteinase-1 (TIMP-1), were also unchanged post-exercise. Finally, although mean MMP-9 levels were not significantly different between the two pre-exercise timepoints, the high total error of measurement and low day-to-day correlation suggest substantial within and between subject variability. Plasma MMP-9 levels are not a robust or reliable marker for eccentric exercise-induced damage of the elbow flexor musculature, though this may not preclude a role for MMPs in skeletal muscle remodeling in response to injury.", "author" : [ { "dropping-particle" : "", "family" : "Madden", "given" : "Molly C", "non-dropping-particle" : "", "parse-names" : false, "suffix" : "" }, { "dropping-particle" : "", "family" : "Byrnes", "given" : "William C", "non-dropping-particle" : "", "parse-names" : false, "suffix" : "" }, { "dropping-particle" : "", "family" : "Lebin", "given" : "Jacob A", "non-dropping-particle" : "", "parse-names" : false, "suffix" : "" }, { "dropping-particle" : "", "family" : "Batliner", "given" : "Matthew E", "non-dropping-particle" : "", "parse-names" : false, "suffix" : "" }, { "dropping-particle" : "", "family" : "Allen", "given" : "David L", "non-dropping-particle" : "", "parse-names" : false, "suffix" : "" } ], "container-title" : "European journal of applied physiology", "id" : "ITEM-1", "issue" : "8", "issued" : { "date-parts" : [ [ "2011", "8", "11" ] ] }, "page" : "1795-805", "title" : "Plasma matrix metalloproteinase-9 response to eccentric exercise of the elbow flexors.", "type" : "article-journal", "volume" : "111" }, "uris" : [ "http://www.mendeley.com/documents/?uuid=3ead0089-f362-3fec-868e-767a0524022f" ] }, { "id" : "ITEM-2", "itemData" : { "abstract" : "Matrix metalloproteinases (MMPs) cooperatively degrade all components of the extracellular matrix (ECM). Remodeling of ECM during skeletal muscle degeneration and regeneration suggests a tight regulation of matrix-degrading activity during muscle regeneration. In this study, we investigated the expression of MMP-2 and MMP-9, in normal muscles and their regulation during regeneration process. We further investigated their secretion by C2C12 myogenic cell line. Two models of muscle degeneration-regeneration were used: (1) normal muscles in which necrosis was experimentally induced by cardiotoxin injection; (2) mdx muscles which exhibit recurrent signs of focal myofiber necrosis followed by successful regeneration. MMPs were studied by zymography; their free activity was quantified using 3H-labeled gelatin substrate and mRNA expression was followed by Northern hybridization. Muscle degeneration-regeneration was analyzed by conventional morphological methods and in situ hybridization was performed on muscle sections to identify the cells expressing these MMPs. Results show that MMP-2, but not MMP-9 expression, is constitutive in normal muscles. Upon injury, the active form of MMP-2 is transiently increased, whereas MMP-9 is induced within 24 h and remains present for several days. Quantitative assays of free gelatinolytic activity show a progressive and steady increase that culminates at 7 days postinjury and slowly returns to normal levels. In adult mdx mice, both pro and active forms of MMP-2 and MMP-9 are expressed. Northern blot results support these findings. Zymography of C2C12-conditioned medium shows that myogenic cells produce MMP-2. By in situ hybridization we localized MMP-9 mRNA in inflammatory cells and putative activated satellite cells in injured muscles. Our data allow the correlation of the differential expression of pro and/or active forms of MMP-2 and MMP-9 with different stages of the degeneration-regeneration process: MMP-9 expression is related to the inflammatory response and probably to the activation of satellite cells, whereas MMP-2 activation is concomitant with the regeneration of new myofibers.", "author" : [ { "dropping-particle" : "", "family" : "Kherif", "given" : "S", "non-dropping-particle" : "", "parse-names" : false, "suffix" : "" }, { "dropping-particle" : "", "family" : "Lafuma", "given" : "C", "non-dropping-particle" : "", "parse-names" : false, "suffix" : "" }, { "dropping-particle" : "", "family" : "Dehaupas", "given" : "M", "non-dropping-particle" : "", "parse-names" : false, "suffix" : "" }, { "dropping-particle" : "", "family" : "Lachkar", "given" : "S", "non-dropping-particle" : "", "parse-names" : false, "suffix" : "" }, { "dropping-particle" : "", "family" : "Fournier", "given" : "J G", "non-dropping-particle" : "", "parse-names" : false, "suffix" : "" }, { "dropping-particle" : "", "family" : "Verdi\u00e8re-Sahuqu\u00e9", "given" : "M", "non-dropping-particle" : "", "parse-names" : false, "suffix" : "" }, { "dropping-particle" : "", "family" : "Fardeau", "given" : "M", "non-dropping-particle" : "", "parse-names" : false, "suffix" : "" }, { "dropping-particle" : "", "family" : "Alameddine", "given" : "H S", "non-dropping-particle" : "", "parse-names" : false, "suffix" : "" } ], "container-title" : "Developmental biology", "id" : "ITEM-2", "issue" : "1", "issued" : { "date-parts" : [ [ "1999" ] ] }, "page" : "158-170", "title" : "Expression of matrix metalloproteinases 2 and 9 in regenerating skeletal muscle: a study in experimentally injured and mdx muscles.", "type" : "article-journal", "volume" : "205" }, "uris" : [ "http://www.mendeley.com/documents/?uuid=e7842b3b-cff7-4c6b-ba2d-321678a8fcc4" ] } ], "mendeley" : { "formattedCitation" : "(Madden et al. 2011; Kherif et al. 1999)", "plainTextFormattedCitation" : "(Madden et al. 2011; Kherif et al. 1999)", "previouslyFormattedCitation" : "(Madden et al. 2011; Kherif et al. 1999)" }, "properties" : { "noteIndex" : 0 }, "schema" : "https://github.com/citation-style-language/schema/raw/master/csl-citation.json" }</w:instrText>
      </w:r>
      <w:r w:rsidRPr="00604498">
        <w:fldChar w:fldCharType="separate"/>
      </w:r>
      <w:r w:rsidR="00604498" w:rsidRPr="00604498">
        <w:rPr>
          <w:noProof/>
        </w:rPr>
        <w:t>(Madden et al. 2011; Kherif et al. 1999)</w:t>
      </w:r>
      <w:r w:rsidRPr="00604498">
        <w:fldChar w:fldCharType="end"/>
      </w:r>
      <w:r w:rsidRPr="00604498">
        <w:t xml:space="preserve">. Southern blot analysis and </w:t>
      </w:r>
      <w:proofErr w:type="spellStart"/>
      <w:r w:rsidRPr="00604498">
        <w:t>zymography</w:t>
      </w:r>
      <w:proofErr w:type="spellEnd"/>
      <w:r w:rsidRPr="00604498">
        <w:t xml:space="preserve"> on whole muscle extract showed that MMP-2 has a constitutive expression, whereas MMP-9 is expressed and transcribed only upon stimulation of muscle regeneration. MMP-9 is induced 24 hours post injury (CTX injection), and upregulated for the first 3 days after injury. </w:t>
      </w:r>
      <w:proofErr w:type="spellStart"/>
      <w:r w:rsidRPr="00604498">
        <w:t>MMP9</w:t>
      </w:r>
      <w:proofErr w:type="spellEnd"/>
      <w:r w:rsidRPr="00604498">
        <w:t xml:space="preserve"> is subsequently downregulated from 4 to 7 days after damage. This evidence is based on studies of whole muscles and muscle sections, and is not focused on satellite cells. Therefore, other cell populations expressing </w:t>
      </w:r>
      <w:proofErr w:type="spellStart"/>
      <w:r w:rsidRPr="00604498">
        <w:t>MMP9</w:t>
      </w:r>
      <w:proofErr w:type="spellEnd"/>
      <w:r w:rsidRPr="00604498">
        <w:t xml:space="preserve">, in particular macrophages, are likely to constitute the core of the observations previously reported </w:t>
      </w:r>
      <w:r w:rsidRPr="00604498">
        <w:fldChar w:fldCharType="begin" w:fldLock="1"/>
      </w:r>
      <w:r w:rsidR="008C64AD">
        <w:instrText>ADDIN CSL_CITATION { "citationItems" : [ { "id" : "ITEM-1", "itemData" : { "abstract" : "Matrix metalloproteinases (MMPs) cooperatively degrade all components of the extracellular matrix (ECM). Remodeling of ECM during skeletal muscle degeneration and regeneration suggests a tight regulation of matrix-degrading activity during muscle regeneration. In this study, we investigated the expression of MMP-2 and MMP-9, in normal muscles and their regulation during regeneration process. We further investigated their secretion by C2C12 myogenic cell line. Two models of muscle degeneration-regeneration were used: (1) normal muscles in which necrosis was experimentally induced by cardiotoxin injection; (2) mdx muscles which exhibit recurrent signs of focal myofiber necrosis followed by successful regeneration. MMPs were studied by zymography; their free activity was quantified using 3H-labeled gelatin substrate and mRNA expression was followed by Northern hybridization. Muscle degeneration-regeneration was analyzed by conventional morphological methods and in situ hybridization was performed on muscle sections to identify the cells expressing these MMPs. Results show that MMP-2, but not MMP-9 expression, is constitutive in normal muscles. Upon injury, the active form of MMP-2 is transiently increased, whereas MMP-9 is induced within 24 h and remains present for several days. Quantitative assays of free gelatinolytic activity show a progressive and steady increase that culminates at 7 days postinjury and slowly returns to normal levels. In adult mdx mice, both pro and active forms of MMP-2 and MMP-9 are expressed. Northern blot results support these findings. Zymography of C2C12-conditioned medium shows that myogenic cells produce MMP-2. By in situ hybridization we localized MMP-9 mRNA in inflammatory cells and putative activated satellite cells in injured muscles. Our data allow the correlation of the differential expression of pro and/or active forms of MMP-2 and MMP-9 with different stages of the degeneration-regeneration process: MMP-9 expression is related to the inflammatory response and probably to the activation of satellite cells, whereas MMP-2 activation is concomitant with the regeneration of new myofibers.", "author" : [ { "dropping-particle" : "", "family" : "Kherif", "given" : "S", "non-dropping-particle" : "", "parse-names" : false, "suffix" : "" }, { "dropping-particle" : "", "family" : "Lafuma", "given" : "C", "non-dropping-particle" : "", "parse-names" : false, "suffix" : "" }, { "dropping-particle" : "", "family" : "Dehaupas", "given" : "M", "non-dropping-particle" : "", "parse-names" : false, "suffix" : "" }, { "dropping-particle" : "", "family" : "Lachkar", "given" : "S", "non-dropping-particle" : "", "parse-names" : false, "suffix" : "" }, { "dropping-particle" : "", "family" : "Fournier", "given" : "J G", "non-dropping-particle" : "", "parse-names" : false, "suffix" : "" }, { "dropping-particle" : "", "family" : "Verdi\u00e8re-Sahuqu\u00e9", "given" : "M", "non-dropping-particle" : "", "parse-names" : false, "suffix" : "" }, { "dropping-particle" : "", "family" : "Fardeau", "given" : "M", "non-dropping-particle" : "", "parse-names" : false, "suffix" : "" }, { "dropping-particle" : "", "family" : "Alameddine", "given" : "H S", "non-dropping-particle" : "", "parse-names" : false, "suffix" : "" } ], "container-title" : "Developmental biology", "id" : "ITEM-1", "issue" : "1", "issued" : { "date-parts" : [ [ "1999" ] ] }, "page" : "158-170", "title" : "Expression of matrix metalloproteinases 2 and 9 in regenerating skeletal muscle: a study in experimentally injured and mdx muscles.", "type" : "article-journal", "volume" : "205" }, "uris" : [ "http://www.mendeley.com/documents/?uuid=e7842b3b-cff7-4c6b-ba2d-321678a8fcc4" ] } ], "mendeley" : { "formattedCitation" : "(Kherif et al. 1999)", "plainTextFormattedCitation" : "(Kherif et al. 1999)", "previouslyFormattedCitation" : "(Kherif et al. 1999)" }, "properties" : { "noteIndex" : 0 }, "schema" : "https://github.com/citation-style-language/schema/raw/master/csl-citation.json" }</w:instrText>
      </w:r>
      <w:r w:rsidRPr="00604498">
        <w:fldChar w:fldCharType="separate"/>
      </w:r>
      <w:r w:rsidR="00604498" w:rsidRPr="00604498">
        <w:rPr>
          <w:noProof/>
        </w:rPr>
        <w:t>(Kherif et al. 1999)</w:t>
      </w:r>
      <w:r w:rsidRPr="00604498">
        <w:fldChar w:fldCharType="end"/>
      </w:r>
      <w:r w:rsidRPr="00604498">
        <w:t>.</w:t>
      </w:r>
    </w:p>
    <w:p w:rsidR="001A7718" w:rsidRPr="00604498" w:rsidRDefault="001A7718" w:rsidP="00C1331B">
      <w:r w:rsidRPr="00604498">
        <w:t xml:space="preserve">In 1983 Gulati hypothesised that the expression of MMPs could be related to ECM remodelling </w:t>
      </w:r>
      <w:r w:rsidRPr="00604498">
        <w:fldChar w:fldCharType="begin" w:fldLock="1"/>
      </w:r>
      <w:r w:rsidR="008C64AD">
        <w:instrText>ADDIN CSL_CITATION { "citationItems" : [ { "id" : "ITEM-1", "itemData" : { "ISSN" : "0021-9525", "PMID" : "6225786", "abstract" : "The basement membrane of skeletal muscle fibers is believed to persist unchanged during myofiber degeneration and act as a tubular structure within which the regeneration of new myofibers occurs. In the present study we describe macromolecular changes in the basement membrane zone during muscle degeneration and regeneration, as monitored by immunofluorescence using specific antibodies against types IV and V collagen, laminin, and heparan sulfate proteoglycan and by the binding of concanavalin A (Con A). Skeletal muscle regeneration was induced by autotransplantation of the extensor digitorum longus muscle in rats. After this procedure, the myofibers degenerate; this is followed by myosatellite cell activation, proliferation, and fusion, resulting in the formation of new myotubes that mature into myofibers. In normal muscle, the distribution of types IV and V collagen, laminin, heparan sulfate proteoglycan, and Con A binding was seen in the pericellular basement membrane region. In autotransplanted muscle, the various components of the basement membrane zone disappeared, leaving behind some unidentifiable component that still bound Con A. Around the regenerated myotubes a new basement membrane (zone) reappeared, which persisted during maturation of the regenerating muscle. The distribution of various basement membrane components in the regenerated myofibers was similar to that seen in the normal muscle. Based on our present and previous study (Gulati, A.K., A.H. Reddi, and A.A. Zalewski, 1982, Anat. Rec. 204:175-183), it appears that some of the original basement membrane zone components disappear during myofiber degeneration and initial regeneration. As a new basement membrane develops, its components reappear and persist in the mature myofibers. We conclude that skeletal muscle fiber basement membrane (zone) is not a static structure as previously thought, but rather that its components change quite rapidly during myofiber degeneration and regeneration.", "author" : [ { "dropping-particle" : "", "family" : "Gulati", "given" : "A K", "non-dropping-particle" : "", "parse-names" : false, "suffix" : "" }, { "dropping-particle" : "", "family" : "Reddi", "given" : "A H", "non-dropping-particle" : "", "parse-names" : false, "suffix" : "" }, { "dropping-particle" : "", "family" : "Zalewski", "given" : "A A", "non-dropping-particle" : "", "parse-names" : false, "suffix" : "" } ], "container-title" : "The Journal of cell biology", "id" : "ITEM-1", "issue" : "4", "issued" : { "date-parts" : [ [ "1983", "10" ] ] }, "page" : "957-62", "publisher" : "The Rockefeller University Press", "title" : "Changes in the basement membrane zone components during skeletal muscle fiber degeneration and regeneration.", "type" : "article-journal", "volume" : "97" }, "uris" : [ "http://www.mendeley.com/documents/?uuid=7c28f2bd-9d18-3aff-9ba0-4e030830e871" ] } ], "mendeley" : { "formattedCitation" : "(Gulati et al. 1983b)", "plainTextFormattedCitation" : "(Gulati et al. 1983b)", "previouslyFormattedCitation" : "(Gulati et al. 1983b)" }, "properties" : { "noteIndex" : 0 }, "schema" : "https://github.com/citation-style-language/schema/raw/master/csl-citation.json" }</w:instrText>
      </w:r>
      <w:r w:rsidRPr="00604498">
        <w:fldChar w:fldCharType="separate"/>
      </w:r>
      <w:r w:rsidR="00604498" w:rsidRPr="00604498">
        <w:rPr>
          <w:noProof/>
        </w:rPr>
        <w:t>(Gulati et al. 1983b)</w:t>
      </w:r>
      <w:r w:rsidRPr="00604498">
        <w:fldChar w:fldCharType="end"/>
      </w:r>
      <w:r w:rsidRPr="00604498">
        <w:t xml:space="preserve">. Despite the numerous studies investigating MMPs, MMP-2 and 9 in particular, the source of these proteases is still uncertain. Many studies demonstrate a direct relation with macrophages, and bone marrow related cells, such as lymphocytes and neutrophils </w:t>
      </w:r>
      <w:r w:rsidRPr="00604498">
        <w:fldChar w:fldCharType="begin" w:fldLock="1"/>
      </w:r>
      <w:r w:rsidR="008C64AD">
        <w:instrText>ADDIN CSL_CITATION { "citationItems" : [ { "id" : "ITEM-1", "itemData" : { "DOI" : "10.1152/ajpheart.00577.2012", "ISSN" : "1522-1539", "PMID" : "22904159", "abstract" : "Since the discovery of tadpole collagenase in 1962, the matrix metalloproteinase (MMP) family has emerged as a significant proteinase group with recognized effects on the cardiovascular system. Over the last 40 years, many milestones have been achieved, from the identification of the first MMP, to the generation of the first MMP cDNA clone and null mouse, to the clinical approval of the first MMP inhibitor. Over the years, a few myths and misunderstandings have interwoven into the truths. In this review, we will discuss the major milestones of MMP research, as well as review the misinterpretations and misperceptions that have evolved. Clarifying the confusions and dispelling the myths will both provide a better understanding of MMP properties and functions and focus the cardiovascular field on the outstanding research questions that need to be addressed.", "author" : [ { "dropping-particle" : "", "family" : "Iyer", "given" : "Rugmani Padmanabhan", "non-dropping-particle" : "", "parse-names" : false, "suffix" : "" }, { "dropping-particle" : "", "family" : "Patterson", "given" : "Nicolle L", "non-dropping-particle" : "", "parse-names" : false, "suffix" : "" }, { "dropping-particle" : "", "family" : "Fields", "given" : "Gregg B", "non-dropping-particle" : "", "parse-names" : false, "suffix" : "" }, { "dropping-particle" : "", "family" : "Lindsey", "given" : "Merry L", "non-dropping-particle" : "", "parse-names" : false, "suffix" : "" } ], "container-title" : "American journal of physiology. Heart and circulatory physiology", "id" : "ITEM-1", "issue" : "8", "issued" : { "date-parts" : [ [ "2012", "10", "15" ] ] }, "page" : "H919-30", "title" : "The history of matrix metalloproteinases: milestones, myths, and misperceptions.", "type" : "article-journal", "volume" : "303" }, "uris" : [ "http://www.mendeley.com/documents/?uuid=84ffa217-9cf6-47c5-8109-d81100892dc7" ] }, { "id" : "ITEM-2", "itemData" : { "DOI" : "10.1016/j.bbagen.2014.03.007", "ISSN" : "0006-3002", "PMID" : "24631662", "abstract" : "BACKGROUND: Matrix metalloproteinases (MMPs) are a family of ubiquitously expressed zinc-dependent endopeptidases with broad substrate specificity and strictly regulated tissue specific expression. They are expressed in physiological situations and pathological conditions involving inflammation. MMPs regulate several functions related to inflammation including bioavailability and activity of inflammatory cytokines and chemokines. There is also evidence that MMPs regulate inflammation in tumor microenvironment, which plays an important role in cancer progression.\n\nSCOPE OF REVIEW: Here, we discuss the current view on the role of MMPs in the regulation of inflammation.\n\nMAJOR CONCLUSIONS: MMPs modulate inflammation by regulating bioavailability and activity of cytokines, chemokines, and growth factors, as well as integrity of physical tissue barriers. MMPs are also involved in immune evasion of tumor cells and in regulation of inflammation in tumor microenvironment.\n\nGENERAL SIGNIFICANCE: There is increasing evidence for non-matrix substrates of MMPs that are related to regulation of inflammatory processes. New methods have been employed for identification of the substrates of MMPs in inflammatory processes in vivo. Detailed information on the substrates of MMPs may offer more specific and effective ways of inhibiting MMP function by blocking the cleavage site in substrate or by inhibition of the bioactivity of the substrate. It is expected, that more precise information on the MMP-substrate interaction may offer novel strategies for therapeutic intervention in inflammatory diseases and cancer without blocking beneficial actions of MMPs. This article is part of a Special Issue entitled Matrix-mediated cell behaviour and properties.", "author" : [ { "dropping-particle" : "", "family" : "Nissinen", "given" : "Liisa", "non-dropping-particle" : "", "parse-names" : false, "suffix" : "" }, { "dropping-particle" : "", "family" : "K\u00e4h\u00e4ri", "given" : "Veli-Matti", "non-dropping-particle" : "", "parse-names" : false, "suffix" : "" } ], "container-title" : "Biochimica et biophysica acta", "id" : "ITEM-2", "issued" : { "date-parts" : [ [ "2014", "3", "14" ] ] }, "title" : "Matrix metalloproteinases in inflammation.", "type" : "article-journal" }, "uris" : [ "http://www.mendeley.com/documents/?uuid=b38626a2-7b64-43d9-8dbb-42b266bd41c9" ] }, { "id" : "ITEM-3", "itemData" : { "DOI" : "10.1016/j.brainres.2009.07.070", "ISSN" : "00068993", "PMID" : "19646426", "abstract" : "Matrix metalloproteinase (MMP)-9 has been shown to contribute to blood-brain barrier (BBB) disruption, infarct formation, and hemorrhagic transformation after ischemic stroke. The cellular source of MMP-9 detectable in the ischemic brain remains controversial since extracellular molecules in the brain may be derived from blood. We here demonstrate that bone marrow-derived cells are the major source of MMP-9 in the ischemic brain. We made bone marrow chimeric mice with MMP-9 null and wild-type as donor and recipient. After 90 min of transient focal cerebral ischemia, MMP-9 null mice receiving wild-type bone marrow showed comparable outcomes to wild-type in brain MMP-9 levels and BBB disruption (endogenous albumin extravasation) at 1 h post-reperfusion and infarct size at 24 h post-reperfusion. In contrast, wild-type animals replaced with MMP-9 null bone marrow showed barely detectable levels of MMP-9 in the ischemic brain, with attenuations in BBB disruption and infarct size. MMP-9 null mice receiving wild-type bone marrow showed enhanced Evans blue extravasation as early as 1 h post-reperfusion compared to wild-type mice replaced with MMP-9 null bone marrow. These findings suggest that MMP-9 released from bone marrow-derived cells influences the progression of BBB disruption in the ischemic brain.", "author" : [ { "dropping-particle" : "", "family" : "Wang", "given" : "Guangming", "non-dropping-particle" : "", "parse-names" : false, "suffix" : "" }, { "dropping-particle" : "", "family" : "Guo", "given" : "Qingmin", "non-dropping-particle" : "", "parse-names" : false, "suffix" : "" }, { "dropping-particle" : "", "family" : "Hossain", "given" : "Mohammed", "non-dropping-particle" : "", "parse-names" : false, "suffix" : "" }, { "dropping-particle" : "", "family" : "Fazio", "given" : "Vince", "non-dropping-particle" : "", "parse-names" : false, "suffix" : "" }, { "dropping-particle" : "", "family" : "Zeynalov", "given" : "Emil", "non-dropping-particle" : "", "parse-names" : false, "suffix" : "" }, { "dropping-particle" : "", "family" : "Janigro", "given" : "Damir", "non-dropping-particle" : "", "parse-names" : false, "suffix" : "" }, { "dropping-particle" : "", "family" : "Mayberg", "given" : "Marc R.", "non-dropping-particle" : "", "parse-names" : false, "suffix" : "" }, { "dropping-particle" : "", "family" : "Namura", "given" : "Shobu", "non-dropping-particle" : "", "parse-names" : false, "suffix" : "" } ], "container-title" : "Brain Research", "id" : "ITEM-3", "issued" : { "date-parts" : [ [ "2009", "10", "19" ] ] }, "page" : "183-192", "title" : "Bone marrow-derived cells are the major source of MMP-9 contributing to blood\u2013brain barrier dysfunction and infarct formation after ischemic stroke in mice", "type" : "article-journal", "volume" : "1294" }, "uris" : [ "http://www.mendeley.com/documents/?uuid=19412c00-6221-3885-9c56-4ea896cfaadf" ] } ], "mendeley" : { "formattedCitation" : "(Iyer et al. 2012; Nissinen &amp; K\u00e4h\u00e4ri 2014; Wang et al. 2009)", "plainTextFormattedCitation" : "(Iyer et al. 2012; Nissinen &amp; K\u00e4h\u00e4ri 2014; Wang et al. 2009)", "previouslyFormattedCitation" : "(Iyer et al. 2012; Nissinen &amp; K\u00e4h\u00e4ri 2014; Wang et al. 2009)" }, "properties" : { "noteIndex" : 0 }, "schema" : "https://github.com/citation-style-language/schema/raw/master/csl-citation.json" }</w:instrText>
      </w:r>
      <w:r w:rsidRPr="00604498">
        <w:fldChar w:fldCharType="separate"/>
      </w:r>
      <w:r w:rsidR="00604498" w:rsidRPr="00604498">
        <w:rPr>
          <w:noProof/>
        </w:rPr>
        <w:t>(Iyer et al. 2012; Nissinen &amp; Kähäri 2014; Wang et al. 2009)</w:t>
      </w:r>
      <w:r w:rsidRPr="00604498">
        <w:fldChar w:fldCharType="end"/>
      </w:r>
      <w:r w:rsidRPr="00604498">
        <w:t xml:space="preserve">. However, it remains unknown whether satellite cells are able to provide endogenous MMPs and whether MMPs are involved in the remodelling of the basement membrane overlying activated satellite cells. </w:t>
      </w:r>
      <w:r w:rsidRPr="00604498">
        <w:br/>
      </w:r>
    </w:p>
    <w:p w:rsidR="001A7718" w:rsidRPr="00604498" w:rsidRDefault="001A7718" w:rsidP="00C1331B"/>
    <w:p w:rsidR="001A7718" w:rsidRPr="00604498" w:rsidRDefault="001A7718" w:rsidP="00C1331B">
      <w:pPr>
        <w:pStyle w:val="Titolo3"/>
      </w:pPr>
      <w:bookmarkStart w:id="42" w:name="_Toc531963569"/>
      <w:r w:rsidRPr="00604498">
        <w:lastRenderedPageBreak/>
        <w:t>3.1.1 Hypothesis and aim</w:t>
      </w:r>
      <w:bookmarkEnd w:id="42"/>
    </w:p>
    <w:p w:rsidR="001A7718" w:rsidRPr="00604498" w:rsidRDefault="001A7718" w:rsidP="00C1331B"/>
    <w:p w:rsidR="001A7718" w:rsidRPr="00604498" w:rsidRDefault="001A7718" w:rsidP="00C1331B">
      <w:r w:rsidRPr="00604498">
        <w:t xml:space="preserve">In previous work from our lab (Shantisree Rayagiri Ph.D. thesis) we observed the presence of Laminin-111 at the basement membrane overlying activated satellite cells. My hypothesis is that the incorporation of Laminin-111 in the basement membrane of activated satellite cells results from a remodelling process mediated by </w:t>
      </w:r>
      <w:proofErr w:type="spellStart"/>
      <w:r w:rsidRPr="00604498">
        <w:t>MMP2</w:t>
      </w:r>
      <w:proofErr w:type="spellEnd"/>
      <w:r w:rsidRPr="00604498">
        <w:t xml:space="preserve"> and </w:t>
      </w:r>
      <w:proofErr w:type="spellStart"/>
      <w:r w:rsidRPr="00604498">
        <w:t>MMP9</w:t>
      </w:r>
      <w:proofErr w:type="spellEnd"/>
      <w:r w:rsidRPr="00604498">
        <w:t>, two gelatinases expressed in the muscle tissue.</w:t>
      </w:r>
    </w:p>
    <w:p w:rsidR="001A7718" w:rsidRPr="00604498" w:rsidRDefault="001A7718" w:rsidP="00C1331B">
      <w:r w:rsidRPr="00604498">
        <w:t xml:space="preserve">The aim of this chapter was to study the role of the remodelling of the muscle basement membrane in relation with myogenesis, and understand how the Matrix Metalloproteinase activity is linked to Laminin-111. I focused on the function of MMP-9 as it is shown to be upregulated during muscle regeneration, in a transient way </w:t>
      </w:r>
      <w:r w:rsidRPr="00604498">
        <w:fldChar w:fldCharType="begin" w:fldLock="1"/>
      </w:r>
      <w:r w:rsidR="008C64AD">
        <w:instrText>ADDIN CSL_CITATION { "citationItems" : [ { "id" : "ITEM-1", "itemData" : { "DOI" : "10.1016/j.bbadis.2015.07.008", "ISSN" : "09254439", "abstract" : "Matrix metalloprotease (MMP)-9 is an endopeptidase associated with the pathogenesis of Duchenne muscular dystrophy (DMD). The precise function of MMP-9 in DMD has not been elucidated to date. We investigated the effect of genetic ablation of MMP-9 in the mdx mouse model (mdx/Mmp9\u2212/\u2212). At the early disease stage, the muscles of mdx/Mmp9\u2212/\u2212 mice showed reduced necrosis and neutrophil invasion, accompanied by down-regulation of chemokine MIP-2. In addition, muscle regeneration was enhanced, which coincided with increased macrophage infiltration and upregulation of MCP-1, and resulted in increased muscle strength. The mdx/Mmp9\u2212/\u2212 mice also displayed accelerated upregulation of osteopontin expression in skeletal muscle at the acute onset phase of dystrophy. However, at a later disease stage, the mice exhibited muscle growth impairment through altered expression of myogenic factors, and increased fibroadipose tissue. These results showed that MMP-9 might have multiple functions during disease progression. Therapy targeting MMP-9 may improve muscle pathology and function at the early disease stage, but continuous inhibition of this protein may result in the accumulation of fibroadipose tissues and reduced muscle strength at the late disease stage.", "author" : [ { "dropping-particle" : "", "family" : "Shiba", "given" : "Naoko", "non-dropping-particle" : "", "parse-names" : false, "suffix" : "" }, { "dropping-particle" : "", "family" : "Miyazaki", "given" : "Daigo", "non-dropping-particle" : "", "parse-names" : false, "suffix" : "" }, { "dropping-particle" : "", "family" : "Yoshizawa", "given" : "Takahiro", "non-dropping-particle" : "", "parse-names" : false, "suffix" : "" }, { "dropping-particle" : "", "family" : "Fukushima", "given" : "Kazuhiro", "non-dropping-particle" : "", "parse-names" : false, "suffix" : "" }, { "dropping-particle" : "", "family" : "Shiba", "given" : "Yuji", "non-dropping-particle" : "", "parse-names" : false, "suffix" : "" }, { "dropping-particle" : "", "family" : "Inaba", "given" : "Yuji", "non-dropping-particle" : "", "parse-names" : false, "suffix" : "" }, { "dropping-particle" : "", "family" : "Imamura", "given" : "Michihiro", "non-dropping-particle" : "", "parse-names" : false, "suffix" : "" }, { "dropping-particle" : "", "family" : "Takeda", "given" : "Shin'ichi", "non-dropping-particle" : "", "parse-names" : false, "suffix" : "" }, { "dropping-particle" : "", "family" : "Koike", "given" : "Kenichi", "non-dropping-particle" : "", "parse-names" : false, "suffix" : "" }, { "dropping-particle" : "", "family" : "Nakamura", "given" : "Akinori", "non-dropping-particle" : "", "parse-names" : false, "suffix" : "" } ], "container-title" : "Biochimica et Biophysica Acta (BBA) - Molecular Basis of Disease", "id" : "ITEM-1", "issue" : "10", "issued" : { "date-parts" : [ [ "2015" ] ] }, "page" : "2170-2182", "title" : "Differential roles of MMP-9 in early and late stages of dystrophic muscles in a mouse model of Duchenne muscular dystrophy", "type" : "article-journal", "volume" : "1852" }, "uris" : [ "http://www.mendeley.com/documents/?uuid=1ae76270-b1cf-3e4b-89e4-4e54babd1dc6" ] } ], "mendeley" : { "formattedCitation" : "(Shiba et al. 2015)", "plainTextFormattedCitation" : "(Shiba et al. 2015)", "previouslyFormattedCitation" : "(Shiba et al. 2015)" }, "properties" : { "noteIndex" : 0 }, "schema" : "https://github.com/citation-style-language/schema/raw/master/csl-citation.json" }</w:instrText>
      </w:r>
      <w:r w:rsidRPr="00604498">
        <w:fldChar w:fldCharType="separate"/>
      </w:r>
      <w:r w:rsidR="00604498" w:rsidRPr="00604498">
        <w:rPr>
          <w:noProof/>
        </w:rPr>
        <w:t>(Shiba et al. 2015)</w:t>
      </w:r>
      <w:r w:rsidRPr="00604498">
        <w:fldChar w:fldCharType="end"/>
      </w:r>
      <w:r w:rsidRPr="00604498">
        <w:t>.  To address this hypothesis, I used the single muscle fibre culture system. This approach allows us to observe satellite cells in their niche, in the absence of other cell populations like macrophages. I used this approach, combined with the use of inhibitors of MMPs, to understand how MMPs control satellite cell activity, and the role of MMPs in the remodelling of the basement membrane during myogenesis.</w:t>
      </w:r>
    </w:p>
    <w:p w:rsidR="001A7718" w:rsidRPr="00604498" w:rsidRDefault="001A7718" w:rsidP="00C1331B">
      <w:pPr>
        <w:pStyle w:val="Titolo2"/>
        <w:rPr>
          <w:sz w:val="28"/>
          <w:szCs w:val="28"/>
        </w:rPr>
      </w:pPr>
      <w:r w:rsidRPr="00604498">
        <w:rPr>
          <w:sz w:val="24"/>
          <w:szCs w:val="24"/>
        </w:rPr>
        <w:br/>
      </w:r>
      <w:r w:rsidRPr="00604498">
        <w:rPr>
          <w:sz w:val="24"/>
          <w:szCs w:val="24"/>
        </w:rPr>
        <w:br/>
      </w:r>
      <w:bookmarkStart w:id="43" w:name="_Toc531963570"/>
      <w:r w:rsidRPr="00604498">
        <w:t>3.3 Results</w:t>
      </w:r>
      <w:bookmarkEnd w:id="43"/>
    </w:p>
    <w:p w:rsidR="001A7718" w:rsidRPr="00604498" w:rsidRDefault="00EE420F" w:rsidP="00C1331B">
      <w:pPr>
        <w:pStyle w:val="Titolo3"/>
      </w:pPr>
      <w:r>
        <w:br/>
      </w:r>
      <w:bookmarkStart w:id="44" w:name="_Toc531963571"/>
      <w:r w:rsidR="001A7718" w:rsidRPr="00604498">
        <w:t xml:space="preserve">3.3.1 Ex-vivo characterization of </w:t>
      </w:r>
      <w:proofErr w:type="spellStart"/>
      <w:r w:rsidR="001A7718" w:rsidRPr="00604498">
        <w:t>MMP9</w:t>
      </w:r>
      <w:proofErr w:type="spellEnd"/>
      <w:r w:rsidR="001A7718" w:rsidRPr="00604498">
        <w:t xml:space="preserve"> activity during myogenesis</w:t>
      </w:r>
      <w:bookmarkEnd w:id="44"/>
      <w:r w:rsidR="001A7718" w:rsidRPr="00604498">
        <w:t xml:space="preserve"> </w:t>
      </w:r>
    </w:p>
    <w:p w:rsidR="001A7718" w:rsidRPr="00604498" w:rsidRDefault="001A7718" w:rsidP="00C1331B">
      <w:r w:rsidRPr="00604498">
        <w:br/>
        <w:t xml:space="preserve">Single fibre culture is an ex vivo tool useful to gain insight in the molecular mechanisms controlling adult myogenesis. Single fibres isolated from the extensor </w:t>
      </w:r>
      <w:proofErr w:type="spellStart"/>
      <w:r w:rsidRPr="00604498">
        <w:t>digitorum</w:t>
      </w:r>
      <w:proofErr w:type="spellEnd"/>
      <w:r w:rsidRPr="00604498">
        <w:t xml:space="preserve"> longus (</w:t>
      </w:r>
      <w:proofErr w:type="spellStart"/>
      <w:r w:rsidRPr="00604498">
        <w:t>EDL</w:t>
      </w:r>
      <w:proofErr w:type="spellEnd"/>
      <w:r w:rsidRPr="00604498">
        <w:t xml:space="preserve">) of 8-10 week-old </w:t>
      </w:r>
      <w:proofErr w:type="spellStart"/>
      <w:r w:rsidRPr="00604498">
        <w:t>C57BL</w:t>
      </w:r>
      <w:proofErr w:type="spellEnd"/>
      <w:r w:rsidRPr="00604498">
        <w:t xml:space="preserve">/6 mice were cultured </w:t>
      </w:r>
      <w:r w:rsidRPr="00604498">
        <w:lastRenderedPageBreak/>
        <w:t xml:space="preserve">for 72 hours and harvested at 0, 24, 48 and 72 hours (Fig. 3.1). Fibres were then analysed by immunofluorescence using antibodies directed against </w:t>
      </w:r>
      <w:proofErr w:type="spellStart"/>
      <w:r w:rsidRPr="00604498">
        <w:t>MMP9</w:t>
      </w:r>
      <w:proofErr w:type="spellEnd"/>
      <w:r w:rsidRPr="00604498">
        <w:t xml:space="preserve"> and Pax7 or MyoD, in order to follow the different cell populations during adult myogenesis (Fig. 3.1; a, b, c, d).</w:t>
      </w:r>
    </w:p>
    <w:p w:rsidR="001A7718" w:rsidRPr="00604498" w:rsidRDefault="001A7718" w:rsidP="00C1331B">
      <w:r w:rsidRPr="00604498">
        <w:t xml:space="preserve">At 0 hours, in freshly isolated fibres (Fig. 3.1; a), it is possible to count 5 to 6 satellite cells per fibre. Satellite cells are usually not activated and positive only for Pax7, which is a transcription factor expressed exclusively by satellite cells </w:t>
      </w:r>
      <w:r w:rsidRPr="00604498">
        <w:fldChar w:fldCharType="begin" w:fldLock="1"/>
      </w:r>
      <w:r w:rsidR="008C64AD">
        <w:instrText>ADDIN CSL_CITATION { "citationItems" : [ { "id" : "ITEM-1", "itemData" : { "DOI" : "10.1016/S0092-8674(00)00066-0", "ISBN" : "0092-8674 (Print)\\n0092-8674 (Linking)", "ISSN" : "00928674", "PMID" : "11030621", "abstract" : "The paired box transcription factor Pax7 was isolated by representational difference analysis as a gene specifically expressed in cultured satellite cell-derived myoblasts. In situ hybridization revealed that Pax7 was also expressed in satellite cells residing in adult muscle. Cell culture and electron microscopic analysis revealed a complete absence of satellite cells in Pax7(-/-) skeletal muscle. Surprisingly, fluorescence-activated cell sorting analysis indicated that the proportion of muscle-derived stem cells was unaffected. Importantly, stem cells from Pax7(-/-) muscle displayed almost a 10-fold increase in their ability to form hematopoietic colonies. These results demonstrate that satellite cells and muscle-derived stem cells represent distinct cell populations. Together these studies suggest that induction of Pax7 in muscle-derived stem cells induces satellite cell specification by restricting alternate developmental programs.", "author" : [ { "dropping-particle" : "", "family" : "Seale", "given" : "P", "non-dropping-particle" : "", "parse-names" : false, "suffix" : "" }, { "dropping-particle" : "", "family" : "Sabourin", "given" : "L A", "non-dropping-particle" : "", "parse-names" : false, "suffix" : "" }, { "dropping-particle" : "", "family" : "Girgis-Gabardo", "given" : "A", "non-dropping-particle" : "", "parse-names" : false, "suffix" : "" }, { "dropping-particle" : "", "family" : "Mansouri", "given" : "A", "non-dropping-particle" : "", "parse-names" : false, "suffix" : "" }, { "dropping-particle" : "", "family" : "Gruss", "given" : "P", "non-dropping-particle" : "", "parse-names" : false, "suffix" : "" }, { "dropping-particle" : "", "family" : "Rudnicki", "given" : "M A", "non-dropping-particle" : "", "parse-names" : false, "suffix" : "" } ], "container-title" : "Cell", "id" : "ITEM-1", "issued" : { "date-parts" : [ [ "2000" ] ] }, "page" : "777-786", "title" : "Pax7 is required for the specification of myogenic satellite cells.", "type" : "article-journal", "volume" : "102" }, "uris" : [ "http://www.mendeley.com/documents/?uuid=1b9e61d1-d6b3-4dee-9634-b603e6b4d0d3" ] } ], "mendeley" : { "formattedCitation" : "(Seale et al. 2000a)", "plainTextFormattedCitation" : "(Seale et al. 2000a)", "previouslyFormattedCitation" : "(Seale et al. 2000a)" }, "properties" : { "noteIndex" : 0 }, "schema" : "https://github.com/citation-style-language/schema/raw/master/csl-citation.json" }</w:instrText>
      </w:r>
      <w:r w:rsidRPr="00604498">
        <w:fldChar w:fldCharType="separate"/>
      </w:r>
      <w:r w:rsidR="00604498" w:rsidRPr="00604498">
        <w:rPr>
          <w:noProof/>
        </w:rPr>
        <w:t>(Seale et al. 2000a)</w:t>
      </w:r>
      <w:r w:rsidRPr="00604498">
        <w:fldChar w:fldCharType="end"/>
      </w:r>
      <w:r w:rsidRPr="00604498">
        <w:t xml:space="preserve">. Pax7 is used to identify satellite cells at early stages of myogenesis, but it is downregulated from 48 hours onwards in cells that are in later </w:t>
      </w:r>
      <w:r w:rsidRPr="004C1A17">
        <w:t xml:space="preserve">phases of differentiation. Usually very few cells (&lt;10%) are positive for early myogenesis markers such as Myf5 at 0 hours. In the first 24 hours of culture, quiescent satellite cells become activated and enter the cell cycle, and upregulate the expression </w:t>
      </w:r>
      <w:r w:rsidR="00625A26" w:rsidRPr="004C1A17">
        <w:t xml:space="preserve">of </w:t>
      </w:r>
      <w:r w:rsidRPr="004C1A17">
        <w:t xml:space="preserve">the myogenic transcription factor Myf5. Activated satellite cells show modification in their shape, becoming rounder and bigger than the narrower quiescent ones. At this stage </w:t>
      </w:r>
      <w:r w:rsidRPr="00604498">
        <w:t>it is still possible to count 5 to 6 satellite cells per fibre, as the first cell division has not occurred yet. At this time point 90% of satellite cells are co-expressing Pax7 and Myf5. Only 10% of satellite cells are negative for Myf5 (Fig. 3.1; b).</w:t>
      </w:r>
    </w:p>
    <w:p w:rsidR="001A7718" w:rsidRPr="00604498" w:rsidRDefault="001A7718" w:rsidP="00C1331B">
      <w:r w:rsidRPr="00604498">
        <w:t xml:space="preserve">Between 24 and 48 hours in culture, satellite cells will finish a single long cell cycle, concluded with their first division, usually around 42 hours in culture, and will start shorter cell cycles of division </w:t>
      </w:r>
      <w:r w:rsidRPr="00604498">
        <w:fldChar w:fldCharType="begin" w:fldLock="1"/>
      </w:r>
      <w:r w:rsidR="008C64AD">
        <w:instrText>ADDIN CSL_CITATION { "citationItems" : [ { "id" : "ITEM-1", "itemData" : { "DOI" : "10.1002/stem.178", "ISSN" : "1549-4918", "PMID" : "19609936", "abstract" : "Skeletal muscle repair and regeneration requires the activity of satellite cells, a population of myogenic stem cells scattered throughout the tissue and activated to proliferate and differentiate in response to myotrauma or disease. While it seems likely that satellite cells would need to navigate local muscle tissue to reach damaged areas, relatively little data on such motility exist, and most studies have been with immortalized cell lines. We find that primary satellite cells are significantly more motile than myoblast cell lines, and that adhesion to laminin promotes primary cell motility more than fourfold over other substrates. Using timelapse videomicroscopy to assess satellite cell motility on single living myofibers, we have identified a requirement for the laminin-binding integrin alpha 7 beta 1 in satellite cell motility, as well as a role for hepatocyte growth factor in promoting directional persistence. The extensive migratory behavior of satellite cells resident on muscle fibers suggests caution when determining, based on fixed specimens, whether adjacent cells are daughters from the same mother cell. We also observed more persistent long-term contact between individual satellite cells than has been previously supposed, potential cell-cell attractive and repulsive interactions, and migration between host myofibers. Based on such activity, we assayed for expression of \"pathfinding\" cues, and found that satellite cells express multiple guidance ligands and receptors. Together, these data suggest that satellite cell migration in vivo may be more extensive than currently thought, and could be regulated by combinations of signals, including adhesive haptotaxis, soluble factors, and guidance cues.", "author" : [ { "dropping-particle" : "", "family" : "Siegel", "given" : "Ashley L", "non-dropping-particle" : "", "parse-names" : false, "suffix" : "" }, { "dropping-particle" : "", "family" : "Atchison", "given" : "Kevin", "non-dropping-particle" : "", "parse-names" : false, "suffix" : "" }, { "dropping-particle" : "", "family" : "Fisher", "given" : "Kevin E", "non-dropping-particle" : "", "parse-names" : false, "suffix" : "" }, { "dropping-particle" : "", "family" : "Davis", "given" : "George E", "non-dropping-particle" : "", "parse-names" : false, "suffix" : "" }, { "dropping-particle" : "", "family" : "Cornelison", "given" : "D D W", "non-dropping-particle" : "", "parse-names" : false, "suffix" : "" } ], "container-title" : "Stem cells", "id" : "ITEM-1", "issue" : "10", "issued" : { "date-parts" : [ [ "2009", "10" ] ] }, "page" : "2527-2538", "title" : "3D timelapse analysis of muscle satellite cell motility.", "type" : "article-journal", "volume" : "27" }, "uris" : [ "http://www.mendeley.com/documents/?uuid=74fac7ac-6256-47ad-a4bc-e080b34e4743" ] } ], "mendeley" : { "formattedCitation" : "(Siegel et al. 2009)", "plainTextFormattedCitation" : "(Siegel et al. 2009)", "previouslyFormattedCitation" : "(Siegel et al. 2009)" }, "properties" : { "noteIndex" : 0 }, "schema" : "https://github.com/citation-style-language/schema/raw/master/csl-citation.json" }</w:instrText>
      </w:r>
      <w:r w:rsidRPr="00604498">
        <w:fldChar w:fldCharType="separate"/>
      </w:r>
      <w:r w:rsidR="00604498" w:rsidRPr="00604498">
        <w:rPr>
          <w:noProof/>
        </w:rPr>
        <w:t>(Siegel et al. 2009)</w:t>
      </w:r>
      <w:r w:rsidRPr="00604498">
        <w:fldChar w:fldCharType="end"/>
      </w:r>
      <w:r w:rsidRPr="00604498">
        <w:t xml:space="preserve">. 48 hours represents the proliferation step. Therefore, at this stage an increase in the number of satellite cells per fibre occurs, as we can count an average of 25 cells per fibre. Usually about 85% of satellite cells are expressing both Pax7 and MyoD </w:t>
      </w:r>
      <w:r w:rsidRPr="00604498">
        <w:fldChar w:fldCharType="begin" w:fldLock="1"/>
      </w:r>
      <w:r w:rsidR="008C64AD">
        <w:instrText>ADDIN CSL_CITATION { "citationItems" : [ { "id" : "ITEM-1", "itemData" : { "ISSN" : "0014-4827", "PMID" : "12441128", "abstract" : "The satellite cell compartment provides skeletal muscle with a remarkable capacity for regeneration. Here, we have used isolated myofibers to investigate the activation and proliferative potential of satellite cells. We have previously shown that satellite cells are heterogeneous: the majority express Myf5 and M-cadherin protein, presumably reflecting commitment to myogenesis, while a minority is negative for both. Although MyoD is rarely detected in quiescent satellite cells, over 98% of satellite cells contain MyoD within 24 h of stimulation. Significantly, MyoD is only observed in cells that are already expressing Myf5. In contrast, a minority population does not activate by the criteria of Myf5 or MyoD expression. Following the synchronous activation of the myogenic regulatory factor+ve satellite cells, their daughter myoblasts proliferate with a doubling time of approximately 17 h, irrespective of the fiber type (type I, IIa, or IIb) from which they originate. Although fast myofibers have fewer associated satellite cells than slow, and accordingly produce fewer myoblasts, each myofiber phenotype is associated with a complement of satellite cells that has sufficient proliferative potential to fully regenerate the parent myofiber within 4 days. This time course is similar to that observed in vivo following acute injury and indicates that cells other than satellite cells are not required for complete myofiber regeneration.", "author" : [ { "dropping-particle" : "", "family" : "Zammit", "given" : "Peter S", "non-dropping-particle" : "", "parse-names" : false, "suffix" : "" }, { "dropping-particle" : "", "family" : "Heslop", "given" : "Louise", "non-dropping-particle" : "", "parse-names" : false, "suffix" : "" }, { "dropping-particle" : "", "family" : "Hudon", "given" : "Val\u00e9rie", "non-dropping-particle" : "", "parse-names" : false, "suffix" : "" }, { "dropping-particle" : "", "family" : "Rosenblatt", "given" : "J David", "non-dropping-particle" : "", "parse-names" : false, "suffix" : "" }, { "dropping-particle" : "", "family" : "Tajbakhsh", "given" : "Shahragim", "non-dropping-particle" : "", "parse-names" : false, "suffix" : "" }, { "dropping-particle" : "", "family" : "Buckingham", "given" : "Margaret E", "non-dropping-particle" : "", "parse-names" : false, "suffix" : "" }, { "dropping-particle" : "", "family" : "Beauchamp", "given" : "Jonathan R", "non-dropping-particle" : "", "parse-names" : false, "suffix" : "" }, { "dropping-particle" : "", "family" : "Partridge", "given" : "Terence A", "non-dropping-particle" : "", "parse-names" : false, "suffix" : "" } ], "container-title" : "Experimental cell research", "id" : "ITEM-1", "issue" : "1", "issued" : { "date-parts" : [ [ "2002", "11", "15" ] ] }, "page" : "39-49", "title" : "Kinetics of myoblast proliferation show that resident satellite cells are competent to fully regenerate skeletal muscle fibers.", "type" : "article-journal", "volume" : "281" }, "uris" : [ "http://www.mendeley.com/documents/?uuid=267863d0-3e14-3578-b186-7d5d4ccd5678" ] } ], "mendeley" : { "formattedCitation" : "(Zammit et al. 2002)", "plainTextFormattedCitation" : "(Zammit et al. 2002)", "previouslyFormattedCitation" : "(Zammit et al. 2002)" }, "properties" : { "noteIndex" : 0 }, "schema" : "https://github.com/citation-style-language/schema/raw/master/csl-citation.json" }</w:instrText>
      </w:r>
      <w:r w:rsidRPr="00604498">
        <w:fldChar w:fldCharType="separate"/>
      </w:r>
      <w:r w:rsidR="00604498" w:rsidRPr="00604498">
        <w:rPr>
          <w:noProof/>
        </w:rPr>
        <w:t>(Zammit et al. 2002)</w:t>
      </w:r>
      <w:r w:rsidRPr="00604498">
        <w:fldChar w:fldCharType="end"/>
      </w:r>
      <w:r w:rsidRPr="00604498">
        <w:t xml:space="preserve">. The remaining cells are positive for MyoD </w:t>
      </w:r>
      <w:proofErr w:type="gramStart"/>
      <w:r w:rsidRPr="00604498">
        <w:t>only,</w:t>
      </w:r>
      <w:proofErr w:type="gramEnd"/>
      <w:r w:rsidRPr="00604498">
        <w:t xml:space="preserve"> or Pax7 only (respectively 9% and 6% of the whole population. Fig. </w:t>
      </w:r>
      <w:proofErr w:type="gramStart"/>
      <w:r w:rsidRPr="00604498">
        <w:t>3.1 )</w:t>
      </w:r>
      <w:proofErr w:type="gramEnd"/>
      <w:r w:rsidRPr="00604498">
        <w:t xml:space="preserve">. The population of satellite cells not expressing MyoD comprises two sub-populations: one population shows a delay in myogenesis, the second one is likely to have downregulated MyoD. This latter population represents the self-renewing population of satellite cells (Fig. 3.1; c, e, f). </w:t>
      </w:r>
    </w:p>
    <w:p w:rsidR="001A7718" w:rsidRPr="00604498" w:rsidRDefault="001A7718" w:rsidP="00C1331B">
      <w:r w:rsidRPr="00604498">
        <w:lastRenderedPageBreak/>
        <w:t xml:space="preserve">The pool of satellite cells that has not reverted to quiescence will engage into </w:t>
      </w:r>
      <w:r w:rsidRPr="00125BC0">
        <w:t xml:space="preserve">differentiation. After 72 hours in culture, satellite cells have divided multiple times, and clusters of cells are visible on the fibres (Fig. 3.1 d). Differentiating satellite cells express Myogenin, and downregulate Pax7 </w:t>
      </w:r>
      <w:r w:rsidRPr="00125BC0">
        <w:fldChar w:fldCharType="begin" w:fldLock="1"/>
      </w:r>
      <w:r w:rsidR="008C64AD" w:rsidRPr="00125BC0">
        <w:instrText>ADDIN CSL_CITATION { "citationItems" : [ { "id" : "ITEM-1", "itemData" : { "DOI" : "10.1083/jcb.200312007", "ISSN" : "0021-9525", "PMID" : "15277541", "abstract" : "Growth, repair, and regeneration of adult skeletal muscle depends on the persistence of satellite cells: muscle stem cells resident beneath the basal lamina that surrounds each myofiber. However, how the satellite cell compartment is maintained is unclear. Here, we use cultured myofibers to model muscle regeneration and show that satellite cells adopt divergent fates. Quiescent satellite cells are synchronously activated to coexpress the transcription factors Pax7 and MyoD. Most then proliferate, down-regulate Pax7, and differentiate. In contrast, other proliferating cells maintain Pax7 but lose MyoD and withdraw from immediate differentiation. These cells are typically located in clusters, together with Pax7-ve progeny destined for differentiation. Some of the Pax7+ve/MyoD-ve cells then leave the cell cycle, thus regaining the quiescent satellite cell phenotype. Significantly, noncycling cells contained within a cluster can be stimulated to proliferate again. These observations suggest that satellite cells either differentiate or switch from terminal myogenesis to maintain the satellite cell pool.", "author" : [ { "dropping-particle" : "", "family" : "Zammit", "given" : "Peter S.", "non-dropping-particle" : "", "parse-names" : false, "suffix" : "" }, { "dropping-particle" : "", "family" : "Golding", "given" : "Jon P.", "non-dropping-particle" : "", "parse-names" : false, "suffix" : "" }, { "dropping-particle" : "", "family" : "Nagata", "given" : "Yosuke", "non-dropping-particle" : "", "parse-names" : false, "suffix" : "" }, { "dropping-particle" : "", "family" : "Hudon", "given" : "Val\u00e9rie", "non-dropping-particle" : "", "parse-names" : false, "suffix" : "" }, { "dropping-particle" : "", "family" : "Partridge", "given" : "Terence A.", "non-dropping-particle" : "", "parse-names" : false, "suffix" : "" }, { "dropping-particle" : "", "family" : "Beauchamp", "given" : "Jonathan R.", "non-dropping-particle" : "", "parse-names" : false, "suffix" : "" } ], "container-title" : "The Journal of Cell Biology", "id" : "ITEM-1", "issue" : "3", "issued" : { "date-parts" : [ [ "2004", "8", "2" ] ] }, "page" : "347-357", "title" : "Muscle satellite cells adopt divergent fates", "type" : "article-journal", "volume" : "166" }, "uris" : [ "http://www.mendeley.com/documents/?uuid=8e58ba08-bb02-39af-9774-969d622c1775" ] } ], "mendeley" : { "formattedCitation" : "(Peter S. Zammit et al. 2004)", "plainTextFormattedCitation" : "(Peter S. Zammit et al. 2004)", "previouslyFormattedCitation" : "(Peter S. Zammit et al. 2004)" }, "properties" : { "noteIndex" : 0 }, "schema" : "https://github.com/citation-style-language/schema/raw/master/csl-citation.json" }</w:instrText>
      </w:r>
      <w:r w:rsidRPr="00125BC0">
        <w:fldChar w:fldCharType="separate"/>
      </w:r>
      <w:r w:rsidR="00604498" w:rsidRPr="00125BC0">
        <w:rPr>
          <w:noProof/>
        </w:rPr>
        <w:t>(Zammit et al. 2004)</w:t>
      </w:r>
      <w:r w:rsidRPr="00125BC0">
        <w:fldChar w:fldCharType="end"/>
      </w:r>
      <w:r w:rsidRPr="00125BC0">
        <w:t>. At this time point the identification of satellite cells relies on Caveolin, another satellite cell marker</w:t>
      </w:r>
      <w:r w:rsidR="003611B9" w:rsidRPr="00125BC0">
        <w:t>. This adhesion molecule is usually present on the surface of quiescent satellite cells</w:t>
      </w:r>
      <w:r w:rsidRPr="00125BC0">
        <w:t xml:space="preserve"> </w:t>
      </w:r>
      <w:r w:rsidRPr="00125BC0">
        <w:fldChar w:fldCharType="begin" w:fldLock="1"/>
      </w:r>
      <w:r w:rsidR="008C64AD" w:rsidRPr="00125BC0">
        <w:instrText>ADDIN CSL_CITATION { "citationItems" : [ { "id" : "ITEM-1", "itemData" : { "DOI" : "10.1371/journal.pone.0005205", "ISSN" : "1932-6203", "PMID" : "19370151", "abstract" : "Satellite cells are the resident stem cells of adult skeletal muscle. To date though, there is a paucity of native markers that can be used to easily identify quiescent satellite cells, with Pax7 probably being the best that is currently available. Here we have further characterized a number of recently described satellite cell markers, and also describe novel ones. Caveolin-1, integrin alpha7 and the calcitonin receptor proved reliable markers for quiescent satellite cells, being expressed by all satellite cells identified with Pax7. These three markers remained expressed as satellite cells were activated and underwent proliferation. The nuclear envelope proteins lamin A/C and emerin, mutations in which underlie Emery-Dreifuss muscular dystrophy, were also expressed in both quiescent and proliferating satellite cells. Conversely, Jagged-1, a Notch ligand, was not expressed in quiescent satellite cells but was induced upon activation. These findings further contribute to defining the molecular signature of muscle satellite cells.", "author" : [ { "dropping-particle" : "", "family" : "Gnocchi", "given" : "Viola F.", "non-dropping-particle" : "", "parse-names" : false, "suffix" : "" }, { "dropping-particle" : "", "family" : "White", "given" : "Robert B.", "non-dropping-particle" : "", "parse-names" : false, "suffix" : "" }, { "dropping-particle" : "", "family" : "Ono", "given" : "Yusuke", "non-dropping-particle" : "", "parse-names" : false, "suffix" : "" }, { "dropping-particle" : "", "family" : "Ellis", "given" : "Juliet A.", "non-dropping-particle" : "", "parse-names" : false, "suffix" : "" }, { "dropping-particle" : "", "family" : "Zammit", "given" : "Peter S.", "non-dropping-particle" : "", "parse-names" : false, "suffix" : "" } ], "container-title" : "PLoS ONE", "editor" : [ { "dropping-particle" : "", "family" : "Parise", "given" : "Gianni", "non-dropping-particle" : "", "parse-names" : false, "suffix" : "" } ], "id" : "ITEM-1", "issue" : "4", "issued" : { "date-parts" : [ [ "2009", "4", "16" ] ] }, "page" : "e5205", "title" : "Further Characterisation of the Molecular Signature of Quiescent and Activated Mouse Muscle Satellite Cells", "type" : "article-journal", "volume" : "4" }, "uris" : [ "http://www.mendeley.com/documents/?uuid=57372c6f-3723-3f9a-b899-de11bc0218c9" ] } ], "mendeley" : { "formattedCitation" : "(Gnocchi et al. 2009)", "plainTextFormattedCitation" : "(Gnocchi et al. 2009)", "previouslyFormattedCitation" : "(Gnocchi et al. 2009)" }, "properties" : { "noteIndex" : 0 }, "schema" : "https://github.com/citation-style-language/schema/raw/master/csl-citation.json" }</w:instrText>
      </w:r>
      <w:r w:rsidRPr="00125BC0">
        <w:fldChar w:fldCharType="separate"/>
      </w:r>
      <w:r w:rsidR="00604498" w:rsidRPr="00125BC0">
        <w:rPr>
          <w:noProof/>
        </w:rPr>
        <w:t>(Gnocchi et al. 2009)</w:t>
      </w:r>
      <w:r w:rsidRPr="00125BC0">
        <w:fldChar w:fldCharType="end"/>
      </w:r>
      <w:r w:rsidRPr="00125BC0">
        <w:t>.</w:t>
      </w:r>
      <w:r w:rsidR="0045703A" w:rsidRPr="00125BC0">
        <w:t xml:space="preserve"> Caveolin was selected as Satellite cell marker to allow Myogenin staining, as Myogenin and Pax7 are prepared in the same host. </w:t>
      </w:r>
      <w:r w:rsidRPr="00125BC0">
        <w:t xml:space="preserve"> </w:t>
      </w:r>
      <w:r w:rsidR="003611B9" w:rsidRPr="00125BC0">
        <w:t>While</w:t>
      </w:r>
      <w:r w:rsidR="00935058" w:rsidRPr="00125BC0">
        <w:t xml:space="preserve"> Myogenin marks nuclei, Caveolin</w:t>
      </w:r>
      <w:r w:rsidR="003611B9" w:rsidRPr="00125BC0">
        <w:t xml:space="preserve"> marks the cell surface.  </w:t>
      </w:r>
      <w:r w:rsidRPr="00125BC0">
        <w:t xml:space="preserve">At 72 hours in culture, the majority of satellite cells (51%) are double positive for Myogenin and Caveolin (Myogenin+/Caveolin+),while the 40% of the cell population is expressing only Caveolin (Myogenin-/Caveolin+). Within this population is present a pool of satellite cells with a delayed expression of the differentiation marker, and a pool of satellite cells that returned to quiescence. Finally, a small number of satellite cells (8%) </w:t>
      </w:r>
      <w:r w:rsidRPr="00604498">
        <w:t xml:space="preserve">express only Myogenin. This population is composed of differentiated satellite cells (Fig. 3.1; d, e, f). </w:t>
      </w:r>
    </w:p>
    <w:p w:rsidR="001A7718" w:rsidRPr="00604498" w:rsidRDefault="001A7718" w:rsidP="00C1331B">
      <w:r w:rsidRPr="00604498">
        <w:t xml:space="preserve">In my investigation on the relation between myogenesis and </w:t>
      </w:r>
      <w:proofErr w:type="spellStart"/>
      <w:r w:rsidRPr="00604498">
        <w:t>MMP9</w:t>
      </w:r>
      <w:proofErr w:type="spellEnd"/>
      <w:r w:rsidRPr="00604498">
        <w:t xml:space="preserve">, I have performed a double immunofluorescence staining for Pax7 and </w:t>
      </w:r>
      <w:proofErr w:type="spellStart"/>
      <w:r w:rsidRPr="00604498">
        <w:t>MMP9</w:t>
      </w:r>
      <w:proofErr w:type="spellEnd"/>
      <w:r w:rsidRPr="00604498">
        <w:t xml:space="preserve"> to identify satellite cells at all time point, and a double immunofluorescence staining for MyoD and </w:t>
      </w:r>
      <w:proofErr w:type="spellStart"/>
      <w:r w:rsidRPr="00604498">
        <w:t>MMP9</w:t>
      </w:r>
      <w:proofErr w:type="spellEnd"/>
      <w:r w:rsidRPr="00604498">
        <w:t xml:space="preserve"> to observe how differentiating and proliferating satellite cells relate with Matrix metalloproteinases (Fig. 3.2).  In these two double staining, as described before, at time point 0 satellite cells are not yet activated. Satellite cells are positive for Pax7 only, but not for MyoD. At this time point satellite cells are also negative for </w:t>
      </w:r>
      <w:proofErr w:type="spellStart"/>
      <w:r w:rsidRPr="00604498">
        <w:t>MMP9</w:t>
      </w:r>
      <w:proofErr w:type="spellEnd"/>
      <w:r w:rsidRPr="00604498">
        <w:t xml:space="preserve"> (Fig. 3.2; a, e).</w:t>
      </w:r>
    </w:p>
    <w:p w:rsidR="001A7718" w:rsidRPr="00604498" w:rsidRDefault="001A7718" w:rsidP="00C1331B">
      <w:r w:rsidRPr="00604498">
        <w:t xml:space="preserve">After </w:t>
      </w:r>
      <w:proofErr w:type="spellStart"/>
      <w:r w:rsidRPr="00604498">
        <w:t>24h</w:t>
      </w:r>
      <w:proofErr w:type="spellEnd"/>
      <w:r w:rsidRPr="00604498">
        <w:t xml:space="preserve"> in culture activated satellite cells begin expressing </w:t>
      </w:r>
      <w:proofErr w:type="spellStart"/>
      <w:r w:rsidRPr="00604498">
        <w:t>MMP9</w:t>
      </w:r>
      <w:proofErr w:type="spellEnd"/>
      <w:r w:rsidRPr="00604498">
        <w:t xml:space="preserve">. The signal from </w:t>
      </w:r>
      <w:proofErr w:type="spellStart"/>
      <w:r w:rsidRPr="00604498">
        <w:t>MMP9</w:t>
      </w:r>
      <w:proofErr w:type="spellEnd"/>
      <w:r w:rsidRPr="00604498">
        <w:t xml:space="preserve"> is a dot shaped staining surrounding the nucleus of activated satellite cells. Pax7/</w:t>
      </w:r>
      <w:proofErr w:type="spellStart"/>
      <w:r w:rsidRPr="00604498">
        <w:t>MMP9</w:t>
      </w:r>
      <w:proofErr w:type="spellEnd"/>
      <w:r w:rsidRPr="00604498">
        <w:t xml:space="preserve"> double immunofluorescence allows the identification of a population of satellite cells (about 20%) that are not expressing </w:t>
      </w:r>
      <w:proofErr w:type="spellStart"/>
      <w:r w:rsidRPr="00604498">
        <w:t>MMP9</w:t>
      </w:r>
      <w:proofErr w:type="spellEnd"/>
      <w:r w:rsidRPr="00604498">
        <w:t xml:space="preserve"> yet (Fig. 3.2; b, f, </w:t>
      </w:r>
      <w:proofErr w:type="spellStart"/>
      <w:r w:rsidRPr="00604498">
        <w:t>i</w:t>
      </w:r>
      <w:proofErr w:type="spellEnd"/>
      <w:r w:rsidRPr="00604498">
        <w:t xml:space="preserve">, j).  This result matches with the amount of </w:t>
      </w:r>
      <w:proofErr w:type="spellStart"/>
      <w:r w:rsidRPr="00604498">
        <w:t>MMP9</w:t>
      </w:r>
      <w:proofErr w:type="spellEnd"/>
      <w:r w:rsidRPr="00604498">
        <w:t xml:space="preserve"> negative cells in the </w:t>
      </w:r>
      <w:proofErr w:type="spellStart"/>
      <w:r w:rsidRPr="00604498">
        <w:t>MMP9</w:t>
      </w:r>
      <w:proofErr w:type="spellEnd"/>
      <w:r w:rsidRPr="00604498">
        <w:t xml:space="preserve">/MyoD staining, as it is possible to </w:t>
      </w:r>
      <w:r w:rsidRPr="00604498">
        <w:lastRenderedPageBreak/>
        <w:t xml:space="preserve">observe again that about 20% of MyoD positive cells that are not expressing </w:t>
      </w:r>
      <w:proofErr w:type="spellStart"/>
      <w:r w:rsidRPr="00604498">
        <w:t>MMP9</w:t>
      </w:r>
      <w:proofErr w:type="spellEnd"/>
      <w:r w:rsidRPr="00604498">
        <w:t>.</w:t>
      </w:r>
    </w:p>
    <w:p w:rsidR="001A7718" w:rsidRPr="00604498" w:rsidRDefault="001A7718" w:rsidP="00C1331B">
      <w:r w:rsidRPr="00604498">
        <w:t xml:space="preserve">At 48 hours, 100% of satellite cells are positive for </w:t>
      </w:r>
      <w:proofErr w:type="spellStart"/>
      <w:r w:rsidRPr="00604498">
        <w:t>MMP9</w:t>
      </w:r>
      <w:proofErr w:type="spellEnd"/>
      <w:r w:rsidRPr="00604498">
        <w:t xml:space="preserve"> (Fig. 3.2; c, g, </w:t>
      </w:r>
      <w:proofErr w:type="spellStart"/>
      <w:r w:rsidRPr="00604498">
        <w:t>i</w:t>
      </w:r>
      <w:proofErr w:type="spellEnd"/>
      <w:r w:rsidRPr="00604498">
        <w:t xml:space="preserve">, j). The signal surrounds the nuclei of proliferating satellite cells, shaping the outline of the basement membrane overlying the cells. </w:t>
      </w:r>
    </w:p>
    <w:p w:rsidR="001A7718" w:rsidRPr="00604498" w:rsidRDefault="001A7718" w:rsidP="00C1331B">
      <w:r w:rsidRPr="00604498">
        <w:t xml:space="preserve">At 72 hours, </w:t>
      </w:r>
      <w:proofErr w:type="spellStart"/>
      <w:r w:rsidRPr="00604498">
        <w:t>MMP9</w:t>
      </w:r>
      <w:proofErr w:type="spellEnd"/>
      <w:r w:rsidRPr="00604498">
        <w:t xml:space="preserve"> seems to be present outside the nuclei of 100% of satellite cells, in a shape that conveys the impression of continuity between one cell and the other suggesting the outline of the basement membrane (Fig. 3.2; d, h, </w:t>
      </w:r>
      <w:proofErr w:type="spellStart"/>
      <w:r w:rsidRPr="00604498">
        <w:t>i</w:t>
      </w:r>
      <w:proofErr w:type="spellEnd"/>
      <w:r w:rsidRPr="00604498">
        <w:t>, j).</w:t>
      </w:r>
    </w:p>
    <w:p w:rsidR="001A7718" w:rsidRPr="00604498" w:rsidRDefault="001A7718" w:rsidP="00C1331B">
      <w:r w:rsidRPr="00604498">
        <w:t xml:space="preserve">Taken together, these observations indicate that activation of satellite cells is associated with </w:t>
      </w:r>
      <w:proofErr w:type="spellStart"/>
      <w:r w:rsidRPr="00604498">
        <w:t>MMP9</w:t>
      </w:r>
      <w:proofErr w:type="spellEnd"/>
      <w:r w:rsidRPr="00604498">
        <w:t xml:space="preserve"> upregulation.  </w:t>
      </w:r>
      <w:proofErr w:type="spellStart"/>
      <w:r w:rsidRPr="00604498">
        <w:t>MMP9</w:t>
      </w:r>
      <w:proofErr w:type="spellEnd"/>
      <w:r w:rsidRPr="00604498">
        <w:t xml:space="preserve"> is not detected in quiescent satellite cells; however, subsequently to the satellite cell activation and the expression of MyoD, 80% of the satellite cells express </w:t>
      </w:r>
      <w:proofErr w:type="spellStart"/>
      <w:r w:rsidRPr="00604498">
        <w:t>MMP9</w:t>
      </w:r>
      <w:proofErr w:type="spellEnd"/>
      <w:r w:rsidRPr="00604498">
        <w:t>.</w:t>
      </w:r>
    </w:p>
    <w:p w:rsidR="001A7718" w:rsidRPr="00604498" w:rsidRDefault="001A7718" w:rsidP="00C1331B">
      <w:r w:rsidRPr="00604498">
        <w:br/>
      </w:r>
    </w:p>
    <w:p w:rsidR="001A7718" w:rsidRPr="00604498" w:rsidRDefault="001A7718" w:rsidP="00C1331B"/>
    <w:p w:rsidR="001A7718" w:rsidRPr="00604498" w:rsidRDefault="001A7718" w:rsidP="00C1331B"/>
    <w:p w:rsidR="001A7718" w:rsidRPr="00604498" w:rsidRDefault="0069746C" w:rsidP="00C1331B">
      <w:r w:rsidRPr="0069746C">
        <w:rPr>
          <w:noProof/>
          <w:lang w:eastAsia="en-GB"/>
        </w:rPr>
        <w:lastRenderedPageBreak/>
        <w:drawing>
          <wp:inline distT="0" distB="0" distL="0" distR="0" wp14:anchorId="7861077F" wp14:editId="3D699331">
            <wp:extent cx="5722882" cy="7800243"/>
            <wp:effectExtent l="0" t="0" r="0" b="0"/>
            <wp:docPr id="2812" name="Immagine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25792" cy="7804209"/>
                    </a:xfrm>
                    <a:prstGeom prst="rect">
                      <a:avLst/>
                    </a:prstGeom>
                  </pic:spPr>
                </pic:pic>
              </a:graphicData>
            </a:graphic>
          </wp:inline>
        </w:drawing>
      </w:r>
      <w:r w:rsidR="001A7718" w:rsidRPr="00604498">
        <w:br w:type="page"/>
      </w:r>
    </w:p>
    <w:p w:rsidR="001A7718" w:rsidRPr="00604498" w:rsidRDefault="001A7718" w:rsidP="00C1331B">
      <w:r w:rsidRPr="00604498">
        <w:lastRenderedPageBreak/>
        <w:t xml:space="preserve">  </w:t>
      </w:r>
      <w:r w:rsidR="0069746C" w:rsidRPr="0069746C">
        <w:rPr>
          <w:noProof/>
          <w:lang w:eastAsia="en-GB"/>
        </w:rPr>
        <w:drawing>
          <wp:inline distT="0" distB="0" distL="0" distR="0" wp14:anchorId="1640829D" wp14:editId="43DF8346">
            <wp:extent cx="5675586" cy="8245365"/>
            <wp:effectExtent l="0" t="0" r="1905" b="0"/>
            <wp:docPr id="2813" name="Immagine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81215" cy="8253542"/>
                    </a:xfrm>
                    <a:prstGeom prst="rect">
                      <a:avLst/>
                    </a:prstGeom>
                  </pic:spPr>
                </pic:pic>
              </a:graphicData>
            </a:graphic>
          </wp:inline>
        </w:drawing>
      </w:r>
    </w:p>
    <w:p w:rsidR="001A7718" w:rsidRPr="00604498" w:rsidRDefault="001A7718" w:rsidP="00C1331B">
      <w:r w:rsidRPr="00604498">
        <w:br w:type="page"/>
      </w:r>
    </w:p>
    <w:p w:rsidR="001A7718" w:rsidRPr="00604498" w:rsidRDefault="001A7718" w:rsidP="00C1331B">
      <w:pPr>
        <w:pStyle w:val="Titolo3"/>
      </w:pPr>
      <w:r w:rsidRPr="00604498">
        <w:lastRenderedPageBreak/>
        <w:t xml:space="preserve"> </w:t>
      </w:r>
      <w:bookmarkStart w:id="45" w:name="_Toc531963572"/>
      <w:r w:rsidRPr="00604498">
        <w:t xml:space="preserve">3.3.2 Inhibiting </w:t>
      </w:r>
      <w:proofErr w:type="spellStart"/>
      <w:r w:rsidRPr="00604498">
        <w:t>MMP9</w:t>
      </w:r>
      <w:proofErr w:type="spellEnd"/>
      <w:r w:rsidRPr="00604498">
        <w:t xml:space="preserve"> impairs Laminin-111 deposition into the basement membrane.</w:t>
      </w:r>
      <w:bookmarkEnd w:id="45"/>
    </w:p>
    <w:p w:rsidR="001A7718" w:rsidRPr="00604498" w:rsidRDefault="001A7718" w:rsidP="00C1331B">
      <w:r w:rsidRPr="00604498">
        <w:br/>
        <w:t xml:space="preserve">With this first experiment I have described how </w:t>
      </w:r>
      <w:proofErr w:type="spellStart"/>
      <w:r w:rsidRPr="00604498">
        <w:t>MMP9</w:t>
      </w:r>
      <w:proofErr w:type="spellEnd"/>
      <w:r w:rsidRPr="00604498">
        <w:t xml:space="preserve"> has a transient expression during myogenesis, showing to be strongly </w:t>
      </w:r>
      <w:r w:rsidR="0056098E" w:rsidRPr="00604498">
        <w:t>expressed upon</w:t>
      </w:r>
      <w:r w:rsidRPr="00604498">
        <w:t xml:space="preserve"> satellite cell activation. Thus, </w:t>
      </w:r>
      <w:proofErr w:type="spellStart"/>
      <w:r w:rsidRPr="00604498">
        <w:t>MMP9</w:t>
      </w:r>
      <w:proofErr w:type="spellEnd"/>
      <w:r w:rsidRPr="00604498">
        <w:t xml:space="preserve"> and Laminin α1 are expressed in activated satellite cells with a similar time pattern: both proteins are expressed within 24 hours of myofibre culture following the activation of satellite cells. Therefore, I asked whether the inhibition of </w:t>
      </w:r>
      <w:proofErr w:type="spellStart"/>
      <w:r w:rsidRPr="00604498">
        <w:t>MMP9</w:t>
      </w:r>
      <w:proofErr w:type="spellEnd"/>
      <w:r w:rsidRPr="00604498">
        <w:t xml:space="preserve"> could inhibit the remodelling of the basement membrane and the deposition of Laminin-111.</w:t>
      </w:r>
      <w:r w:rsidRPr="00604498">
        <w:br/>
        <w:t xml:space="preserve">Two different inhibitors were used to investigate a potential role of MMPs of the gelatinase family in the incorporation of Laminin-111 into the basement membrane: ARP-100, and </w:t>
      </w:r>
      <w:proofErr w:type="spellStart"/>
      <w:r w:rsidRPr="00604498">
        <w:t>Marimastat</w:t>
      </w:r>
      <w:proofErr w:type="spellEnd"/>
      <w:r w:rsidRPr="00604498">
        <w:t xml:space="preserve">. Arp-100 below the concentration of </w:t>
      </w:r>
      <w:proofErr w:type="spellStart"/>
      <w:r w:rsidRPr="00604498">
        <w:t>50nM</w:t>
      </w:r>
      <w:proofErr w:type="spellEnd"/>
      <w:r w:rsidRPr="00604498">
        <w:t xml:space="preserve"> has an inhibitory activity specific for </w:t>
      </w:r>
      <w:proofErr w:type="spellStart"/>
      <w:r w:rsidRPr="00604498">
        <w:t>MMP2</w:t>
      </w:r>
      <w:proofErr w:type="spellEnd"/>
      <w:r w:rsidRPr="00604498">
        <w:t xml:space="preserve"> </w:t>
      </w:r>
      <w:r w:rsidRPr="00604498">
        <w:fldChar w:fldCharType="begin" w:fldLock="1"/>
      </w:r>
      <w:r w:rsidR="008C64AD">
        <w:instrText>ADDIN CSL_CITATION { "citationItems" : [ { "id" : "ITEM-1", "itemData" : { "DOI" : "10.1016/j.bmc.2004.01.047", "ISSN" : "0968-0896", "PMID" : "15080939", "abstract" : "New N-arylsulfonyl-substituted alkoxyaminoaceto hydroxamic acid derivatives of types 8 and 10 designed as oxa-analogues of known sulfonamide-based MMPi of types 2 and 7 were synthesized and tested for their inhibitory activities on some matrix metalloproteinases. The combination of a biphenylsulfonamide group with oxyamino oxygen in the pharmacophoric central skeleton of sulfonamide-based MMPi obtained in the new sulfonamides 10 seems to be able to give selectivity for MMP-2 over MMP-1. The most potent derivative of this type, 10a, shows similar anti-invasive properties to the analogue reference drug CGS27023A, 2, in an in vitro model of invasion on matrigel, carried out on cellular lines of fibrosarcoma HT1080 (tumoural cells over-expressing MMP-2 and MMP-9).", "author" : [ { "dropping-particle" : "", "family" : "Rossello", "given" : "Armando", "non-dropping-particle" : "", "parse-names" : false, "suffix" : "" }, { "dropping-particle" : "", "family" : "Nuti", "given" : "Elisa", "non-dropping-particle" : "", "parse-names" : false, "suffix" : "" }, { "dropping-particle" : "", "family" : "Orlandini", "given" : "Elisabetta", "non-dropping-particle" : "", "parse-names" : false, "suffix" : "" }, { "dropping-particle" : "", "family" : "Carelli", "given" : "Paolo", "non-dropping-particle" : "", "parse-names" : false, "suffix" : "" }, { "dropping-particle" : "", "family" : "Rapposelli", "given" : "Simona", "non-dropping-particle" : "", "parse-names" : false, "suffix" : "" }, { "dropping-particle" : "", "family" : "Macchia", "given" : "Marco", "non-dropping-particle" : "", "parse-names" : false, "suffix" : "" }, { "dropping-particle" : "", "family" : "Minutolo", "given" : "Filippo", "non-dropping-particle" : "", "parse-names" : false, "suffix" : "" }, { "dropping-particle" : "", "family" : "Carbonaro", "given" : "Laura", "non-dropping-particle" : "", "parse-names" : false, "suffix" : "" }, { "dropping-particle" : "", "family" : "Albini", "given" : "Adriana", "non-dropping-particle" : "", "parse-names" : false, "suffix" : "" }, { "dropping-particle" : "", "family" : "Benelli", "given" : "Roberto", "non-dropping-particle" : "", "parse-names" : false, "suffix" : "" }, { "dropping-particle" : "", "family" : "Cercignani", "given" : "Giovanni", "non-dropping-particle" : "", "parse-names" : false, "suffix" : "" }, { "dropping-particle" : "", "family" : "Murphy", "given" : "Gillian", "non-dropping-particle" : "", "parse-names" : false, "suffix" : "" }, { "dropping-particle" : "", "family" : "Balsamo", "given" : "Aldo", "non-dropping-particle" : "", "parse-names" : false, "suffix" : "" } ], "container-title" : "Bioorganic &amp; medicinal chemistry", "id" : "ITEM-1", "issue" : "9", "issued" : { "date-parts" : [ [ "2004", "5", "1" ] ] }, "page" : "2441-50", "title" : "New N-arylsulfonyl-N-alkoxyaminoacetohydroxamic acids as selective inhibitors of gelatinase A (MMP-2).", "type" : "article-journal", "volume" : "12" }, "uris" : [ "http://www.mendeley.com/documents/?uuid=0e5a9aa9-76ba-3320-89d0-57d4cceb30e0" ] } ], "mendeley" : { "formattedCitation" : "(Rossello et al. 2004)", "plainTextFormattedCitation" : "(Rossello et al. 2004)", "previouslyFormattedCitation" : "(Rossello et al. 2004)" }, "properties" : { "noteIndex" : 0 }, "schema" : "https://github.com/citation-style-language/schema/raw/master/csl-citation.json" }</w:instrText>
      </w:r>
      <w:r w:rsidRPr="00604498">
        <w:fldChar w:fldCharType="separate"/>
      </w:r>
      <w:r w:rsidR="00604498" w:rsidRPr="00604498">
        <w:rPr>
          <w:noProof/>
        </w:rPr>
        <w:t>(Rossello et al. 2004)</w:t>
      </w:r>
      <w:r w:rsidRPr="00604498">
        <w:fldChar w:fldCharType="end"/>
      </w:r>
      <w:r w:rsidRPr="00604498">
        <w:t xml:space="preserve"> . </w:t>
      </w:r>
      <w:proofErr w:type="spellStart"/>
      <w:r w:rsidRPr="00604498">
        <w:t>Marimastat</w:t>
      </w:r>
      <w:proofErr w:type="spellEnd"/>
      <w:r w:rsidRPr="00604498">
        <w:t xml:space="preserve">, on the opposite, is a broad-spectrum inhibitor, blocking the activity of </w:t>
      </w:r>
      <w:proofErr w:type="spellStart"/>
      <w:r w:rsidRPr="00604498">
        <w:t>MMP2</w:t>
      </w:r>
      <w:proofErr w:type="spellEnd"/>
      <w:r w:rsidRPr="00604498">
        <w:t xml:space="preserve"> and </w:t>
      </w:r>
      <w:proofErr w:type="spellStart"/>
      <w:r w:rsidRPr="00604498">
        <w:t>MMP9</w:t>
      </w:r>
      <w:proofErr w:type="spellEnd"/>
      <w:r w:rsidRPr="00604498">
        <w:t xml:space="preserve"> but also </w:t>
      </w:r>
      <w:proofErr w:type="spellStart"/>
      <w:r w:rsidRPr="00604498">
        <w:t>MMP1</w:t>
      </w:r>
      <w:proofErr w:type="spellEnd"/>
      <w:r w:rsidRPr="00604498">
        <w:t xml:space="preserve">, 7, and 14 </w:t>
      </w:r>
      <w:r w:rsidRPr="00604498">
        <w:fldChar w:fldCharType="begin" w:fldLock="1"/>
      </w:r>
      <w:r w:rsidR="008C64AD">
        <w:instrText>ADDIN CSL_CITATION { "citationItems" : [ { "id" : "ITEM-1", "itemData" : { "ISSN" : "0163-7258", "PMID" : "9364582", "abstract" : "Matrix metalloproteinases (MMPs) are a homologous family of enzymes that are involved in tissue remodeling and morphogenesis. Collectively, these enzymes are capable of degrading all components of the extracellular matrix, and they play an important role in normal physiologic conditions, such as wound healing and other processes involving tissue remodeling. However, increased activity of these enzymes now has been observed in a number of different pathological conditions, and it has been hypothesized that such increased activity of MMPs might play a role in the pathogenesis of these conditions. Cancer is one such condition; extracellular matrices constitute the principal barrier to tumor growth and spread, and there is growing experimental evidence that malignant tumors utilize MMPs to overcome these barriers. Consequently, inhibitors of MMPs represent an attractive target for a new class of anticancer agents. Marimastat and batimastat are potent broad-spectrum inhibitors of all major MMPs and have been shown to prevent or reduce spread and growth of a number of different malignant tumors in numerous animal models. Both agents are now in advanced clinical testing in a number of different solid tumors in North America and Europe. The purpose of this paper is to review available preclinical and emerging clinical data, using batimastat and marimastat as prototype MMP inhibitors in the cancer area.", "author" : [ { "dropping-particle" : "", "family" : "Rasmussen", "given" : "H S", "non-dropping-particle" : "", "parse-names" : false, "suffix" : "" }, { "dropping-particle" : "", "family" : "McCann", "given" : "P P", "non-dropping-particle" : "", "parse-names" : false, "suffix" : "" } ], "container-title" : "Pharmacology &amp; therapeutics", "id" : "ITEM-1", "issue" : "1", "issued" : { "date-parts" : [ [ "1997" ] ] }, "page" : "69-75", "title" : "Matrix metalloproteinase inhibition as a novel anticancer strategy: a review with special focus on batimastat and marimastat.", "type" : "article-journal", "volume" : "75" }, "uris" : [ "http://www.mendeley.com/documents/?uuid=adcf9a67-4278-316a-911d-d94d6d9e53ed" ] } ], "mendeley" : { "formattedCitation" : "(Rasmussen &amp; McCann 1997)", "plainTextFormattedCitation" : "(Rasmussen &amp; McCann 1997)", "previouslyFormattedCitation" : "(Rasmussen &amp; McCann 1997)" }, "properties" : { "noteIndex" : 0 }, "schema" : "https://github.com/citation-style-language/schema/raw/master/csl-citation.json" }</w:instrText>
      </w:r>
      <w:r w:rsidRPr="00604498">
        <w:fldChar w:fldCharType="separate"/>
      </w:r>
      <w:r w:rsidR="00604498" w:rsidRPr="00604498">
        <w:rPr>
          <w:noProof/>
        </w:rPr>
        <w:t>(Rasmussen &amp; McCann 1997)</w:t>
      </w:r>
      <w:r w:rsidRPr="00604498">
        <w:fldChar w:fldCharType="end"/>
      </w:r>
      <w:r w:rsidRPr="00604498">
        <w:t xml:space="preserve">. </w:t>
      </w:r>
    </w:p>
    <w:p w:rsidR="001A7718" w:rsidRPr="00604498" w:rsidRDefault="001A7718" w:rsidP="00C1331B">
      <w:r w:rsidRPr="00604498">
        <w:t xml:space="preserve">Satellite cells were cultured for 0, 24, 48 and 72 hours (Fig. 3.3) and examined by immunofluorescence for Laminin α1 and an MRF marker, depending on the time point. </w:t>
      </w:r>
    </w:p>
    <w:p w:rsidR="001A7718" w:rsidRPr="00604498" w:rsidRDefault="001A7718" w:rsidP="00C1331B">
      <w:r w:rsidRPr="00604498">
        <w:br/>
        <w:t xml:space="preserve">Satellite cells fixed at 0 hour showed no Myf5 and no Laminin α1 expression, as previous experiments showed (Fig. 3.3; a). Most satellite cells in single fibres cultured for 24 hours are activated and express Laminin α1 in control conditions (Fig. 3.3; b). In contrast, satellite cells cultured in the presence of inhibitors (both ARP-100 and </w:t>
      </w:r>
      <w:proofErr w:type="spellStart"/>
      <w:r w:rsidRPr="00604498">
        <w:t>Marimastat</w:t>
      </w:r>
      <w:proofErr w:type="spellEnd"/>
      <w:r w:rsidRPr="00604498">
        <w:t xml:space="preserve">) show little or no Laminin α1 immuno-detection (Fig. 3.3; c, d). By 48 hours, satellite cells are proliferating and display Laminin α1 deposition into the basement membrane surrounding satellite cells in </w:t>
      </w:r>
      <w:proofErr w:type="spellStart"/>
      <w:r w:rsidRPr="00604498">
        <w:t>DMSO</w:t>
      </w:r>
      <w:proofErr w:type="spellEnd"/>
      <w:r w:rsidRPr="00604498">
        <w:t xml:space="preserve"> control (Fig. 3.3 b-d). In contrast, the inhibition of </w:t>
      </w:r>
      <w:proofErr w:type="spellStart"/>
      <w:r w:rsidRPr="00604498">
        <w:t>MMP2</w:t>
      </w:r>
      <w:proofErr w:type="spellEnd"/>
      <w:r w:rsidRPr="00604498">
        <w:t xml:space="preserve"> using ARP-100 leads to a moderate reduction of Laminin α1 </w:t>
      </w:r>
      <w:r w:rsidRPr="00604498">
        <w:lastRenderedPageBreak/>
        <w:t xml:space="preserve">deposition, while the inhibition of </w:t>
      </w:r>
      <w:proofErr w:type="spellStart"/>
      <w:r w:rsidRPr="00604498">
        <w:t>MMP2</w:t>
      </w:r>
      <w:proofErr w:type="spellEnd"/>
      <w:r w:rsidRPr="00604498">
        <w:t xml:space="preserve"> and </w:t>
      </w:r>
      <w:proofErr w:type="spellStart"/>
      <w:r w:rsidRPr="00604498">
        <w:t>MMP9</w:t>
      </w:r>
      <w:proofErr w:type="spellEnd"/>
      <w:r w:rsidRPr="00604498">
        <w:t xml:space="preserve"> with </w:t>
      </w:r>
      <w:proofErr w:type="spellStart"/>
      <w:r w:rsidRPr="00604498">
        <w:t>Marimastat</w:t>
      </w:r>
      <w:proofErr w:type="spellEnd"/>
      <w:r w:rsidRPr="00604498">
        <w:t xml:space="preserve"> causes a strong loss of signal for Laminin α1 (Fig. 3.3; f, g; white arrows). Similar observations are made during the differentiation of satellite cells (72 hours). In fibres cultured with </w:t>
      </w:r>
      <w:proofErr w:type="spellStart"/>
      <w:r w:rsidRPr="00604498">
        <w:t>Marimastat</w:t>
      </w:r>
      <w:proofErr w:type="spellEnd"/>
      <w:r w:rsidRPr="00604498">
        <w:t xml:space="preserve">, Laminin α1 deposition into the basement membrane overlying satellite cells is strongly inhibited compared to fibres cultured in the presence of ARP-100 (Fig. 3.3; </w:t>
      </w:r>
      <w:proofErr w:type="spellStart"/>
      <w:r w:rsidRPr="00604498">
        <w:t>i</w:t>
      </w:r>
      <w:proofErr w:type="spellEnd"/>
      <w:r w:rsidRPr="00604498">
        <w:t xml:space="preserve">, j). These observations confirm that MMP expression correlates with the incorporation of Laminin α1 into the basement membrane, and show that the combined action of the gelatinases </w:t>
      </w:r>
      <w:proofErr w:type="spellStart"/>
      <w:r w:rsidRPr="00604498">
        <w:t>MMP2</w:t>
      </w:r>
      <w:proofErr w:type="spellEnd"/>
      <w:r w:rsidRPr="00604498">
        <w:t xml:space="preserve"> and 9 </w:t>
      </w:r>
      <w:proofErr w:type="spellStart"/>
      <w:r w:rsidRPr="00604498">
        <w:t>catalyzes</w:t>
      </w:r>
      <w:proofErr w:type="spellEnd"/>
      <w:r w:rsidRPr="00604498">
        <w:t xml:space="preserve"> a local remodelling of the basement membrane following satellite cell activation, allowing for the deposition of Laminin-111.</w:t>
      </w:r>
    </w:p>
    <w:p w:rsidR="001A7718" w:rsidRPr="00604498" w:rsidRDefault="001A7718" w:rsidP="00C1331B">
      <w:r w:rsidRPr="00604498">
        <w:br w:type="page"/>
      </w:r>
      <w:r w:rsidR="008F6884" w:rsidRPr="008F6884">
        <w:rPr>
          <w:noProof/>
          <w:lang w:eastAsia="en-GB"/>
        </w:rPr>
        <w:lastRenderedPageBreak/>
        <w:drawing>
          <wp:inline distT="0" distB="0" distL="0" distR="0" wp14:anchorId="70BBDDC8" wp14:editId="72383B30">
            <wp:extent cx="5578851" cy="7488621"/>
            <wp:effectExtent l="0" t="0" r="0" b="0"/>
            <wp:docPr id="2814" name="Immagine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588449" cy="7501505"/>
                    </a:xfrm>
                    <a:prstGeom prst="rect">
                      <a:avLst/>
                    </a:prstGeom>
                  </pic:spPr>
                </pic:pic>
              </a:graphicData>
            </a:graphic>
          </wp:inline>
        </w:drawing>
      </w:r>
      <w:r w:rsidRPr="00604498">
        <w:br w:type="page"/>
      </w:r>
    </w:p>
    <w:p w:rsidR="00C330D4" w:rsidRDefault="001A7718" w:rsidP="00C1331B">
      <w:proofErr w:type="gramStart"/>
      <w:r w:rsidRPr="00604498">
        <w:rPr>
          <w:b/>
          <w:bCs/>
        </w:rPr>
        <w:lastRenderedPageBreak/>
        <w:t>Fig 3.3.</w:t>
      </w:r>
      <w:proofErr w:type="gramEnd"/>
      <w:r w:rsidRPr="00604498">
        <w:rPr>
          <w:b/>
          <w:bCs/>
        </w:rPr>
        <w:t xml:space="preserve"> </w:t>
      </w:r>
      <w:r w:rsidR="0056098E" w:rsidRPr="00604498">
        <w:rPr>
          <w:b/>
          <w:bCs/>
        </w:rPr>
        <w:t>Effects</w:t>
      </w:r>
      <w:r w:rsidRPr="00604498">
        <w:rPr>
          <w:b/>
          <w:bCs/>
        </w:rPr>
        <w:t xml:space="preserve"> of MMPs inhibition on satellite cells in </w:t>
      </w:r>
      <w:r w:rsidRPr="00604498">
        <w:rPr>
          <w:b/>
          <w:bCs/>
          <w:iCs/>
        </w:rPr>
        <w:t xml:space="preserve">ex vivo </w:t>
      </w:r>
      <w:r w:rsidRPr="00604498">
        <w:rPr>
          <w:b/>
          <w:bCs/>
        </w:rPr>
        <w:t xml:space="preserve">single fibre cultures. </w:t>
      </w:r>
      <w:r w:rsidRPr="00604498">
        <w:rPr>
          <w:b/>
        </w:rPr>
        <w:t xml:space="preserve"> </w:t>
      </w:r>
      <w:r w:rsidRPr="00604498">
        <w:t xml:space="preserve">Single skeletal muscle fibres cultured in floating conditions for 0, 24, 48, and 72 hours and incubated with </w:t>
      </w:r>
      <w:proofErr w:type="spellStart"/>
      <w:r w:rsidRPr="00604498">
        <w:t>DMSO</w:t>
      </w:r>
      <w:proofErr w:type="spellEnd"/>
      <w:r w:rsidRPr="00604498">
        <w:t xml:space="preserve"> as control or ARP-100 50 nM, or </w:t>
      </w:r>
      <w:proofErr w:type="spellStart"/>
      <w:r w:rsidRPr="00604498">
        <w:t>Marimastat</w:t>
      </w:r>
      <w:proofErr w:type="spellEnd"/>
      <w:r w:rsidRPr="00604498">
        <w:t xml:space="preserve"> 10 </w:t>
      </w:r>
      <w:proofErr w:type="spellStart"/>
      <w:r w:rsidRPr="00604498">
        <w:t>μM</w:t>
      </w:r>
      <w:proofErr w:type="spellEnd"/>
      <w:r w:rsidRPr="00604498">
        <w:t xml:space="preserve"> were analysed by immunofluorescence using antibodies against Pax7 (red), Laminin </w:t>
      </w:r>
      <w:r w:rsidRPr="00604498">
        <w:rPr>
          <w:lang w:val="el-GR"/>
        </w:rPr>
        <w:t>α</w:t>
      </w:r>
      <w:r w:rsidRPr="00604498">
        <w:t>1 (green) and MRF according to the time point (grey).</w:t>
      </w:r>
      <w:r w:rsidRPr="00604498">
        <w:rPr>
          <w:color w:val="000000" w:themeColor="text1"/>
          <w:kern w:val="24"/>
        </w:rPr>
        <w:t xml:space="preserve"> Nuclei were counterstained with DAPI. </w:t>
      </w:r>
      <w:r w:rsidRPr="00604498">
        <w:t xml:space="preserve"> </w:t>
      </w:r>
      <w:r w:rsidRPr="00604498">
        <w:br/>
      </w:r>
      <w:r w:rsidRPr="00604498">
        <w:rPr>
          <w:color w:val="000000" w:themeColor="text1"/>
          <w:kern w:val="24"/>
        </w:rPr>
        <w:t xml:space="preserve">Representative images of myofibres analysed (top panel). Satellite cells are indicated by white arrows. Insets show enlarged images of each colour channel. </w:t>
      </w:r>
      <w:proofErr w:type="gramStart"/>
      <w:r w:rsidRPr="00604498">
        <w:rPr>
          <w:color w:val="000000" w:themeColor="text1"/>
          <w:kern w:val="24"/>
        </w:rPr>
        <w:t>scale</w:t>
      </w:r>
      <w:proofErr w:type="gramEnd"/>
      <w:r w:rsidRPr="00604498">
        <w:rPr>
          <w:color w:val="000000" w:themeColor="text1"/>
          <w:kern w:val="24"/>
        </w:rPr>
        <w:t xml:space="preserve"> bar is 25</w:t>
      </w:r>
      <w:r w:rsidRPr="00604498">
        <w:rPr>
          <w:color w:val="000000" w:themeColor="text1"/>
          <w:kern w:val="24"/>
          <w:lang w:val="el-GR"/>
        </w:rPr>
        <w:t>μ</w:t>
      </w:r>
      <w:r w:rsidRPr="00604498">
        <w:rPr>
          <w:color w:val="000000" w:themeColor="text1"/>
          <w:kern w:val="24"/>
        </w:rPr>
        <w:t>m</w:t>
      </w:r>
      <w:r w:rsidRPr="00604498">
        <w:t xml:space="preserve"> Satellite cells harvested at </w:t>
      </w:r>
      <w:proofErr w:type="spellStart"/>
      <w:r w:rsidRPr="00604498">
        <w:t>0h</w:t>
      </w:r>
      <w:proofErr w:type="spellEnd"/>
      <w:r w:rsidRPr="00604498">
        <w:t xml:space="preserve"> (a) show no activation and no expression of Laminin </w:t>
      </w:r>
      <w:r w:rsidRPr="00604498">
        <w:rPr>
          <w:lang w:val="el-GR"/>
        </w:rPr>
        <w:t>α</w:t>
      </w:r>
      <w:r w:rsidRPr="00604498">
        <w:t>1.</w:t>
      </w:r>
    </w:p>
    <w:p w:rsidR="001A7718" w:rsidRPr="00604498" w:rsidRDefault="001A7718" w:rsidP="00C1331B">
      <w:r w:rsidRPr="00604498">
        <w:t>After 24 hours in culture, satellite cells are activated, as demonstrated by the expression of Myf5 (</w:t>
      </w:r>
      <w:proofErr w:type="spellStart"/>
      <w:r w:rsidRPr="00604498">
        <w:t>b</w:t>
      </w:r>
      <w:proofErr w:type="gramStart"/>
      <w:r w:rsidRPr="00604498">
        <w:t>,c</w:t>
      </w:r>
      <w:proofErr w:type="spellEnd"/>
      <w:proofErr w:type="gramEnd"/>
      <w:r w:rsidRPr="00604498">
        <w:t xml:space="preserve">, d). Activated satellite cells incubated with ARP-100 (c) or </w:t>
      </w:r>
      <w:proofErr w:type="spellStart"/>
      <w:r w:rsidRPr="00604498">
        <w:t>Marimastat</w:t>
      </w:r>
      <w:proofErr w:type="spellEnd"/>
      <w:r w:rsidRPr="00604498">
        <w:t xml:space="preserve"> (d) show an impairement in Laminin </w:t>
      </w:r>
      <w:r w:rsidRPr="00604498">
        <w:rPr>
          <w:lang w:val="el-GR"/>
        </w:rPr>
        <w:t>α</w:t>
      </w:r>
      <w:r w:rsidRPr="00604498">
        <w:t>1 incorporation into the basement membrane, compared with control fibres (b).</w:t>
      </w:r>
    </w:p>
    <w:p w:rsidR="001A7718" w:rsidRPr="00604498" w:rsidRDefault="001A7718" w:rsidP="00C1331B">
      <w:r w:rsidRPr="00604498">
        <w:t>After 48 hours in culture, (</w:t>
      </w:r>
      <w:proofErr w:type="spellStart"/>
      <w:r w:rsidRPr="00604498">
        <w:t>e</w:t>
      </w:r>
      <w:proofErr w:type="gramStart"/>
      <w:r w:rsidRPr="00604498">
        <w:t>,f</w:t>
      </w:r>
      <w:proofErr w:type="spellEnd"/>
      <w:proofErr w:type="gramEnd"/>
      <w:r w:rsidRPr="00604498">
        <w:t xml:space="preserve">, g), satellite cells are proliferating, and if incubated with  </w:t>
      </w:r>
      <w:proofErr w:type="spellStart"/>
      <w:r w:rsidRPr="00604498">
        <w:t>DMSO</w:t>
      </w:r>
      <w:proofErr w:type="spellEnd"/>
      <w:r w:rsidRPr="00604498">
        <w:t xml:space="preserve"> are able to incorporate correctly Laminin </w:t>
      </w:r>
      <w:r w:rsidRPr="00604498">
        <w:rPr>
          <w:lang w:val="el-GR"/>
        </w:rPr>
        <w:t>α</w:t>
      </w:r>
      <w:r w:rsidRPr="00604498">
        <w:t xml:space="preserve">1(e). Incubation </w:t>
      </w:r>
      <w:proofErr w:type="gramStart"/>
      <w:r w:rsidRPr="00604498">
        <w:t>with  ARP</w:t>
      </w:r>
      <w:proofErr w:type="gramEnd"/>
      <w:r w:rsidRPr="00604498">
        <w:t xml:space="preserve">-100 (f) leads to a moderate decrease in the detection of Laminin </w:t>
      </w:r>
      <w:r w:rsidRPr="00604498">
        <w:rPr>
          <w:lang w:val="el-GR"/>
        </w:rPr>
        <w:t>α</w:t>
      </w:r>
      <w:r w:rsidRPr="00604498">
        <w:t xml:space="preserve">1 (white arrow);  treatment with </w:t>
      </w:r>
      <w:proofErr w:type="spellStart"/>
      <w:r w:rsidRPr="00604498">
        <w:t>Marimastaat</w:t>
      </w:r>
      <w:proofErr w:type="spellEnd"/>
      <w:r w:rsidRPr="00604498">
        <w:t xml:space="preserve"> (g) leads to a strong decrease of the incorporation of Laminin </w:t>
      </w:r>
      <w:r w:rsidRPr="00604498">
        <w:rPr>
          <w:lang w:val="el-GR"/>
        </w:rPr>
        <w:t>α</w:t>
      </w:r>
      <w:r w:rsidRPr="00604498">
        <w:t>1  (white arrow) in the basement membrane.</w:t>
      </w:r>
    </w:p>
    <w:p w:rsidR="001A7718" w:rsidRPr="00125BC0" w:rsidRDefault="001A7718" w:rsidP="00C1331B">
      <w:r w:rsidRPr="00604498">
        <w:t xml:space="preserve">At 72 hours (h, </w:t>
      </w:r>
      <w:proofErr w:type="spellStart"/>
      <w:r w:rsidRPr="00604498">
        <w:t>i</w:t>
      </w:r>
      <w:proofErr w:type="spellEnd"/>
      <w:r w:rsidRPr="00604498">
        <w:t xml:space="preserve">, j), satellite cells are differentiating and </w:t>
      </w:r>
      <w:proofErr w:type="gramStart"/>
      <w:r w:rsidRPr="00604498">
        <w:t>incorporated  Laminin</w:t>
      </w:r>
      <w:proofErr w:type="gramEnd"/>
      <w:r w:rsidRPr="00604498">
        <w:t xml:space="preserve"> </w:t>
      </w:r>
      <w:r w:rsidRPr="00604498">
        <w:rPr>
          <w:lang w:val="el-GR"/>
        </w:rPr>
        <w:t>α</w:t>
      </w:r>
      <w:r w:rsidRPr="00604498">
        <w:t xml:space="preserve">1 in the basement membrane in the presence of </w:t>
      </w:r>
      <w:proofErr w:type="spellStart"/>
      <w:r w:rsidRPr="00604498">
        <w:t>DMSO</w:t>
      </w:r>
      <w:proofErr w:type="spellEnd"/>
      <w:r w:rsidRPr="00604498">
        <w:t xml:space="preserve"> (h). Incubation with </w:t>
      </w:r>
      <w:r w:rsidRPr="00125BC0">
        <w:t>ARP-100 (</w:t>
      </w:r>
      <w:proofErr w:type="spellStart"/>
      <w:r w:rsidRPr="00125BC0">
        <w:t>i</w:t>
      </w:r>
      <w:proofErr w:type="spellEnd"/>
      <w:r w:rsidRPr="00125BC0">
        <w:t xml:space="preserve">) leads to a moderate decrease in the signal from Laminin </w:t>
      </w:r>
      <w:r w:rsidRPr="00125BC0">
        <w:rPr>
          <w:lang w:val="el-GR"/>
        </w:rPr>
        <w:t>α</w:t>
      </w:r>
      <w:r w:rsidRPr="00125BC0">
        <w:t>1 (white arrow)</w:t>
      </w:r>
      <w:proofErr w:type="gramStart"/>
      <w:r w:rsidRPr="00125BC0">
        <w:t>;  treatment</w:t>
      </w:r>
      <w:proofErr w:type="gramEnd"/>
      <w:r w:rsidRPr="00125BC0">
        <w:t xml:space="preserve"> with </w:t>
      </w:r>
      <w:proofErr w:type="spellStart"/>
      <w:r w:rsidRPr="00125BC0">
        <w:t>Marimastaat</w:t>
      </w:r>
      <w:proofErr w:type="spellEnd"/>
      <w:r w:rsidRPr="00125BC0">
        <w:t xml:space="preserve"> (j) leads to a strong decrease of the incorporation of Laminin </w:t>
      </w:r>
      <w:r w:rsidRPr="00125BC0">
        <w:rPr>
          <w:lang w:val="el-GR"/>
        </w:rPr>
        <w:t>α</w:t>
      </w:r>
      <w:r w:rsidRPr="00125BC0">
        <w:t>1  (white arrow) in the basement membrane.</w:t>
      </w:r>
      <w:r w:rsidR="00704F72" w:rsidRPr="00125BC0">
        <w:br/>
        <w:t>(n=3, at least 15 fibres analysed for each condition</w:t>
      </w:r>
      <w:proofErr w:type="gramStart"/>
      <w:r w:rsidR="00A06F5D" w:rsidRPr="00125BC0">
        <w:t>,  non</w:t>
      </w:r>
      <w:proofErr w:type="gramEnd"/>
      <w:r w:rsidR="00A06F5D" w:rsidRPr="00125BC0">
        <w:t xml:space="preserve">-parametric one-way </w:t>
      </w:r>
      <w:proofErr w:type="spellStart"/>
      <w:r w:rsidR="00A06F5D" w:rsidRPr="00125BC0">
        <w:t>Anova</w:t>
      </w:r>
      <w:proofErr w:type="spellEnd"/>
      <w:r w:rsidR="00A06F5D" w:rsidRPr="00125BC0">
        <w:t xml:space="preserve"> test on</w:t>
      </w:r>
      <w:r w:rsidR="005F2C7D" w:rsidRPr="00125BC0">
        <w:t xml:space="preserve"> </w:t>
      </w:r>
      <w:r w:rsidR="00A06F5D" w:rsidRPr="00125BC0">
        <w:t>average of each replicate.</w:t>
      </w:r>
      <w:r w:rsidR="00704F72" w:rsidRPr="00125BC0">
        <w:t xml:space="preserve">) </w:t>
      </w:r>
    </w:p>
    <w:p w:rsidR="001A7718" w:rsidRPr="00604498" w:rsidRDefault="001A7718" w:rsidP="00C1331B"/>
    <w:p w:rsidR="001A7718" w:rsidRPr="00604498" w:rsidRDefault="001A7718" w:rsidP="00C1331B"/>
    <w:p w:rsidR="001A7718" w:rsidRPr="00604498" w:rsidRDefault="001A7718" w:rsidP="00C1331B"/>
    <w:p w:rsidR="001A7718" w:rsidRPr="00604498" w:rsidRDefault="001A7718" w:rsidP="00C1331B">
      <w:pPr>
        <w:pStyle w:val="Titolo3"/>
      </w:pPr>
      <w:bookmarkStart w:id="46" w:name="_Toc531963573"/>
      <w:r w:rsidRPr="00604498">
        <w:lastRenderedPageBreak/>
        <w:t>3.3.3 MMP inhibition impairs satellite cell-mediated myogenesis</w:t>
      </w:r>
      <w:bookmarkEnd w:id="46"/>
    </w:p>
    <w:p w:rsidR="001A7718" w:rsidRPr="00604498" w:rsidRDefault="001A7718" w:rsidP="00C1331B"/>
    <w:p w:rsidR="001A7718" w:rsidRPr="00604498" w:rsidRDefault="001A7718" w:rsidP="00C1331B">
      <w:r w:rsidRPr="00604498">
        <w:t>To further investigate the effect of basement membrane remodelling on satellite cells,</w:t>
      </w:r>
      <w:r w:rsidR="005F2C7D">
        <w:t xml:space="preserve"> </w:t>
      </w:r>
      <w:r w:rsidRPr="00604498">
        <w:t xml:space="preserve">I analysed the myogenic program of satellite cells from single fibres cultured for 24, 48 and 72 hours in the presence of </w:t>
      </w:r>
      <w:proofErr w:type="spellStart"/>
      <w:r w:rsidRPr="00604498">
        <w:t>DMSO</w:t>
      </w:r>
      <w:proofErr w:type="spellEnd"/>
      <w:r w:rsidRPr="00604498">
        <w:t xml:space="preserve"> (control), ARP-100 50 nM or </w:t>
      </w:r>
      <w:proofErr w:type="spellStart"/>
      <w:r w:rsidRPr="00604498">
        <w:t>Marimastat</w:t>
      </w:r>
      <w:proofErr w:type="spellEnd"/>
      <w:r w:rsidRPr="00604498">
        <w:t xml:space="preserve"> </w:t>
      </w:r>
      <w:proofErr w:type="spellStart"/>
      <w:r w:rsidRPr="00604498">
        <w:t>10μM</w:t>
      </w:r>
      <w:proofErr w:type="spellEnd"/>
      <w:r w:rsidRPr="00604498">
        <w:t xml:space="preserve"> (Fig. 3.4). Satellite cells on fibres cultured with </w:t>
      </w:r>
      <w:proofErr w:type="spellStart"/>
      <w:r w:rsidRPr="00604498">
        <w:t>DMSO</w:t>
      </w:r>
      <w:proofErr w:type="spellEnd"/>
      <w:r w:rsidRPr="00604498">
        <w:t xml:space="preserve"> for 24 hours show a normal activation, as about 100% satellite cells are positive for Pax7 and Myf5 (Fig. </w:t>
      </w:r>
      <w:proofErr w:type="spellStart"/>
      <w:r w:rsidRPr="00604498">
        <w:t>3.3b</w:t>
      </w:r>
      <w:proofErr w:type="spellEnd"/>
      <w:r w:rsidRPr="00604498">
        <w:t xml:space="preserve">). Fibres cultured in the presence of </w:t>
      </w:r>
      <w:proofErr w:type="spellStart"/>
      <w:r w:rsidRPr="00604498">
        <w:t>Marimastaat</w:t>
      </w:r>
      <w:proofErr w:type="spellEnd"/>
      <w:r w:rsidRPr="00604498">
        <w:t xml:space="preserve"> show a significant reduction in the number of activated satellite cells  (Fig. 3.4; h, k) (5.6 ± 0.02 cells Pax7+/Myf5+ in </w:t>
      </w:r>
      <w:proofErr w:type="spellStart"/>
      <w:r w:rsidRPr="00604498">
        <w:t>DMSO</w:t>
      </w:r>
      <w:proofErr w:type="spellEnd"/>
      <w:r w:rsidRPr="00604498">
        <w:t xml:space="preserve">, 3.5 ± 0.4 in </w:t>
      </w:r>
      <w:proofErr w:type="spellStart"/>
      <w:r w:rsidRPr="00604498">
        <w:t>Marimastaat</w:t>
      </w:r>
      <w:proofErr w:type="spellEnd"/>
      <w:r w:rsidRPr="00604498">
        <w:t xml:space="preserve">; p=0.0089). The activation of satellite cells in fibres incubated with ARP-100 is statistically comparable to control fibres (Fig. 3.4; e, k).  After 48 hours in culture, a reduction in the total number of satellite cells is observed in fibres cultured in the presence of inhibitors (Fig. 3.4). Although the population of Pax7+/MyoD- and Pax7-/MyoD+ is comparable between treated and control fibres, I observed a reduction in the population of proliferating satellite cells. Treatment with ARP-100 resulted in a mild, but significant reduction in Pax7+/MyoD+ cells (25.5 ± 0.4 cells Pax7+/MyoD+ in </w:t>
      </w:r>
      <w:proofErr w:type="spellStart"/>
      <w:r w:rsidRPr="00604498">
        <w:t>DMSO</w:t>
      </w:r>
      <w:proofErr w:type="spellEnd"/>
      <w:r w:rsidRPr="00604498">
        <w:t xml:space="preserve">, 20.3 ± 1.1 in ARP-100; p=0.0115). </w:t>
      </w:r>
      <w:proofErr w:type="spellStart"/>
      <w:r w:rsidRPr="00604498">
        <w:t>Marimastaat</w:t>
      </w:r>
      <w:proofErr w:type="spellEnd"/>
      <w:r w:rsidRPr="00604498">
        <w:t xml:space="preserve"> treatment caused a strong reduction in the number of proliferating satellite cells (25.5 ± 0.4 cells Pax7+/MyoD+ in </w:t>
      </w:r>
      <w:proofErr w:type="spellStart"/>
      <w:r w:rsidRPr="00604498">
        <w:t>DMSO</w:t>
      </w:r>
      <w:proofErr w:type="spellEnd"/>
      <w:r w:rsidRPr="00604498">
        <w:t xml:space="preserve">, 13.1 ± 0.5 in </w:t>
      </w:r>
      <w:proofErr w:type="spellStart"/>
      <w:r w:rsidRPr="00604498">
        <w:t>Marimastaat</w:t>
      </w:r>
      <w:proofErr w:type="spellEnd"/>
      <w:r w:rsidRPr="00604498">
        <w:t xml:space="preserve">; p &lt; 0.0001) (Fig. 3.4; c, f, </w:t>
      </w:r>
      <w:proofErr w:type="spellStart"/>
      <w:r w:rsidRPr="00604498">
        <w:t>i</w:t>
      </w:r>
      <w:proofErr w:type="spellEnd"/>
      <w:r w:rsidRPr="00604498">
        <w:t xml:space="preserve">, k). By 72 hours in culture, fibres cultured in </w:t>
      </w:r>
      <w:proofErr w:type="spellStart"/>
      <w:r w:rsidRPr="00604498">
        <w:t>DMSO</w:t>
      </w:r>
      <w:proofErr w:type="spellEnd"/>
      <w:r w:rsidRPr="00604498">
        <w:t xml:space="preserve"> had large clusters of proliferating cells, whereas fibres cultured in ARP-100 or </w:t>
      </w:r>
      <w:proofErr w:type="spellStart"/>
      <w:r w:rsidRPr="00604498">
        <w:t>Marimastaat</w:t>
      </w:r>
      <w:proofErr w:type="spellEnd"/>
      <w:r w:rsidRPr="00604498">
        <w:t xml:space="preserve"> had smaller clusters (Fig. 3.4). Compared with control fibres, ARP-100-treated fibres showed a moderate reduction in the pool of Caveolin only positive cells (28.6 ± 0.7 cells Myogenin-/Caveolin+ in </w:t>
      </w:r>
      <w:proofErr w:type="spellStart"/>
      <w:r w:rsidRPr="00604498">
        <w:t>DMSO</w:t>
      </w:r>
      <w:proofErr w:type="spellEnd"/>
      <w:r w:rsidRPr="00604498">
        <w:t xml:space="preserve">, 21.5 ± 1.1 in ARP-100; p=0.005) and in the number of Caveolin+/Myogenin+ differentiating cells (36.1 ± 2.4 cells Myogenin+/Caveolin+ in </w:t>
      </w:r>
      <w:proofErr w:type="spellStart"/>
      <w:r w:rsidRPr="00604498">
        <w:t>DMSO</w:t>
      </w:r>
      <w:proofErr w:type="spellEnd"/>
      <w:r w:rsidRPr="00604498">
        <w:t xml:space="preserve">, 26.4 ± 0.4 in ARP-100; p=0.0182). In the presence of </w:t>
      </w:r>
      <w:proofErr w:type="spellStart"/>
      <w:r w:rsidRPr="00604498">
        <w:t>Marimastaat</w:t>
      </w:r>
      <w:proofErr w:type="spellEnd"/>
      <w:r w:rsidRPr="00604498">
        <w:t>, the decrease in the number of Caveolin positive cells (28.6 ± 0.7 cells Myogenin-/</w:t>
      </w:r>
      <w:proofErr w:type="spellStart"/>
      <w:r w:rsidRPr="00604498">
        <w:t>Caveolin+in</w:t>
      </w:r>
      <w:proofErr w:type="spellEnd"/>
      <w:r w:rsidRPr="00604498">
        <w:t xml:space="preserve"> </w:t>
      </w:r>
      <w:proofErr w:type="spellStart"/>
      <w:r w:rsidRPr="00604498">
        <w:t>DMSO</w:t>
      </w:r>
      <w:proofErr w:type="spellEnd"/>
      <w:r w:rsidRPr="00604498">
        <w:t xml:space="preserve">, 9.1 ± 0.6 in ARP-100; p=0.0006) and in the number of Caveolin+/Myogenin+ cells (36.1 </w:t>
      </w:r>
      <w:r w:rsidRPr="00604498">
        <w:lastRenderedPageBreak/>
        <w:t xml:space="preserve">± 2.4 cells Myogenin+/Caveolin+ in </w:t>
      </w:r>
      <w:proofErr w:type="spellStart"/>
      <w:r w:rsidRPr="00604498">
        <w:t>DMSO</w:t>
      </w:r>
      <w:proofErr w:type="spellEnd"/>
      <w:r w:rsidRPr="00604498">
        <w:t xml:space="preserve">, 13.5 ± 1.6 in ARP-100; p=0.0016) was considerable (Fig. 3.4; d, g, j, k). </w:t>
      </w:r>
    </w:p>
    <w:p w:rsidR="00C1331B" w:rsidRDefault="001A7718" w:rsidP="00C1331B">
      <w:r w:rsidRPr="00604498">
        <w:t>Taken together, these data demonstrate that inhibition of MMPs, which prevents basement membrane remodelling and deposition of Laminin-111, impairs myogenesis. This observation suggests that MMPs play a fundamental role in the correct progression of satellite cells through myogenesis.</w:t>
      </w:r>
    </w:p>
    <w:p w:rsidR="00C1331B" w:rsidRDefault="00C1331B">
      <w:pPr>
        <w:spacing w:line="276" w:lineRule="auto"/>
        <w:ind w:left="0" w:right="0"/>
        <w:jc w:val="left"/>
      </w:pPr>
      <w:r>
        <w:br w:type="page"/>
      </w:r>
    </w:p>
    <w:p w:rsidR="001A7718" w:rsidRPr="00604498" w:rsidRDefault="008C162E" w:rsidP="00C1331B">
      <w:r w:rsidRPr="008C162E">
        <w:rPr>
          <w:noProof/>
          <w:lang w:eastAsia="en-GB"/>
        </w:rPr>
        <w:lastRenderedPageBreak/>
        <mc:AlternateContent>
          <mc:Choice Requires="wpg">
            <w:drawing>
              <wp:anchor distT="0" distB="0" distL="114300" distR="114300" simplePos="0" relativeHeight="251723776" behindDoc="0" locked="0" layoutInCell="1" allowOverlap="1" wp14:anchorId="09DF0462" wp14:editId="4BB7D1AF">
                <wp:simplePos x="0" y="0"/>
                <wp:positionH relativeFrom="column">
                  <wp:posOffset>-126324</wp:posOffset>
                </wp:positionH>
                <wp:positionV relativeFrom="paragraph">
                  <wp:posOffset>-116024</wp:posOffset>
                </wp:positionV>
                <wp:extent cx="6163294" cy="9250878"/>
                <wp:effectExtent l="0" t="0" r="0" b="0"/>
                <wp:wrapNone/>
                <wp:docPr id="9" name="Gruppo 4"/>
                <wp:cNvGraphicFramePr/>
                <a:graphic xmlns:a="http://schemas.openxmlformats.org/drawingml/2006/main">
                  <a:graphicData uri="http://schemas.microsoft.com/office/word/2010/wordprocessingGroup">
                    <wpg:wgp>
                      <wpg:cNvGrpSpPr/>
                      <wpg:grpSpPr>
                        <a:xfrm>
                          <a:off x="0" y="0"/>
                          <a:ext cx="6163294" cy="9250878"/>
                          <a:chOff x="384449" y="642254"/>
                          <a:chExt cx="8189678" cy="11528896"/>
                        </a:xfrm>
                      </wpg:grpSpPr>
                      <pic:pic xmlns:pic="http://schemas.openxmlformats.org/drawingml/2006/picture">
                        <pic:nvPicPr>
                          <pic:cNvPr id="1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84449" y="642254"/>
                            <a:ext cx="8189678" cy="1152889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3" name="CasellaDiTesto 3"/>
                        <wps:cNvSpPr txBox="1"/>
                        <wps:spPr>
                          <a:xfrm rot="16200000">
                            <a:off x="-672785" y="9240787"/>
                            <a:ext cx="4104640" cy="266700"/>
                          </a:xfrm>
                          <a:prstGeom prst="rect">
                            <a:avLst/>
                          </a:prstGeom>
                          <a:noFill/>
                        </wps:spPr>
                        <wps:txbx>
                          <w:txbxContent>
                            <w:p w:rsidR="00125BC0" w:rsidRPr="008C162E" w:rsidRDefault="00125BC0" w:rsidP="008C162E">
                              <w:pPr>
                                <w:pStyle w:val="NormaleWeb"/>
                                <w:spacing w:before="0" w:beforeAutospacing="0" w:after="0" w:afterAutospacing="0"/>
                                <w:rPr>
                                  <w:sz w:val="22"/>
                                  <w:szCs w:val="22"/>
                                </w:rPr>
                              </w:pPr>
                              <w:r w:rsidRPr="008C162E">
                                <w:rPr>
                                  <w:rFonts w:ascii="Arial" w:hAnsi="Arial" w:cs="Arial"/>
                                  <w:color w:val="000000" w:themeColor="text1"/>
                                  <w:kern w:val="24"/>
                                  <w:sz w:val="22"/>
                                  <w:szCs w:val="22"/>
                                </w:rPr>
                                <w:t xml:space="preserve">Number of positive </w:t>
                              </w:r>
                              <w:proofErr w:type="gramStart"/>
                              <w:r w:rsidRPr="008C162E">
                                <w:rPr>
                                  <w:rFonts w:ascii="Arial" w:hAnsi="Arial" w:cs="Arial"/>
                                  <w:color w:val="000000" w:themeColor="text1"/>
                                  <w:kern w:val="24"/>
                                  <w:sz w:val="22"/>
                                  <w:szCs w:val="22"/>
                                </w:rPr>
                                <w:t>cells  per</w:t>
                              </w:r>
                              <w:proofErr w:type="gramEnd"/>
                              <w:r w:rsidRPr="008C162E">
                                <w:rPr>
                                  <w:rFonts w:ascii="Arial" w:hAnsi="Arial" w:cs="Arial"/>
                                  <w:color w:val="000000" w:themeColor="text1"/>
                                  <w:kern w:val="24"/>
                                  <w:sz w:val="22"/>
                                  <w:szCs w:val="22"/>
                                </w:rPr>
                                <w:t xml:space="preserve"> </w:t>
                              </w:r>
                              <w:proofErr w:type="spellStart"/>
                              <w:r w:rsidRPr="008C162E">
                                <w:rPr>
                                  <w:rFonts w:ascii="Arial" w:hAnsi="Arial" w:cs="Arial"/>
                                  <w:color w:val="000000" w:themeColor="text1"/>
                                  <w:kern w:val="24"/>
                                  <w:sz w:val="22"/>
                                  <w:szCs w:val="22"/>
                                </w:rPr>
                                <w:t>myofiber</w:t>
                              </w:r>
                              <w:proofErr w:type="spellEnd"/>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uppo 4" o:spid="_x0000_s1037" style="position:absolute;left:0;text-align:left;margin-left:-9.95pt;margin-top:-9.15pt;width:485.3pt;height:728.4pt;z-index:251723776;mso-width-relative:margin;mso-height-relative:margin" coordorigin="3844,6422" coordsize="81896,115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&#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8" type="#_x0000_t75" style="position:absolute;left:3844;top:6422;width:81897;height:115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N+drCAAAA2wAAAA8AAABkcnMvZG93bnJldi54bWxEj0FrAjEQhe+C/yGM0JtmFSyyNYoIguBB&#10;qv6A6WbcDW4mS5LVbX9951DobYb35r1v1tvBt+pJMbnABuazAhRxFazj2sDtepiuQKWMbLENTAa+&#10;KcF2Mx6tsbThxZ/0vORaSQinEg00OXel1qlqyGOahY5YtHuIHrOssdY24kvCfasXRfGuPTqWhgY7&#10;2jdUPS69N/D1k+Lp7B6HpdWr/kS2d7brjXmbDLsPUJmG/G/+uz5awRd6+UUG0J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zfnawgAAANsAAAAPAAAAAAAAAAAAAAAAAJ8C&#10;AABkcnMvZG93bnJldi54bWxQSwUGAAAAAAQABAD3AAAAjgMAAAAA&#10;" fillcolor="#4f81bd [3204]" strokecolor="black [3213]">
                  <v:imagedata r:id="rId19" o:title=""/>
                  <v:shadow color="#eeece1 [3214]"/>
                </v:shape>
                <v:shape id="CasellaDiTesto 3" o:spid="_x0000_s1039" type="#_x0000_t202" style="position:absolute;left:-6728;top:92407;width:41046;height:266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q3iL4A&#10;AADbAAAADwAAAGRycy9kb3ducmV2LnhtbERPS2vCQBC+C/0PyxS8SN3UopTUVVpF8Gq09yE7edDs&#10;bMiOJvn3rlDwNh/fc9bbwTXqRl2oPRt4nyegiHNvay4NXM6Ht09QQZAtNp7JwEgBtpuXyRpT63s+&#10;0S2TUsUQDikaqETaVOuQV+QwzH1LHLnCdw4lwq7UtsM+hrtGL5JkpR3WHBsqbGlXUf6XXZ0B2Uvt&#10;7e8sKfypX/6MxyxoNxozfR2+v0AJDfIU/7uPNs7/gMcv8QC9u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oat4i+AAAA2wAAAA8AAAAAAAAAAAAAAAAAmAIAAGRycy9kb3ducmV2&#10;LnhtbFBLBQYAAAAABAAEAPUAAACDAwAAAAA=&#10;" filled="f" stroked="f">
                  <v:textbox>
                    <w:txbxContent>
                      <w:p w:rsidR="00125BC0" w:rsidRPr="008C162E" w:rsidRDefault="00125BC0" w:rsidP="008C162E">
                        <w:pPr>
                          <w:pStyle w:val="NormaleWeb"/>
                          <w:spacing w:before="0" w:beforeAutospacing="0" w:after="0" w:afterAutospacing="0"/>
                          <w:rPr>
                            <w:sz w:val="22"/>
                            <w:szCs w:val="22"/>
                          </w:rPr>
                        </w:pPr>
                        <w:r w:rsidRPr="008C162E">
                          <w:rPr>
                            <w:rFonts w:ascii="Arial" w:hAnsi="Arial" w:cs="Arial"/>
                            <w:color w:val="000000" w:themeColor="text1"/>
                            <w:kern w:val="24"/>
                            <w:sz w:val="22"/>
                            <w:szCs w:val="22"/>
                          </w:rPr>
                          <w:t xml:space="preserve">Number of positive </w:t>
                        </w:r>
                        <w:proofErr w:type="gramStart"/>
                        <w:r w:rsidRPr="008C162E">
                          <w:rPr>
                            <w:rFonts w:ascii="Arial" w:hAnsi="Arial" w:cs="Arial"/>
                            <w:color w:val="000000" w:themeColor="text1"/>
                            <w:kern w:val="24"/>
                            <w:sz w:val="22"/>
                            <w:szCs w:val="22"/>
                          </w:rPr>
                          <w:t>cells  per</w:t>
                        </w:r>
                        <w:proofErr w:type="gramEnd"/>
                        <w:r w:rsidRPr="008C162E">
                          <w:rPr>
                            <w:rFonts w:ascii="Arial" w:hAnsi="Arial" w:cs="Arial"/>
                            <w:color w:val="000000" w:themeColor="text1"/>
                            <w:kern w:val="24"/>
                            <w:sz w:val="22"/>
                            <w:szCs w:val="22"/>
                          </w:rPr>
                          <w:t xml:space="preserve"> </w:t>
                        </w:r>
                        <w:proofErr w:type="spellStart"/>
                        <w:r w:rsidRPr="008C162E">
                          <w:rPr>
                            <w:rFonts w:ascii="Arial" w:hAnsi="Arial" w:cs="Arial"/>
                            <w:color w:val="000000" w:themeColor="text1"/>
                            <w:kern w:val="24"/>
                            <w:sz w:val="22"/>
                            <w:szCs w:val="22"/>
                          </w:rPr>
                          <w:t>myofiber</w:t>
                        </w:r>
                        <w:proofErr w:type="spellEnd"/>
                      </w:p>
                    </w:txbxContent>
                  </v:textbox>
                </v:shape>
              </v:group>
            </w:pict>
          </mc:Fallback>
        </mc:AlternateContent>
      </w:r>
      <w:r w:rsidR="001A7718" w:rsidRPr="00604498">
        <w:br w:type="page"/>
      </w:r>
    </w:p>
    <w:p w:rsidR="001A7718" w:rsidRPr="00604498" w:rsidRDefault="001A7718" w:rsidP="00C1331B">
      <w:r w:rsidRPr="00604498">
        <w:rPr>
          <w:b/>
          <w:bCs/>
        </w:rPr>
        <w:lastRenderedPageBreak/>
        <w:t xml:space="preserve">Fig 3.4 Effects of MMPs inhibition on satellite cell-mediated myogenesis </w:t>
      </w:r>
      <w:proofErr w:type="gramStart"/>
      <w:r w:rsidRPr="00604498">
        <w:rPr>
          <w:b/>
          <w:bCs/>
        </w:rPr>
        <w:t xml:space="preserve">in  </w:t>
      </w:r>
      <w:r w:rsidRPr="00604498">
        <w:rPr>
          <w:b/>
          <w:bCs/>
          <w:i/>
          <w:iCs/>
        </w:rPr>
        <w:t>ex</w:t>
      </w:r>
      <w:proofErr w:type="gramEnd"/>
      <w:r w:rsidRPr="00604498">
        <w:rPr>
          <w:b/>
          <w:bCs/>
          <w:i/>
          <w:iCs/>
        </w:rPr>
        <w:t xml:space="preserve"> vivo</w:t>
      </w:r>
      <w:r w:rsidRPr="00604498">
        <w:rPr>
          <w:b/>
          <w:bCs/>
        </w:rPr>
        <w:t xml:space="preserve"> single muscle fibre cultures</w:t>
      </w:r>
      <w:r w:rsidRPr="00604498">
        <w:rPr>
          <w:bCs/>
        </w:rPr>
        <w:t xml:space="preserve">. </w:t>
      </w:r>
      <w:r w:rsidRPr="00604498">
        <w:t xml:space="preserve"> Single skeletal muscle fibres cultured in floating condition for  24, 48, and 72 hours were </w:t>
      </w:r>
      <w:r w:rsidRPr="00695E85">
        <w:t xml:space="preserve">incubated with </w:t>
      </w:r>
      <w:proofErr w:type="spellStart"/>
      <w:r w:rsidRPr="00695E85">
        <w:t>DMSO</w:t>
      </w:r>
      <w:proofErr w:type="spellEnd"/>
      <w:r w:rsidRPr="00695E85">
        <w:t xml:space="preserve"> as control (a-d) or ARP-100 (e-g), or </w:t>
      </w:r>
      <w:proofErr w:type="spellStart"/>
      <w:r w:rsidRPr="00695E85">
        <w:t>Marimastaat</w:t>
      </w:r>
      <w:proofErr w:type="spellEnd"/>
      <w:r w:rsidRPr="00695E85">
        <w:t xml:space="preserve"> (h-j)</w:t>
      </w:r>
      <w:r w:rsidR="00E47FB8" w:rsidRPr="00695E85">
        <w:t xml:space="preserve"> x axi</w:t>
      </w:r>
      <w:r w:rsidR="00E06C5E" w:rsidRPr="00695E85">
        <w:t xml:space="preserve">s represents </w:t>
      </w:r>
      <w:r w:rsidR="00E06C5E">
        <w:t>the number of positive cells for each population</w:t>
      </w:r>
      <w:r w:rsidRPr="00604498">
        <w:t>.</w:t>
      </w:r>
      <w:r w:rsidR="0056098E">
        <w:t xml:space="preserve"> </w:t>
      </w:r>
      <w:proofErr w:type="spellStart"/>
      <w:r w:rsidR="0056098E">
        <w:t>F</w:t>
      </w:r>
      <w:r w:rsidR="00E06C5E">
        <w:t>ib</w:t>
      </w:r>
      <w:r w:rsidR="0056098E" w:rsidRPr="00604498">
        <w:t>ers</w:t>
      </w:r>
      <w:proofErr w:type="spellEnd"/>
      <w:r w:rsidR="0056098E">
        <w:t xml:space="preserve"> </w:t>
      </w:r>
      <w:r w:rsidRPr="00604498">
        <w:t xml:space="preserve">were analysed by immunofluorescence using antibodies against Pax7 (red at 0, 24, and </w:t>
      </w:r>
      <w:proofErr w:type="spellStart"/>
      <w:r w:rsidRPr="00604498">
        <w:t>48hr</w:t>
      </w:r>
      <w:proofErr w:type="spellEnd"/>
      <w:r w:rsidRPr="00604498">
        <w:t xml:space="preserve">), Myf5 (green at 0 and </w:t>
      </w:r>
      <w:proofErr w:type="spellStart"/>
      <w:r w:rsidRPr="00604498">
        <w:t>24hr</w:t>
      </w:r>
      <w:proofErr w:type="spellEnd"/>
      <w:r w:rsidRPr="00604498">
        <w:t xml:space="preserve">), MyoD (green at </w:t>
      </w:r>
      <w:proofErr w:type="spellStart"/>
      <w:r w:rsidRPr="00604498">
        <w:t>48hr</w:t>
      </w:r>
      <w:proofErr w:type="spellEnd"/>
      <w:r w:rsidRPr="00604498">
        <w:t xml:space="preserve">), Myogenin (red at </w:t>
      </w:r>
      <w:proofErr w:type="spellStart"/>
      <w:r w:rsidRPr="00604498">
        <w:t>72hr</w:t>
      </w:r>
      <w:proofErr w:type="spellEnd"/>
      <w:r w:rsidRPr="00604498">
        <w:t xml:space="preserve">), and Caveolin (green at </w:t>
      </w:r>
      <w:proofErr w:type="spellStart"/>
      <w:r w:rsidRPr="00604498">
        <w:t>72hr</w:t>
      </w:r>
      <w:proofErr w:type="spellEnd"/>
      <w:r w:rsidRPr="00604498">
        <w:t>). Nuclei were counterstained with DAPI.</w:t>
      </w:r>
    </w:p>
    <w:p w:rsidR="001A7718" w:rsidRPr="00125BC0" w:rsidRDefault="001A7718" w:rsidP="00C1331B">
      <w:r w:rsidRPr="00125BC0">
        <w:t>k. Graph showing the number of positive cells per myofibre at each time points. n= 3, with at least 15 fibres analysed per mouse (error bars represent standard error of the mean</w:t>
      </w:r>
      <w:r w:rsidR="00132FA7" w:rsidRPr="00125BC0">
        <w:t>; * represents p-value&lt;0</w:t>
      </w:r>
      <w:proofErr w:type="gramStart"/>
      <w:r w:rsidR="00132FA7" w:rsidRPr="00125BC0">
        <w:t>,05</w:t>
      </w:r>
      <w:proofErr w:type="gramEnd"/>
      <w:r w:rsidR="00132FA7" w:rsidRPr="00125BC0">
        <w:t>; ** p-value&lt;0,01; *** p-value&lt;0,001; **** p-value&lt;0,0001</w:t>
      </w:r>
      <w:r w:rsidR="00B24D54" w:rsidRPr="00125BC0">
        <w:t xml:space="preserve">,   non-parametric one-way </w:t>
      </w:r>
      <w:proofErr w:type="spellStart"/>
      <w:r w:rsidR="00B24D54" w:rsidRPr="00125BC0">
        <w:t>Anova</w:t>
      </w:r>
      <w:proofErr w:type="spellEnd"/>
      <w:r w:rsidR="00B24D54" w:rsidRPr="00125BC0">
        <w:t xml:space="preserve"> test on average of each replicate.</w:t>
      </w:r>
      <w:r w:rsidRPr="00125BC0">
        <w:t xml:space="preserve">).  </w:t>
      </w:r>
      <w:r w:rsidRPr="00125BC0">
        <w:br w:type="page"/>
      </w:r>
    </w:p>
    <w:p w:rsidR="001A7718" w:rsidRPr="00604498" w:rsidRDefault="001A7718" w:rsidP="00C1331B"/>
    <w:p w:rsidR="001A7718" w:rsidRPr="00604498" w:rsidRDefault="001A7718" w:rsidP="00C1331B">
      <w:pPr>
        <w:pStyle w:val="Titolo2"/>
      </w:pPr>
      <w:bookmarkStart w:id="47" w:name="_Toc531963574"/>
      <w:r w:rsidRPr="00604498">
        <w:t>3.4 Discussion</w:t>
      </w:r>
      <w:bookmarkEnd w:id="47"/>
    </w:p>
    <w:p w:rsidR="001A7718" w:rsidRPr="00604498" w:rsidRDefault="001A7718" w:rsidP="00C1331B"/>
    <w:p w:rsidR="001A7718" w:rsidRPr="00604498" w:rsidRDefault="001A7718" w:rsidP="00C1331B">
      <w:pPr>
        <w:pStyle w:val="Titolo3"/>
      </w:pPr>
      <w:bookmarkStart w:id="48" w:name="_Toc531963575"/>
      <w:r w:rsidRPr="00604498">
        <w:t>3.4.1 Matrix Metalloproteinases are produced by activated satellite cells.</w:t>
      </w:r>
      <w:bookmarkEnd w:id="48"/>
    </w:p>
    <w:p w:rsidR="001A7718" w:rsidRPr="00604498" w:rsidRDefault="001A7718" w:rsidP="00C1331B">
      <w:r w:rsidRPr="00604498">
        <w:rPr>
          <w:sz w:val="28"/>
        </w:rPr>
        <w:br/>
      </w:r>
      <w:r w:rsidRPr="00604498">
        <w:t xml:space="preserve">Cells are constantly exposed to multiple stimuli dependent on the external environment. In particular, the ECM undergoes continuous remodelling to adapt to changes in the external micro-environment. Currently, the consequences of ECM remodelling on cell activity and function are poorly understood </w:t>
      </w:r>
      <w:r w:rsidRPr="00604498">
        <w:fldChar w:fldCharType="begin" w:fldLock="1"/>
      </w:r>
      <w:r w:rsidR="008C64AD">
        <w:instrText>ADDIN CSL_CITATION { "citationItems" : [ { "id" : "ITEM-1", "itemData" : { "DOI" : "10.1073/pnas.1519676113", "ISSN" : "1091-6490", "PMID" : "27630193", "abstract" : "It is well established that the expression profiles of multiple and possibly redundant matrix-remodeling proteases (e.g., collagenases) differ strongly in health, disease, and development. Although enzymatic redundancy might be inferred from their close similarity in structure, their in vivo activity can lead to extremely diverse tissue-remodeling outcomes. We observed that proteolysis of collagen-rich natural extracellular matrix (ECM), performed uniquely by individual homologous proteases, leads to distinct events that eventually affect overall ECM morphology, viscoelastic properties, and molecular composition. We revealed striking differences in the motility and signaling patterns, morphology, and gene-expression profiles of cells interacting with natural collagen-rich ECM degraded by different collagenases. Thus, in contrast to previous notions, matrix-remodeling systems are not redundant and give rise to precise ECM-cell crosstalk. Because ECM proteolysis is an abundant biochemical process that is critical for tissue homoeostasis, these results improve our fundamental understanding its complexity and its impact on cell behavior.", "author" : [ { "dropping-particle" : "", "family" : "Solomonov", "given" : "Inna", "non-dropping-particle" : "", "parse-names" : false, "suffix" : "" }, { "dropping-particle" : "", "family" : "Zehorai", "given" : "Eldar", "non-dropping-particle" : "", "parse-names" : false, "suffix" : "" }, { "dropping-particle" : "", "family" : "Talmi-Frank", "given" : "Dalit", "non-dropping-particle" : "", "parse-names" : false, "suffix" : "" }, { "dropping-particle" : "", "family" : "Wolf", "given" : "Sharon G", "non-dropping-particle" : "", "parse-names" : false, "suffix" : "" }, { "dropping-particle" : "", "family" : "Shainskaya", "given" : "Alla", "non-dropping-particle" : "", "parse-names" : false, "suffix" : "" }, { "dropping-particle" : "", "family" : "Zhuravlev", "given" : "Alina", "non-dropping-particle" : "", "parse-names" : false, "suffix" : "" }, { "dropping-particle" : "", "family" : "Kartvelishvily", "given" : "Elena", "non-dropping-particle" : "", "parse-names" : false, "suffix" : "" }, { "dropping-particle" : "", "family" : "Visse", "given" : "Robert", "non-dropping-particle" : "", "parse-names" : false, "suffix" : "" }, { "dropping-particle" : "", "family" : "Levin", "given" : "Yishai", "non-dropping-particle" : "", "parse-names" : false, "suffix" : "" }, { "dropping-particle" : "", "family" : "Kampf", "given" : "Nir", "non-dropping-particle" : "", "parse-names" : false, "suffix" : "" }, { "dropping-particle" : "", "family" : "Jaitin", "given" : "Diego Adhemar", "non-dropping-particle" : "", "parse-names" : false, "suffix" : "" }, { "dropping-particle" : "", "family" : "David", "given" : "Eyal", "non-dropping-particle" : "", "parse-names" : false, "suffix" : "" }, { "dropping-particle" : "", "family" : "Amit", "given" : "Ido", "non-dropping-particle" : "", "parse-names" : false, "suffix" : "" }, { "dropping-particle" : "", "family" : "Nagase", "given" : "Hideaki", "non-dropping-particle" : "", "parse-names" : false, "suffix" : "" }, { "dropping-particle" : "", "family" : "Sagi", "given" : "Irit", "non-dropping-particle" : "", "parse-names" : false, "suffix" : "" } ], "container-title" : "Proceedings of the National Academy of Sciences of the United States of America", "id" : "ITEM-1", "issue" : "39", "issued" : { "date-parts" : [ [ "2016", "9", "27" ] ] }, "page" : "10884-9", "publisher" : "National Academy of Sciences", "title" : "Distinct biological events generated by ECM proteolysis by two homologous collagenases.", "type" : "article-journal", "volume" : "113" }, "uris" : [ "http://www.mendeley.com/documents/?uuid=09fbc368-d60c-34f3-86f1-fdf41a63ee1e" ] } ], "mendeley" : { "formattedCitation" : "(Solomonov et al. 2016)", "plainTextFormattedCitation" : "(Solomonov et al. 2016)", "previouslyFormattedCitation" : "(Solomonov et al. 2016)" }, "properties" : { "noteIndex" : 0 }, "schema" : "https://github.com/citation-style-language/schema/raw/master/csl-citation.json" }</w:instrText>
      </w:r>
      <w:r w:rsidRPr="00604498">
        <w:fldChar w:fldCharType="separate"/>
      </w:r>
      <w:r w:rsidR="00604498" w:rsidRPr="00604498">
        <w:rPr>
          <w:noProof/>
        </w:rPr>
        <w:t>(Solomonov et al. 2016)</w:t>
      </w:r>
      <w:r w:rsidRPr="00604498">
        <w:fldChar w:fldCharType="end"/>
      </w:r>
      <w:r w:rsidRPr="00604498">
        <w:t xml:space="preserve">. Matrix metalloproteinases (MMP) are a family of related proteins, whose function is to cleave </w:t>
      </w:r>
      <w:proofErr w:type="spellStart"/>
      <w:r w:rsidRPr="00604498">
        <w:t>proteotically</w:t>
      </w:r>
      <w:proofErr w:type="spellEnd"/>
      <w:r w:rsidRPr="00604498">
        <w:t xml:space="preserve"> components of the </w:t>
      </w:r>
      <w:r w:rsidR="00625A26">
        <w:t>extracellular</w:t>
      </w:r>
      <w:r w:rsidRPr="00604498">
        <w:t xml:space="preserve"> matrix, growth factors, and MMP or MMP inhibitor proteins </w:t>
      </w:r>
      <w:r w:rsidRPr="00604498">
        <w:fldChar w:fldCharType="begin" w:fldLock="1"/>
      </w:r>
      <w:r w:rsidR="008C64AD">
        <w:instrText>ADDIN CSL_CITATION { "citationItems" : [ { "id" : "ITEM-1", "itemData" : { "DOI" : "10.1016/j.matbio.2015.03.002", "ISSN" : "0945053X", "author" : [ { "dropping-particle" : "", "family" : "Rohani", "given" : "Maryam G.", "non-dropping-particle" : "", "parse-names" : false, "suffix" : "" }, { "dropping-particle" : "", "family" : "Parks", "given" : "William C.", "non-dropping-particle" : "", "parse-names" : false, "suffix" : "" } ], "container-title" : "Matrix Biology", "id" : "ITEM-1", "issued" : { "date-parts" : [ [ "2015", "5" ] ] }, "page" : "113-121", "title" : "Matrix remodeling by MMPs during wound repair", "type" : "article-journal", "volume" : "44-46" }, "uris" : [ "http://www.mendeley.com/documents/?uuid=5865ed6f-c974-3bc0-9983-abbf3ef21df6" ] }, { "id" : "ITEM-2", "itemData" : { "DOI" : "10.1016/j.matbio.2015.01.012", "ISSN" : "1569-1802", "PMID" : "25622911", "abstract" : "The matrix metalloproteinases (MMPs) play a crucial role in irreversible remodeling of the extracellular matrix (ECM) in normal homeostasis and pathological states. Accumulating data from various studies strongly suggest that MMPs are tightly regulated, starting from the level of gene expression all the way to zymogen activation and endogenous inhibition, with each level controlled by multiple factors. Recent in vivo findings indicate that cell-ECM and cell-cell interactions, as well as ECM bio-active products, contribute an additional layer of regulation at all levels, indicating that individual MMP expression and activity in vivo are highly coordinated and tissue specific processes.", "author" : [ { "dropping-particle" : "", "family" : "Gaffney", "given" : "Jean", "non-dropping-particle" : "", "parse-names" : false, "suffix" : "" }, { "dropping-particle" : "", "family" : "Solomonov", "given" : "Inna", "non-dropping-particle" : "", "parse-names" : false, "suffix" : "" }, { "dropping-particle" : "", "family" : "Zehorai", "given" : "Eldar", "non-dropping-particle" : "", "parse-names" : false, "suffix" : "" }, { "dropping-particle" : "", "family" : "Sagi", "given" : "Irit", "non-dropping-particle" : "", "parse-names" : false, "suffix" : "" } ], "container-title" : "Matrix biology : journal of the International Society for Matrix Biology", "id" : "ITEM-2", "issued" : { "date-parts" : [ [ "2015", "5" ] ] }, "page" : "191-9", "title" : "Multilevel regulation of matrix metalloproteinases in tissue homeostasis indicates their molecular specificity in vivo.", "type" : "article-journal", "volume" : "44-46" }, "uris" : [ "http://www.mendeley.com/documents/?uuid=2b1d1c40-819f-345d-975c-6e163b61c51b" ] } ], "mendeley" : { "formattedCitation" : "(Rohani &amp; Parks 2015; Gaffney et al. 2015)", "plainTextFormattedCitation" : "(Rohani &amp; Parks 2015; Gaffney et al. 2015)", "previouslyFormattedCitation" : "(Rohani &amp; Parks 2015; Gaffney et al. 2015)" }, "properties" : { "noteIndex" : 0 }, "schema" : "https://github.com/citation-style-language/schema/raw/master/csl-citation.json" }</w:instrText>
      </w:r>
      <w:r w:rsidRPr="00604498">
        <w:fldChar w:fldCharType="separate"/>
      </w:r>
      <w:r w:rsidR="00604498" w:rsidRPr="00604498">
        <w:rPr>
          <w:noProof/>
        </w:rPr>
        <w:t>(Rohani &amp; Parks 2015; Gaffney et al. 2015)</w:t>
      </w:r>
      <w:r w:rsidRPr="00604498">
        <w:fldChar w:fldCharType="end"/>
      </w:r>
      <w:r w:rsidRPr="00604498">
        <w:t xml:space="preserve">. Two members of this family were  previously identified in the muscle tissue, </w:t>
      </w:r>
      <w:proofErr w:type="spellStart"/>
      <w:r w:rsidRPr="00604498">
        <w:t>MMP2</w:t>
      </w:r>
      <w:proofErr w:type="spellEnd"/>
      <w:r w:rsidRPr="00604498">
        <w:t xml:space="preserve"> and </w:t>
      </w:r>
      <w:proofErr w:type="spellStart"/>
      <w:r w:rsidRPr="00604498">
        <w:t>MMP9</w:t>
      </w:r>
      <w:proofErr w:type="spellEnd"/>
      <w:r w:rsidRPr="00604498">
        <w:t xml:space="preserve"> </w:t>
      </w:r>
      <w:r w:rsidRPr="00604498">
        <w:fldChar w:fldCharType="begin" w:fldLock="1"/>
      </w:r>
      <w:r w:rsidR="008C64AD">
        <w:instrText>ADDIN CSL_CITATION { "citationItems" : [ { "id" : "ITEM-1", "itemData" : { "DOI" : "10.1007/s00421-010-1806-y", "ISSN" : "1439-6327", "PMID" : "21222132", "abstract" : "Recent efforts to establish a role for plasma matrix metalloproteinase-9 (MMP-9) as a marker of exercise-induced muscle damage have been inconsistent. Methodological and experimental design issues have contributed to confusion in this area. The purpose of this study was to use a damaging eccentric arm task to evaluate the relationship between activity-induced muscle damage and plasma MMP-9 levels in humans while controlling for physical activity history and quantifying day-to-day variability of the dependent variables. Fourteen physically inactive males performed 6 sets of 10 eccentric contractions of the elbow flexors at 120% of their voluntary concentric maximum. Soreness ratings, maximum voluntary isometric strength, range of motion (ROM), limb circumference, and plasma creatine kinase (CK) and MMP-9 levels were measured at 2 time points before, immediately after, and 1, 2, 4, and 7\u00a0days post-exercise. Changes in traditional markers of muscle damage mirrored patterns previously reported in the literature, but plasma MMP-9 concentration and activity measured by ELISA and gelatin zymography were unchanged at all time points examined. Plasma levels of the MMP-9 inhibitor, tissue inhibitor of metalloproteinase-1 (TIMP-1), were also unchanged post-exercise. Finally, although mean MMP-9 levels were not significantly different between the two pre-exercise timepoints, the high total error of measurement and low day-to-day correlation suggest substantial within and between subject variability. Plasma MMP-9 levels are not a robust or reliable marker for eccentric exercise-induced damage of the elbow flexor musculature, though this may not preclude a role for MMPs in skeletal muscle remodeling in response to injury.", "author" : [ { "dropping-particle" : "", "family" : "Madden", "given" : "Molly C", "non-dropping-particle" : "", "parse-names" : false, "suffix" : "" }, { "dropping-particle" : "", "family" : "Byrnes", "given" : "William C", "non-dropping-particle" : "", "parse-names" : false, "suffix" : "" }, { "dropping-particle" : "", "family" : "Lebin", "given" : "Jacob A", "non-dropping-particle" : "", "parse-names" : false, "suffix" : "" }, { "dropping-particle" : "", "family" : "Batliner", "given" : "Matthew E", "non-dropping-particle" : "", "parse-names" : false, "suffix" : "" }, { "dropping-particle" : "", "family" : "Allen", "given" : "David L", "non-dropping-particle" : "", "parse-names" : false, "suffix" : "" } ], "container-title" : "European journal of applied physiology", "id" : "ITEM-1", "issue" : "8", "issued" : { "date-parts" : [ [ "2011", "8", "11" ] ] }, "page" : "1795-805", "title" : "Plasma matrix metalloproteinase-9 response to eccentric exercise of the elbow flexors.", "type" : "article-journal", "volume" : "111" }, "uris" : [ "http://www.mendeley.com/documents/?uuid=3ead0089-f362-3fec-868e-767a0524022f" ] }, { "id" : "ITEM-2", "itemData" : { "author" : [ { "dropping-particle" : "", "family" : "Barnes", "given" : "Brian R.", "non-dropping-particle" : "", "parse-names" : false, "suffix" : "" }, { "dropping-particle" : "", "family" : "Szelenyi", "given" : "Eric R.", "non-dropping-particle" : "", "parse-names" : false, "suffix" : "" }, { "dropping-particle" : "", "family" : "Warren", "given" : "Gordon L.", "non-dropping-particle" : "", "parse-names" : false, "suffix" : "" }, { "dropping-particle" : "", "family" : "Urso", "given" : "Maria L.", "non-dropping-particle" : "", "parse-names" : false, "suffix" : "" } ], "container-title" : "American Journal of Physiology - Cell Physiology", "id" : "ITEM-2", "issue" : "6", "issued" : { "date-parts" : [ [ "2009" ] ] }, "title" : "Alterations in mRNA and protein levels of metalloproteinases-2, -9, and -14 and tissue inhibitor of metalloproteinase-2 responses to traumatic skeletal muscle injury", "type" : "article-journal", "volume" : "297" }, "uris" : [ "http://www.mendeley.com/documents/?uuid=89568ede-1f16-3a8f-845e-01e44af5927a" ] } ], "mendeley" : { "formattedCitation" : "(Madden et al. 2011; Barnes et al. 2009)", "plainTextFormattedCitation" : "(Madden et al. 2011; Barnes et al. 2009)", "previouslyFormattedCitation" : "(Madden et al. 2011; Barnes et al. 2009)" }, "properties" : { "noteIndex" : 0 }, "schema" : "https://github.com/citation-style-language/schema/raw/master/csl-citation.json" }</w:instrText>
      </w:r>
      <w:r w:rsidRPr="00604498">
        <w:fldChar w:fldCharType="separate"/>
      </w:r>
      <w:r w:rsidR="00604498" w:rsidRPr="00604498">
        <w:rPr>
          <w:noProof/>
        </w:rPr>
        <w:t>(Madden et al. 2011; Barnes et al. 2009)</w:t>
      </w:r>
      <w:r w:rsidRPr="00604498">
        <w:fldChar w:fldCharType="end"/>
      </w:r>
      <w:r w:rsidRPr="00604498">
        <w:t xml:space="preserve">. The upregulation of these two metalloproteinases was observed in different conditions: after muscle exercise and physical activity, and also in muscle pathologies as in Duchenne muscular dystrophy </w:t>
      </w:r>
      <w:r w:rsidRPr="00604498">
        <w:fldChar w:fldCharType="begin" w:fldLock="1"/>
      </w:r>
      <w:r w:rsidR="008C64AD">
        <w:instrText>ADDIN CSL_CITATION { "citationItems" : [ { "id" : "ITEM-1", "itemData" : { "DOI" : "10.1007/s00418-012-0940-5", "ISSN" : "0948-6143", "author" : [ { "dropping-particle" : "", "family" : "Yeghiazaryan", "given" : "Marine", "non-dropping-particle" : "", "parse-names" : false, "suffix" : "" }, { "dropping-particle" : "", "family" : "\u017bybura-Broda", "given" : "Katarzyna", "non-dropping-particle" : "", "parse-names" : false, "suffix" : "" }, { "dropping-particle" : "", "family" : "Cabaj", "given" : "Anna", "non-dropping-particle" : "", "parse-names" : false, "suffix" : "" }, { "dropping-particle" : "", "family" : "W\u0142odarczyk", "given" : "Jakub", "non-dropping-particle" : "", "parse-names" : false, "suffix" : "" }, { "dropping-particle" : "", "family" : "S\u0142awi\u0144ska", "given" : "Urszula", "non-dropping-particle" : "", "parse-names" : false, "suffix" : "" }, { "dropping-particle" : "", "family" : "Rylski", "given" : "Marcin", "non-dropping-particle" : "", "parse-names" : false, "suffix" : "" }, { "dropping-particle" : "", "family" : "Wilczy\u0144ski", "given" : "Grzegorz M.", "non-dropping-particle" : "", "parse-names" : false, "suffix" : "" } ], "container-title" : "Histochemistry and Cell Biology", "id" : "ITEM-1", "issue" : "1", "issued" : { "date-parts" : [ [ "2012", "7", "15" ] ] }, "page" : "75-87", "publisher" : "Springer-Verlag", "title" : "Fine-structural distribution of MMP-2 and MMP-9 activities in the rat skeletal muscle upon training: a study by high-resolution in situ zymography", "type" : "article-journal", "volume" : "138" }, "uris" : [ "http://www.mendeley.com/documents/?uuid=420dba15-9f38-315b-b6a2-0c68cc468311" ] }, { "id" : "ITEM-2", "itemData" : { "author" : [ { "dropping-particle" : "", "family" : "Barnes", "given" : "Brian R.", "non-dropping-particle" : "", "parse-names" : false, "suffix" : "" }, { "dropping-particle" : "", "family" : "Szelenyi", "given" : "Eric R.", "non-dropping-particle" : "", "parse-names" : false, "suffix" : "" }, { "dropping-particle" : "", "family" : "Warren", "given" : "Gordon L.", "non-dropping-particle" : "", "parse-names" : false, "suffix" : "" }, { "dropping-particle" : "", "family" : "Urso", "given" : "Maria L.", "non-dropping-particle" : "", "parse-names" : false, "suffix" : "" } ], "container-title" : "American Journal of Physiology - Cell Physiology", "id" : "ITEM-2", "issue" : "6", "issued" : { "date-parts" : [ [ "2009" ] ] }, "title" : "Alterations in mRNA and protein levels of metalloproteinases-2, -9, and -14 and tissue inhibitor of metalloproteinase-2 responses to traumatic skeletal muscle injury", "type" : "article-journal", "volume" : "297" }, "uris" : [ "http://www.mendeley.com/documents/?uuid=89568ede-1f16-3a8f-845e-01e44af5927a" ] }, { "id" : "ITEM-3", "itemData" : { "DOI" : "10.2353/ajpath.2010.091176", "ISSN" : "1525-2191", "PMID" : "20472898", "abstract" : "Duchenne muscular dystrophy (DMD), caused by mutations in the dystrophin gene, involves severe muscle degeneration, inflammation, fibrosis, and early death in afflicted boys. Matrix metalloproteinases (MMPs) are extracellular proteases that cause tissue degradation in several disease states. In this study, we tested the hypothesis that the expression levels of various MMPs are abnormally increased and that their inhibition will ameliorate muscle pathogenesis in animal models of DMD. Our results show that the transcript levels of several MMPs are significantly up-regulated, whereas tissue inhibitors of MMPs are down-regulated, in dystrophic muscle of mdx mice. Chronic administration of batimastat (BB-94), a broad spectrum peptide inhibitor of MMPs, reduced necrosis, infiltration of macrophages, centronucleated fibers, and the expression of embryonic myosin heavy chain in skeletal muscle of mdx mice. Batimastat also reduced the expression of several inflammatory molecules and augmented the levels of sarcolemmal protein beta-dystroglycan and neuronal nitric oxide in mdx mice. In addition, muscle force production in isometric contraction was increased in batimastat-treated mdx mice compared with those treated with vehicle alone. Furthermore, inhibition of MMPs using batimastat reduced the activation of mitogen-activated protein kinases and activator protein-1 in myofibers of mdx mice. Our study provides the novel evidence that the expression of MMPs is atypically increased in DMD, that their inhibition ameliorates pathogenesis, and that batimastat could prove to be a significant candidate for DMD therapy.", "author" : [ { "dropping-particle" : "", "family" : "Kumar", "given" : "Akhilesh", "non-dropping-particle" : "", "parse-names" : false, "suffix" : "" }, { "dropping-particle" : "", "family" : "Bhatnagar", "given" : "Shephali", "non-dropping-particle" : "", "parse-names" : false, "suffix" : "" }, { "dropping-particle" : "", "family" : "Kumar", "given" : "Ashok", "non-dropping-particle" : "", "parse-names" : false, "suffix" : "" } ], "container-title" : "The American journal of pathology", "id" : "ITEM-3", "issue" : "1", "issued" : { "date-parts" : [ [ "2010", "7" ] ] }, "page" : "248-60", "publisher" : "American Society for Investigative Pathology", "title" : "Matrix metalloproteinase inhibitor batimastat alleviates pathology and improves skeletal muscle function in dystrophin-deficient mdx mice.", "type" : "article-journal", "volume" : "177" }, "uris" : [ "http://www.mendeley.com/documents/?uuid=b6b54b93-1b16-3d71-a757-70f768028f20" ] } ], "mendeley" : { "formattedCitation" : "(Yeghiazaryan et al. 2012a; Barnes et al. 2009; Kumar et al. 2010)", "plainTextFormattedCitation" : "(Yeghiazaryan et al. 2012a; Barnes et al. 2009; Kumar et al. 2010)", "previouslyFormattedCitation" : "(Yeghiazaryan et al. 2012a; Barnes et al. 2009; Kumar et al. 2010)" }, "properties" : { "noteIndex" : 0 }, "schema" : "https://github.com/citation-style-language/schema/raw/master/csl-citation.json" }</w:instrText>
      </w:r>
      <w:r w:rsidRPr="00604498">
        <w:fldChar w:fldCharType="separate"/>
      </w:r>
      <w:r w:rsidR="00604498" w:rsidRPr="00604498">
        <w:rPr>
          <w:noProof/>
        </w:rPr>
        <w:t>(Yeghiazaryan et al. 2012a; Barnes et al. 2009; Kumar et al. 2010)</w:t>
      </w:r>
      <w:r w:rsidRPr="00604498">
        <w:fldChar w:fldCharType="end"/>
      </w:r>
      <w:r w:rsidRPr="00604498">
        <w:t xml:space="preserve">. In particular, </w:t>
      </w:r>
      <w:proofErr w:type="spellStart"/>
      <w:r w:rsidRPr="00604498">
        <w:t>MMP9</w:t>
      </w:r>
      <w:proofErr w:type="spellEnd"/>
      <w:r w:rsidRPr="00604498">
        <w:t xml:space="preserve"> expression has been studied in relation with muscle activity and injury. Quantitative RT-PCR of whole muscle from freeze-injured and non-injured </w:t>
      </w:r>
      <w:proofErr w:type="spellStart"/>
      <w:r w:rsidRPr="00604498">
        <w:t>C57BL</w:t>
      </w:r>
      <w:proofErr w:type="spellEnd"/>
      <w:r w:rsidRPr="00604498">
        <w:t xml:space="preserve">/6 TA muscles showed </w:t>
      </w:r>
      <w:proofErr w:type="spellStart"/>
      <w:r w:rsidRPr="00604498">
        <w:t>MMP9</w:t>
      </w:r>
      <w:proofErr w:type="spellEnd"/>
      <w:r w:rsidRPr="00604498">
        <w:t xml:space="preserve"> upregulation in injured muscles </w:t>
      </w:r>
      <w:r w:rsidRPr="00604498">
        <w:fldChar w:fldCharType="begin" w:fldLock="1"/>
      </w:r>
      <w:r w:rsidR="008C64AD">
        <w:instrText>ADDIN CSL_CITATION { "citationItems" : [ { "id" : "ITEM-1", "itemData" : { "author" : [ { "dropping-particle" : "", "family" : "Barnes", "given" : "Brian R.", "non-dropping-particle" : "", "parse-names" : false, "suffix" : "" }, { "dropping-particle" : "", "family" : "Szelenyi", "given" : "Eric R.", "non-dropping-particle" : "", "parse-names" : false, "suffix" : "" }, { "dropping-particle" : "", "family" : "Warren", "given" : "Gordon L.", "non-dropping-particle" : "", "parse-names" : false, "suffix" : "" }, { "dropping-particle" : "", "family" : "Urso", "given" : "Maria L.", "non-dropping-particle" : "", "parse-names" : false, "suffix" : "" } ], "container-title" : "American Journal of Physiology - Cell Physiology", "id" : "ITEM-1", "issue" : "6", "issued" : { "date-parts" : [ [ "2009" ] ] }, "title" : "Alterations in mRNA and protein levels of metalloproteinases-2, -9, and -14 and tissue inhibitor of metalloproteinase-2 responses to traumatic skeletal muscle injury", "type" : "article-journal", "volume" : "297" }, "uris" : [ "http://www.mendeley.com/documents/?uuid=89568ede-1f16-3a8f-845e-01e44af5927a" ] }, { "id" : "ITEM-2", "itemData" : { "abstract" : "Matrix metalloproteinases (MMPs) cooperatively degrade all components of the extracellular matrix (ECM). Remodeling of ECM during skeletal muscle degeneration and regeneration suggests a tight regulation of matrix-degrading activity during muscle regeneration. In this study, we investigated the expression of MMP-2 and MMP-9, in normal muscles and their regulation during regeneration process. We further investigated their secretion by C2C12 myogenic cell line. Two models of muscle degeneration-regeneration were used: (1) normal muscles in which necrosis was experimentally induced by cardiotoxin injection; (2) mdx muscles which exhibit recurrent signs of focal myofiber necrosis followed by successful regeneration. MMPs were studied by zymography; their free activity was quantified using 3H-labeled gelatin substrate and mRNA expression was followed by Northern hybridization. Muscle degeneration-regeneration was analyzed by conventional morphological methods and in situ hybridization was performed on muscle sections to identify the cells expressing these MMPs. Results show that MMP-2, but not MMP-9 expression, is constitutive in normal muscles. Upon injury, the active form of MMP-2 is transiently increased, whereas MMP-9 is induced within 24 h and remains present for several days. Quantitative assays of free gelatinolytic activity show a progressive and steady increase that culminates at 7 days postinjury and slowly returns to normal levels. In adult mdx mice, both pro and active forms of MMP-2 and MMP-9 are expressed. Northern blot results support these findings. Zymography of C2C12-conditioned medium shows that myogenic cells produce MMP-2. By in situ hybridization we localized MMP-9 mRNA in inflammatory cells and putative activated satellite cells in injured muscles. Our data allow the correlation of the differential expression of pro and/or active forms of MMP-2 and MMP-9 with different stages of the degeneration-regeneration process: MMP-9 expression is related to the inflammatory response and probably to the activation of satellite cells, whereas MMP-2 activation is concomitant with the regeneration of new myofibers.", "author" : [ { "dropping-particle" : "", "family" : "Kherif", "given" : "S", "non-dropping-particle" : "", "parse-names" : false, "suffix" : "" }, { "dropping-particle" : "", "family" : "Lafuma", "given" : "C", "non-dropping-particle" : "", "parse-names" : false, "suffix" : "" }, { "dropping-particle" : "", "family" : "Dehaupas", "given" : "M", "non-dropping-particle" : "", "parse-names" : false, "suffix" : "" }, { "dropping-particle" : "", "family" : "Lachkar", "given" : "S", "non-dropping-particle" : "", "parse-names" : false, "suffix" : "" }, { "dropping-particle" : "", "family" : "Fournier", "given" : "J G", "non-dropping-particle" : "", "parse-names" : false, "suffix" : "" }, { "dropping-particle" : "", "family" : "Verdi\u00e8re-Sahuqu\u00e9", "given" : "M", "non-dropping-particle" : "", "parse-names" : false, "suffix" : "" }, { "dropping-particle" : "", "family" : "Fardeau", "given" : "M", "non-dropping-particle" : "", "parse-names" : false, "suffix" : "" }, { "dropping-particle" : "", "family" : "Alameddine", "given" : "H S", "non-dropping-particle" : "", "parse-names" : false, "suffix" : "" } ], "container-title" : "Developmental biology", "id" : "ITEM-2", "issue" : "1", "issued" : { "date-parts" : [ [ "1999" ] ] }, "page" : "158-170", "title" : "Expression of matrix metalloproteinases 2 and 9 in regenerating skeletal muscle: a study in experimentally injured and mdx muscles.", "type" : "article-journal", "volume" : "205" }, "uris" : [ "http://www.mendeley.com/documents/?uuid=e7842b3b-cff7-4c6b-ba2d-321678a8fcc4" ] }, { "id" : "ITEM-3", "itemData" : { "DOI" : "10.1007/s00418-012-0940-5", "ISSN" : "0948-6143", "author" : [ { "dropping-particle" : "", "family" : "Yeghiazaryan", "given" : "Marine", "non-dropping-particle" : "", "parse-names" : false, "suffix" : "" }, { "dropping-particle" : "", "family" : "\u017bybura-Broda", "given" : "Katarzyna", "non-dropping-particle" : "", "parse-names" : false, "suffix" : "" }, { "dropping-particle" : "", "family" : "Cabaj", "given" : "Anna", "non-dropping-particle" : "", "parse-names" : false, "suffix" : "" }, { "dropping-particle" : "", "family" : "W\u0142odarczyk", "given" : "Jakub", "non-dropping-particle" : "", "parse-names" : false, "suffix" : "" }, { "dropping-particle" : "", "family" : "S\u0142awi\u0144ska", "given" : "Urszula", "non-dropping-particle" : "", "parse-names" : false, "suffix" : "" }, { "dropping-particle" : "", "family" : "Rylski", "given" : "Marcin", "non-dropping-particle" : "", "parse-names" : false, "suffix" : "" }, { "dropping-particle" : "", "family" : "Wilczy\u0144ski", "given" : "Grzegorz M.", "non-dropping-particle" : "", "parse-names" : false, "suffix" : "" } ], "container-title" : "Histochemistry and Cell Biology", "id" : "ITEM-3", "issue" : "1", "issued" : { "date-parts" : [ [ "2012", "7", "15" ] ] }, "page" : "75-87", "publisher" : "Springer-Verlag", "title" : "Fine-structural distribution of MMP-2 and MMP-9 activities in the rat skeletal muscle upon training: a study by high-resolution in situ zymography", "type" : "article-journal", "volume" : "138" }, "uris" : [ "http://www.mendeley.com/documents/?uuid=420dba15-9f38-315b-b6a2-0c68cc468311" ] } ], "mendeley" : { "formattedCitation" : "(Barnes et al. 2009; Kherif et al. 1999; Yeghiazaryan et al. 2012a)", "plainTextFormattedCitation" : "(Barnes et al. 2009; Kherif et al. 1999; Yeghiazaryan et al. 2012a)", "previouslyFormattedCitation" : "(Barnes et al. 2009; Kherif et al. 1999; Yeghiazaryan et al. 2012a)" }, "properties" : { "noteIndex" : 0 }, "schema" : "https://github.com/citation-style-language/schema/raw/master/csl-citation.json" }</w:instrText>
      </w:r>
      <w:r w:rsidRPr="00604498">
        <w:fldChar w:fldCharType="separate"/>
      </w:r>
      <w:r w:rsidR="00604498" w:rsidRPr="00604498">
        <w:rPr>
          <w:noProof/>
        </w:rPr>
        <w:t>(Barnes et al. 2009; Kherif et al. 1999; Yeghiazaryan et al. 2012a)</w:t>
      </w:r>
      <w:r w:rsidRPr="00604498">
        <w:fldChar w:fldCharType="end"/>
      </w:r>
      <w:r w:rsidRPr="00604498">
        <w:t xml:space="preserve">. Most studies on MMPs use </w:t>
      </w:r>
      <w:proofErr w:type="spellStart"/>
      <w:r w:rsidRPr="00604498">
        <w:t>zymography</w:t>
      </w:r>
      <w:proofErr w:type="spellEnd"/>
      <w:r w:rsidRPr="00604498">
        <w:t xml:space="preserve">, western blotting and RT-PCR analyses of whole muscle </w:t>
      </w:r>
      <w:proofErr w:type="spellStart"/>
      <w:r w:rsidRPr="00604498">
        <w:t>lyzates</w:t>
      </w:r>
      <w:proofErr w:type="spellEnd"/>
      <w:r w:rsidRPr="00604498">
        <w:t xml:space="preserve">, which do not allow the identification of the cell types producing MMPs </w:t>
      </w:r>
      <w:r w:rsidRPr="00604498">
        <w:fldChar w:fldCharType="begin" w:fldLock="1"/>
      </w:r>
      <w:r w:rsidR="008C64AD">
        <w:instrText>ADDIN CSL_CITATION { "citationItems" : [ { "id" : "ITEM-1", "itemData" : { "author" : [ { "dropping-particle" : "", "family" : "Barnes", "given" : "Brian R.", "non-dropping-particle" : "", "parse-names" : false, "suffix" : "" }, { "dropping-particle" : "", "family" : "Szelenyi", "given" : "Eric R.", "non-dropping-particle" : "", "parse-names" : false, "suffix" : "" }, { "dropping-particle" : "", "family" : "Warren", "given" : "Gordon L.", "non-dropping-particle" : "", "parse-names" : false, "suffix" : "" }, { "dropping-particle" : "", "family" : "Urso", "given" : "Maria L.", "non-dropping-particle" : "", "parse-names" : false, "suffix" : "" } ], "container-title" : "American Journal of Physiology - Cell Physiology", "id" : "ITEM-1", "issue" : "6", "issued" : { "date-parts" : [ [ "2009" ] ] }, "title" : "Alterations in mRNA and protein levels of metalloproteinases-2, -9, and -14 and tissue inhibitor of metalloproteinase-2 responses to traumatic skeletal muscle injury", "type" : "article-journal", "volume" : "297" }, "uris" : [ "http://www.mendeley.com/documents/?uuid=89568ede-1f16-3a8f-845e-01e44af5927a" ] }, { "id" : "ITEM-2", "itemData" : { "DOI" : "10.1007/s00418-012-0940-5", "ISSN" : "0948-6143", "PMID" : "22419075", "abstract" : "Matrix metalloproteinases (MMPs) are key regulators of extracellular matrix remodeling, but have also important intracellular targets. The purpose of this study was to examine the activity and subcellular localization of the gelatinases MMP-2 and MMP-9 in skeletal muscle of control and physically trained rats. In control hind limb muscle, the activity of the gelatinases was barely detectable. In contrast, after 5 days of intense exercise, in Soleus (Sol), but not Extensor digitorum longus (EDL) muscle, significant upregulation of gelatinolytic activity in myofibers was observed mainly in the nuclei, as assessed by high resolution in situ zymography. The nuclei of quiescent satellite cells did not contain the activity. Within the myonuclei, the gelatinolytic activity colocalized with an activated RNA Polymerase II. Also in Sol, but not in EDL, there were few foci of mononuclear cells with strongly positive cytoplasm, associated with apparent necrotic myofibers. These cells were identified as activated satellite cells/myoblasts. No extracellular gelatinase activity was observed. Gel zymography combined with subcellular fractionation revealed training-related upregulation of active MMP-2 in the nuclear fraction, and increase of active MMP-9 in the cytoplasmic fraction of Sol. Using RT-PCR, selective increase in MMP-9 mRNA was observed. We conclude that training activates nuclear MMP-2, and increases expression and activity of cytoplasmic MMP-9 in Sol, but not in EDL. Our results suggest that the gelatinases are involved in muscle adaptation to training, and that MMP-2 may play a novel role in myonuclear functions.", "author" : [ { "dropping-particle" : "", "family" : "Yeghiazaryan", "given" : "Marine", "non-dropping-particle" : "", "parse-names" : false, "suffix" : "" }, { "dropping-particle" : "", "family" : "\u017bybura-Broda", "given" : "Katarzyna", "non-dropping-particle" : "", "parse-names" : false, "suffix" : "" }, { "dropping-particle" : "", "family" : "Cabaj", "given" : "Anna", "non-dropping-particle" : "", "parse-names" : false, "suffix" : "" }, { "dropping-particle" : "", "family" : "W\u0142odarczyk", "given" : "Jakub", "non-dropping-particle" : "", "parse-names" : false, "suffix" : "" }, { "dropping-particle" : "", "family" : "S\u0142awi\u0144ska", "given" : "Urszula", "non-dropping-particle" : "", "parse-names" : false, "suffix" : "" }, { "dropping-particle" : "", "family" : "Rylski", "given" : "Marcin", "non-dropping-particle" : "", "parse-names" : false, "suffix" : "" }, { "dropping-particle" : "", "family" : "Wilczy\u0144ski", "given" : "Grzegorz M.", "non-dropping-particle" : "", "parse-names" : false, "suffix" : "" } ], "container-title" : "Histochemistry and Cell Biology", "id" : "ITEM-2", "issue" : "1", "issued" : { "date-parts" : [ [ "2012", "7", "15" ] ] }, "page" : "75-87", "title" : "Fine-structural distribution of MMP-2 and MMP-9 activities in the rat skeletal muscle upon training: a study by high-resolution in situ zymography", "type" : "article-journal", "volume" : "138" }, "uris" : [ "http://www.mendeley.com/documents/?uuid=beac518f-f827-35c2-a129-dfcc986fc54f" ] }, { "id" : "ITEM-3", "itemData" : { "abstract" : "Matrix metalloproteinases (MMPs) cooperatively degrade all components of the extracellular matrix (ECM). Remodeling of ECM during skeletal muscle degeneration and regeneration suggests a tight regulation of matrix-degrading activity during muscle regeneration. In this study, we investigated the expression of MMP-2 and MMP-9, in normal muscles and their regulation during regeneration process. We further investigated their secretion by C2C12 myogenic cell line. Two models of muscle degeneration-regeneration were used: (1) normal muscles in which necrosis was experimentally induced by cardiotoxin injection; (2) mdx muscles which exhibit recurrent signs of focal myofiber necrosis followed by successful regeneration. MMPs were studied by zymography; their free activity was quantified using 3H-labeled gelatin substrate and mRNA expression was followed by Northern hybridization. Muscle degeneration-regeneration was analyzed by conventional morphological methods and in situ hybridization was performed on muscle sections to identify the cells expressing these MMPs. Results show that MMP-2, but not MMP-9 expression, is constitutive in normal muscles. Upon injury, the active form of MMP-2 is transiently increased, whereas MMP-9 is induced within 24 h and remains present for several days. Quantitative assays of free gelatinolytic activity show a progressive and steady increase that culminates at 7 days postinjury and slowly returns to normal levels. In adult mdx mice, both pro and active forms of MMP-2 and MMP-9 are expressed. Northern blot results support these findings. Zymography of C2C12-conditioned medium shows that myogenic cells produce MMP-2. By in situ hybridization we localized MMP-9 mRNA in inflammatory cells and putative activated satellite cells in injured muscles. Our data allow the correlation of the differential expression of pro and/or active forms of MMP-2 and MMP-9 with different stages of the degeneration-regeneration process: MMP-9 expression is related to the inflammatory response and probably to the activation of satellite cells, whereas MMP-2 activation is concomitant with the regeneration of new myofibers.", "author" : [ { "dropping-particle" : "", "family" : "Kherif", "given" : "S", "non-dropping-particle" : "", "parse-names" : false, "suffix" : "" }, { "dropping-particle" : "", "family" : "Lafuma", "given" : "C", "non-dropping-particle" : "", "parse-names" : false, "suffix" : "" }, { "dropping-particle" : "", "family" : "Dehaupas", "given" : "M", "non-dropping-particle" : "", "parse-names" : false, "suffix" : "" }, { "dropping-particle" : "", "family" : "Lachkar", "given" : "S", "non-dropping-particle" : "", "parse-names" : false, "suffix" : "" }, { "dropping-particle" : "", "family" : "Fournier", "given" : "J G", "non-dropping-particle" : "", "parse-names" : false, "suffix" : "" }, { "dropping-particle" : "", "family" : "Verdi\u00e8re-Sahuqu\u00e9", "given" : "M", "non-dropping-particle" : "", "parse-names" : false, "suffix" : "" }, { "dropping-particle" : "", "family" : "Fardeau", "given" : "M", "non-dropping-particle" : "", "parse-names" : false, "suffix" : "" }, { "dropping-particle" : "", "family" : "Alameddine", "given" : "H S", "non-dropping-particle" : "", "parse-names" : false, "suffix" : "" } ], "container-title" : "Developmental biology", "id" : "ITEM-3", "issue" : "1", "issued" : { "date-parts" : [ [ "1999" ] ] }, "page" : "158-170", "title" : "Expression of matrix metalloproteinases 2 and 9 in regenerating skeletal muscle: a study in experimentally injured and mdx muscles.", "type" : "article-journal", "volume" : "205" }, "uris" : [ "http://www.mendeley.com/documents/?uuid=e7842b3b-cff7-4c6b-ba2d-321678a8fcc4" ] }, { "id" : "ITEM-4", "itemData" : { "DOI" : "10.1016/j.matbio.2007.06.004", "ISSN" : "0945053X", "abstract" : "Extent of muscle fibrosis contributes to disease severity in muscular dystrophies. To investigate whether extracellular matrix (ECM) components contribute to the severe fibrosis observed in Duchenne muscular dystrophy (DMD) skeletal muscle, we quantitated several ECM components (transcripts and proteins) in primary DMD and control myotube cultures. We evaluated the fibrogenic transforming growth factor-\u00a0\u03b21 (TGF-\u03b21); the small pleiotropic proteoglycan decorin, involved in collagen fibrillogenesis and TGF-\u03b21 modulation; metalloproteinases MMP-2 and MMP-9; tissue inhibitors of metalloproteinase (TIMP) 1, 2 and 3; collagens I and VI; and the tissue factor myostatin that inhibits muscle growth. Dystrophic myotube cultures had significantly lower levels of decorin mRNA, as also observed in DMD muscle biopsies, and significantly higher levels of TGF-\u03b21, myostatin, and collagens I and VI. MMP-2, TIMP-1 and TIMP-2 transcript levels were also significantly increased in DMD, but MMP-9 and TIMP-3 transcripts were unchanged. By zymography, MMP-2 activity was significantly higher in DMD than control. Protein levels were similar in DMD and controls but myostatin protein was significantly increased in DMD. We have found that transcript expression and protein modulation of several ECM components is altered in DMD muscle cells in vitro, indicating that these cells contribute fundamentally to the pathological process, since the inflammation and degeneration characterizing DMD muscle in vivo are presumably absent in culture. Our findings that myostatin-potent inhibitor of satellite cell activation and muscle renewal \u2014 is increased, and that decorin-binder and downregulator of TGF\u03b21 and myostatin \u2014 is decreased, may have implications for DMD therapy to reduce muscle fibrosis.", "author" : [ { "dropping-particle" : "", "family" : "Zanotti", "given" : "S.", "non-dropping-particle" : "", "parse-names" : false, "suffix" : "" }, { "dropping-particle" : "", "family" : "Saredi", "given" : "S.", "non-dropping-particle" : "", "parse-names" : false, "suffix" : "" }, { "dropping-particle" : "", "family" : "Ruggieri", "given" : "A.", "non-dropping-particle" : "", "parse-names" : false, "suffix" : "" }, { "dropping-particle" : "", "family" : "Fabbri", "given" : "M.", "non-dropping-particle" : "", "parse-names" : false, "suffix" : "" }, { "dropping-particle" : "", "family" : "Blasevich", "given" : "F.", "non-dropping-particle" : "", "parse-names" : false, "suffix" : "" }, { "dropping-particle" : "", "family" : "Romaggi", "given" : "S.", "non-dropping-particle" : "", "parse-names" : false, "suffix" : "" }, { "dropping-particle" : "", "family" : "Morandi", "given" : "L.", "non-dropping-particle" : "", "parse-names" : false, "suffix" : "" }, { "dropping-particle" : "", "family" : "Mora", "given" : "M.", "non-dropping-particle" : "", "parse-names" : false, "suffix" : "" } ], "container-title" : "Matrix Biology", "id" : "ITEM-4", "issue" : "8", "issued" : { "date-parts" : [ [ "2007" ] ] }, "page" : "615-624", "title" : "Altered extracellular matrix transcript expression and protein modulation in primary Duchenne muscular dystrophy myotubes", "type" : "article-journal", "volume" : "26" }, "uris" : [ "http://www.mendeley.com/documents/?uuid=910003f6-c8f6-3f34-acb7-98a2d5d9d072" ] }, { "id" : "ITEM-5", "itemData" : { "DOI" : "10.3389/fcell.2014.00011", "ISSN" : "2296-634X", "abstract" : "Matrix metalloproteinases (MMPs) are secreted proteinases that have physiologic roles in degradation and remodeling of extracellular matrix (ECM) in almost all tissues. However, their excessive production in disease conditions leads to many pathological features including tissue breakdown, inflammation, cell death, and fibrosis. Duchenne Muscular dystrophy (DMD) is a devastating genetic muscle disorder caused by partial or complete loss of cytoskeletal protein dystrophin. Progressive muscle wasting in DMD is accompanied by myofiber necrosis followed by cycles of regeneration and degeneration and inflammation that eventually result in replacement of myofiber by connective and adipose tissues. Emerging evidence suggests that gene expression and the activity of various MMPs are aberrantly regulated in muscle biopsies from DMD patients and in skeletal muscle of animal models of DMD. Moreover, a few studies employing genetic mouse models have revealed that different MMPs play distinct roles in disease progression in DMD. Modulation of the activity of MMPs improves myofiber regeneration and enhances the efficacy of transplantation and engraftment of muscle progenitor cells in dystrophic muscle in mouse models of DMD. Furthermore, recent reports also suggest that some MMPs especially MMP-9 can serve as a biomarker for diagnosis and prognosis of DMD. In this article, we provide a succinct overview of the regulation of various MMPs and their therapeutic importance in DMD.", "author" : [ { "dropping-particle" : "", "family" : "Ogura", "given" : "Yuji", "non-dropping-particle" : "", "parse-names" : false, "suffix" : "" }, { "dropping-particle" : "", "family" : "Tajrishi</w:instrText>
      </w:r>
      <w:r w:rsidR="008C64AD" w:rsidRPr="008C64AD">
        <w:rPr>
          <w:lang w:val="it-IT"/>
        </w:rPr>
        <w:instrText>", "given" : "Marjan M.", "non-dropping-particle" : "", "parse-names" : false, "suffix" : "" }, { "dropping-particle" : "", "family" : "Sato", "given" : "Shuichi", "non-dropping-particle" : "", "parse-names" : false, "suffix" : "" }, { "dropping-particle" : "", "family" : "Hindi", "given" : "Sajedah M.", "non-dropping-particle" : "", "parse-names" : false, "suffix" : "" }, { "dropping-particle" : "", "family" : "Kumar", "given" : "Ashok", "non-dropping-particle" : "", "parse-names" : false, "suffix" : "" } ], "container-title" : "Frontiers in Cell and Developmental Biology", "id" : "ITEM-5", "issued" : { "date-parts" : [ [ "2014", "4", "1" ] ] }, "page" : "11", "publisher" : "Frontiers", "title" : "Therapeutic potential of matrix metalloproteinases in Duchenne muscular dystrophy", "type" : "article-journal", "volume" : "2" }, "uris" : [ "http://www.mendeley.com/documents/?uuid=bf14de35-2c52-3c57-bc93-dc7c0eaa30a9" ] } ], "mendeley" : { "formattedCitation" : "(Barnes et al. 2009; Yeghiazaryan et al. 2012b; Kherif et al. 1999; Zanotti et al. 2007; Ogura et al. 2014)", "plainTextFormattedCitation" : "(Barnes et al. 2009; Yeghiazaryan et al. 2012b; Kherif et al. 1999; Zanotti et al. 2007; Ogura et al. 2014)", "previouslyFormattedCitation" : "(Barnes et al. 2009; Yeghiazaryan et al. 2012b; Kherif et al. 1999; Zanotti et al. 2007; Ogura et al. 2014)" }, "properties" : { "noteIndex" : 0 }, "schema" : "https://github.com/citation-style-language/schema/raw/master/csl-citation.json" }</w:instrText>
      </w:r>
      <w:r w:rsidRPr="00604498">
        <w:fldChar w:fldCharType="separate"/>
      </w:r>
      <w:r w:rsidR="00604498" w:rsidRPr="00C1331B">
        <w:rPr>
          <w:noProof/>
          <w:lang w:val="it-IT"/>
        </w:rPr>
        <w:t>(Barnes et al. 2009; Yeghiazaryan et al. 2012b; Kherif et al. 1999; Zanotti et al. 2007; Ogura et al. 2014)</w:t>
      </w:r>
      <w:r w:rsidRPr="00604498">
        <w:fldChar w:fldCharType="end"/>
      </w:r>
      <w:r w:rsidRPr="00C1331B">
        <w:rPr>
          <w:lang w:val="it-IT"/>
        </w:rPr>
        <w:t xml:space="preserve">. </w:t>
      </w:r>
      <w:r w:rsidRPr="00604498">
        <w:t xml:space="preserve">To overcome this issue, I have used a single </w:t>
      </w:r>
      <w:proofErr w:type="spellStart"/>
      <w:r w:rsidRPr="00604498">
        <w:t>myofiber</w:t>
      </w:r>
      <w:proofErr w:type="spellEnd"/>
      <w:r w:rsidRPr="00604498">
        <w:t xml:space="preserve"> culture system that allows </w:t>
      </w:r>
      <w:proofErr w:type="gramStart"/>
      <w:r w:rsidRPr="00604498">
        <w:t>to test</w:t>
      </w:r>
      <w:proofErr w:type="gramEnd"/>
      <w:r w:rsidRPr="00604498">
        <w:t xml:space="preserve"> specifically for the production of MMPs by satellite cells. </w:t>
      </w:r>
    </w:p>
    <w:p w:rsidR="001A7718" w:rsidRPr="00604498" w:rsidRDefault="001A7718" w:rsidP="00C1331B">
      <w:r w:rsidRPr="00604498">
        <w:lastRenderedPageBreak/>
        <w:t xml:space="preserve">My findings show that </w:t>
      </w:r>
      <w:proofErr w:type="spellStart"/>
      <w:r w:rsidRPr="00604498">
        <w:t>MMP9</w:t>
      </w:r>
      <w:proofErr w:type="spellEnd"/>
      <w:r w:rsidRPr="00604498">
        <w:t xml:space="preserve"> is not constitutively expressed, as quiescent satellite cells are negative for </w:t>
      </w:r>
      <w:proofErr w:type="spellStart"/>
      <w:r w:rsidRPr="00604498">
        <w:t>MMP9</w:t>
      </w:r>
      <w:proofErr w:type="spellEnd"/>
      <w:r w:rsidRPr="00604498">
        <w:t xml:space="preserve">. </w:t>
      </w:r>
      <w:proofErr w:type="spellStart"/>
      <w:r w:rsidRPr="00604498">
        <w:t>MMP9</w:t>
      </w:r>
      <w:proofErr w:type="spellEnd"/>
      <w:r w:rsidRPr="00604498">
        <w:t xml:space="preserve"> expression rises gradually after 24 hours in culture, concomitantly with the activation of satellite cells. These observations are consistent with a previous report observed by </w:t>
      </w:r>
      <w:proofErr w:type="spellStart"/>
      <w:r w:rsidRPr="00604498">
        <w:t>Kherif</w:t>
      </w:r>
      <w:proofErr w:type="spellEnd"/>
      <w:r w:rsidRPr="00604498">
        <w:t xml:space="preserve"> in 1999</w:t>
      </w:r>
      <w:r w:rsidR="000A6F2C">
        <w:t xml:space="preserve"> </w:t>
      </w:r>
      <w:r w:rsidRPr="00604498">
        <w:fldChar w:fldCharType="begin" w:fldLock="1"/>
      </w:r>
      <w:r w:rsidR="008C64AD">
        <w:instrText>ADDIN CSL_CITATION { "citationItems" : [ { "id" : "ITEM-1", "itemData" : { "abstract" : "Matrix metalloproteinases (MMPs) cooperatively degrade all components of the extracellular matrix (ECM). Remodeling of ECM during skeletal muscle degeneration and regeneration suggests a tight regulation of matrix-degrading activity during muscle regeneration. In this study, we investigated the expression of MMP-2 and MMP-9, in normal muscles and their regulation during regeneration process. We further investigated their secretion by C2C12 myogenic cell line. Two models of muscle degeneration-regeneration were used: (1) normal muscles in which necrosis was experimentally induced by cardiotoxin injection; (2) mdx muscles which exhibit recurrent signs of focal myofiber necrosis followed by successful regeneration. MMPs were studied by zymography; their free activity was quantified using 3H-labeled gelatin substrate and mRNA expression was followed by Northern hybridization. Muscle degeneration-regeneration was analyzed by conventional morphological methods and in situ hybridization was performed on muscle sections to identify the cells expressing these MMPs. Results show that MMP-2, but not MMP-9 expression, is constitutive in normal muscles. Upon injury, the active form of MMP-2 is transiently increased, whereas MMP-9 is induced within 24 h and remains present for several days. Quantitative assays of free gelatinolytic activity show a progressive and steady increase that culminates at 7 days postinjury and slowly returns to normal levels. In adult mdx mice, both pro and active forms of MMP-2 and MMP-9 are expressed. Northern blot results support these findings. Zymography of C2C12-conditioned medium shows that myogenic cells produce MMP-2. By in situ hybridization we localized MMP-9 mRNA in inflammatory cells and putative activated satellite cells in injured muscles. Our data allow the correlation of the differential expression of pro and/or active forms of MMP-2 and MMP-9 with different stages of the degeneration-regeneration process: MMP-9 expression is related to the inflammatory response and probably to the activation of satellite cells, whereas MMP-2 activation is concomitant with the regeneration of new myofibers.", "author" : [ { "dropping-particle" : "", "family" : "Kherif", "given" : "S", "non-dropping-particle" : "", "parse-names" : false, "suffix" : "" }, { "dropping-particle" : "", "family" : "Lafuma", "given" : "C", "non-dropping-particle" : "", "parse-names" : false, "suffix" : "" }, { "dropping-particle" : "", "family" : "Dehaupas", "given" : "M", "non-dropping-particle" : "", "parse-names" : false, "suffix" : "" }, { "dropping-particle" : "", "family" : "Lachkar", "given" : "S", "non-dropping-particle" : "", "parse-names" : false, "suffix" : "" }, { "dropping-particle" : "", "family" : "Fournier", "given" : "J G", "non-dropping-particle" : "", "parse-names" : false, "suffix" : "" }, { "dropping-particle" : "", "family" : "Verdi\u00e8re-Sahuqu\u00e9", "given" : "M", "non-dropping-particle" : "", "parse-names" : false, "suffix" : "" }, { "dropping-particle" : "", "family" : "Fardeau", "given" : "M", "non-dropping-particle" : "", "parse-names" : false, "suffix" : "" }, { "dropping-particle" : "", "family" : "Alameddine", "given" : "H S", "non-dropping-particle" : "", "parse-names" : false, "suffix" : "" } ], "container-title" : "Developmental biology", "id" : "ITEM-1", "issue" : "1", "issued" : { "date-parts" : [ [ "1999" ] ] }, "page" : "158-170", "title" : "Expression of matrix metalloproteinases 2 and 9 in regenerating skeletal muscle: a study in experimentally injured and mdx muscles.", "type" : "article-journal", "volume" : "205" }, "uris" : [ "http://www.mendeley.com/documents/?uuid=e7842b3b-cff7-4c6b-ba2d-321678a8fcc4" ] } ], "mendeley" : { "formattedCitation" : "(Kherif et al. 1999)", "plainTextFormattedCitation" : "(Kherif et al. 1999)", "previouslyFormattedCitation" : "(Kherif et al. 1999)" }, "properties" : { "noteIndex" : 0 }, "schema" : "https://github.com/citation-style-language/schema/raw/master/csl-citation.json" }</w:instrText>
      </w:r>
      <w:r w:rsidRPr="00604498">
        <w:fldChar w:fldCharType="separate"/>
      </w:r>
      <w:r w:rsidR="00604498" w:rsidRPr="00604498">
        <w:rPr>
          <w:noProof/>
        </w:rPr>
        <w:t>(Kherif et al. 1999)</w:t>
      </w:r>
      <w:r w:rsidRPr="00604498">
        <w:fldChar w:fldCharType="end"/>
      </w:r>
      <w:r w:rsidRPr="00604498">
        <w:t xml:space="preserve">. In this study, the </w:t>
      </w:r>
      <w:proofErr w:type="gramStart"/>
      <w:r w:rsidRPr="00604498">
        <w:t>authors</w:t>
      </w:r>
      <w:proofErr w:type="gramEnd"/>
      <w:r w:rsidRPr="00604498">
        <w:t xml:space="preserve"> analysed whole muscle extracts by </w:t>
      </w:r>
      <w:proofErr w:type="spellStart"/>
      <w:r w:rsidRPr="00604498">
        <w:t>zymography</w:t>
      </w:r>
      <w:proofErr w:type="spellEnd"/>
      <w:r w:rsidRPr="00604498">
        <w:t xml:space="preserve">, western blot, and southern blot analysis following cardiotoxin-mediated injury. They found a transient upregulation of </w:t>
      </w:r>
      <w:proofErr w:type="spellStart"/>
      <w:r w:rsidRPr="00604498">
        <w:t>MMP9</w:t>
      </w:r>
      <w:proofErr w:type="spellEnd"/>
      <w:r w:rsidRPr="00604498">
        <w:t xml:space="preserve"> in the first 3 days after the injury, and suggested that satellite cells were the producing cells </w:t>
      </w:r>
      <w:r w:rsidRPr="00604498">
        <w:fldChar w:fldCharType="begin" w:fldLock="1"/>
      </w:r>
      <w:r w:rsidR="008C64AD">
        <w:instrText>ADDIN CSL_CITATION { "citationItems" : [ { "id" : "ITEM-1", "itemData" : { "abstract" : "Matrix metalloproteinases (MMPs) cooperatively degrade all components of the extracellular matrix (ECM). Remodeling of ECM during skeletal muscle degeneration and regeneration suggests a tight regulation of matrix-degrading activity during muscle regeneration. In this study, we investigated the expression of MMP-2 and MMP-9, in normal muscles and their regulation during regeneration process. We further investigated their secretion by C2C12 myogenic cell line. Two models of muscle degeneration-regeneration were used: (1) normal muscles in which necrosis was experimentally induced by cardiotoxin injection; (2) mdx muscles which exhibit recurrent signs of focal myofiber necrosis followed by successful regeneration. MMPs were studied by zymography; their free activity was quantified using 3H-labeled gelatin substrate and mRNA expression was followed by Northern hybridization. Muscle degeneration-regeneration was analyzed by conventional morphological methods and in situ hybridization was performed on muscle sections to identify the cells expressing these MMPs. Results show that MMP-2, but not MMP-9 expression, is constitutive in normal muscles. Upon injury, the active form of MMP-2 is transiently increased, whereas MMP-9 is induced within 24 h and remains present for several days. Quantitative assays of free gelatinolytic activity show a progressive and steady increase that culminates at 7 days postinjury and slowly returns to normal levels. In adult mdx mice, both pro and active forms of MMP-2 and MMP-9 are expressed. Northern blot results support these findings. Zymography of C2C12-conditioned medium shows that myogenic cells produce MMP-2. By in situ hybridization we localized MMP-9 mRNA in inflammatory cells and putative activated satellite cells in injured muscles. Our data allow the correlation of the differential expression of pro and/or active forms of MMP-2 and MMP-9 with different stages of the degeneration-regeneration process: MMP-9 expression is related to the inflammatory response and probably to the activation of satellite cells, whereas MMP-2 activation is concomitant with the regeneration of new myofibers.", "author" : [ { "dropping-particle" : "", "family" : "Kherif", "given" : "S", "non-dropping-particle" : "", "parse-names" : false, "suffix" : "" }, { "dropping-particle" : "", "family" : "Lafuma", "given" : "C", "non-dropping-particle" : "", "parse-names" : false, "suffix" : "" }, { "dropping-particle" : "", "family" : "Dehaupas", "given" : "M", "non-dropping-particle" : "", "parse-names" : false, "suffix" : "" }, { "dropping-particle" : "", "family" : "Lachkar", "given" : "S", "non-dropping-particle" : "", "parse-names" : false, "suffix" : "" }, { "dropping-particle" : "", "family" : "Fournier", "given" : "J G", "non-dropping-particle" : "", "parse-names" : false, "suffix" : "" }, { "dropping-particle" : "", "family" : "Verdi\u00e8re-Sahuqu\u00e9", "given" : "M", "non-dropping-particle" : "", "parse-names" : false, "suffix" : "" }, { "dropping-particle" : "", "family" : "Fardeau", "given" : "M", "non-dropping-particle" : "", "parse-names" : false, "suffix" : "" }, { "dropping-particle" : "", "family" : "Alameddine", "given" : "H S", "non-dropping-particle" : "", "parse-names" : false, "suffix" : "" } ], "container-title" : "Developmental biology", "id" : "ITEM-1", "issue" : "1", "issued" : { "date-parts" : [ [ "1999" ] ] }, "page" : "158-170", "title" : "Expression of matrix metalloproteinases 2 and 9 in regenerating skeletal muscle: a study in experimentally injured and mdx muscles.", "type" : "article-journal", "volume" : "205" }, "uris" : [ "http://www.mendeley.com/documents/?uuid=e7842b3b-cff7-4c6b-ba2d-321678a8fcc4" ] } ], "mendeley" : { "formattedCitation" : "(Kherif et al. 1999)", "plainTextFormattedCitation" : "(Kherif et al. 1999)", "previouslyFormattedCitation" : "(Kherif et al. 1999)" }, "properties" : { "noteIndex" : 0 }, "schema" : "https://github.com/citation-style-language/schema/raw/master/csl-citation.json" }</w:instrText>
      </w:r>
      <w:r w:rsidRPr="00604498">
        <w:fldChar w:fldCharType="separate"/>
      </w:r>
      <w:r w:rsidR="00604498" w:rsidRPr="00604498">
        <w:rPr>
          <w:noProof/>
        </w:rPr>
        <w:t>(Kherif et al. 1999)</w:t>
      </w:r>
      <w:r w:rsidRPr="00604498">
        <w:fldChar w:fldCharType="end"/>
      </w:r>
      <w:r w:rsidRPr="00604498">
        <w:t xml:space="preserve">. Such transient upregulation is also observed in other physiological conditions such as training </w:t>
      </w:r>
      <w:r w:rsidRPr="00604498">
        <w:fldChar w:fldCharType="begin" w:fldLock="1"/>
      </w:r>
      <w:r w:rsidR="008C64AD">
        <w:instrText>ADDIN CSL_CITATION { "citationItems" : [ { "id" : "ITEM-1", "itemData" : { "DOI" : "10.1007/s00418-012-0940-5", "ISSN" : "0948-6143", "PMID" : "22419075", "abstract" : "Matrix metalloproteinases (MMPs) are key regulators of extracellular matrix remodeling, but have also important intracellular targets. The purpose of this study was to examine the activity and subcellular localization of the gelatinases MMP-2 and MMP-9 in skeletal muscle of control and physically trained rats. In control hind limb muscle, the activity of the gelatinases was barely detectable. In contrast, after 5 days of intense exercise, in Soleus (Sol), but not Extensor digitorum longus (EDL) muscle, significant upregulation of gelatinolytic activity in myofibers was observed mainly in the nuclei, as assessed by high resolution in situ zymography. The nuclei of quiescent satellite cells did not contain the activity. Within the myonuclei, the gelatinolytic activity colocalized with an activated RNA Polymerase II. Also in Sol, but not in EDL, there were few foci of mononuclear cells with strongly positive cytoplasm, associated with apparent necrotic myofibers. These cells were identified as activated satellite cells/myoblasts. No extracellular gelatinase activity was observed. Gel zymography combined with subcellular fractionation revealed training-related upregulation of active MMP-2 in the nuclear fraction, and increase of active MMP-9 in the cytoplasmic fraction of Sol. Using RT-PCR, selective increase in MMP-9 mRNA was observed. We conclude that training activates nuclear MMP-2, and increases expression and activity of cytoplasmic MMP-9 in Sol, but not in EDL. Our results suggest that the gelatinases are involved in muscle adaptation to training, and that MMP-2 may play a novel role in myonuclear functions.", "author" : [ { "dropping-particle" : "", "family" : "Yeghiazaryan", "given" : "Marine", "non-dropping-particle" : "", "parse-names" : false, "suffix" : "" }, { "dropping-particle" : "", "family" : "\u017bybura-Broda", "given" : "Katarzyna", "non-dropping-particle" : "", "parse-names" : false, "suffix" : "" }, { "dropping-particle" : "", "family" : "Cabaj", "given" : "Anna", "non-dropping-particle" : "", "parse-names" : false, "suffix" : "" }, { "dropping-particle" : "", "family" : "W\u0142odarczyk", "given" : "Jakub", "non-dropping-particle" : "", "parse-names" : false, "suffix" : "" }, { "dropping-particle" : "", "family" : "S\u0142awi\u0144ska", "given" : "Urszula", "non-dropping-particle" : "", "parse-names" : false, "suffix" : "" }, { "dropping-particle" : "", "family" : "Rylski", "given" : "Marcin", "non-dropping-particle" : "", "parse-names" : false, "suffix" : "" }, { "dropping-particle" : "", "family" : "Wilczy\u0144ski", "given" : "Grzegorz M.", "non-dropping-particle" : "", "parse-names" : false, "suffix" : "" } ], "container-title" : "Histochemistry and Cell Biology", "id" : "ITEM-1", "issue" : "1", "issued" : { "date-parts" : [ [ "2012", "7", "15" ] ] }, "page" : "75-87", "title" : "Fine-structural distribution of MMP-2 and MMP-9 activities in the rat skeletal muscle upon training: a study by high-resolution in situ zymography", "type" : "article-journal", "volume" : "138" }, "uris" : [ "http://www.mendeley.com/documents/?uuid=beac518f-f827-35c2-a129-dfcc986fc54f" ] } ], "mendeley" : { "formattedCitation" : "(Yeghiazaryan et al. 2012b)", "plainTextFormattedCitation" : "(Yeghiazaryan et al. 2012b)", "previouslyFormattedCitation" : "(Yeghiazaryan et al. 2012b)" }, "properties" : { "noteIndex" : 0 }, "schema" : "https://github.com/citation-style-language/schema/raw/master/csl-citation.json" }</w:instrText>
      </w:r>
      <w:r w:rsidRPr="00604498">
        <w:fldChar w:fldCharType="separate"/>
      </w:r>
      <w:r w:rsidR="00604498" w:rsidRPr="00604498">
        <w:rPr>
          <w:noProof/>
        </w:rPr>
        <w:t>(Yeghiazaryan et al. 2012b)</w:t>
      </w:r>
      <w:r w:rsidRPr="00604498">
        <w:fldChar w:fldCharType="end"/>
      </w:r>
      <w:r w:rsidRPr="00604498">
        <w:t xml:space="preserve">. </w:t>
      </w:r>
      <w:proofErr w:type="spellStart"/>
      <w:r w:rsidRPr="00604498">
        <w:t>Zymography</w:t>
      </w:r>
      <w:proofErr w:type="spellEnd"/>
      <w:r w:rsidRPr="00604498">
        <w:t xml:space="preserve"> and immunofluorescence on whole muscle transverse sections of treadmill-trained rat showed the expression of </w:t>
      </w:r>
      <w:proofErr w:type="spellStart"/>
      <w:r w:rsidRPr="00604498">
        <w:t>MMP9</w:t>
      </w:r>
      <w:proofErr w:type="spellEnd"/>
      <w:r w:rsidRPr="00604498">
        <w:t xml:space="preserve"> in the cytoplasm of activated satellite </w:t>
      </w:r>
      <w:proofErr w:type="gramStart"/>
      <w:r w:rsidRPr="00604498">
        <w:t>cells .</w:t>
      </w:r>
      <w:proofErr w:type="gramEnd"/>
      <w:r w:rsidRPr="00604498">
        <w:t xml:space="preserve"> In this chapter, I confirmed and extend previously published findings by showing that </w:t>
      </w:r>
      <w:proofErr w:type="spellStart"/>
      <w:r w:rsidRPr="00604498">
        <w:t>MMP9</w:t>
      </w:r>
      <w:proofErr w:type="spellEnd"/>
      <w:r w:rsidRPr="00604498">
        <w:t xml:space="preserve"> is up-regulated following satellite cell activation and remains preferentially associated with proliferating and differentiating muscle progenitor cells (MyoD+ cells). This suggests that </w:t>
      </w:r>
      <w:proofErr w:type="spellStart"/>
      <w:r w:rsidRPr="00604498">
        <w:t>MMP9</w:t>
      </w:r>
      <w:proofErr w:type="spellEnd"/>
      <w:r w:rsidRPr="00604498">
        <w:t xml:space="preserve"> may play important function related to the expansion and differentiation phases of satellite cell-derived muscle progenitor cells.</w:t>
      </w:r>
    </w:p>
    <w:p w:rsidR="001A7718" w:rsidRPr="00604498" w:rsidRDefault="001A7718" w:rsidP="00C1331B">
      <w:r w:rsidRPr="00604498">
        <w:br/>
        <w:t xml:space="preserve"> </w:t>
      </w:r>
    </w:p>
    <w:p w:rsidR="001A7718" w:rsidRPr="00604498" w:rsidRDefault="001A7718" w:rsidP="00C1331B">
      <w:pPr>
        <w:pStyle w:val="Titolo3"/>
      </w:pPr>
      <w:bookmarkStart w:id="49" w:name="_Toc531963576"/>
      <w:r w:rsidRPr="00604498">
        <w:t>3.4.2 Matrix Metalloproteinase inhibition impairs basement membrane remodelling and myogenesis</w:t>
      </w:r>
      <w:bookmarkEnd w:id="49"/>
    </w:p>
    <w:p w:rsidR="001A7718" w:rsidRPr="00604498" w:rsidRDefault="001A7718" w:rsidP="00C1331B"/>
    <w:p w:rsidR="001A7718" w:rsidRDefault="001A7718" w:rsidP="00C1331B">
      <w:r w:rsidRPr="00604498">
        <w:t>MMPs are known to have a central role in remodelling tissues such as bones, connective tissue and blood vessels</w:t>
      </w:r>
      <w:r w:rsidR="00097AAA">
        <w:t xml:space="preserve"> </w:t>
      </w:r>
      <w:r w:rsidR="00097AAA">
        <w:fldChar w:fldCharType="begin" w:fldLock="1"/>
      </w:r>
      <w:r w:rsidR="00CD3D7C">
        <w:instrText>ADDIN CSL_CITATION { "citationItems" : [ { "id" : "ITEM-1", "itemData" : { "DOI" : "10.1038/nrm2125", "ISSN" : "1471-0072", "PMID" : "17318226", "abstract" : "Matrix metalloproteinases (MMPs) were discovered because of their role in amphibian metamorphosis, yet they have attracted more attention because of their roles in disease. Despite intensive scrutiny in vitro, in cell culture and in animal models, the normal physiological roles of these extracellular proteases have been elusive. Recent studies in mice and flies point to essential roles of MMPs as mediators of change and physical adaptation in tissues, whether developmentally regulated, environmentally induced or disease associated.", "author" : [ { "dropping-particle" : "", "family" : "Page-McCaw", "given" : "Andrea", "non-dropping-particle" : "", "parse-names" : false, "suffix" : "" }, { "dropping-particle" : "", "family" : "Ewald", "given" : "Andrew J", "non-dropping-particle" : "", "parse-names" : false, "suffix" : "" }, { "dropping-particle" : "", "family" : "Werb", "given" : "Zena", "non-dropping-particle" : "", "parse-names" : false, "suffix" : "" } ], "container-title" : "Nature reviews. Molecular cell biology", "id" : "ITEM-1", "issue" : "3", "issued" : { "date-parts" : [ [ "2007", "3" ] ] }, "page" : "221-33", "publisher" : "NIH Public Access", "title" : "Matrix metalloproteinases and the regulation of tissue remodelling.", "type" : "article-journal", "volume" : "8" }, "uris" : [ "http://www.mendeley.com/documents/?uuid=a3040316-c693-39e5-963d-8279040c36ff" ] } ], "mendeley" : { "formattedCitation" : "(Page-McCaw, Andrew J Ewald, et al. 2007)", "plainTextFormattedCitation" : "(Page-McCaw, Andrew J Ewald, et al. 2007)", "previouslyFormattedCitation" : "(Page-McCaw, Andrew J Ewald, et al. 2007)" }, "properties" : { "noteIndex" : 0 }, "schema" : "https://github.com/citation-style-language/schema/raw/master/csl-citation.json" }</w:instrText>
      </w:r>
      <w:r w:rsidR="00097AAA">
        <w:fldChar w:fldCharType="separate"/>
      </w:r>
      <w:r w:rsidR="00625A26">
        <w:rPr>
          <w:noProof/>
        </w:rPr>
        <w:t>(Page-McCaw,</w:t>
      </w:r>
      <w:r w:rsidR="00097AAA" w:rsidRPr="00097AAA">
        <w:rPr>
          <w:noProof/>
        </w:rPr>
        <w:t xml:space="preserve"> Ewald, et al. 2007)</w:t>
      </w:r>
      <w:r w:rsidR="00097AAA">
        <w:fldChar w:fldCharType="end"/>
      </w:r>
      <w:r w:rsidRPr="00604498">
        <w:t xml:space="preserve">. The expression of MMPs, in particular </w:t>
      </w:r>
      <w:proofErr w:type="spellStart"/>
      <w:r w:rsidRPr="00604498">
        <w:t>MMP2</w:t>
      </w:r>
      <w:proofErr w:type="spellEnd"/>
      <w:r w:rsidRPr="00604498">
        <w:t xml:space="preserve"> and </w:t>
      </w:r>
      <w:proofErr w:type="spellStart"/>
      <w:r w:rsidRPr="00604498">
        <w:t>MMP9</w:t>
      </w:r>
      <w:proofErr w:type="spellEnd"/>
      <w:r w:rsidRPr="00604498">
        <w:t xml:space="preserve">, during muscle tissue regeneration has been proposed to </w:t>
      </w:r>
      <w:proofErr w:type="spellStart"/>
      <w:r w:rsidRPr="00604498">
        <w:t>catalyze</w:t>
      </w:r>
      <w:proofErr w:type="spellEnd"/>
      <w:r w:rsidRPr="00604498">
        <w:t xml:space="preserve"> an essential remodelling of the cellular environment of the muscle fibre and satellite cells </w:t>
      </w:r>
      <w:r w:rsidRPr="00604498">
        <w:fldChar w:fldCharType="begin" w:fldLock="1"/>
      </w:r>
      <w:r w:rsidR="008C64AD">
        <w:instrText>ADDIN CSL_CITATION { "citationItems" : [ { "id" : "ITEM-1", "itemData" : { "DOI" : "10.1371/journal.pone.0072121", "ISSN" : "1932-6203", "author" : [ { "dropping-particle" : "", "family" : "Hindi", "given" : "Sajedah M.", "non-dropping-particle" : "", "parse-names" : false, "suffix" : "" }, { "dropping-particle" : "", "family" : "Shin", "given" : "Jonghyun", "non-dropping-particle" : "", "parse-names" : false, "suffix" : "" }, { "dropping-particle" : "", "family" : "Ogura", "given" : "Yuji", "non-dropping-particle" : "", "parse-names" : false, "suffix" : "" }, { "dropping-particle" : "", "family" : "Li", "given" : "Hong", "non-dropping-particle" : "", "parse-names" : false, "suffix" : "" }, { "dropping-particle" : "", "family" : "Kumar", "given" : "Ashok", "non-dropping-particle" : "", "parse-names" : false, "suffix" : "" } ], "container-title" : "PLoS ONE", "editor" : [ { "dropping-particle" : "", "family" : "Asakura", "given" : "Atsushi", "non-dropping-particle" : "", "parse-names" : false, "suffix" : "" } ], "id" : "ITEM-1", "issue" : "8", "issued" : { "date-parts" : [ [ "2013", "8", "15" ] ] }, "page" : "e72121", "publisher" : "Public Library of Science", "title" : "Matrix Metalloproteinase-9 Inhibition Improves Proliferation and Engraftment of Myogenic Cells in Dystrophic Muscle of mdx Mice", "type" : "article-journal", "volume" : "8" }, "uris" : [ "http://www.mendeley.com/documents/?uuid=d074fde0-4fd8-376c-8735-bc8ce1478484" ] }, { "id" : "ITEM-2", "itemData" : { "DOI" : "10.1016/j.bbadis.2015.07.008", "ISSN" : "09254439", "abstract" : "Matrix metalloprotease (MMP)-9 is an endopeptidase associated with the pathogenesis of Duchenne muscular dystrophy (DMD). The precise function of MMP-9 in DMD has not been elucidated to date. We investigated the effect of genetic ablation of MMP-9 in the mdx mouse model (mdx/Mmp9\u2212/\u2212). At the early disease stage, the muscles of mdx/Mmp9\u2212/\u2212 mice showed reduced necrosis and neutrophil invasion, accompanied by down-regulation of chemokine MIP-2. In addition, muscle regeneration was enhanced, which coincided with increased macrophage infiltration and upregulation of MCP-1, and resulted in increased muscle strength. The mdx/Mmp9\u2212/\u2212 mice also displayed accelerated upregulation of osteopontin expression in skeletal muscle at the acute onset phase of dystrophy. However, at a later disease stage, the mice exhibited muscle growth impairment through altered expression of myogenic factors, and increased fibroadipose tissue. These results showed that MMP-9 might have multiple functions during disease progression. Therapy targeting MMP-9 may improve muscle pathology and function at the early disease stage, but continuous inhibition of this protein may result in the accumulation of fibroadipose tissues and reduced muscle strength at the late disease stage.", "author" : [ { "dropping-particle" : "", "family" : "Shiba", "given" : "Naoko", "non-dropping-particle" : "", "parse-names" : false, "suffix" : "" }, { "dropping-particle" : "", "family" : "Miyazaki", "given" : "Daigo", "non-dropping-particle" : "", "parse-names" : false, "suffix" : "" }, { "dropping-particle" : "", "family" : "Yoshizawa", "given" : "Takahiro", "non-dropping-particle" : "", "parse-names" : false, "suffix" : "" }, { "dropping-particle" : "", "family" : "Fukushima", "given" : "Kazuhiro", "non-dropping-particle" : "", "parse-names" : false, "suffix" : "" }, { "dropping-particle" : "", "family" : "Shiba", "given" : "Yuji", "non-dropping-particle" : "", "parse-names" : false, "suffix" : "" }, { "dropping-particle" : "", "family" : "Inaba", "given" : "Yuji", "non-dropping-particle" : "", "parse-names" : false, "suffix" : "" }, { "dropping-particle" : "", "family" : "Imamura", "given" : "Michihiro", "non-dropping-particle" : "", "parse-names" : false, "suffix" : "" }, { "dropping-particle" : "", "family" : "Takeda", "given" : "Shin'ichi", "non-dropping-particle" : "", "parse-names" : false, "suffix" : "" }, { "dropping-particle" : "", "family" : "Koike", "given" : "Kenichi", "non-dropping-particle" : "", "parse-names" : false, "suffix" : "" }, { "dropping-particle" : "", "family" : "Nakamura", "given" : "Akinori", "non-dropping-particle" : "", "parse-names" : false, "suffix" : "" } ], "container-title" : "Biochimica et Biophysica Acta (BBA) - Molecular Basis of Disease", "id" : "ITEM-2", "issue" : "10", "issued" : { "date-parts" : [ [ "2015" ] ] }, "page" : "2170-2182", "title" : "Differential roles of MMP-9 in early and late stages of dystrophic muscles in a mouse model of Duchenne muscular dystrophy", "type" : "article-journal", "volume" : "1852" }, "uris" : [ "http://www.mendeley.com/documents/?uuid=1ae76270-b1cf-3e4b-89e4-4e54babd1dc6" ] }, { "id" : "ITEM-3", "itemData" : { "DOI" : "10.1023/A:1005670507906", "author" : [ { "dropping-particle" : "", "family" : "Lewis", "given" : "M. P.", "non-dropping-particle" : "", "parse-names" : false, "suffix" : "" }, { "dropping-particle" : "", "family" : "Tippett", "given" : "H. L.", "non-dropping-particle" : "", "parse-names" : false, "suffix" : "" }, { "dropping-particle" : "", "family" : "Sinanan", "given" : "A. C. M.", "non-dropping-particle" : "", "parse-names" : false, "suffix" : "" }, { "dropping-particle" : "", "family" : "Morgan", "given" : "M. J.", "non-dropping-particle" : "", "parse-names" : false, "suffix" : "" }, { "dropping-particle" : "", "family" : "Hunt", "given" : "N. P.", "non-dropping-particle" : "", "parse-names" : false, "suffix" : "" } ], "container-title" : "Journal of Muscle Research and Cell Motility", "id" : "ITEM-3", "issue" : "3", "issued" : { "date-parts" : [ [ "2000" ] ] }, "page" : "223-233", "publisher" : "Kluwer Academic Publishers", "title" : "Gelatinase-B (Matrix Metalloproteinase-9; MMP-9) secretion is involved in the migratory phase of human and murine muscle cell cultures", "type" : "article-journal", "volume" : "21" }, "uris" : [ "http://www.mendeley.com/documents/?uuid=4925c861-70d6-36fd-9c39-af1d775ad588" ] }, { "id" : "ITEM-4", "itemData" : { "DOI" : "10.1074/jbc.R200027200", "ISSN" : "0021-9258", "PMID" : "12556454", "abstract" : "Many cells, including skeletal muscle fibers, are coated by a layer of extracellular matrix material called the basement membrane (BM). The BM, in turn, is composed of two layers; an internal, felt-like basal lamina (BL) that is directly linked to the plasma membrane, and an external, fibrillar reticular lamina. BMs contain protein and carbohydrate but no lipid or nucleic acid. Virtually all the protein is glycosylated, and nearly all the carbohydrate is covalently bound to protein. The fibrils of the reticular lamina are collagenous, and they are embedded in an amorphous proteoglycan-rich ground substance. The BL contains non-fibrillar collagen, along with noncollagenous glycoproteins and proteoglycans. Initially, the BM was viewed as a static structure that provides mechanical support. A key advance was the discovery that it can also provide a scaffold to orient and constrain cells during regeneration. A more radical transformation over the past few decades was the realization that BM components play active roles, and that their roles extend to developmental processes. In skeletal muscle, these processes include myogenesis and synaptogenesis. Recently, molecules such as laminins and agrin have been identified that mediate these processes. The purpose of this minireview is to relate results from new molecular analysis to the early cellular observations that motivated them.", "author" : [ { "dropping-particle" : "", "family" : "Sanes", "given" : "Joshua R", "non-dropping-particle" : "", "parse-names" : false, "suffix" : "" } ], "container-title" : "The Journal of biological chemistry", "id" : "ITEM-4", "issue" : "15", "issued" : { "date-parts" : [ [ "2003", "4", "11" ] ] }, "page" : "12601-12604", "title" : "The basement membrane/basal lamina of skeletal muscle.", "type" : "article-journal", "volume" : "278" }, "uris" : [ "http://www.mendeley.com/documents/?uuid=1d817318-d68c-4de0-9c08-c45bd89ac42f" ] } ], "mendeley" : { "formattedCitation" : "(Hindi et al. 2013a; Shiba et al. 2015; Lewis et al. 2000; Sanes 2003b)", "plainTextFormattedCitation" : "(Hindi et al. 2013a; Shiba et al. 2015; Lewis et al. 2000; Sanes 2003b)", "previouslyFormattedCitation" : "(Hindi et al. 2013a; Shiba et al. 2015; Lewis et al. 2000; Sanes 2003b)" }, "properties" : { "noteIndex" : 0 }, "schema" : "https://github.com/citation-style-language/schema/raw/master/csl-citation.json" }</w:instrText>
      </w:r>
      <w:r w:rsidRPr="00604498">
        <w:fldChar w:fldCharType="separate"/>
      </w:r>
      <w:r w:rsidR="00604498" w:rsidRPr="00604498">
        <w:rPr>
          <w:noProof/>
        </w:rPr>
        <w:t>(Hindi et al. 2013a; Shiba et al. 2015; Lewis et al. 2000; Sanes 2003b)</w:t>
      </w:r>
      <w:r w:rsidRPr="00604498">
        <w:fldChar w:fldCharType="end"/>
      </w:r>
      <w:r w:rsidRPr="00604498">
        <w:t xml:space="preserve">. So far, remodelling of basement membrane in adult skeletal muscles is primarily associated with the degradation of necrotic muscle fibres and the migration of satellite cells and </w:t>
      </w:r>
      <w:r w:rsidRPr="00604498">
        <w:lastRenderedPageBreak/>
        <w:t xml:space="preserve">macrophages, another cell population expressing </w:t>
      </w:r>
      <w:proofErr w:type="spellStart"/>
      <w:r w:rsidRPr="00604498">
        <w:t>MMP9</w:t>
      </w:r>
      <w:proofErr w:type="spellEnd"/>
      <w:r w:rsidRPr="00604498">
        <w:t xml:space="preserve"> </w:t>
      </w:r>
      <w:r w:rsidRPr="00604498">
        <w:fldChar w:fldCharType="begin" w:fldLock="1"/>
      </w:r>
      <w:r w:rsidR="008C64AD">
        <w:instrText>ADDIN CSL_CITATION { "citationItems" : [ { "id" : "ITEM-1", "itemData" : { "DOI" : "10.1016/j.bbadis.2015.07.008", "ISSN" : "09254439", "abstract" : "Matrix metalloprotease (MMP)-9 is an endopeptidase associated with the pathogenesis of Duchenne muscular dystrophy (DMD). The precise function of MMP-9 in DMD has not been elucidated to date. We investigated the effect of genetic ablation of MMP-9 in the mdx mouse model (mdx/Mmp9\u2212/\u2212). At the early disease stage, the muscles of mdx/Mmp9\u2212/\u2212 mice showed reduced necrosis and neutrophil invasion, accompanied by down-regulation of chemokine MIP-2. In addition, muscle regeneration was enhanced, which coincided with increased macrophage infiltration and upregulation of MCP-1, and resulted in increased muscle strength. The mdx/Mmp9\u2212/\u2212 mice also displayed accelerated upregulation of osteopontin expression in skeletal muscle at the acute onset phase of dystrophy. However, at a later disease stage, the mice exhibited muscle growth impairment through altered expression of myogenic factors, and increased fibroadipose tissue. These results showed that MMP-9 might have multiple functions during disease progression. Therapy targeting MMP-9 may improve muscle pathology and function at the early disease stage, but continuous inhibition of this protein may result in the accumulation of fibroadipose tissues and reduced muscle strength at the late disease stage.", "author" : [ { "dropping-particle" : "", "family" : "Shiba", "given" : "Naoko", "non-dropping-particle" : "", "parse-names" : false, "suffix" : "" }, { "dropping-particle" : "", "family" : "Miyazaki", "given" : "Daigo", "non-dropping-particle" : "", "parse-names" : false, "suffix" : "" }, { "dropping-particle" : "", "family" : "Yoshizawa", "given" : "Takahiro", "non-dropping-particle" : "", "parse-names" : false, "suffix" : "" }, { "dropping-particle" : "", "family" : "Fukushima", "given" : "Kazuhiro", "non-dropping-particle" : "", "parse-names" : false, "suffix" : "" }, { "dropping-particle" : "", "family" : "Shiba", "given" : "Yuji", "non-dropping-particle" : "", "parse-names" : false, "suffix" : "" }, { "dropping-particle" : "", "family" : "Inaba", "given" : "Yuji", "non-dropping-particle" : "", "parse-names" : false, "suffix" : "" }, { "dropping-particle" : "", "family" : "Imamura", "given" : "Michihiro", "non-dropping-particle" : "", "parse-names" : false, "suffix" : "" }, { "dropping-particle" : "", "family" : "Takeda", "given" : "Shin'ichi", "non-dropping-particle" : "", "parse-names" : false, "suffix" : "" }, { "dropping-particle" : "", "family" : "Koike", "given" : "Kenichi", "non-dropping-particle" : "", "parse-names" : false, "suffix" : "" }, { "dropping-particle" : "", "family" : "Nakamura", "given" : "Akinori", "non-dropping-particle" : "", "parse-names" : false, "suffix" : "" } ], "container-title" : "Biochimica et Biophysica Acta (BBA) - Molecular Basis of Disease", "id" : "ITEM-1", "issue" : "10", "issued" : { "date-parts" : [ [ "2015" ] ] }, "page" : "2170-2182", "title" : "Differential roles of MMP-9 in early and late stages of dystrophic muscles in a mouse model of Duchenne muscular dystrophy", "type" : "article-journal", "volume" : "1852" }, "uris" : [ "http://www.mendeley.com/documents/?uuid=1ae76270-b1cf-3e4b-89e4-4e54babd1dc6" ] }, { "id" : "ITEM-2", "itemData" : { "DOI" : "10.1023/A:1005670507906", "author" : [ { "dropping-particle" : "", "family" : "Lewis", "given" : "M. P.", "non-dropping-particle" : "", "parse-names" : false, "suffix" : "" }, { "dropping-particle" : "", "family" : "Tippett", "given" : "H. L.", "non-dropping-particle" : "", "parse-names" : false, "suffix" : "" }, { "dropping-particle" : "", "family" : "Sinanan", "given" : "A. C. M.", "non-dropping-particle" : "", "parse-names" : false, "suffix" : "" }, { "dropping-particle" : "", "family" : "Morgan", "given" : "M. J.", "non-dropping-particle" : "", "parse-names" : false, "suffix" : "" }, { "dropping-particle" : "", "family" : "Hunt", "given" : "N. P.", "non-dropping-particle" : "", "parse-names" : false, "suffix" : "" } ], "container-title" : "Journal of Muscle Research and Cell Motility", "id" : "ITEM-2", "issue" : "3", "issued" : { "date-parts" : [ [ "2000" ] ] }, "page" : "223-233", "publisher" : "Kluwer Academic Publishers", "title" : "Gelatinase-B (Matrix Metalloproteinase-9; MMP-9) secretion is involved in the migratory phase of human and murine muscle cell cultures", "type" : "article-journal", "volume" : "21" }, "uris" : [ "http://www.mendeley.com/documents/?uuid=4925c861-70d6-36fd-9c39-af1d775ad588" ] }, { "id" : "ITEM-3", "itemData" : { "DOI" : "10.1074/jbc.R200027200", "ISSN" : "0021-9258", "PMID" : "12556454", "abstract" : "Many cells, including skeletal muscle fibers, are coated by a layer of extracellular matrix material called the basement membrane (BM). The BM, in turn, is composed of two layers; an internal, felt-like basal lamina (BL) that is directly linked to the plasma membrane, and an external, fibrillar reticular lamina. BMs contain protein and carbohydrate but no lipid or nucleic acid. Virtually all the protein is glycosylated, and nearly all the carbohydrate is covalently bound to protein. The fibrils of the reticular lamina are collagenous, and they are embedded in an amorphous proteoglycan-rich ground substance. The BL contains non-fibrillar collagen, along with noncollagenous glycoproteins and proteoglycans. Initially, the BM was viewed as a static structure that provides mechanical support. A key advance was the discovery that it can also provide a scaffold to orient and constrain cells during regeneration. A more radical transformation over the past few decades was the realization that BM components play active roles, and that their roles extend to developmental processes. In skeletal muscle, these processes include myogenesis and synaptogenesis. Recently, molecules such as laminins and agrin have been identified that mediate these processes. The purpose of this minireview is to relate results from new molecular analysis to the early cellular observations that motivated them.", "author" : [ { "dropping-particle" : "", "family" : "Sanes", "given" : "Joshua R", "non-dropping-particle" : "", "parse-names" : false, "suffix" : "" } ], "container-title" : "The Journal of biological chemistry", "id" : "ITEM-3", "issue" : "15", "issued" : { "date-parts" : [ [ "2003", "4", "11" ] ] }, "page" : "12601-12604", "title" : "The basement membrane/basal lamina of skeletal muscle.", "type" : "article-journal", "volume" : "278" }, "uris" : [ "http://www.mendeley.com/documents/?uuid=1d817318-d68c-4de0-9c08-c45bd89ac42f" ] }, { "id" : "ITEM-4", "itemData" : { "DOI" : "10.1023/B:HREV.0000011394.34355.bb", "ISSN" : "1382-4147", "author" : [ { "dropping-particle" : "", "family" : "Tsuruda", "given" : "Toshihiro", "non-dropping-particle" : "", "parse-names" : false, "suffix" : "" }, { "dropping-particle" : "", "family" : "Costello-Boerrigter", "given" : "Lisa C.", "non-dropping-particle" : "", "parse-names" : false, "suffix" : "" }, { "dropping-particle" : "", "family" : "Burnett, Jr.", "given" : "John C.", "non-dropping-particle" : "", "parse-names" : false, "suffix" : "" } ], "container-title" : "Heart Failure Reviews", "id" : "ITEM-4", "issue" : "1", "issued" : { "date-parts" : [ [ "2004", "1" ] ] }, "page" : "53-61", "publisher" : "Kluwer Academic Publishers", "title" : "Matrix Metalloproteinases: Pathways of Induction by Bioactive Molecules", "type" : "article-journal", "volume" : "9" }, "uris" : [ "http://www.mendeley.com/documents/?uuid=175d6900-9c31-38d5-a0c0-de4bdabdfa1d" ] }, { "id" : "ITEM-5", "itemData" : { "DOI" : "10.2353/ajpath.2010.091121", "ISSN" : "00029440", "PMID" : "20934971", "abstract" : "The polypeptide hormone relaxin has been proven to be effective in promoting both the remodeling and regeneration of various tissues, including cardiac muscle. In addition, our previous study demonstrated that relaxin is beneficial to skeletal muscle healing by both promoting muscle regeneration and preventing fibrosis formation. However, the molecular and cellular mechanisms of relaxin in regulating both myogenic cell differentiation and muscle healing process are still unclear. In this study, C2C12 mouse myoblasts and primary human myoblasts were treated with relaxin to investigate its potential effect in vitro; relaxin was also injected intramuscularly into the injured site of the mouse on the second day after injury to observe its function in vivo, especially in the aged muscle. Results showed that relaxin promoted myogenic differentiation, migration, and activation of matrix metalloproteinases (MMPs) of cultured myoblasts in vitro. In the injured muscle, relaxin administration promoted the activation of Pax7-positive skeletal muscle satellite cells and increased its local population compared with nontreated control muscles. Meanwhile, both angiogenesis and revascularization were increased, while the extended inflammatory reaction was repressed in the relaxin-treated injured muscle. Moreover, relaxin similarly promoted muscle healing in mice with aged muscle. These results revealed the multiple effects of relaxin in systematically improving muscle healing as well as its potential for clinical applications in patients with skeletal muscle injuries and diseases.", "author" : [ { "dropping-particle" : "", "family" : "Mu", "given" : "Xiaodong", "non-dropping-particle" : "", "parse-names" : false, "suffix" : "" }, { "dropping-particle" : "", "family" : "Urso", "given" : "Maria L.", "non-dropping-particle" : "", "parse-names" : false, "suffix" : "" }, { "dropping-particle" : "", "family" : "Murray", "given" : "Kiley", "non-dropping-particle" : "", "parse-names" : false, "suffix" : "" }, { "dropping-particle" : "", "family" : "Fu", "given" : "Freddie", "non-dropping-particle" : "", "parse-names" : false, "suffix" : "" }, { "dropping-particle" : "", "family" : "Li", "given" : "Yong", "non-dropping-particle" : "", "parse-names" : false, "suffix" : "" } ], "container-title" : "The American Journal of Pathology", "id" : "ITEM-5", "issue" : "5", "issued" : { "date-parts" : [ [ "2010", "11" ] ] }, "page" : "2399-2410", "title" : "Relaxin Regulates MMP Expression and Promotes Satellite Cell Mobilization During Muscle Healing in Both Young and Aged Mice", "type" : "article-journal", "volume" : "177" }, "uris" : [ "http://www.mendeley.com/documents/?uuid=d9a1dc9f-8909-38a3-ba8e-944fa74de00c" ] } ], "mendeley" : { "formattedCitation" : "(Shiba et al. 2015; Lewis et al. 2000; Sanes 2003b; Tsuruda et al. 2004; Mu et al. 2010)", "plainTextFormattedCitation" : "(Shiba et al. 2015; Lewis et al. 2000; Sanes 2003b; Tsuruda et al. 2004; Mu et al. 2010)", "previouslyFormattedCitation" : "(Shiba et al. 2015; Lewis et al. 2000; Sanes 2003b; Tsuruda et al. 2004; Mu et al. 2010)" }, "properties" : { "noteIndex" : 0 }, "schema" : "https://github.com/citation-style-language/schema/raw/master/csl-citation.json" }</w:instrText>
      </w:r>
      <w:r w:rsidRPr="00604498">
        <w:fldChar w:fldCharType="separate"/>
      </w:r>
      <w:r w:rsidR="00604498" w:rsidRPr="00604498">
        <w:rPr>
          <w:noProof/>
        </w:rPr>
        <w:t>(Shiba et al. 2015; Lewis et al. 2000; Sanes 2003b; Tsuruda et al. 2004; Mu et al. 2010)</w:t>
      </w:r>
      <w:r w:rsidRPr="00604498">
        <w:fldChar w:fldCharType="end"/>
      </w:r>
      <w:r w:rsidRPr="00604498">
        <w:t xml:space="preserve">. At later stages of myogenesis, MMP activity is also associated with myoblasts fusion to form myofibres </w:t>
      </w:r>
      <w:r w:rsidRPr="00604498">
        <w:fldChar w:fldCharType="begin" w:fldLock="1"/>
      </w:r>
      <w:r w:rsidR="00CD3D7C">
        <w:instrText>ADDIN CSL_CITATION { "citationItems" : [ { "id" : "ITEM-1", "itemData" : { "DOI" : "10.1371/journal.pone.0070971", "ISSN" : "1932-6203", "author" : [ { "dropping-particle" : "", "family" : "Krause", "given" : "Matthew P.", "non-dropping-particle" : "", "parse-names" : false, "suffix" : "" }, { "dropping-particle" : "", "family" : "Al-Sajee", "given" : "Dhuha", "non-dropping-particle" : "", "parse-names" : false, "suffix" : "" }, { "dropping-particle" : "", "family" : "D\u2019Souza", "given" : "Donna M.", "non-dropping-particle" : "", "parse-names" : false, "suffix" : "" }, { "dropping-particle" : "", "family" : "Rebalka", "given" : "Irena A.", "non-dropping-particle" : "", "parse-names" : false, "suffix" : "" }, { "dropping-particle" : "", "family" : "Moradi", "given" : "Jasmin", "non-dropping-particle" : "", "parse-names" : false, "suffix" : "" }, { "dropping-particle" : "", "family" : "Riddell", "given" : "Michael C.", "non-dropping-particle" : "", "parse-names" : false, "suffix" : "" }, { "dropping-particle" : "", "family" : "Hawke", "given" : "Thomas J.", "non-dropping-particle" : "", "parse-names" : false, "suffix" : "" } ], "container-title" : "PLoS ONE", "editor" : [ { "dropping-particle" : "", "family" : "Asakura", "given" : "Atsushi", "non-dropping-particle" : "", "parse-names" : false, "suffix" : "" } ], "id" : "ITEM-1", "issue" : "8", "issued" : { "date-parts" : [ [ "2013", "8", "12" ] ] }, "page" : "e70971", "publisher" : "Public Library of Science", "title" : "Impaired Macrophage and Satellite Cell Infiltration Occurs in a Muscle-Specific Fashion Following Injury in Diabetic Skeletal Muscle", "type" : "article-journal", "volume" : "8" }, "uris" : [ "http://www.mendeley.com/documents/?uuid=8a8ed9b6-611c-35fb-a35d-71a54667935e" ] }, { "id" : "ITEM-2", "itemData" : { "DOI" : "10.3389/fcell.2014.00011", "ISSN" : "2296-634X", "abstract" : "Matrix metalloproteinases (MMPs) are secreted proteinases that have physiologic roles in degradation and remodeling of extracellular matrix (ECM) in almost all tissues. However, their excessive production in disease conditions leads to many pathological features including tissue breakdown, inflammation, cell death, and fibrosis. Duchenne Muscular dystrophy (DMD) is a devastating genetic muscle disorder caused by partial or complete loss of cytoskeletal protein dystrophin. Progressive muscle wasting in DMD is accompanied by myofiber necrosis followed by cycles of regeneration and degeneration and inflammation that eventually result in replacement of myofiber by connective and adipose tissues. Emerging evidence suggests that gene expression and the activity of various MMPs are aberrantly regulated in muscle biopsies from DMD patients and in skeletal muscle of animal models of DMD. Moreover, a few studies employing genetic mouse models have revealed that different MMPs play distinct roles in disease progression in DMD. Modulation of the activity of MMPs improves myofiber regeneration and enhances the efficacy of transplantation and engraftment of muscle progenitor cells in dystrophic muscle in mouse models of DMD. Furthermore, recent reports also suggest that some MMPs especially MMP-9 can serve as a biomarker for diagnosis and prognosis of DMD. In this article, we provide a succinct overview of the regulation of various MMPs and their therapeutic importance in DMD.", "author" : [ { "dropping-particle" : "", "family" : "Ogura", "given" : "Yuji", "non-dropping-particle" : "", "parse-names" : false, "suffix" : "" }, { "dropping-particle" : "", "family" : "Tajrishi", "given" : "Marjan M.", "non-dropping-particle" : "", "parse-names" : false, "suffix" : "" }, { "dropping-particle" : "", "family" : "Sato", "given" : "Shuichi", "non-dropping-particle" : "", "parse-names" : false, "suffix" : "" }, { "dropping-particle" : "", "family" : "Hindi", "given" : "Sajedah M.", "non-dropping-particle" : "", "parse-names" : false, "suffix" : "" }, { "dropping-particle" : "", "family" : "Kumar", "given" : "Ashok", "non-dropping-particle" : "", "parse-names" : false, "suffix" : "" } ], "container-title" : "Frontiers in Cell and Developmental Biology", "id" : "ITEM-2", "issued" : { "date-parts" : [ [ "2014", "4", "1" ] ] }, "page" : "11", "publisher" : "Frontiers", "title" : "Therapeutic potential of matrix metalloproteinases in Duchenne muscular dystrophy", "type" : "article-journal", "volume" : "2" }, "uris" : [ "http://www.mendeley.com/documents/?uuid=bb78d186-9e8a-391c-af62-189047cd16d7" ] }, { "id" : "ITEM-3", "itemData" : { "ISSN" : "1933-6926", "PMID" : "19667757", "abstract" : "Matrix metalloproteases (MMPs) are key regulatory molecules in the formation, remodeling and degradation of extracellular matrix (ECM) components in both physiological and pathological processes in many tissues. In skeletal muscle, MMPs play an important role in the homeostasis and maintenance of myofiber functional integrity by breaking down ECM and regulating skeletal muscle cell migration, differentiation and regeneration. Skeletal muscle satellite cells, a group of quiescent stem cells located between the basement membrane and the plasmalemma of myofibers, are responsible for lifelong maintenance and repairing, which can be activated and as a result migrate underneath the basement membrane to promote regeneration at the injured site. MMPs are able to degrade ECM components, thereby facilitating satellite cell migration and differentiation. This current review will focus on the critical roles of MMPs in skeletal muscle injury and repair, which include satellite cell activation with migration and differentiation. The effect of MMPs on muscle regeneration and fibrous scar tissue formation, as well as therapeutic insights for the future will be explored.", "author" : [ { "dropping-particle" : "", "family" : "Chen", "given" : "Xiaoping", "non-dropping-particle" : "", "parse-names" : false, "suffix" : "" }, { "dropping-particle" : "", "family" : "Li", "given" : "Yong", "non-dropping-particle" : "", "parse-names" : false, "suffix" : "" } ], "container-title" : "Cell adhesion &amp; migration", "id" : "ITEM-3", "issue" : "4", "issued" : { "date-parts" : [ [ "0" ] ] }, "page" : "337-41", "title" : "Role of matrix metalloproteinases in skeletal muscle: migration, differentiation, regeneration and fibrosis.", "type" : "article-journal", "volume" : "3" }, "uris" : [ "http://www.mendeley.com/documents/?uuid=e9769096-221f-33c7-af05-6b115b16d953" ] }, { "id" : "ITEM-4", "itemData" : { "DOI" : "10.1371/journal.pone.0072121", "ISSN" : "1932-6203", "PMID" : "23977226", "abstract" : "Duchenne muscular dystrophy (DMD) caused by loss of cytoskeletal protein dystrophin is a devastating disorder of skeletal muscle. Primary deficiency of dystrophin leads to several secondary pathological changes including fiber degeneration and regeneration, extracellular matrix breakdown, inflammation, and fibrosis. Matrix metalloproteinases (MMPs) are a group of extracellular proteases that are involved in tissue remodeling, inflammation, and development of interstitial fibrosis in many disease states. We have recently reported that the inhibition of MMP-9 improves myopathy and augments myofiber regeneration in mdx mice (a mouse model of DMD). However, the mechanisms by which MMP-9 regulates disease progression in mdx mice remain less understood. In this report, we demonstrate that the inhibition of MMP-9 augments the proliferation of satellite cells in dystrophic muscle. MMP-9 inhibition also causes significant reduction in percentage of M1 macrophages with concomitant increase in the proportion of promyogenic M2 macrophages in mdx mice. Moreover, inhibition of MMP-9 increases the expression of Notch ligands and receptors, and Notch target genes in skeletal muscle of mdx mice. Furthermore, our results show that while MMP-9 inhibition augments the expression of components of canonical Wnt signaling, it reduces the expression of genes whose products are involved in activation of non-canonical Wnt signaling in mdx mice. Finally, the inhibition of MMP-9 was found to dramatically improve the engraftment of transplanted myoblasts in skeletal muscle of mdx mice. Collectively, our study suggests that the inhibition of MMP-9 is a promising approach to stimulate myofiber regeneration and improving engraftment of muscle progenitor cells in dystrophic muscle.", "author" : [ { "dropping-particle" : "", "family" : "Hindi", "given" : "Sajedah M.", "non-dropping-particle" : "", "parse-names" : false, "suffix" : "" }, { "dropping-particle" : "", "family" : "Shin", "given" : "Jonghyun", "non-dropping-particle" : "", "parse-names" : false, "suffix" : "" }, { "dropping-particle" : "", "family" : "Ogura", "given" :</w:instrText>
      </w:r>
      <w:r w:rsidR="00CD3D7C" w:rsidRPr="00A25AB3">
        <w:rPr>
          <w:lang w:val="it-IT"/>
        </w:rPr>
        <w:instrText xml:space="preserve"> "Yuji", "non-dropping-particle" : "", "parse-names" : false, "suffix" : "" }, { "dropping-particle" : "", "family" : "Li", "given" : "Hong", "non-dropping-particle" : "", "parse-names" : false, "suffix" : "" }, { "dropping-particle" : "", "family" : "Kumar", "given" : "Ashok", "non-dropping-particle" : "", "parse-names" : false, "suffix" : "" } ], "container-title" : "PLoS ONE", "editor" : [ { "dropping-particle" : "", "family" : "Asakura", "given" : "Atsushi", "non-dropping-particle" : "", "parse-names" : false, "suffix" : "" } ], "id" : "ITEM-4", "issue" : "8", "issued" : { "date-parts" : [ [ "2013", "8", "15" ] ] }, "page" : "e72121", "title" : "Matrix Metalloproteinase-9 Inhibition Improves Proliferation and Engraftment of Myogenic Cells in Dystrophic Muscle of mdx Mice", "type" : "article-journal", "volume" : "8" }, "uris" : [ "http://www.mendeley.com/documents/?uuid=f17862fa-1ef4-30ae-903d-1e0311a290df" ] } ], "mendeley" : { "formattedCitation" : "(Krause et al. 2013; Ogura et al. 2014; Chen &amp; Li n.d.; Hindi et al. 2013b)", "manualFormatting" : "(Krause et al. 2013; Ogura et al. 2014; Chen &amp; Li 2009; Hindi et al. 2013b)", "plainTextFormattedCitation" : "(Krause et al. 2013; Ogura et al. 2014; Chen &amp; Li n.d.; Hindi et al. 2013b)", "previouslyFormattedCitation" : "(Krause et al. 2013; Ogura et al. 2014; Chen &amp; Li n.d.; Hindi et al. 2013b)" }, "properties" : { "noteIndex" : 0 }, "schema" : "https://github.com/citation-style-language/schema/raw/master/csl-citation.json" }</w:instrText>
      </w:r>
      <w:r w:rsidRPr="00604498">
        <w:fldChar w:fldCharType="separate"/>
      </w:r>
      <w:r w:rsidR="00604498" w:rsidRPr="00C1331B">
        <w:rPr>
          <w:noProof/>
          <w:lang w:val="it-IT"/>
        </w:rPr>
        <w:t xml:space="preserve">(Krause et al. 2013; Ogura et al. 2014; Chen &amp; Li </w:t>
      </w:r>
      <w:r w:rsidR="00097AAA">
        <w:rPr>
          <w:noProof/>
          <w:lang w:val="it-IT"/>
        </w:rPr>
        <w:t>2009</w:t>
      </w:r>
      <w:r w:rsidR="00604498" w:rsidRPr="00C1331B">
        <w:rPr>
          <w:noProof/>
          <w:lang w:val="it-IT"/>
        </w:rPr>
        <w:t>; Hindi et al. 2013b)</w:t>
      </w:r>
      <w:r w:rsidRPr="00604498">
        <w:fldChar w:fldCharType="end"/>
      </w:r>
      <w:r w:rsidRPr="00C1331B">
        <w:rPr>
          <w:lang w:val="it-IT"/>
        </w:rPr>
        <w:t xml:space="preserve">. </w:t>
      </w:r>
      <w:r w:rsidRPr="00604498">
        <w:t xml:space="preserve">However, previous studies cannot distinguish whether MMP activity is required in satellite cells or in other cell types, as whole muscle analyses include multiple sources of MMPs, including macrophages </w:t>
      </w:r>
      <w:r w:rsidRPr="00604498">
        <w:fldChar w:fldCharType="begin" w:fldLock="1"/>
      </w:r>
      <w:r w:rsidR="008C64AD">
        <w:instrText>ADDIN CSL_CITATION { "citationItems" : [ { "id" : "ITEM-1", "itemData" : { "DOI" : "10.1152/physrev.00022.2006", "ISSN" : "0031-9333", "PMID" : "17237343", "abstract" : "The matrix metalloproteinases (MMPs), a family of 25 secreted and cell surface-bound neutral proteinases, process a large array of extracellular and cell surface proteins under normal and pathological conditions. MMPs play critical roles in lung organogenesis, but their expression, for the most part, is downregulated after generation of the alveoli. Our knowledge about the resurgence of the MMPs that occurs in most inflammatory diseases of the lung is rapidly expanding. Although not all members of the MMP family are found within the lung tissue, many are upregulated during the acute and chronic phases of these diseases. Furthermore, potential MMP targets in the lung include all structural proteins in the extracellular matrix (ECM), cell adhesion molecules, growth factors, cytokines, and chemokines. However, what is less known is the role of MMP proteolysis in modulating the function of these substrates in vivo. Because of their multiplicity and substantial substrate overlap, MMPs are thought to have redundant functions. However, as we explore in this review, such redundancy most likely evolved as a necessary compensatory mechanism given the critical regulatory importance of MMPs. While inhibition of MMPs has been proposed as a therapeutic option in a variety of inflammatory lung conditions, a complete understanding of the biology of these complex enzymes is needed before we can reasonably consider them as therapeutic targets.", "author" : [ { "dropping-particle" : "", "family" : "Greenlee", "given" : "Kendra J", "non-dropping-particle" : "", "parse-names" : false, "suffix" : "" }, { "dropping-particle" : "", "family" : "Werb", "given" : "Zena", "non-dropping-particle" : "", "parse-names" : false, "suffix" : "" }, { "dropping-particle" : "", "family" : "Kheradmand", "given" : "Farrah", "non-dropping-particle" : "", "parse-names" : false, "suffix" : "" } ], "container-title" : "Physiological reviews", "id" : "ITEM-1", "issue" : "1", "issued" : { "date-parts" : [ [ "2007", "1" ] ] }, "page" : "69-98", "publisher" : "NIH Public Access", "title" : "Matrix metalloproteinases in lung: multiple, multifarious, and multifaceted.", "type" : "article-journal", "volume" : "87" }, "uris" : [ "http://www.mendeley.com/documents/?uuid=ba1b82bd-16fd-3883-95b9-2ccc1057e647" ] }, { "id" : "ITEM-2", "itemData" : { "DOI" : "10.1007/s00418-012-0940-5", "ISSN" : "0948-6143", "PMID" : "22419075", "abstract" : "Matrix metalloproteinases (MMPs) are key regulators of extracellular matrix remodeling, but have also important intracellular targets. The purpose of this study was to examine the activity and subcellular localization of the gelatinases MMP-2 and MMP-9 in skeletal muscle of control and physically trained rats. In control hind limb muscle, the activity of the gelatinases was barely detectable. In contrast, after 5 days of intense exercise, in Soleus (Sol), but not Extensor digitorum longus (EDL) muscle, significant upregulation of gelatinolytic activity in myofibers was observed mainly in the nuclei, as assessed by high resolution in situ zymography. The nuclei of quiescent satellite cells did not contain the activity. Within the myonuclei, the gelatinolytic activity colocalized with an activated RNA Polymerase II. Also in Sol, but not in EDL, there were few foci of mononuclear cells with strongly positive cytoplasm, associated with apparent necrotic myofibers. These cells were identified as activated satellite cells/myoblasts. No extracellular gelatinase activity was observed. Gel zymography combined with subcellular fractionation revealed training-related upregulation of active MMP-2 in the nuclear fraction, and increase of active MMP-9 in the cytoplasmic fraction of Sol. Using RT-PCR, selective increase in MMP-9 mRNA was observed. We conclude that training activates nuclear MMP-2, and increases expression and activity of cytoplasmic MMP-9 in Sol, but not in EDL. Our results suggest that the gelatinases are involved in muscle adaptation to training, and that MMP-2 may play a novel role in myonuclear functions.", "author" : [ { "dropping-particle" : "", "family" : "Yeghiazaryan", "given" : "Marine", "non-dropping-particle" : "", "parse-names" : false, "suffix" : "" }, { "dropping-particle" : "", "family" : "\u017bybura-Broda", "given" : "Katarzyna", "non-dropping-particle" : "", "parse-names" : false, "suffix" : "" }, { "dropping-particle" : "", "family" : "Cabaj", "given" : "Anna", "non-dropping-particle" : "", "parse-names" : false, "suffix" : "" }, { "dropping-particle" : "", "family" : "W\u0142odarczyk", "given" : "Jakub", "non-dropping-particle" : "", "parse-names" : false, "suffix" : "" }, { "dropping-particle" : "", "family" : "S\u0142awi\u0144ska", "given" : "Urszula", "non-dropping-particle" : "", "parse-names" : false, "suffix" : "" }, { "dropping-particle" : "", "family" : "Rylski", "given" : "Marcin", "non-dropping-particle" : "", "parse-names" : false, "suffix" : "" }, { "dropping-particle" : "", "family" : "Wilczy\u0144ski", "given" : "Grzegorz M.", "non-dropping-particle" : "", "parse-names" : false, "suffix" : "" } ], "container-title" : "Histochemistry and Cell Biology", "id" : "ITEM-2", "issue" : "1", "issued" : { "date-parts" : [ [ "2012", "7", "15" ] ] }, "page" : "75-87", "title" : "Fine-structural distribution of MMP-2 and MMP-9 activities in the rat skeletal muscle upon training: a study by high-resolution in situ zymography", "type" : "article-journal", "volume" : "138" }, "uris" : [ "http://www.mendeley.com/documents/?uuid=beac518f-f827-35c2-a129-dfcc986fc54f" ] }, { "id" : "ITEM-3", "itemData" : { "DOI" : "10.3233/JND-160183", "ISSN" : "2214-3599", "PMID" : "27911334", "abstract" : "In skeletal muscles, levels and activity of Matrix MetalloProteinases (MMPs) and Tissue Inhibitors of MetalloProteinases (TIMPs) have been involved in myoblast migration, fusion and various physiological and pathological remodeling situations including neuromuscular diseases. This has opened perspectives for the use of MMPs' overexpression to improve the efficiency of cell therapy in muscular dystrophies and resolve fibrosis. Alternatively, inhibition of individual MMPs in animal models of muscular dystrophies has provided evidence of beneficial, dual or adverse effects on muscle morphology or function. We review here the role played by MMPs/TIMPs in skeletal muscle inflammation and fibrosis, two major hurdles that limit the success of cell and gene therapy. We report and analyze the consequences of genetic or pharmacological modulation of MMP levels on the inflammation of skeletal muscles and their repair in light of experimental findings. We further discuss how the interplay between MMPs/TIMPs levels, cytokines/chemokines, growth factors and permanent low-grade inflammation favor cellular and molecular modifications resulting in fibrosis.", "author" : [ { "dropping-particle" : "", "family" : "Alameddine", "given" : "Hala S", "non-dropping-particle" : "", "parse-names" : false, "suffix" : "" }, { "dropping-particle" : "", "family" : "Morgan", "given" : "Jennifer E", "non-dropping-particle" : "", "parse-names" : false, "suffix" : "" } ], "container-title" : "Journal of neuromuscular diseases", "id" : "ITEM-3", "issue" : "4", "issued" : { "date-parts" : [ [ "2016", "11", "29" ] ] }, "page" : "455-473", "publisher" : "IOS Press", "title" : "Matrix Metalloproteinases and Tissue Inhibitor of Metalloproteinases in\u00a0Inflammation and Fibrosis of Skeletal Muscles.", "type" : "article-journal", "volume" : "3" }, "uris" : [ "http://www.mendeley.com/documents/?uuid=89ad8728-7f41-371e-a085-8b3c8f263e0f" ] } ], "mendeley" : { "formattedCitation" : "(Greenlee et al. 2007; Yeghiazaryan et al. 2012b; Alameddine &amp; Morgan 2016)", "plainTextFormattedCitation" : "(Greenlee et al. 2007; Yeghiazaryan et al. 2012b; Alameddine &amp; Morgan 2016)", "previouslyFormattedCitation" : "(Greenlee et al. 2007; Yeghiazaryan et al. 2012b; Alameddine &amp; Morgan 2016)" }, "properties" : { "noteIndex" : 0 }, "schema" : "https://github.com/citation-style-language/schema/raw/master/csl-citation.json" }</w:instrText>
      </w:r>
      <w:r w:rsidRPr="00604498">
        <w:fldChar w:fldCharType="separate"/>
      </w:r>
      <w:r w:rsidR="00604498" w:rsidRPr="00604498">
        <w:rPr>
          <w:noProof/>
        </w:rPr>
        <w:t>(Greenlee et al. 2007; Yeghiazaryan et al. 2012b; Alameddine &amp; Morgan 2016)</w:t>
      </w:r>
      <w:r w:rsidRPr="00604498">
        <w:fldChar w:fldCharType="end"/>
      </w:r>
      <w:r w:rsidRPr="00604498">
        <w:t>. In this chapter, I demonstrate that MMP activity derived from satellite cells plays a role in remodelling the satellite cell basement membrane and in satellite cell-mediated myogenesis. My findings show clearly that different levels of MMP inhibition lead to a proportional impairment of the incorporation of new ECM components, in this case Laminin-111, in the basement membrane. These data shed light on two main features of MMPs: the likely cooperation between different members of the MMP family in the local degradation and remodelling of the muscle basement membrane, and the specific role of MMPs in the turn-over in Laminin isoforms in the basement membrane overlying satellite cells</w:t>
      </w:r>
      <w:r w:rsidRPr="007A6C50">
        <w:t>.</w:t>
      </w:r>
      <w:r w:rsidR="00AC42E5" w:rsidRPr="007A6C50">
        <w:t xml:space="preserve"> To strengthen these conclusion</w:t>
      </w:r>
      <w:r w:rsidR="00B04BCB" w:rsidRPr="007A6C50">
        <w:t>s</w:t>
      </w:r>
      <w:r w:rsidR="00AC42E5" w:rsidRPr="007A6C50">
        <w:t>, nonetheless, it would be necessary to perform further staining aimed to check and control the integrity of the basement membrane and the efficient migration of satellite cells, as the data observed might be due to an increased cell death</w:t>
      </w:r>
    </w:p>
    <w:p w:rsidR="001A7718" w:rsidRPr="00604498" w:rsidRDefault="001A7718" w:rsidP="00C1331B">
      <w:r w:rsidRPr="00604498">
        <w:t xml:space="preserve">This functional redundancy amongst MMPs has been described before in flies and through the study of conditional knock-out mice </w:t>
      </w:r>
      <w:r w:rsidRPr="00604498">
        <w:fldChar w:fldCharType="begin" w:fldLock="1"/>
      </w:r>
      <w:r w:rsidR="008C64AD">
        <w:instrText>ADDIN CSL_CITATION { "citationItems" : [ { "id" : "ITEM-1", "itemData" : { "DOI" : "10.1038/nrm2125", "ISSN" : "1471-0072", "PMID" : "17318226", "abstract" : "Matrix metalloproteinases (MMPs) were discovered because of their role in amphibian metamorphosis, yet they have attracted more attention because of their roles in disease. Despite intensive scrutiny in vitro, in cell culture and in animal models, the normal physiological roles of these extracellular proteases have been elusive. Recent studies in mice and flies point to essential roles of MMPs as mediators of change and physical adaptation in tissues, whether developmentally regulated, environmentally induced or disease associated.", "author" : [ { "dropping-particle" : "", "family" : "Page-McCaw", "given" : "Andrea", "non-dropping-particle" : "", "parse-names" : false, "suffix" : "" }, { "dropping-particle" : "", "family" : "Ewald", "given" : "Andrew J", "non-dropping-particle" : "", "parse-names" : false, "suffix" : "" }, { "dropping-particle" : "", "family" : "Werb", "given" : "Zena", "non-dropping-particle" : "", "parse-names" : false, "suffix" : "" } ], "container-title" : "Nature reviews. Molecular cell biology", "id" : "ITEM-1", "issue" : "3", "issued" : { "date-parts" : [ [ "2007", "3" ] ] }, "page" : "221-33", "publisher" : "NIH Public Access", "title" : "Matrix metalloproteinases and the regulation of tissue remodelling.", "type" : "article-journal", "volume" : "8" }, "uris" : [ "http://www.mendeley.com/documents/?uuid=a3040316-c693-39e5-963d-8279040c36ff" ] } ], "mendeley" : { "formattedCitation" : "(Page-McCaw, Andrew J Ewald, et al. 2007)", "plainTextFormattedCitation" : "(Page-McCaw, Andrew J Ewald, et al. 2007)", "previouslyFormattedCitation" : "(Page-McCaw, Andrew J Ewald, et al. 2007)" }, "properties" : { "noteIndex" : 0 }, "schema" : "https://github.com/citation-style-language/schema/raw/master/csl-citation.json" }</w:instrText>
      </w:r>
      <w:r w:rsidRPr="00604498">
        <w:fldChar w:fldCharType="separate"/>
      </w:r>
      <w:r w:rsidR="00625A26">
        <w:rPr>
          <w:noProof/>
        </w:rPr>
        <w:t>(Page-McCaw,</w:t>
      </w:r>
      <w:r w:rsidR="00604498" w:rsidRPr="00604498">
        <w:rPr>
          <w:noProof/>
        </w:rPr>
        <w:t xml:space="preserve"> Ewald, et al. 2007)</w:t>
      </w:r>
      <w:r w:rsidRPr="00604498">
        <w:fldChar w:fldCharType="end"/>
      </w:r>
      <w:r w:rsidRPr="00604498">
        <w:t xml:space="preserve">. However, functional redundancy reported in the absence of a gene function does not imply that similar dual activity exists in normal conditions. A recent article </w:t>
      </w:r>
      <w:r w:rsidRPr="00604498">
        <w:fldChar w:fldCharType="begin" w:fldLock="1"/>
      </w:r>
      <w:r w:rsidR="008C64AD">
        <w:instrText>ADDIN CSL_CITATION { "citationItems" : [ { "id" : "ITEM-1", "itemData" : { "DOI" : "10.1073/pnas.1519676113", "ISSN" : "1091-6490", "PMID" : "27630193", "abstract" : "It is well established that the expression profiles of multiple and possibly redundant matrix-remodeling proteases (e.g., collagenases) differ strongly in health, disease, and development. Although enzymatic redundancy might be inferred from their close similarity in structure, their in vivo activity can lead to extremely diverse tissue-remodeling outcomes. We observed that proteolysis of collagen-rich natural extracellular matrix (ECM), performed uniquely by individual homologous proteases, leads to distinct events that eventually affect overall ECM morphology, viscoelastic properties, and molecular composition. We revealed striking differences in the motility and signaling patterns, morphology, and gene-expression profiles of cells interacting with natural collagen-rich ECM degraded by different collagenases. Thus, in contrast to previous notions, matrix-remodeling systems are not redundant and give rise to precise ECM-cell crosstalk. Because ECM proteolysis is an abundant biochemical process that is critical for tissue homoeostasis, these results improve our fundamental understanding its complexity and its impact on cell behavior.", "author" : [ { "dropping-particle" : "", "family" : "Solomonov", "given" : "Inna", "non-dropping-particle" : "", "parse-names" : false, "suffix" : "" }, { "dropping-particle" : "", "family" : "Zehorai", "given" : "Eldar", "non-dropping-particle" : "", "parse-names" : false, "suffix" : "" }, { "dropping-particle" : "", "family" : "Talmi-Frank", "given" : "Dalit", "non-dropping-particle" : "", "parse-names" : false, "suffix" : "" }, { "dropping-particle" : "", "family" : "Wolf", "given" : "Sharon G", "non-dropping-particle" : "", "parse-names" : false, "suffix" : "" }, { "dropping-particle" : "", "family" : "Shainskaya", "given" : "Alla", "non-dropping-particle" : "", "parse-names" : false, "suffix" : "" }, { "dropping-particle" : "", "family" : "Zhuravlev", "given" : "Alina", "non-dropping-particle" : "", "parse-names" : false, "suffix" : "" }, { "dropping-particle" : "", "family" : "Kartvelishvily", "given" : "Elena", "non-dropping-particle" : "", "parse-names" : false, "suffix" : "" }, { "dropping-particle" : "", "family" : "Visse", "given" : "Robert", "non-dropping-particle" : "", "parse-names" : false, "suffix" : "" }, { "dropping-particle" : "", "family" : "Levin", "given" : "Yishai", "non-dropping-particle" : "", "parse-names" : false, "suffix" : "" }, { "dropping-particle" : "", "family" : "Kampf", "given" : "Nir", "non-dropping-particle" : "", "parse-names" : false, "suffix" : "" }, { "dropping-particle" : "", "family" : "Jaitin", "given" : "Diego Adhemar", "non-dropping-particle" : "", "parse-names" : false, "suffix" : "" }, { "dropping-particle" : "", "family" : "David", "given" : "Eyal", "non-dropping-particle" : "", "parse-names" : false, "suffix" : "" }, { "dropping-particle" : "", "family" : "Amit", "given" : "Ido", "non-dropping-particle" : "", "parse-names" : false, "suffix" : "" }, { "dropping-particle" : "", "family" : "Nagase", "given" : "Hideaki", "non-dropping-particle" : "", "parse-names" : false, "suffix" : "" }, { "dropping-particle" : "", "family" : "Sagi", "given" : "Irit", "non-dropping-particle" : "", "parse-names" : false, "suffix" : "" } ], "container-title" : "Proceedings of the National Academy of Sciences of the United States of America", "id" : "ITEM-1", "issue" : "39", "issued" : { "date-parts" : [ [ "2016", "9", "27" ] ] }, "page" : "10884-9", "publisher" : "National Academy of Sciences", "title" : "Distinct biological events generated by ECM proteolysis by two homologous collagenases.", "type" : "article-journal", "volume" : "113" }, "uris" : [ "http://www.mendeley.com/documents/?uuid=59310056-2ff1-39e0-9314-d1ee3a9b7c31" ] } ], "mendeley" : { "formattedCitation" : "(Solomonov et al. 2016)", "plainTextFormattedCitation" : "(Solomonov et al. 2016)", "previouslyFormattedCitation" : "(Solomonov et al. 2016)" }, "properties" : { "noteIndex" : 0 }, "schema" : "https://github.com/citation-style-language/schema/raw/master/csl-citation.json" }</w:instrText>
      </w:r>
      <w:r w:rsidRPr="00604498">
        <w:fldChar w:fldCharType="separate"/>
      </w:r>
      <w:r w:rsidR="00604498" w:rsidRPr="00604498">
        <w:rPr>
          <w:noProof/>
        </w:rPr>
        <w:t>(Solomonov et al. 2016)</w:t>
      </w:r>
      <w:r w:rsidRPr="00604498">
        <w:fldChar w:fldCharType="end"/>
      </w:r>
      <w:r w:rsidRPr="00604498">
        <w:t xml:space="preserve"> suggests instead that even if MMPs share substrates, their activity may produce different proteolytic products, which in turn may generate different stimuli in cells.</w:t>
      </w:r>
    </w:p>
    <w:p w:rsidR="00B73F4B" w:rsidRDefault="001A7718" w:rsidP="00C1331B">
      <w:r w:rsidRPr="00604498">
        <w:t>MMP inhibition produced a visible impairment of myogenesis in satellite cells. Depending on the level of inhibition, satellite cells showed a delay in activation, and a deficiency in proliferation.</w:t>
      </w:r>
    </w:p>
    <w:p w:rsidR="001A7718" w:rsidRPr="00604498" w:rsidRDefault="001A7718" w:rsidP="00C1331B">
      <w:r w:rsidRPr="00604498">
        <w:lastRenderedPageBreak/>
        <w:t xml:space="preserve">The role of MMPs in myogenesis and muscle-related pathologies has been extensively studied </w:t>
      </w:r>
      <w:r w:rsidRPr="00604498">
        <w:fldChar w:fldCharType="begin" w:fldLock="1"/>
      </w:r>
      <w:r w:rsidR="008C64AD">
        <w:instrText>ADDIN CSL_CITATION { "citationItems" : [ { "id" : "ITEM-1", "itemData" : { "DOI" : "10.3389/fcell.2014.00011", "ISSN" : "2296-634X", "abstract" : "Matrix metalloproteinases (MMPs) are secreted proteinases that have physiologic roles in degradation and remodeling of extracellular matrix (ECM) in almost all tissues. However, their excessive production in disease conditions leads to many pathological features including tissue breakdown, inflammation, cell death, and fibrosis. Duchenne Muscular dystrophy (DMD) is a devastating genetic muscle disorder caused by partial or complete loss of cytoskeletal protein dystrophin. Progressive muscle wasting in DMD is accompanied by myofiber necrosis followed by cycles of regeneration and degeneration and inflammation that eventually result in replacement of myofiber by connective and adipose tissues. Emerging evidence suggests that gene expression and the activity of various MMPs are aberrantly regulated in muscle biopsies from DMD patients and in skeletal muscle of animal models of DMD. Moreover, a few studies employing genetic mouse models have revealed that different MMPs play distinct roles in disease progression in DMD. Modulation of the activity of MMPs improves myofiber regeneration and enhances the efficacy of transplantation and engraftment of muscle progenitor cells in dystrophic muscle in mouse models of DMD. Furthermore, recent reports also suggest that some MMPs especially MMP-9 can serve as a biomarker for diagnosis and prognosis of DMD. In this article, we provide a succinct overview of the regulation of various MMPs and their therapeutic importance in DMD.", "author" : [ { "dropping-particle" : "", "family" : "Ogura", "given" : "Yuji", "non-dropping-particle" : "", "parse-names" : false, "suffix" : "" }, { "dropping-particle" : "", "family" : "Tajrishi", "given" : "Marjan M.", "non-dropping-particle" : "", "parse-names" : false, "suffix" : "" }, { "dropping-particle" : "", "family" : "Sato", "given" : "Shuichi", "non-dropping-particle" : "", "parse-names" : false, "suffix" : "" }, { "dropping-particle" : "", "family" : "Hindi", "given" : "Sajedah M.", "non-dropping-particle" : "", "parse-names" : false, "suffix" : "" }, { "dropping-particle" : "", "family" : "Kumar", "given" : "Ashok", "non-dropping-particle" : "", "parse-names" : false, "suffix" : "" } ], "container-title" : "Frontiers in Cell and Developmental Biology", "id" : "ITEM-1", "issued" : { "date-parts" : [ [ "2014", "4", "1" ] ] }, "page" : "11", "publisher" : "Frontiers", "title" : "Therapeutic potential of matrix metalloproteinases in Duchenne muscular dystrophy", "type" : "article-journal", "volume" : "2" }, "uris" : [ "http://www.mendeley.com/documents/?uuid=bb78d186-9e8a-391c-af62-189047cd16d7" ] }, { "id" : "ITEM-2", "itemData" : { "DOI" : "10.1371/journal.pone.0072121", "ISSN" : "1932-6203", "PMID" : "23977226", "abstract" : "Duchenne muscular dystrophy (DMD) caused by loss of cytoskeletal protein dystrophin is a devastating disorder of skeletal muscle. Primary deficiency of dystrophin leads to several secondary pathological changes including fiber degeneration and regeneration, extracellular matrix breakdown, inflammation, and fibrosis. Matrix metalloproteinases (MMPs) are a group of extracellular proteases that are involved in tissue remodeling, inflammation, and development of interstitial fibrosis in many disease states. We have recently reported that the inhibition of MMP-9 improves myopathy and augments myofiber regeneration in mdx mice (a mouse model of DMD). However, the mechanisms by which MMP-9 regulates disease progression in mdx mice remain less understood. In this report, we demonstrate that the inhibition of MMP-9 augments the proliferation of satellite cells in dystrophic muscle. MMP-9 inhibition also causes significant reduction in percentage of M1 macrophages with concomitant increase in the proportion of promyogenic M2 macrophages in mdx mice. Moreover, inhibition of MMP-9 increases the expression of Notch ligands and receptors, and Notch target genes in skeletal muscle of mdx mice. Furthermore, our results show that while MMP-9 inhibition augments the expression of components of canonical Wnt signaling, it reduces the expression of genes whose products are involved in activation of non-canonical Wnt signaling in mdx mice. Finally, the inhibition of MMP-9 was found to dramatically improve the engraftment of transplanted myoblasts in skeletal muscle of mdx mice. Collectively, our study suggests that the inhibition of MMP-9 is a promising approach to stimulate myofiber regeneration and improving engraftment of muscle progenitor cells in dystrophic muscle.", "author" : [ { "dropping-particle" : "", "family" : "Hindi", "given" : "Sajedah M.", "non-dropping-particle" : "", "parse-names" : false, "suffix" : "" }, { "dropping-particle" : "", "family" : "Shin", "given" : "Jonghyun", "non-dropping-particle" : "", "parse-names" : false, "suffix" : "" }, { "dropping-particle" : "", "family" : "Ogura", "given" : "Yuji", "non-dropping-particle" : "", "parse-names" : false, "suffix" : "" }, { "dropping-particle" : "", "family" : "Li", "given" : "Hong", "non-dropping-particle" : "", "parse-names" : false, "suffix" : "" }, { "dropping-particle" : "", "family" : "Kumar", "given" : "Ashok", "non-dropping-particle" : "", "parse-names" : false, "suffix" : "" } ], "container-title" : "PLoS ONE", "editor" : [ { "dropping-particle" : "", "family" : "Asakura", "given" : "Atsushi", "non-dropping-particle" : "", "parse-names" : false, "suffix" : "" } ], "id" : "ITEM-2", "issue" : "8", "issued" : { "date-parts" : [ [ "2013", "8", "15" ] ] }, "page" : "e72121", "title" : "Matrix Metalloproteinase-9 Inhibition Improves Proliferation and Engraftment of Myogenic Cells in Dystrophic Muscle of mdx Mice", "type" : "article-journal", "volume" : "8" }, "uris" : [ "http://www.mendeley.com/documents/?uuid=f17862fa-1ef4-30ae-903d-1e0311a290df" ] }, { "id" : "ITEM-3", "itemData" : { "DOI" : "10.1093/hmg/ddr362", "ISSN" : "1460-2083", "PMID" : "21846793", "abstract" : "Matrix metalloproteinases (MMPs) are a group of extracellular proteases involved in tissue remodeling in several physiological and pathophysiological conditions. While increased expression of MMPs (especially MMP-9) has been observed in skeletal muscle in numerous conditions, their physiological significance remains less-well understood. By generating novel skeletal muscle-specific transgenic (Tg) mice expressing constitutively active mutant of MMP-9 (i.e. MMP-9G100L), in this study, we have investigated the effects of elevated levels of MMP-9 on skeletal muscle structure and function in vivo. Tg expression of enzymatically active MMP-9 protein significantly increased skeletal muscle fiber cross-section area, levels of contractile proteins and force production in isometric contractions. MMP-9 stimulated the activation of the Akt signaling pathway in Tg mice. Moreover, expression of active MMP-9 increased the proportion of fast-type fiber in soleus muscle of mice. Overexpression of MMP-9 also considerably reduced the deposition of collagens I and IV in skeletal muscle in vivo. In one-year-old mdx mice (a model for Duchenne muscular dystrophy, DMD), deletion of the Mmp9 gene reduced fiber hypertrophy and phosphorylation of Akt and p38 mitogen-activated protein kinase. Collectively, our study suggests that elevated levels of active MMP-9 protein cause hypertrophy in skeletal muscle and that the modulation of MMP-9 levels may have therapeutic value in various muscular disorders including DMD.", "author" : [ { "dropping-particle" : "", "family" : "Dahiya", "given" : "Saurabh", "non-dropping-particle" : "", "parse-names" : false, "suffix" : "" }, { "dropping-particle" : "", "family" : "Bhatnagar", "given" : "Shephali", "non-dropping-particle" : "", "parse-names" : false, "suffix" : "" }, { "dropping-particle" : "", "family" : "Hindi", "given" : "Sajedah M", "non-dropping-particle" : "", "parse-names" : false, "suffix" : "" }, { "dropping-particle" : "", "family" : "Jiang", "given" : "Chunhui", "non-dropping-particle" : "", "parse-names" : false, "suffix" : "" }, { "dropping-particle" : "", "family" : "Paul", "given" : "Pradyut K", "non-dropping-particle" : "", "parse-names" : false, "suffix" : "" }, { "dropping-particle" : "", "family" : "Kuang", "given" : "Shihuan", "non-dropping-particle" : "", "parse-names" : false, "suffix" : "" }, { "dropping-particle" : "", "family" : "Kumar", "given" : "Ashok", "non-dropping-particle" : "", "parse-names" : false, "suffix" : "" } ], "container-title" : "Human molecular genetics", "id" : "ITEM-3", "issue" : "22", "issued" : { "date-parts" : [ [ "2011", "11", "15" ] ] }, "page" : "4345-59", "title" : "Elevated levels of active matrix metalloproteinase-9 cause hypertrophy in skeletal muscle of normal and dystrophin-deficient mdx mice.", "type" : "article-journal", "volume" : "20" }, "uris" : [ "http://www.mendeley.com/documents/?uuid=29dfc6c1-02b3-4598-809f-293fb6ddcb79" ] }, { "id" : "ITEM-4", "itemData" : { "DOI" : "10.1155/2016/2939658", "ISSN" : "14661861 09629351", "PMID" : "28042204", "abstract" : "Copyright ? 2016 Hristina Obradovi? et al.Interleukin 17 (IL-17) is a cytokine with pleiotropic effects associated with several inflammatory diseases. Although elevated levels of IL-17 have been described in inflammatory myopathies, its role in muscle remodeling and regeneration is still unknown. Excessive extracellular matrix degradation in skeletal muscle is an important pathological consequence of many diseases involving muscle wasting. In this study, the role of IL-17 on the expression of matrix metalloproteinase- (MMP-) 9 in myoblast cells was investigated. The expression of MMP-9 after IL-17 treatment was analyzed in mouse myoblasts C2C12 cell line. The increase in MMP-9 production by IL-17 was concomitant with its capacity to inhibit myogenic differentiation of C2C12 cells. Doxycycline (Doxy) treatment protected the myogenic capacity of myoblasts from IL-17 inhibition and, moreover, increased myotubes hypertrophy. Doxy blocked the capacity of IL-17 to stimulate MMP-9 production by regulating IL-17-induced ERK1/2 MAPK activation. Our results imply that MMP-9 mediates IL-17's capacity to inhibit myoblast differentiation during inflammatory diseases and indicate that Doxy can modulate myoblast response to inflammatory induction by IL-17.", "author" : [ { "dropping-particle" : "", "family" : "Obradovi?", "given" : "H.", "non-dropping-particle" : "", "parse-names" : false, "suffix" : "" }, { "dropping-particle" : "", "family" : "Krsti?", "given" : "J.", "non-dropping-particle" : "", "parse-names" : false, "suffix" : "" }, { "dropping-particle" : "", "family" : "Kukolj", "given" : "Tamara", "non-dropping-particle" : "", "parse-names" : false, "suffix" : "" }, { "dropping-particle" : "", "family" : "Trivanovi?", "given" : "D.", "non-dropping-particle" : "", "parse-names" : false, "suffix" : "" }, { "dropping-particle" : "", "family" : "Dordevi?", "given" : "I.O.", "non-dropping-particle" : "", "parse-names" : false, "suffix" : "" }, { "dropping-particle" : "", "family" : "Mojsilovi?", "given" : "S.", "non-dropping-particle" : "", "parse-names" : false, "suffix" : "" }, { "dropping-particle" : "", "family" : "Jaukovi?", "given" : "A.", "non-dropping-particle" : "", "parse-names" : false, "suffix" : "" }, { "dropping-particle" : "", "family" : "Jov?i?", "given" : "G.", "non-dropping-particle" : "", "parse-names" : false, "suffix" : "" }, { "dropping-particle" : "", "family" : "Bugarski", "given" : "Diana", "non-dropping-particle" : "", "parse-names" : false, "suffix" : "" }, { "dropping-particle" : "", "family" : "Santiba?ez", "given" : "J.F.", "non-dropping-particle" : "", "parse-names" : false, "suffix" : "" } ], "container-title" : "Mediators of Inflammation", "id" : "ITEM-4", "issued" : { "date-parts" : [ [ "2016" ] ] }, "page" : "2939658", "publisher" : "Hindawi Publishing Corporation", "title" : "Doxycycline Inhibits IL-17-Stimulated MMP-9 Expression by Downregulating ERK1/2 Activation: Implications in Myogenic Differentiation", "type" : "article-journal", "volume" : "2016" }, "uris" : [ "http://www.mendeley.com/documents/?uuid=9f688802-2564-382b-8b2b-21c5b3f7d00e" ] }, { "id" : "ITEM-5", "itemData" : { "DOI" : "10.3233/JND-160183", "ISSN" : "2214-3599", "PMID" : "27911334", "abstract" : "In skeletal muscles, levels and activity of Matrix MetalloProteinases (MMPs) and Tissue Inhibitors of MetalloProteinases (TIMPs) have been involved in myoblast migration, fusion and various physiological and pathological remodeling situations including neuromuscular diseases. This has opened perspectives for the use of MMPs' overexpression to improve the efficiency of cell therapy in muscular dystrophies and resolve fibrosis. Alternatively, inhibition of individual MMPs in animal models of muscular dystrophies has provided evidence of beneficial, dual or adverse effects on muscle morphology or function. We review here the role played by MMPs/TIMPs in skeletal muscle inflammation and fibrosis, two major hurdles that limit the success of cell and gene therapy. We report and analyze the consequences of genetic or pharmacological modulation of MMP levels on the inflammation of skeletal muscles and their repair in light of experimental findings. We further discuss how the interplay between MMPs/TIMPs levels, cytokines/chemokines, growth factors and permanent low-grade inflammation favor cellular and molecular modifications resulting in fibrosis.", "author" : [ { "dropping-particle" : "", "family" : "Alameddine", "given" : "Hala S", "non-dropping-particle" : "", "parse-names" : false, "suffix" : "" }, { "dropping-particle" : "", "family" : "Morgan", "given" : "Jennifer E", "non-dropping-particle" : "", "parse-names" : false, "suffix" : "" } ], "container-title" : "Journal of neuromuscular diseases", "id" : "ITEM-5", "issue" : "4", "issued" : { "date-parts" : [ [ "2016", "11", "29" ] ] }, "page" : "455-473", "publisher" : "IOS Press", "title" : "Matrix Metalloproteinases and Tissue Inhibitor of Metalloproteinases in\u00a0Inflammation and Fibrosis of Skeletal Muscles.", "type" : "article-journal", "volume" : "3" }, "uris" : [ "http://www.mendeley.com/documents/?uuid=89ad8728-7f41-371e-a085-8b3c8f263e0f" ] }, { "id" : "ITEM-6", "itemData" : { "ISSN" : "1059-1524", "PMID" : "8019006", "abstract" : "The ligand specificity of the alpha 3A beta 1 integrin was analyzed using K562 cells transfected with full-length alpha 3A cDNA and was compared with that of alpha 6A beta 1 in similarly transfected K562 cells. Clones were obtained that showed comparable surface expression of either alpha 3A beta 1 or alpha 6A beta 1 integrins. Those expressing alpha 3A beta 1 attached to and spread on immunopurified human kalinin and cellular matrices containing human kalinin, which is a particular isoform of laminin. In addition, alpha 3A transfectants adhered to bovine kidney laminins possessing a novel A chain variant. Binding to kalinin was blocked by a monoclonal antibody against the A chain constituent of kalinin and adhesion to both kalinin and kidney laminins by anti-alpha 3 and beta 1 monoclonal antibodies. The alpha 3A transfected cells bound more strongly to kalinin and bovine kidney laminins after treatment with the beta 1 stimulatory antibody TS2/16. A distinctly weaker and activation-dependent adhesion of alpha 3A transfectants was observed on human placental laminins possessing the Am chain variant (merosin), and no adhesion occurred on bovine heart laminins and murine EHS tumor laminin. Further inactive substrates were fibronectin, nidogen, and collagen types IV and VI, indicating that the alpha 3A beta 1 integrin is a much less promiscuous receptor than thought before. By contrast, alpha 6A transfected cells adhered to all laminin isoforms when stimulated with TS2/16. Adhesion also occurred only on bovine kidney laminins in the absence of TS2/16. These results demonstrate that both alpha 3A beta 1 and alpha 6A beta 1 integrins are typical laminin receptors but that their affinity and activation dependence for binding to various laminin isoforms differ considerably.", "author" : [ { "dropping-particle" : "", "family" : "Delwel", "given" : "G O", "non-dropping-particle" : "", "parse-names" : false, "suffix" : "" }, { "dropping-particle" : "", "family" : "Melker", "given" : "a a", "non-dropping-particle" : "de", "parse-names" : false, "suffix" : "" }, { "dropping-particle" : "", "family" : "Hogervorst", "given" : "F", "non-dropping-particle" : "", "parse-names" : false, "suffix" : "" }, { "dropping-particle" : "", "family" : "Jaspars", "given" : "L H", "non-dropping-particle" : "", "parse-names" : false, "suffix" : "" }, { "dropping-particle" : "", "family" : "Fles", "given" : "D L", "non-dropping-particle" : "", "parse-names" : false, "suffix" : "" }, { "dropping-particle" : "", "family" : "Kuikman", "given" : "I", "non-dropping-particle" : "", "parse-names" : false, "suffix" : "" }, { "dropping-particle" : "", "family" : "Lindblom", "given" : "a", "non-dropping-particle" : "", "parse-names" : false, "suffix" : "" }, { "dropping-particle" : "", "family" : "Paulsson", "given" : "M", "non-dropping-particle" : "", "parse-names" : false, "suffix" : "" }, { "dropping-particle" : "", "family" : "Timpl", "given" : "R", "non-dropping-particle" : "", "parse-names" : false, "suffix" : "" }, { "dropping-particle" : "", "family" : "Sonnenberg", "given" : "a", "non-dropping-particle" : "", "parse-names" : false, "suffix" : "" } ], "container-title" : "Molecular biology of the cell", "id" : "ITEM-6", "issue" : "2", "issued" : { "date-parts" : [ [ "1994", "2" ] ] }, "page" : "203-15", "title" : "Distinct and overlapping ligand specificities of the alpha 3A beta 1 and alpha 6A beta 1 integrins: recognition of laminin isoforms.", "type" : "article-journal", "volume" : "5" }, "uris" : [ "http://www.mendeley.com/documents/?uuid=345d318c-e8f9-43f4-80a9-93447460822f" ] }, { "id" : "ITEM-7", "itemData" : { "DOI" : "10.1093/hmg/ddp191", "ISSN" : "0964-6906", "PMID" : "19401296", "abstract" : "Duchenne muscular dystrophy (DMD) is a fatal X-linked genetic disorder of skeletal muscle caused by mutation in dystrophin gene. Although the degradation of skeletal muscle extracellular matrix, inflammation and fibrosis are the common pathological features in DMD, the underlying mechanisms remain poorly understood. In this study, we have investigated the role and the mechanisms by which increased levels of matrix metalloproteinase-9 (MMP-9) protein causes myopathy in dystrophin-deficient mdx mice. The levels of MMP-9 but not tissue inhibitor of MMPs were drastically increased in skeletal muscle of mdx mice. Besides skeletal muscle, infiltrating macrophages were found to contribute significantly to the elevated levels of MMP-9 in dystrophic muscle. In vivo administration of a nuclear factor-kappa B inhibitory peptide, NBD, blocked the expression of MMP-9 in dystrophic muscle of mdx mice. Deletion of Mmp9 gene in mdx mice improved skeletal muscle structure and functions and reduced muscle injury, inflammation and fiber necrosis. Inhibition of MMP-9 increased the levels of cytoskeletal protein beta-dystroglycan and neural nitric oxide synthase and reduced the amounts of caveolin-3 and transforming growth factor-beta in myofibers of mdx mice. Genetic ablation of MMP-9 significantly augmented the skeletal muscle regeneration in mdx mice. Finally, pharmacological inhibition of MMP-9 activity also ameliorated skeletal muscle pathogenesis and enhanced myofiber regeneration in mdx mice. Collectively, our study suggests that the increased production of MMP-9 exacerbates dystrophinopathy and MMP-9 represents as one of the most promising therapeutic targets for the prevention of disease progression in DMD.", "author" : [ { "dropping-particle" : "", "family" : "Li", "given" : "H.", "non-dropping-particle" : "", "parse-names" : false, "suffix" : "" }, { "dropping-particle" : "", "family" : "Mittal", "given" : "A.", "non-dropping-particle" : "", "parse-names" : false, "suffix" : "" }, { "dropping-particle" : "", "family" : "Mako</w:instrText>
      </w:r>
      <w:r w:rsidR="008C64AD" w:rsidRPr="008C64AD">
        <w:rPr>
          <w:lang w:val="it-IT"/>
        </w:rPr>
        <w:instrText>nchuk", "given" : "D. Y.", "non-dropping-particle" : "", "parse-names" : false, "suffix" : "" }, { "dropping-particle" : "", "family" : "Bhatnagar", "given" : "S.", "non-dropping-particle" : "", "parse-names" : false, "suffix" : "" }, { "dropping-particle" : "", "family" : "Kumar", "given" : "A.", "non-dropping-particle" : "", "parse-names" : false, "suffix" : "" } ], "container-title" : "Human Molecular Genetics", "id" : "ITEM-7", "issue" : "14", "issued" : { "date-parts" : [ [ "2009", "7", "15" ] ] }, "page" : "2584-2598", "title" : "Matrix metalloproteinase-9 inhibition ameliorates pathogenesis and improves skeletal muscle regeneration in muscular dystrophy", "type" : "article-journal", "volume" : "18" }, "uris" : [ "http://www.mendeley.com/documents/?uuid=87ec1b5f-8c10-3223-98f5-c30170bbc62f" ] } ], "mendeley" : { "formattedCitation" : "(Ogura et al. 2014; Hindi et al. 2013b; Dahiya et al. 2011; Obradovi? et al. 2016; Alameddine &amp; Morgan 2016; Delwel et al. 1994; H. Li et al. 2009)", "plainTextFormattedCitation" : "(Ogura et al. 2014; Hindi et al. 2013b; Dahiya et al. 2011; Obradovi? et al. 2016; Alameddine &amp; Morgan 2016; Delwel et al. 1994; H. Li et al. 2009)", "previouslyFormattedCitation" : "(Ogura et al. 2014; Hindi et al. 2013b; Dahiya et al. 2011; Obradovi? et al. 2016; Alameddine &amp; Morgan 2016; Delwel et al. 1994; H. Li et al. 2009)" }, "properties" : { "noteIndex" : 0 }, "schema" : "https://github.com/citation-style-language/schema/raw/master/csl-citation.json" }</w:instrText>
      </w:r>
      <w:r w:rsidRPr="00604498">
        <w:fldChar w:fldCharType="separate"/>
      </w:r>
      <w:r w:rsidR="00604498" w:rsidRPr="00C1331B">
        <w:rPr>
          <w:noProof/>
          <w:lang w:val="it-IT"/>
        </w:rPr>
        <w:t>(Ogura et al. 2014; Hindi et al. 2013</w:t>
      </w:r>
      <w:r w:rsidR="00625A26">
        <w:rPr>
          <w:noProof/>
          <w:lang w:val="it-IT"/>
        </w:rPr>
        <w:t>b; Dahiya et al. 2011; Obradovi</w:t>
      </w:r>
      <w:r w:rsidR="00604498" w:rsidRPr="00C1331B">
        <w:rPr>
          <w:noProof/>
          <w:lang w:val="it-IT"/>
        </w:rPr>
        <w:t xml:space="preserve"> et al. 2016; Alameddine &amp; Mor</w:t>
      </w:r>
      <w:r w:rsidR="00625A26">
        <w:rPr>
          <w:noProof/>
          <w:lang w:val="it-IT"/>
        </w:rPr>
        <w:t>gan 2016; Delwel et al. 1994;</w:t>
      </w:r>
      <w:r w:rsidR="00604498" w:rsidRPr="00C1331B">
        <w:rPr>
          <w:noProof/>
          <w:lang w:val="it-IT"/>
        </w:rPr>
        <w:t xml:space="preserve"> Li et al. 2009)</w:t>
      </w:r>
      <w:r w:rsidRPr="00604498">
        <w:fldChar w:fldCharType="end"/>
      </w:r>
      <w:r w:rsidRPr="00C1331B">
        <w:rPr>
          <w:lang w:val="it-IT"/>
        </w:rPr>
        <w:t xml:space="preserve">. </w:t>
      </w:r>
      <w:r w:rsidRPr="00604498">
        <w:t>Many of these studies have focused on the effects of MMP inhibition in Duchenne muscular dystrophy models (</w:t>
      </w:r>
      <w:r w:rsidRPr="00604498">
        <w:rPr>
          <w:i/>
        </w:rPr>
        <w:t>mdx</w:t>
      </w:r>
      <w:r w:rsidRPr="00604498">
        <w:t xml:space="preserve"> mice). As reported by </w:t>
      </w:r>
      <w:proofErr w:type="spellStart"/>
      <w:r w:rsidRPr="00604498">
        <w:t>Shiba</w:t>
      </w:r>
      <w:proofErr w:type="spellEnd"/>
      <w:r w:rsidRPr="00604498">
        <w:t xml:space="preserve"> et al., the </w:t>
      </w:r>
      <w:r w:rsidRPr="00604498">
        <w:rPr>
          <w:i/>
        </w:rPr>
        <w:t>mdx</w:t>
      </w:r>
      <w:r w:rsidRPr="00604498">
        <w:t xml:space="preserve"> mouse model represents a complex situation in which muscle degeneration is associated with a chronic inflammation, making the interpretation of blocking MMP activity difficult </w:t>
      </w:r>
      <w:r w:rsidRPr="00604498">
        <w:fldChar w:fldCharType="begin" w:fldLock="1"/>
      </w:r>
      <w:r w:rsidR="008C64AD">
        <w:instrText>ADDIN CSL_CITATION { "citationItems" : [ { "id" : "ITEM-1", "itemData" : { "DOI" : "10.1016/j.bbadis.2015.07.008", "ISSN" : "09254439", "abstract" : "Matrix metalloprotease (MMP)-9 is an endopeptidase associated with the pathogenesis of Duchenne muscular dystrophy (DMD). The precise function of MMP-9 in DMD has not been elucidated to date. We investigated the effect of genetic ablation of MMP-9 in the mdx mouse model (mdx/Mmp9\u2212/\u2212). At the early disease stage, the muscles of mdx/Mmp9\u2212/\u2212 mice showed reduced necrosis and neutrophil invasion, accompanied by down-regulation of chemokine MIP-2. In addition, muscle regeneration was enhanced, which coincided with increased macrophage infiltration and upregulation of MCP-1, and resulted in increased muscle strength. The mdx/Mmp9\u2212/\u2212 mice also displayed accelerated upregulation of osteopontin expression in skeletal muscle at the acute onset phase of dystrophy. However, at a later disease stage, the mice exhibited muscle growth impairment through altered expression of myogenic factors, and increased fibroadipose tissue. These results showed that MMP-9 might have multiple functions during disease progression. Therapy targeting MMP-9 may improve muscle pathology and function at the early disease stage, but continuous inhibition of this protein may result in the accumulation of fibroadipose tissues and reduced muscle strength at the late disease stage.", "author" : [ { "dropping-particle" : "", "family" : "Shiba", "given" : "Naoko", "non-dropping-particle" : "", "parse-names" : false, "suffix" : "" }, { "dropping-particle" : "", "family" : "Miyazaki", "given" : "Daigo", "non-dropping-particle" : "", "parse-names" : false, "suffix" : "" }, { "dropping-particle" : "", "family" : "Yoshizawa", "given" : "Takahiro", "non-dropping-particle" : "", "parse-names" : false, "suffix" : "" }, { "dropping-particle" : "", "family" : "Fukushima", "given" : "Kazuhiro", "non-dropping-particle" : "", "parse-names" : false, "suffix" : "" }, { "dropping-particle" : "", "family" : "Shiba", "given" : "Yuji", "non-dropping-particle" : "", "parse-names" : false, "suffix" : "" }, { "dropping-particle" : "", "family" : "Inaba", "given" : "Yuji", "non-dropping-particle" : "", "parse-names" : false, "suffix" : "" }, { "dropping-particle" : "", "family" : "Imamura", "given" : "Michihiro", "non-dropping-particle" : "", "parse-names" : false, "suffix" : "" }, { "dropping-particle" : "", "family" : "Takeda", "given" : "Shin'ichi", "non-dropping-particle" : "", "parse-names" : false, "suffix" : "" }, { "dropping-particle" : "", "family" : "Koike", "given" : "Kenichi", "non-dropping-particle" : "", "parse-names" : false, "suffix" : "" }, { "dropping-particle" : "", "family" : "Nakamura", "given" : "Akinori", "non-dropping-particle" : "", "parse-names" : false, "suffix" : "" } ], "container-title" : "Biochimica et Biophysica Acta (BBA) - Molecular Basis of Disease", "id" : "ITEM-1", "issue" : "10", "issued" : { "date-parts" : [ [ "2015" ] ] }, "page" : "2170-2182", "title" : "Differential roles of MMP-9 in early and late stages of dystrophic muscles in a mouse model of Duchenne muscular dystrophy", "type" : "article-journal", "volume" : "1852" }, "uris" : [ "http://www.mendeley.com/documents/?uuid=1ae76270-b1cf-3e4b-89e4-4e54babd1dc6" ] } ], "mendeley" : { "formattedCitation" : "(Shiba et al. 2015)", "plainTextFormattedCitation" : "(Shiba et al. 2015)", "previouslyFormattedCitation" : "(Shiba et al. 2015)" }, "properties" : { "noteIndex" : 0 }, "schema" : "https://github.com/citation-style-language/schema/raw/master/csl-citation.json" }</w:instrText>
      </w:r>
      <w:r w:rsidRPr="00604498">
        <w:fldChar w:fldCharType="separate"/>
      </w:r>
      <w:r w:rsidR="00604498" w:rsidRPr="00604498">
        <w:rPr>
          <w:noProof/>
        </w:rPr>
        <w:t>(Shiba et al. 2015)</w:t>
      </w:r>
      <w:r w:rsidRPr="00604498">
        <w:fldChar w:fldCharType="end"/>
      </w:r>
      <w:r w:rsidRPr="00604498">
        <w:t xml:space="preserve">. Consistent with this prediction, conflicting findings have been reported on the effect of inhibiting MMPs in vivo. In some studies, the inhibition of MMPs, including </w:t>
      </w:r>
      <w:proofErr w:type="spellStart"/>
      <w:r w:rsidRPr="00604498">
        <w:t>MMP9</w:t>
      </w:r>
      <w:proofErr w:type="spellEnd"/>
      <w:r w:rsidRPr="00604498">
        <w:t xml:space="preserve">, led to an improved proliferation of transplanted myoblasts in </w:t>
      </w:r>
      <w:r w:rsidRPr="00604498">
        <w:rPr>
          <w:i/>
        </w:rPr>
        <w:t>mdx</w:t>
      </w:r>
      <w:r w:rsidRPr="00604498">
        <w:t xml:space="preserve"> mice </w:t>
      </w:r>
      <w:r w:rsidRPr="00604498">
        <w:fldChar w:fldCharType="begin" w:fldLock="1"/>
      </w:r>
      <w:r w:rsidR="008C64AD">
        <w:instrText>ADDIN CSL_CITATION { "citationItems" : [ { "id" : "ITEM-1", "itemData" : { "DOI" : "10.1371/journal.pone.0072121", "ISSN" : "1932-6203", "PMID" : "23977226", "abstract" : "Duchenne muscular dystrophy (DMD) caused by loss of cytoskeletal protein dystrophin is a devastating disorder of skeletal muscle. Primary deficiency of dystrophin leads to several secondary pathological changes including fiber degeneration and regeneration, extracellular matrix breakdown, inflammation, and fibrosis. Matrix metalloproteinases (MMPs) are a group of extracellular proteases that are involved in tissue remodeling, inflammation, and development of interstitial fibrosis in many disease states. We have recently reported that the inhibition of MMP-9 improves myopathy and augments myofiber regeneration in mdx mice (a mouse model of DMD). However, the mechanisms by which MMP-9 regulates disease progression in mdx mice remain less understood. In this report, we demonstrate that the inhibition of MMP-9 augments the proliferation of satellite cells in dystrophic muscle. MMP-9 inhibition also causes significant reduction in percentage of M1 macrophages with concomitant increase in the proportion of promyogenic M2 macrophages in mdx mice. Moreover, inhibition of MMP-9 increases the expression of Notch ligands and receptors, and Notch target genes in skeletal muscle of mdx mice. Furthermore, our results show that while MMP-9 inhibition augments the expression of components of canonical Wnt signaling, it reduces the expression of genes whose products are involved in activation of non-canonical Wnt signaling in mdx mice. Finally, the inhibition of MMP-9 was found to dramatically improve the engraftment of transplanted myoblasts in skeletal muscle of mdx mice. Collectively, our study suggests that the inhibition of MMP-9 is a promising approach to stimulate myofiber regeneration and improving engraftment of muscle progenitor cells in dystrophic muscle.", "author" : [ { "dropping-particle" : "", "family" : "Hindi", "given" : "Sajedah M.", "non-dropping-particle" : "", "parse-names" : false, "suffix" : "" }, { "dropping-particle" : "", "family" : "Shin", "given" : "Jonghyun", "non-dropping-particle" : "", "parse-names" : false, "suffix" : "" }, { "dropping-particle" : "", "family" : "Ogura", "given" : "Yuji", "non-dropping-particle" : "", "parse-names" : false, "suffix" : "" }, { "dropping-particle" : "", "family" : "Li", "given" : "Hong", "non-dropping-particle" : "", "parse-names" : false, "suffix" : "" }, { "dropping-particle" : "", "family" : "Kumar", "given" : "Ashok", "non-dropping-particle" : "", "parse-names" : false, "suffix" : "" } ], "container-title" : "PLoS ONE", "editor" : [ { "dropping-particle" : "", "family" : "Asakura", "given" : "Atsushi", "non-dropping-particle" : "", "parse-names" : false, "suffix" : "" } ], "id" : "ITEM-1", "issue" : "8", "issued" : { "date-parts" : [ [ "2013", "8", "15" ] ] }, "page" : "e72121", "title" : "Matrix Metalloproteinase-9 Inhibition Improves Proliferation and Engraftment of Myogenic Cells in Dystrophic Muscle of mdx Mice", "type" : "article-journal", "volume" : "8" }, "uris" : [ "http://www.mendeley.com/documents/?uuid=f17862fa-1ef4-30ae-903d-1e0311a290df" ] } ], "mendeley" : { "formattedCitation" : "(Hindi et al. 2013b)", "plainTextFormattedCitation" : "(Hindi et al. 2013b)", "previouslyFormattedCitation" : "(Hindi et al. 2013b)" }, "properties" : { "noteIndex" : 0 }, "schema" : "https://github.com/citation-style-language/schema/raw/master/csl-citation.json" }</w:instrText>
      </w:r>
      <w:r w:rsidRPr="00604498">
        <w:fldChar w:fldCharType="separate"/>
      </w:r>
      <w:r w:rsidR="00604498" w:rsidRPr="00604498">
        <w:rPr>
          <w:noProof/>
        </w:rPr>
        <w:t>(Hindi et al. 2013b)</w:t>
      </w:r>
      <w:r w:rsidRPr="00604498">
        <w:fldChar w:fldCharType="end"/>
      </w:r>
      <w:r w:rsidRPr="00604498">
        <w:t xml:space="preserve">. Indeed, </w:t>
      </w:r>
      <w:r w:rsidRPr="00604498">
        <w:rPr>
          <w:i/>
        </w:rPr>
        <w:t>mdx</w:t>
      </w:r>
      <w:r w:rsidRPr="00604498">
        <w:t>/</w:t>
      </w:r>
      <w:proofErr w:type="spellStart"/>
      <w:r w:rsidRPr="00604498">
        <w:t>MMP9</w:t>
      </w:r>
      <w:proofErr w:type="spellEnd"/>
      <w:r w:rsidRPr="00604498">
        <w:rPr>
          <w:vertAlign w:val="superscript"/>
        </w:rPr>
        <w:t>-/-</w:t>
      </w:r>
      <w:r w:rsidRPr="00604498">
        <w:t xml:space="preserve"> mice display a general amelioration of the pathogenesis with a reduction in serum levels of </w:t>
      </w:r>
      <w:proofErr w:type="spellStart"/>
      <w:r w:rsidRPr="00604498">
        <w:t>Creatine</w:t>
      </w:r>
      <w:proofErr w:type="spellEnd"/>
      <w:r w:rsidRPr="00604498">
        <w:t xml:space="preserve"> kinase, and an increase in muscle fibre regeneration and muscle force </w:t>
      </w:r>
      <w:r w:rsidRPr="00604498">
        <w:fldChar w:fldCharType="begin" w:fldLock="1"/>
      </w:r>
      <w:r w:rsidR="008C64AD">
        <w:instrText>ADDIN CSL_CITATION { "citationItems" : [ { "id" : "ITEM-1", "itemData" : { "DOI" : "10.1093/hmg/ddp191", "ISSN" : "1460-2083", "PMID" : "19401296", "abstract" : "Duchenne muscular dystrophy (DMD) is a fatal X-linked genetic disorder of skeletal muscle caused by mutation in dystrophin gene. Although the degradation of skeletal muscle extracellular matrix, inflammation and fibrosis are the common pathological features in DMD, the underlying mechanisms remain poorly understood. In this study, we have investigated the role and the mechanisms by which increased levels of matrix metalloproteinase-9 (MMP-9) protein causes myopathy in dystrophin-deficient mdx mice. The levels of MMP-9 but not tissue inhibitor of MMPs were drastically increased in skeletal muscle of mdx mice. Besides skeletal muscle, infiltrating macrophages were found to contribute significantly to the elevated levels of MMP-9 in dystrophic muscle. In vivo administration of a nuclear factor-kappa B inhibitory peptide, NBD, blocked the expression of MMP-9 in dystrophic muscle of mdx mice. Deletion of Mmp9 gene in mdx mice improved skeletal muscle structure and functions and reduced muscle injury, inflammation and fiber necrosis. Inhibition of MMP-9 increased the levels of cytoskeletal protein beta-dystroglycan and neural nitric oxide synthase and reduced the amounts of caveolin-3 and transforming growth factor-beta in myofibers of mdx mice. Genetic ablation of MMP-9 significantly augmented the skeletal muscle regeneration in mdx mice. Finally, pharmacological inhibition of MMP-9 activity also ameliorated skeletal muscle pathogenesis and enhanced myofiber regeneration in mdx mice. Collectively, our study suggests that the increased production of MMP-9 exacerbates dystrophinopathy and MMP-9 represents as one of the most promising therapeutic targets for the prevention of disease progression in DMD.", "author" : [ { "dropping-particle" : "", "family" : "Li", "given" : "Hong", "non-dropping-particle" : "", "parse-names" : false, "suffix" : "" }, { "dropping-particle" : "", "family" : "Mittal", "given" : "Ashwani", "non-dropping-particle" : "", "parse-names" : false, "suffix" : "" }, { "dropping-particle" : "", "family" : "Makonchuk", "given" : "Denys Y", "non-dropping-particle" : "", "parse-names" : false, "suffix" : "" }, { "dropping-particle" : "", "family" : "Bhatnagar", "given" : "Shephali", "non-dropping-particle" : "", "parse-names" : false, "suffix" : "" }, { "dropping-particle" : "", "family" : "Kumar", "given" : "Ashok", "non-dropping-particle" : "", "parse-names" : false, "suffix" : "" } ], "container-title" : "Human molecular genetics", "id" : "ITEM-1", "issue" : "14", "issued" : { "date-parts" : [ [ "2009", "7", "15" ] ] }, "page" : "2584-98", "publisher" : "Oxford University Press", "title" : "Matrix metalloproteinase-9 inhibition ameliorates pathogenesis and improves skeletal muscle regeneration in muscular dystrophy.", "type" : "article-journal", "volume" : "18" }, "uris" : [ "http://www.mendeley.com/documents/?uuid=1be61fc9-4098-3d9f-b2bf-b98f1a02a984" ] } ], "mendeley" : { "formattedCitation" : "(Hong Li et al. 2009)", "plainTextFormattedCitation" : "(Hong Li et al. 2009)", "previouslyFormattedCitation" : "(Hong Li et al. 2009)" }, "properties" : { "noteIndex" : 0 }, "schema" : "https://github.com/citation-style-language/schema/raw/master/csl-citation.json" }</w:instrText>
      </w:r>
      <w:r w:rsidRPr="00604498">
        <w:fldChar w:fldCharType="separate"/>
      </w:r>
      <w:r w:rsidR="00604498" w:rsidRPr="00604498">
        <w:rPr>
          <w:noProof/>
        </w:rPr>
        <w:t>(Li et al. 2009)</w:t>
      </w:r>
      <w:r w:rsidRPr="00604498">
        <w:fldChar w:fldCharType="end"/>
      </w:r>
      <w:r w:rsidRPr="00604498">
        <w:t xml:space="preserve">. In contrast, other studies suggest a requirement for </w:t>
      </w:r>
      <w:proofErr w:type="spellStart"/>
      <w:r w:rsidRPr="00604498">
        <w:t>MMP9</w:t>
      </w:r>
      <w:proofErr w:type="spellEnd"/>
      <w:r w:rsidRPr="00604498">
        <w:t xml:space="preserve"> in muscle regeneration and myogenesis. For instance, transgenic mice overexpressing </w:t>
      </w:r>
      <w:proofErr w:type="spellStart"/>
      <w:r w:rsidRPr="00604498">
        <w:t>MMP9</w:t>
      </w:r>
      <w:proofErr w:type="spellEnd"/>
      <w:r w:rsidRPr="00604498">
        <w:t xml:space="preserve"> display muscle hypertrophy and increased levels of MyoD expressing cells </w:t>
      </w:r>
      <w:r w:rsidRPr="00604498">
        <w:fldChar w:fldCharType="begin" w:fldLock="1"/>
      </w:r>
      <w:r w:rsidR="008C64AD">
        <w:instrText>ADDIN CSL_CITATION { "citationItems" : [ { "id" : "ITEM-1", "itemData" : { "DOI" : "10.1093/hmg/ddr362", "ISSN" : "1460-2083", "PMID" : "21846793", "abstract" : "Matrix metalloproteinases (MMPs) are a group of extracellular proteases involved in tissue remodeling in several physiological and pathophysiological conditions. While increased expression of MMPs (especially MMP-9) has been observed in skeletal muscle in numerous conditions, their physiological significance remains less-well understood. By generating novel skeletal muscle-specific transgenic (Tg) mice expressing constitutively active mutant of MMP-9 (i.e. MMP-9G100L), in this study, we have investigated the effects of elevated levels of MMP-9 on skeletal muscle structure and function in vivo. Tg expression of enzymatically active MMP-9 protein significantly increased skeletal muscle fiber cross-section area, levels of contractile proteins and force production in isometric contractions. MMP-9 stimulated the activation of the Akt signaling pathway in Tg mice. Moreover, expression of active MMP-9 increased the proportion of fast-type fiber in soleus muscle of mice. Overexpression of MMP-9 also considerably reduced the deposition of collagens I and IV in skeletal muscle in vivo. In one-year-old mdx mice (a model for Duchenne muscular dystrophy, DMD), deletion of the Mmp9 gene reduced fiber hypertrophy and phosphorylation of Akt and p38 mitogen-activated protein kinase. Collectively, our study suggests that elevated levels of active MMP-9 protein cause hypertrophy in skeletal muscle and that the modulation of MMP-9 levels may have therapeutic value in various muscular disorders including DMD.", "author" : [ { "dropping-particle" : "", "family" : "Dahiya", "given" : "Saurabh", "non-dropping-particle" : "", "parse-names" : false, "suffix" : "" }, { "dropping-particle" : "", "family" : "Bhatnagar", "given" : "Shephali", "non-dropping-particle" : "", "parse-names" : false, "suffix" : "" }, { "dropping-particle" : "", "family" : "Hindi", "given" : "Sajedah M", "non-dropping-particle" : "", "parse-names" : false, "suffix" : "" }, { "dropping-particle" : "", "family" : "Jiang", "given" : "Chunhui", "non-dropping-particle" : "", "parse-names" : false, "suffix" : "" }, { "dropping-particle" : "", "family" : "Paul", "given" : "Pradyut K", "non-dropping-particle" : "", "parse-names" : false, "suffix" : "" }, { "dropping-particle" : "", "family" : "Kuang", "given" : "Shihuan", "non-dropping-particle" : "", "parse-names" : false, "suffix" : "" }, { "dropping-particle" : "", "family" : "Kumar", "given" : "Ashok", "non-dropping-particle" : "", "parse-names" : false, "suffix" : "" } ], "container-title" : "Human molecular genetics", "id" : "ITEM-1", "issue" : "22", "issued" : { "date-parts" : [ [ "2011", "11", "15" ] ] }, "page" : "4345-59", "title" : "Elevated levels of active matrix metalloproteinase-9 cause hypertrophy in skeletal muscle of normal and dystrophin-deficient mdx mice.", "type" : "article-journal", "volume" : "20" }, "uris" : [ "http://www.mendeley.com/documents/?uuid=29dfc6c1-02b3-4598-809f-293fb6ddcb79" ] } ], "mendeley" : { "formattedCitation" : "(Dahiya et al. 2011)", "plainTextFormattedCitation" : "(Dahiya et al. 2011)", "previouslyFormattedCitation" : "(Dahiya et al. 2011)" }, "properties" : { "noteIndex" : 0 }, "schema" : "https://github.com/citation-style-language/schema/raw/master/csl-citation.json" }</w:instrText>
      </w:r>
      <w:r w:rsidRPr="00604498">
        <w:fldChar w:fldCharType="separate"/>
      </w:r>
      <w:r w:rsidR="00604498" w:rsidRPr="00604498">
        <w:rPr>
          <w:noProof/>
        </w:rPr>
        <w:t>(Dahiya et al. 2011)</w:t>
      </w:r>
      <w:r w:rsidRPr="00604498">
        <w:fldChar w:fldCharType="end"/>
      </w:r>
      <w:r w:rsidRPr="00604498">
        <w:t xml:space="preserve">. Furthermore, studies in C2C12 cells showed that the inhibition of </w:t>
      </w:r>
      <w:proofErr w:type="spellStart"/>
      <w:r w:rsidRPr="00604498">
        <w:t>MMP9</w:t>
      </w:r>
      <w:proofErr w:type="spellEnd"/>
      <w:r w:rsidRPr="00604498">
        <w:t xml:space="preserve"> led to a reduced formation of </w:t>
      </w:r>
      <w:proofErr w:type="spellStart"/>
      <w:r w:rsidRPr="00604498">
        <w:t>myotubes</w:t>
      </w:r>
      <w:proofErr w:type="spellEnd"/>
      <w:r w:rsidRPr="00604498">
        <w:t xml:space="preserve">, and after laceration injury the stimulation of </w:t>
      </w:r>
      <w:proofErr w:type="spellStart"/>
      <w:r w:rsidRPr="00604498">
        <w:t>MMP9</w:t>
      </w:r>
      <w:proofErr w:type="spellEnd"/>
      <w:r w:rsidRPr="00604498">
        <w:t xml:space="preserve"> expression through the injection of Elastin improved the regeneration of the tissue and the involvement of Pax7 positive cells in the process </w:t>
      </w:r>
      <w:r w:rsidRPr="00604498">
        <w:fldChar w:fldCharType="begin" w:fldLock="1"/>
      </w:r>
      <w:r w:rsidR="008C64AD">
        <w:instrText>ADDIN CSL_CITATION { "citationItems" : [ { "id" : "ITEM-1", "itemData" : { "DOI" : "10.2353/ajpath.2010.091121", "ISSN" : "00029440", "PMID" : "20934971", "abstract" : "The polypeptide hormone relaxin has been proven to be effective in promoting both the remodeling and regeneration of various tissues, including cardiac muscle. In addition, our previous study demonstrated that relaxin is beneficial to skeletal muscle healing by both promoting muscle regeneration and preventing fibrosis formation. However, the molecular and cellular mechanisms of relaxin in regulating both myogenic cell differentiation and muscle healing process are still unclear. In this study, C2C12 mouse myoblasts and primary human myoblasts were treated with relaxin to investigate its potential effect in vitro; relaxin was also injected intramuscularly into the injured site of the mouse on the second day after injury to observe its function in vivo, especially in the aged muscle. Results showed that relaxin promoted myogenic differentiation, migration, and activation of matrix metalloproteinases (MMPs) of cultured myoblasts in vitro. In the injured muscle, relaxin administration promoted the activation of Pax7-positive skeletal muscle satellite cells and increased its local population compared with nontreated control muscles. Meanwhile, both angiogenesis and revascularization were increased, while the extended inflammatory reaction was repressed in the relaxin-treated injured muscle. Moreover, relaxin similarly promoted muscle healing in mice with aged muscle. These results revealed the multiple effects of relaxin in systematically improving muscle healing as well as its potential for clinical applications in patients with skeletal muscle injuries and diseases.", "author" : [ { "dropping-particle" : "", "family" : "Mu", "given" : "Xiaodong", "non-dropping-particle" : "", "parse-names" : false, "suffix" : "" }, { "dropping-particle" : "", "family" : "Urso", "given" : "Maria L.", "non-dropping-particle" : "", "parse-names" : false, "suffix" : "" }, { "dropping-particle" : "", "family" : "Murray", "given" : "Kiley", "non-dropping-particle" : "", "parse-names" : false, "suffix" : "" }, { "dropping-particle" : "", "family" : "Fu", "given" : "Freddie", "non-dropping-particle" : "", "parse-names" : false, "suffix" : "" }, { "dropping-particle" : "", "family" : "Li", "given" : "Yong", "non-dropping-particle" : "", "parse-names" : false, "suffix" : "" } ], "container-title" : "The American Journal of Pathology", "id" : "ITEM-1", "issue" : "5", "issued" : { "date-parts" : [ [ "2010", "11" ] ] }, "page" : "2399-2410", "title" : "Relaxin Regulates MMP Expression and Promotes Satellite Cell Mobilization During Muscle Healing in Both Young and Aged Mice", "type" : "article-journal", "volume" : "177" }, "uris" : [ "http://www.mendeley.com/documents/?uuid=d9a1dc9f-8909-38a3-ba8e-944fa74de00c" ] } ], "mendeley" : { "formattedCitation" : "(Mu et al. 2010)", "plainTextFormattedCitation" : "(Mu et al. 2010)", "previouslyFormattedCitation" : "(Mu et al. 2010)" }, "properties" : { "noteIndex" : 0 }, "schema" : "https://github.com/citation-style-language/schema/raw/master/csl-citation.json" }</w:instrText>
      </w:r>
      <w:r w:rsidRPr="00604498">
        <w:fldChar w:fldCharType="separate"/>
      </w:r>
      <w:r w:rsidR="00604498" w:rsidRPr="00604498">
        <w:rPr>
          <w:noProof/>
        </w:rPr>
        <w:t>(Mu et al. 2010)</w:t>
      </w:r>
      <w:r w:rsidRPr="00604498">
        <w:fldChar w:fldCharType="end"/>
      </w:r>
      <w:r w:rsidRPr="00604498">
        <w:t>.</w:t>
      </w:r>
    </w:p>
    <w:p w:rsidR="001A7718" w:rsidRPr="00604498" w:rsidRDefault="001A7718" w:rsidP="00C1331B">
      <w:r w:rsidRPr="00604498">
        <w:br w:type="page"/>
      </w:r>
    </w:p>
    <w:p w:rsidR="00D4173E" w:rsidRPr="00604498" w:rsidRDefault="00D4173E" w:rsidP="00C1331B">
      <w:pPr>
        <w:pStyle w:val="Titolo1"/>
        <w:rPr>
          <w:sz w:val="24"/>
          <w:szCs w:val="24"/>
        </w:rPr>
      </w:pPr>
      <w:bookmarkStart w:id="50" w:name="_Toc531963577"/>
      <w:r w:rsidRPr="00604498">
        <w:lastRenderedPageBreak/>
        <w:t xml:space="preserve">4 Role of Laminin </w:t>
      </w:r>
      <w:r w:rsidR="00EE420F">
        <w:t>α</w:t>
      </w:r>
      <w:r w:rsidRPr="00604498">
        <w:t>1</w:t>
      </w:r>
      <w:r w:rsidR="00A55F76">
        <w:t xml:space="preserve"> and Integrin α6: the effects on satellite cells myogenesis</w:t>
      </w:r>
      <w:bookmarkEnd w:id="50"/>
    </w:p>
    <w:p w:rsidR="007D70B4" w:rsidRPr="00604498" w:rsidRDefault="007D70B4" w:rsidP="007D70B4">
      <w:pPr>
        <w:pStyle w:val="Titolo2"/>
      </w:pPr>
      <w:bookmarkStart w:id="51" w:name="_Toc531963578"/>
      <w:r w:rsidRPr="00604498">
        <w:t>4.1 Introduction</w:t>
      </w:r>
      <w:bookmarkEnd w:id="51"/>
    </w:p>
    <w:p w:rsidR="007D70B4" w:rsidRPr="001E31CA" w:rsidRDefault="007D70B4" w:rsidP="007D70B4">
      <w:r w:rsidRPr="001E31CA">
        <w:t xml:space="preserve">In the previous chapter I have demonstrated that satellite cells remodel their basal lamina after their activation, by producing the remodelling enzymes </w:t>
      </w:r>
      <w:proofErr w:type="spellStart"/>
      <w:r w:rsidRPr="001E31CA">
        <w:t>MMP2</w:t>
      </w:r>
      <w:proofErr w:type="spellEnd"/>
      <w:r w:rsidRPr="001E31CA">
        <w:t xml:space="preserve"> and </w:t>
      </w:r>
      <w:proofErr w:type="spellStart"/>
      <w:r w:rsidRPr="001E31CA">
        <w:t>MMP9</w:t>
      </w:r>
      <w:proofErr w:type="spellEnd"/>
      <w:r w:rsidRPr="001E31CA">
        <w:t xml:space="preserve">, and promoting the deposition of Laminin-111 in the satellite cell basal lamina. These observations support the previous knowledge that stem cells establish a strong relationship with their environment. Our findings suggest an apparent need to redefine the surrounding niche to support new requirements of satellite cells engaged in adult myogenesis. This chapter will focus on the </w:t>
      </w:r>
      <w:r>
        <w:t xml:space="preserve">direct effects of </w:t>
      </w:r>
      <w:r w:rsidRPr="001E31CA">
        <w:t xml:space="preserve">Laminin-111 during the </w:t>
      </w:r>
      <w:r>
        <w:t>different</w:t>
      </w:r>
      <w:r w:rsidRPr="001E31CA">
        <w:t xml:space="preserve"> stages </w:t>
      </w:r>
      <w:r>
        <w:t>of the</w:t>
      </w:r>
      <w:r w:rsidRPr="001E31CA">
        <w:t xml:space="preserve"> adult myogenesis</w:t>
      </w:r>
      <w:r>
        <w:t xml:space="preserve">. </w:t>
      </w:r>
      <w:r w:rsidRPr="001E31CA">
        <w:t>In healthy adult skeletal muscles, sat</w:t>
      </w:r>
      <w:r>
        <w:t>ellite cells are rarely dividing,</w:t>
      </w:r>
      <w:r w:rsidRPr="001E31CA">
        <w:t xml:space="preserve"> remain</w:t>
      </w:r>
      <w:r>
        <w:t>ing</w:t>
      </w:r>
      <w:r w:rsidRPr="001E31CA">
        <w:t xml:space="preserve"> quiescent in a cell cycle phase known as G0 </w:t>
      </w:r>
      <w:r w:rsidRPr="001E31CA">
        <w:fldChar w:fldCharType="begin" w:fldLock="1"/>
      </w:r>
      <w:r w:rsidRPr="001E31CA">
        <w:instrText>ADDIN CSL_CITATION { "citationItems" : [ { "id" : "ITEM-1", "itemData" : { "DOI" : "10.1038/nature13255", "ISSN" : "1476-4687", "PMID" : "24870234", "abstract" : "A unique property of many adult stem cells is their ability to exist in a non-cycling, quiescent state. Although quiescence serves an essential role in preserving stem cell function until the stem cell is needed in tissue homeostasis or repair, defects in quiescence can lead to an impairment in tissue function. The extent to which stem cells can regulate quiescence is unknown. Here we show that the stem cell quiescent state is composed of two distinct functional phases, G0 and an 'alert' phase we term G(Alert). Stem cells actively and reversibly transition between these phases in response to injury-induced systemic signals. Using genetic mouse models specific to muscle stem cells (or satellite cells), we show that mTORC1 activity is necessary and sufficient for the transition of satellite cells from G0 into G(Alert) and that signalling through the HGF receptor cMet is also necessary. We also identify G0-to-G(Alert) transitions in several populations of quiescent stem cells. Quiescent stem cells that transition into G(Alert) possess enhanced tissue regenerative function. We propose that the transition of quiescent stem cells into G(Alert) functions as an 'alerting' mechanism, an adaptive response that positions stem cells to respond rapidly under conditions of injury and stress, priming them for cell cycle entry.", "author" : [ { "dropping-particle" : "", "family" : "Rodgers", "given" : "Joseph T", "non-dropping-particle" : "", "parse-names" : false, "suffix" : "" }, { "dropping-particle" : "", "family" : "King", "given" : "Katherine Y", "non-dropping-particle" : "", "parse-names" : false, "suffix" : "" }, { "dropping-particle" : "", "family" : "Brett", "given" : "Jamie O", "non-dropping-particle" : "", "parse-names" : false, "suffix" : "" }, { "dropping-particle" : "", "family" : "Cromie", "given" : "Melinda J", "non-dropping-particle" : "", "parse-names" : false, "suffix" : "" }, { "dropping-particle" : "", "family" : "Charville", "given" : "Gregory W", "non-dropping-particle" : "", "parse-names" : false, "suffix" : "" }, { "dropping-particle" : "", "family" : "Maguire", "given" : "Katie K", "non-dropping-particle" : "", "parse-names" : false, "suffix" : "" }, { "dropping-particle" : "", "family" : "Brunson", "given" : "Christopher", "non-dropping-particle" : "", "parse-names" : false, "suffix" : "" }, { "dropping-particle" : "", "family" : "Mastey", "given" : "Namrata", "non-dropping-particle" : "", "parse-names" : false, "suffix" : "" }, { "dropping-particle" : "", "family" : "Liu", "given" : "Ling", "non-dropping-particle" : "", "parse-names" : false, "suffix" : "" }, { "dropping-particle" : "", "family" : "Tsai", "given" : "Chang-Ru", "non-dropping-particle" : "", "parse-names" : false, "suffix" : "" }, { "dropping-particle" : "", "family" : "Goodell", "given" : "Margaret A", "non-dropping-particle" : "", "parse-names" : false, "suffix" : "" }, { "dropping-particle" : "", "family" : "Rando", "given" : "Thomas A", "non-dropping-particle" : "", "parse-names" : false, "suffix" : "" } ], "container-title" : "Nature", "id" : "ITEM-1", "issue" : "7505", "issued" : { "date-parts" : [ [ "2014", "6", "19" ] ] }, "page" : "393-6", "title" : "mTORC1 controls the adaptive transition of quiescent stem cells from G0 to G(Alert).", "type" : "article-journal", "volume" : "510" }, "uris" : [ "http://www.mendeley.com/documents/?uuid=ceeaa82f-e3ff-339d-926e-04b6fdd72d9e" ] } ], "mendeley" : { "formattedCitation" : "(Rodgers et al. 2014a)", "plainTextFormattedCitation" : "(Rodgers et al. 2014a)", "previouslyFormattedCitation" : "(Rodgers et al. 2014a)" }, "properties" : { "noteIndex" : 0 }, "schema" : "https://github.com/citation-style-language/schema/raw/master/csl-citation.json" }</w:instrText>
      </w:r>
      <w:r w:rsidRPr="001E31CA">
        <w:fldChar w:fldCharType="separate"/>
      </w:r>
      <w:r w:rsidRPr="001E31CA">
        <w:rPr>
          <w:noProof/>
        </w:rPr>
        <w:t>(Rodgers et al. 2014a)</w:t>
      </w:r>
      <w:r w:rsidRPr="001E31CA">
        <w:fldChar w:fldCharType="end"/>
      </w:r>
      <w:r w:rsidRPr="001E31CA">
        <w:t>. The quiescent condition allows the cells to promptly leave the G</w:t>
      </w:r>
      <w:r w:rsidRPr="001E31CA">
        <w:rPr>
          <w:vertAlign w:val="subscript"/>
        </w:rPr>
        <w:t xml:space="preserve">0 </w:t>
      </w:r>
      <w:r w:rsidRPr="001E31CA">
        <w:t xml:space="preserve">state and enter the cell cycle in response to injury. </w:t>
      </w:r>
      <w:r>
        <w:t>T</w:t>
      </w:r>
      <w:r w:rsidRPr="001E31CA">
        <w:t>his</w:t>
      </w:r>
      <w:r>
        <w:t xml:space="preserve"> would</w:t>
      </w:r>
      <w:r w:rsidRPr="001E31CA">
        <w:t xml:space="preserve"> not </w:t>
      </w:r>
      <w:r>
        <w:t xml:space="preserve">be </w:t>
      </w:r>
      <w:r w:rsidRPr="001E31CA">
        <w:t>possible for fully diff</w:t>
      </w:r>
      <w:r>
        <w:t>erentiated cells as</w:t>
      </w:r>
      <w:r w:rsidRPr="001E31CA">
        <w:t xml:space="preserve"> G</w:t>
      </w:r>
      <w:r w:rsidRPr="001E31CA">
        <w:rPr>
          <w:vertAlign w:val="subscript"/>
        </w:rPr>
        <w:t>0</w:t>
      </w:r>
      <w:r w:rsidRPr="001E31CA">
        <w:t xml:space="preserve"> state is permanent. Nonetheless, the G</w:t>
      </w:r>
      <w:r w:rsidRPr="001E31CA">
        <w:rPr>
          <w:vertAlign w:val="subscript"/>
        </w:rPr>
        <w:t>0</w:t>
      </w:r>
      <w:r w:rsidRPr="001E31CA">
        <w:t xml:space="preserve"> condition can be artificially bypassed through the induction of pluripotency in vitro (</w:t>
      </w:r>
      <w:proofErr w:type="spellStart"/>
      <w:r w:rsidRPr="001E31CA">
        <w:t>iPS</w:t>
      </w:r>
      <w:proofErr w:type="spellEnd"/>
      <w:r w:rsidRPr="001E31CA">
        <w:t xml:space="preserve">) </w:t>
      </w:r>
      <w:r w:rsidRPr="001E31CA">
        <w:fldChar w:fldCharType="begin" w:fldLock="1"/>
      </w:r>
      <w:r w:rsidR="00CD3D7C">
        <w:instrText>ADDIN CSL_CITATION { "citationItems" : [ { "id" : "ITEM-1", "itemData" : { "DOI" : "10.1038/nrm3591", "abstract" : "Subsets of mammalian adult stem cells reside in the quiescent state for prolonged periods of time. This state, which is reversible, has long been viewed as dormant and with minimal basal activity. Recent advances in adult stem cell isolation have provided insights into the epigenetic, transcriptional and post-transcriptional control of quiescence and suggest that quiescence is an actively maintained state in which signalling pathways are involved in maintaining a poised state that allows rapid activation. Deciphering the molecular mechanisms regulating adult stem cell quiescence will increase our understanding of tissue regeneration mechanisms and how they are dysregulated in pathological conditions and in ageing. Stem cells are undifferentiated, long-lived cells that are unique in their abilities to produce differentiated daughter cells and to retain their stem cell identity by self-renewal 1 . Most mammalian adult tissues contain resident stem cells, which proliferate to compensate for tissue loss throughout the life of the organism. They possess remarkable proliferative capacity, allowing them to engage in massive and repetitive regenerative activities in response to tissue damage. A subset of tissue-specific adult stem cells persists in the quiescent state for prolonged periods of time 2 . Whereas quiescence is not an essential characteristic that defines stem cells, dysregulation and loss of quiescence often results in an imbalance in progenitor cell populations ultimately leading to stem cell depletion 3 . As a result, tissue replenishment is affected during homeostasis and following damage. Thus, deciphering the regulation of quiescence will contribute much to our understanding of how tissue regeneration is accomplished in physiological and pathological settings and may lead to new therapeutic strategies for tissue maintenance or repair.", "author" : [ { "dropping-particle" : "", "family" : "Cheung", "given" : "Tom H", "non-dropping-particle" : "", "parse-names" : false, "suffix" : "" }, { "dropping-particle" : "", "family" : "Rando", "given" : "Thomas A", "non-dropping-particle" : "", "parse-names" : false, "suffix" : "" } ], "id" : "ITEM-1", "issued" : { "date-parts" : [ [ "0" ] ] }, "title" : "Molecular regulation of stem cell quiescence", "type" : "article-journal" }, "uris" : [ "http://www.mendeley.com/documents/?uuid=cc08ca85-1ee2-35ae-8a26-c1df35b6c656" ] }, { "id" : "ITEM-2", "itemData" : { "DOI" : "10.1371/journal.pone.0065097", "ISSN" : "1932-6203", "PMID" : "23755177", "abstract" : "Most cells in adult mammals are non-dividing: differentiated cells exit the cell cycle permanently, but stem cells exist in a state of reversible arrest called quiescence. In damaged skeletal muscle, quiescent satellite stem cells re-enter the cell cycle, proliferate and subsequently execute divergent programs to regenerate both post-mitotic myofibers and quiescent stem cells. The molecular basis for these alternative programs of arrest is poorly understood. In this study, we used an established myogenic culture model (C2C12 myoblasts) to generate cells in alternative states of arrest and investigate their global transcriptional profiles. Using cDNA microarrays, we compared G0 myoblasts with post-mitotic myotubes. Our findings define the transcriptional program of quiescent myoblasts in culture and establish that distinct gene expression profiles, especially of tumour suppressor genes and inhibitors of differentiation characterize reversible arrest, distinguishing this state from irreversibly arrested myotubes. We also reveal the existence of a tissue-specific quiescence program by comparing G0 C2C12 myoblasts to isogenic G0 fibroblasts (10T1/2). Intriguingly, in myoblasts but not fibroblasts, quiescence is associated with a signature of Wnt pathway genes. We provide evidence that different levels of signaling via the canonical Wnt pathway characterize distinct cellular states (proliferation vs. quiescence vs. differentiation). Moderate induction of Wnt signaling in quiescence is associated with critical properties such as clonogenic self-renewal. Exogenous Wnt treatment subverts the quiescence program and negatively affects clonogenicity. Finally, we identify two new quiescence-induced regulators of canonical Wnt signaling, Rgs2 and Dkk3, whose induction in G0 is required for clonogenic self-renewal. These results support the concept that active signal-mediated regulation of quiescence contributes to stem cell properties, and have implications for pathological states such as cancer and degenerative disease.", "author" : [ { "dropping-particle" : "", "family" : "Subramaniam", "given" : "Sindhu", "non-dropping-particle" : "", "parse-names" : false, "suffix" : "" }, { "dropping-particle" : "", "family" : "Sreenivas", "given" : "Prethish", "non-dropping-particle" : "", "parse-names" : false, "suffix" : "" }, { "dropping-particle" : "", "family" : "Cheedipudi", "given" : "Sirisha", "non-dropping-particle" : "", "parse-names" : false, "suffix" : "" }, { "dropping-particle" : "", "family" : "Reddy", "given" : "Vatrapu Rami", "non-dropping-particle" : "", "parse-names" : false, "suffix" : "" }, { "dropping-particle" : "", "family" : "Shashidhara", "given" : "Lingadahalli Subrahmanya", "non-dropping-particle" : "", "parse-names" : false, "suffix" : "" }, { "dropping-particle" : "", "family" : "Chilukoti", "given" : "Ravi Kumar", "non-dropping-particle" : "", "parse-names" : false, "suffix" : "" }, { "dropping-particle" : "", "family" : "Mylavarapu", "given" : "Madhavi", "non-dropping-particle" : "", "parse-names" : false, "suffix" : "" }, { "dropping-particle" : "", "family" : "Dhawan", "given" : "Jyotsna", "non-dropping-particle" : "", "parse-names" : false, "suffix" : "" } ], "container-title" : "PloS one", "id" : "ITEM-2", "issue" : "6", "issued" : { "date-parts" : [ [ "2014" ] ] }, "page" : "e65097", "publisher" : "Public Library of Science", "title" : "Distinct transcriptional networks in quiescent myoblasts: a role for Wnt signaling in reversible vs. irreversible arrest.", "type" : "article-journal", "volume" : "8" }, "uris" : [ "http://www.mendeley.com/documents/?uuid=26dfa8e5-53ca-3f19-b352-f246c4fb13cb" ] } ], "mendeley" : { "formattedCitation" : "(Cheung &amp; Rando n.d.; Subramaniam et al. 2014)", "manualFormatting" : "(Cheung &amp; Rando 2013.; Subramaniam et al. 2014)", "plainTextFormattedCitation" : "(Cheung &amp; Rando n.d.; Subramaniam et al. 2014)", "previouslyFormattedCitation" : "(Cheung &amp; Rando n.d.; Subramaniam et al. 2014)" }, "properties" : { "noteIndex" : 0 }, "schema" : "https://github.com/citation-style-language/schema/raw/master/csl-citation.json" }</w:instrText>
      </w:r>
      <w:r w:rsidRPr="001E31CA">
        <w:fldChar w:fldCharType="separate"/>
      </w:r>
      <w:r w:rsidRPr="001E31CA">
        <w:rPr>
          <w:noProof/>
        </w:rPr>
        <w:t xml:space="preserve">(Cheung &amp; Rando </w:t>
      </w:r>
      <w:r w:rsidR="00097AAA">
        <w:rPr>
          <w:noProof/>
        </w:rPr>
        <w:t>2013</w:t>
      </w:r>
      <w:r w:rsidRPr="001E31CA">
        <w:rPr>
          <w:noProof/>
        </w:rPr>
        <w:t>.; Subramaniam et al. 2014)</w:t>
      </w:r>
      <w:r w:rsidRPr="001E31CA">
        <w:fldChar w:fldCharType="end"/>
      </w:r>
      <w:r w:rsidRPr="001E31CA">
        <w:t>.</w:t>
      </w:r>
      <w:r>
        <w:t xml:space="preserve"> It has been observed that </w:t>
      </w:r>
      <w:r w:rsidRPr="001E31CA">
        <w:t xml:space="preserve">satellite cells </w:t>
      </w:r>
      <w:r>
        <w:t>can enter a</w:t>
      </w:r>
      <w:r w:rsidRPr="001E31CA">
        <w:t xml:space="preserve"> further state known as G</w:t>
      </w:r>
      <w:r w:rsidRPr="001E31CA">
        <w:rPr>
          <w:vertAlign w:val="subscript"/>
        </w:rPr>
        <w:t xml:space="preserve">alert </w:t>
      </w:r>
      <w:r w:rsidRPr="001E31CA">
        <w:fldChar w:fldCharType="begin" w:fldLock="1"/>
      </w:r>
      <w:r w:rsidR="008C64AD">
        <w:instrText>ADDIN CSL_CITATION { "citationItems" : [ { "id" : "ITEM-1", "itemData" : { "DOI" : "10.1007/s00018-014-1819-5", "ISSN" : "1420-9071", "PMID" : "25572293", "abstract" : "Muscle stem cell (satellite cell) activation post\u00a0muscle injury is a transient and critical step in muscle regeneration. It is regulated by physiological cues, signaling molecules, and epigenetic regulatory factors. The mechanisms that coherently turn on the complex activation process shortly after trauma are just beginning to be illuminated. In this review, we will discuss the current knowledge of satellite cell activation regulation.", "author" : [ { "dropping-particle" : "", "family" : "Fu", "given" : "Xin", "non-dropping-particle" : "", "parse-names" : false, "suffix" : "" }, { "dropping-particle" : "", "family" : "Wang", "given" : "Huating", "non-dropping-particle" : "", "parse-names" : false, "suffix" : "" }, { "dropping-particle" : "", "family" : "Hu", "given" : "Ping", "non-dropping-particle" : "", "parse-names" : false, "suffix" : "" } ], "container-title" : "Cellular and molecular life sciences : CMLS", "id" : "ITEM-1", "issue" : "9", "issued" : { "date-parts" : [ [ "2015", "5" ] ] }, "page" : "1663-77", "publisher" : "Springer", "title" : "Stem cell activation in skeletal muscle regeneration.", "type" : "article-journal", "volume" : "72" }, "uris" : [ "http://www.mendeley.com/documents/?uuid=561a5d51-231f-3d01-af58-ebcfe93712cf" ] } ], "mendeley" : { "formattedCitation" : "(Fu et al. 2015)", "plainTextFormattedCitation" : "(Fu et al. 2015)", "previouslyFormattedCitation" : "(Fu et al. 2015)" }, "properties" : { "noteIndex" : 0 }, "schema" : "https://github.com/citation-style-language/schema/raw/master/csl-citation.json" }</w:instrText>
      </w:r>
      <w:r w:rsidRPr="001E31CA">
        <w:fldChar w:fldCharType="separate"/>
      </w:r>
      <w:r w:rsidRPr="001E31CA">
        <w:rPr>
          <w:noProof/>
        </w:rPr>
        <w:t>(Fu et al. 2015)</w:t>
      </w:r>
      <w:r w:rsidRPr="001E31CA">
        <w:fldChar w:fldCharType="end"/>
      </w:r>
      <w:r w:rsidRPr="001E31CA">
        <w:rPr>
          <w:vertAlign w:val="subscript"/>
        </w:rPr>
        <w:t xml:space="preserve">. </w:t>
      </w:r>
      <w:r w:rsidRPr="001E31CA">
        <w:t>This state is characterized by a situation that is intermediate between G</w:t>
      </w:r>
      <w:r w:rsidRPr="001E31CA">
        <w:rPr>
          <w:vertAlign w:val="subscript"/>
        </w:rPr>
        <w:t xml:space="preserve">0 </w:t>
      </w:r>
      <w:r w:rsidRPr="001E31CA">
        <w:t>and G</w:t>
      </w:r>
      <w:r w:rsidRPr="001E31CA">
        <w:rPr>
          <w:vertAlign w:val="subscript"/>
        </w:rPr>
        <w:t>1</w:t>
      </w:r>
      <w:r w:rsidRPr="001E31CA">
        <w:t>. It is believed that this state, regulated by mTORC1, is an answer to systemic stress, priming satellite cells to re-enter the cell cycle. These cells are not fully activated but show characteristics that are typical of G</w:t>
      </w:r>
      <w:r w:rsidRPr="001E31CA">
        <w:rPr>
          <w:vertAlign w:val="subscript"/>
        </w:rPr>
        <w:t>1</w:t>
      </w:r>
      <w:r w:rsidRPr="001E31CA">
        <w:t xml:space="preserve"> satellite cells, such as dimension and metabolic activity. Nonetheless, these cells are not really in an active state, as demonstrated by engraftment experiments, where they demonstrate a metabolic activity </w:t>
      </w:r>
      <w:r w:rsidRPr="001E31CA">
        <w:lastRenderedPageBreak/>
        <w:t>comparable to G</w:t>
      </w:r>
      <w:r w:rsidRPr="001E31CA">
        <w:rPr>
          <w:vertAlign w:val="subscript"/>
        </w:rPr>
        <w:t xml:space="preserve">0 </w:t>
      </w:r>
      <w:r w:rsidRPr="001E31CA">
        <w:t xml:space="preserve">satellite cells, despite being primed for MRFs transcription and immediate activation. </w:t>
      </w:r>
      <w:r w:rsidRPr="001E31CA">
        <w:fldChar w:fldCharType="begin" w:fldLock="1"/>
      </w:r>
      <w:r w:rsidR="008C64AD">
        <w:instrText>ADDIN CSL_CITATION { "citationItems" : [ { "id" : "ITEM-1", "itemData" : { "DOI" : "10.1038/nature13255", "abstract" : "A unique property of many adult stem cells is their ability to exist in a non-cycling, quiescent state 1 . Although quiescence serves an essen-tial role in preserving stem cell function until the stem cell is needed in tissue homeostasis or repair, defects in quiescence can lead to an impairment in tissue function 2 . The extent to which stem cells can regulate quiescence is unknown. Here we show that the stem cell qui-escent state is composed of two distinct functional phases, G 0 and an 'alert' phase we term G Alert . Stem cells actively and reversibly trans-ition between these phases in response to injury-induced systemic signals. Using genetic mouse models specific to muscle stem cells (or satellite cells), we show that mTORC1 activity is necessary and suf-ficient for the transition of satellite cells from G 0 into G Alert and that signalling through the HGF receptor cMet is also necessary. We also identify G 0 -to-G Alert transitions in several populations of quiescent stem cells. Quiescent stem cells that transition into G Alert possess enhanced tissue regenerative function. We propose that the transi-tion of quiescent stem cells into G Alert functions as an 'alerting' mech-anism, an adaptive response that positions stem cells to respond rapidly under conditions of injury and stress, priming them for cell cycle entry. Adult stem cells have been presumed to exist in one of two states: (1) the quiescent state in which the cell is not actively cycling and (2) the acti-vated state where the cell has committed to or is in the cell cycle 3,4 . In contrast to the cell cycle, which can be sub-divided into distinct phases, quiescence is not as well characterized. Emerging data suggest that stem cells can regulate quiescent functional properties 5,6 . Studying the regu-lation of the transition of satellite cells (SCs) from the quiescent to the activated state, we made a curious observation\u2014SCs in a muscle con-tralateral to the muscle in which we induced an injury (contralateral satellite cells, CSCs) responded to that distant injury and had cycling properties that were different from those in a non-injured animal (qui-escent satellite cells, QSCs) and from the injured tissue (activated sat-ellite cells, ASCs) (Fig. 1a). Using the Pax7 CreER driver and Rosa26 EYFP", "author" : [ { "dropping-particle" : "", "family" : "Rodgers", "given" : "Joseph T", "non-dropping-particle" : "", "parse-names" : false, "suffix" : "" }, { "dropping-particle" : "", "family" : "King", "given" : "Katherine Y", "non-dropping-particle" : "", "parse-names" : false, "suffix" : "" }, { "dropping-particle" : "", "family" : "Brett", "given" : "Jamie O", "non-dropping-particle" : "", "parse-names" : false, "suffix" : "" }, { "dropping-particle" : "", "family" : "Cromie", "given" : "Melinda J", "non-dropping-particle" : "", "parse-names" : false, "suffix" : "" }, { "dropping-particle" : "", "family" : "Charville", "given" : "Gregory W", "non-dropping-particle" : "", "parse-names" : false, "suffix" : "" }, { "dropping-particle" : "", "family" : "Maguire", "given" : "Katie K", "non-dropping-particle" : "", "parse-names" : false, "suffix" : "" }, { "dropping-particle" : "", "family" : "Brunson", "given" : "Christopher", "non-dropping-particle" : "", "parse-names" : false, "suffix" : "" }, { "dropping-particle" : "", "family" : "Mastey", "given" : "Namrata", "non-dropping-particle" : "", "parse-names" : false, "suffix" : "" }, { "dropping-particle" : "", "family" : "Liu", "given" : "Ling", "non-dropping-particle" : "", "parse-names" : false, "suffix" : "" }, { "dropping-particle" : "", "family" : "Tsai", "given" : "Chang-Ru", "non-dropping-particle" : "", "parse-names" : false, "suffix" : "" }, { "dropping-particle" : "", "family" : "Goodell", "given" : "Margaret A", "non-dropping-particle" : "", "parse-names" : false, "suffix" : "" }, { "dropping-particle" : "", "family" : "Rando", "given" : "Thomas A", "non-dropping-particle" : "", "parse-names" : false, "suffix" : "" } ], "container-title" : "Nature", "id" : "ITEM-1", "issued" : { "date-parts" : [ [ "2014" ] ] }, "title" : "mTORC1 controls the adaptive transition of quiescent stem cells from G 0 to G Alert", "type" : "article-journal", "volume" : "510" }, "uris" : [ "http://www.mendeley.com/documents/?uuid=8c0c8b3b-782f-3102-b971-23827582dbd5" ] }, { "id" : "ITEM-2", "itemData" : { "DOI" : "10.1242/dev.114223", "abstract" : "Muscle stem cells, termed satellite cells, are crucial for skeletal muscle growth and regeneration. In healthy adult muscle, satellite cells are quiescent but poised for activation. During muscle regeneration, activated satellite cells transiently re-enter the cell cycle to proliferate and subsequently exit the cell cycle to differentiate or self-renew. Recent studies have demonstrated that satellite cells are heterogeneous and that subpopulations of satellite stem cells are able to perform asymmetric divisions to generate myogenic progenitors or symmetric divisions to expand the satellite cell pool. Thus, a complex balance between extrinsic cues and intrinsic regulatory mechanisms is needed to tightly control satellite cell cycle progression and cell fate determination. Defects in satellite cell regulation or in their niche, as observed in degenerative conditions such as aging, can impair muscle regeneration. Here, we review recent discoveries of the intrinsic and extrinsic factors that regulate satellite cell behaviour in regenerating and degenerating muscles.", "author" : [ { "dropping-particle" : "", "family" : "Dumont", "given" : "Nicolas A", "non-dropping-particle" : "", "parse-names" : false, "suffix" : "" }, { "dropping-particle" : "", "family" : "Wang", "given" : "Yu Xin", "non-dropping-particle" : "", "parse-names" : false, "suffix" : "" }, { "dropping-particle" : "", "family" : "Rudnicki", "given" : "Michael A", "non-dropping-particle" : "", "parse-names" : false, "suffix" : "" } ], "id" : "ITEM-2", "issued" : { "date-parts" : [ [ "0" ] ] }, "title" : "Intrinsic and extrinsic mechanisms regulating satellite cell function", "type" : "article-journal" }, "uris" : [ "http://www.mendeley.com/documents/?uuid=565b3390-8612-3c51-b510-024b2541454e" ] }, { "id" : "ITEM-3", "itemData" : { "DOI" : "10.1007/s00018-014-1819-5", "ISSN" : "1420-9071", "PMID" : "25572293", "abstract" : "Muscle stem cell (satellite cell) activation post\u00a0muscle injury is a transient and critical step in muscle regeneration. It is regulated by physiological cues, signaling molecules, and epigenetic regulatory factors. The mechanisms that coherently turn on the complex activation process shortly after trauma are just beginning to be illuminated. In this review, we will discuss the current knowledge of satellite cell activation regulation.", "author" : [ { "dropping-particle" : "", "family" : "Fu", "given" : "Xin", "non-dropping-particle" : "", "parse-names" : false, "suffix" : "" }, { "dropping-particle" : "", "family" : "Wang", "given" : "Huating", "non-dropping-particle" : "", "parse-names" : false, "suffix" : "" }, { "dropping-particle" : "", "family" : "Hu", "given" : "Ping", "non-dropping-particle" : "", "parse-names" : false, "suffix" : "" } ], "container-title" : "Cellular and molecular life sciences : CMLS", "id" : "ITEM-3", "issue" : "9", "issued" : { "date-parts" : [ [ "2015", "5" ] ] }, "page" : "1663-77", "publisher" : "Springer", "title" : "Stem cell activation in skeletal muscle regeneration.", "type" : "article-journal", "volume" : "72" }, "uris" : [ "http://www.mendeley.com/documents/?uuid=561a5d51-231f-3d01-af58-ebcfe93712cf" ] } ], "mendeley" : { "formattedCitation" : "(Rodgers et al. 2014b; Dumont et al. n.d.; Fu et al. 2015)", "manualFormatting" : "(Dumont, Wang, and Rudnicki, 2014.; Fu, Wang, and Hu 2015; Rodgers et al. 2014)", "plainTextFormattedCitation" : "(Rodgers et al. 2014b; Dumont et al. n.d.; Fu et al. 2015)", "previouslyFormattedCitation" : "(Rodgers et al. 2014b; Dumont et al. n.d.; Fu et al. 2015)" }, "properties" : { "noteIndex" : 0 }, "schema" : "https://github.com/citation-style-language/schema/raw/master/csl-citation.json" }</w:instrText>
      </w:r>
      <w:r w:rsidRPr="001E31CA">
        <w:fldChar w:fldCharType="separate"/>
      </w:r>
      <w:r w:rsidRPr="001E31CA">
        <w:rPr>
          <w:noProof/>
        </w:rPr>
        <w:t>(Dumont, Wang, and Rudnicki, 2014.; Fu, Wang, and Hu 2015; Rodgers et al. 2014)</w:t>
      </w:r>
      <w:r w:rsidRPr="001E31CA">
        <w:fldChar w:fldCharType="end"/>
      </w:r>
      <w:r w:rsidRPr="001E31CA">
        <w:t xml:space="preserve"> </w:t>
      </w:r>
    </w:p>
    <w:p w:rsidR="007D70B4" w:rsidRDefault="007D70B4" w:rsidP="007D70B4">
      <w:r w:rsidRPr="00125BC0">
        <w:t>The findings that blocking MMP activity, which leads to the inhibition of Laminin-111 incorporation in the basement membrane, impaired myogenesis suggests that remodelling the niche may have an essential function in the activation of sate</w:t>
      </w:r>
      <w:r w:rsidR="0016640B" w:rsidRPr="00125BC0">
        <w:t>llite cells and myogenesis. This</w:t>
      </w:r>
      <w:r w:rsidRPr="00125BC0">
        <w:t xml:space="preserve"> is consistent with the previous knowledge that </w:t>
      </w:r>
      <w:r w:rsidR="0016640B" w:rsidRPr="00125BC0">
        <w:t xml:space="preserve">the </w:t>
      </w:r>
      <w:r w:rsidRPr="00125BC0">
        <w:t xml:space="preserve">basement membrane has an important role as part of the niche and in the micro-environment surrounding stem cells in general </w:t>
      </w:r>
      <w:r w:rsidRPr="00125BC0">
        <w:fldChar w:fldCharType="begin" w:fldLock="1"/>
      </w:r>
      <w:r w:rsidR="008C64AD" w:rsidRPr="00125BC0">
        <w:instrText>ADDIN CSL_CITATION { "citationItems" : [ { "id" : "ITEM-1", "itemData" : { "DOI" : "10.1007/s40778-016-0056-2", "PMID" : "27547708", "abstract" : "Stem cells hold great promise in treating many diseases either through promoting endogenous cell repair or through direct cell transplants. In order to maximize their potential, understanding the fundamental signals and mechanisms that regulate their behavior is essential. The extracellular matrix (ECM) is one such component involved in mediating stem cell fate. Recent studies have made significant progress in understanding stem cell-ECM interactions. Technological developments have provided greater clarity in how cells may sense and respond to the ECM, in particular the physical properties of the matrix. This review summarizes recent developments, providing illustrative examples of the different modes with which the ECM controls both embryonic and adult stem cell behavior.", "author" : [ { "dropping-particle" : "", "family" : "Ahmed", "given" : "Maqsood", "non-dropping-particle" : "", "parse-names" : false, "suffix" : "" }, { "dropping-particle" : "", "family" : "Ffrench-Constant", "given" : "Charles", "non-dropping-particle" : "", "parse-names" : false, "suffix" : "" } ], "container-title" : "Current stem cell reports", "id" : "ITEM-1", "issued" : { "date-parts" : [ [ "2016" ] ] }, "page" : "197-206", "publisher" : "Springer", "title" : "Extracellular Matrix Regulation of Stem Cell Behavior.", "type" : "article-journal", "volume" : "2" }, "uris" : [ "http://www.mendeley.com/documents/?uuid=44ae97c4-31a7-3cbe-b4a2-d0be372bc02a" ] }, { "id" : "ITEM-2", "itemData" : { "DOI" : "10.1002/stem.2056", "ISSN" : "10665099", "author" : [ { "dropping-particle" : "", "family" : "Rumman", "given" : "Mohammad", "non-dropping-particle" : "", "parse-names" : false, "suffix" : "" }, { "dropping-particle" : "", "family" : "Dhawan", "given" : "Jyotsna", "non-dropping-particle" : "", "parse-names" : false, "suffix" : "" }, { "dropping-particle" : "", "family" : "Kassem", "given" : "Moustapha", "non-dropping-particle" : "", "parse-names" : false, "suffix" : "" } ], "container-title" : "STEM CELLS", "id" : "ITEM-2", "issue" : "10", "issued" : { "date-parts" : [ [ "2015", "10" ] ] }, "page" : "2903-2912", "title" : "Concise Review: Quiescence in Adult Stem Cells: Biological Significance and Relevance to Tissue Regeneration", "type" : "article-journal", "volume" : "33" }, "uris" : [ "http://www.mendeley.com/documents/?uuid=20051aa3-a033-3abb-9a04-a9c6f8c90b8f" ] } ], "mendeley" : { "formattedCitation" : "(Ahmed &amp; Ffrench-Constant 2016; Rumman et al. 2015)", "plainTextFormattedCitation" : "(Ahmed &amp; Ffrench-Constant 2016; Rumman et al. 2015)", "previouslyFormattedCitation" : "(Ahmed &amp; Ffrench-Constant 2016; Rumman et al. 2015)" }, "properties" : { "noteIndex" : 0 }, "schema" : "https://github.com/citation-style-language/schema/raw/master/csl-citation.json" }</w:instrText>
      </w:r>
      <w:r w:rsidRPr="00125BC0">
        <w:fldChar w:fldCharType="separate"/>
      </w:r>
      <w:r w:rsidRPr="00125BC0">
        <w:rPr>
          <w:noProof/>
        </w:rPr>
        <w:t>(Ahmed &amp; Ffrench-Constant 2016; Rumman et al. 2015)</w:t>
      </w:r>
      <w:r w:rsidRPr="00125BC0">
        <w:fldChar w:fldCharType="end"/>
      </w:r>
      <w:r w:rsidRPr="00125BC0">
        <w:t xml:space="preserve">. For instance, in epidermal stem cells the Laminin composition of the basement membrane, in particular the proportion of Laminin-332 and Laminin-511 is fundamental </w:t>
      </w:r>
      <w:r w:rsidRPr="001E31CA">
        <w:t xml:space="preserve">to preserve tissue homeostasis, and alteration in this ratio leads to aberrant stem cell activation </w:t>
      </w:r>
      <w:r w:rsidRPr="001E31CA">
        <w:fldChar w:fldCharType="begin" w:fldLock="1"/>
      </w:r>
      <w:r w:rsidRPr="001E31CA">
        <w:instrText>ADDIN CSL_CITATION { "citationItems" : [ { "id" : "ITEM-1", "itemData" : { "DOI" : "10.1038/ncomms9198", "ISSN" : "2041-1723", "PMID" : "26349061", "abstract" : "Stem cells reside in specialized niches that are critical for their function. Quiescent hair follicle stem cells (HFSCs) are confined within the bulge niche, but how the molecular composition of the niche regulates stem cell behaviour is poorly understood. Here we show that integrin-linked kinase (ILK) is a key regulator of the bulge extracellular matrix microenvironment, thereby governing the activation and maintenance of HFSCs. ILK mediates deposition of inverse laminin (LN)-332 and LN-511 gradients within the basement membrane (BM) wrapping the hair follicles. The precise BM composition tunes activities of Wnt and transforming growth factor-\u03b2 pathways and subsequently regulates HFSC activation. Notably, reconstituting an optimal LN microenvironment restores the altered signalling in ILK-deficient cells. Aberrant stem cell activation in ILK-deficient epidermis leads to increased replicative stress, predisposing the tissue to carcinogenesis. Overall, our findings uncover a critical role for the BM niche in regulating stem cell activation and thereby skin homeostasis.", "author" : [ { "dropping-particle" : "", "family" : "Morgner", "given" : "Jessica", "non-dropping-particle" : "", "parse-names" : false, "suffix" : "" }, { "dropping-particle" : "", "family" : "Ghatak", "given" : "Sushmita", "non-dropping-particle" : "", "parse-names" : false, "suffix" : "" }, { "dropping-particle" : "", "family" : "Jakobi", "given" : "Tobias", "non-dropping-particle" : "", "parse-names" : false, "suffix" : "" }, { "dropping-particle" : "", "family" : "Dieterich", "given" : "Christoph", "non-dropping-particle" : "", "parse-names" : false, "suffix" : "" }, { "dropping-particle" : "", "family" : "Aumailley", "given" : "Monique", "non-dropping-particle" : "", "parse-names" : false, "suffix" : "" }, { "dropping-particle" : "", "family" : "Wickstr\u00f6m", "given" : "Sara A", "non-dropping-particle" : "", "parse-names" : false, "suffix" : "" } ], "container-title" : "Nature communications", "id" : "ITEM-1", "issued" : { "date-parts" : [ [ "2015", "9", "8" ] ] }, "page" : "8198", "title" : "Integrin-linked kinase regulates the niche of quiescent epidermal stem cells.", "type" : "article-journal", "volume" : "6" }, "uris" : [ "http://www.mendeley.com/documents/?uuid=21000d9a-a98a-37c0-93ea-bc978bee4dbb" ] } ], "mendeley" : { "formattedCitation" : "(Morgner et al. 2015)", "plainTextFormattedCitation" : "(Morgner et al. 2015)", "previouslyFormattedCitation" : "(Morgner et al. 2015)" }, "properties" : { "noteIndex" : 0 }, "schema" : "https://github.com/citation-style-language/schema/raw/master/csl-citation.json" }</w:instrText>
      </w:r>
      <w:r w:rsidRPr="001E31CA">
        <w:fldChar w:fldCharType="separate"/>
      </w:r>
      <w:r w:rsidRPr="001E31CA">
        <w:rPr>
          <w:noProof/>
        </w:rPr>
        <w:t>(Morgner et al. 2015)</w:t>
      </w:r>
      <w:r w:rsidRPr="001E31CA">
        <w:fldChar w:fldCharType="end"/>
      </w:r>
      <w:r w:rsidRPr="001E31CA">
        <w:t xml:space="preserve">. With this in mind, the change in Laminin composition and the incorporation of Laminin-111 in the satellite cell basal lamina could lead to the formation of a new environment able to support satellite cell activity. Consistent with this idea, it is known that Laminin-111 ameliorates some dystrophic phenotypes, presumably by stabilising fibre sarcolemma </w:t>
      </w:r>
      <w:r w:rsidRPr="001E31CA">
        <w:fldChar w:fldCharType="begin" w:fldLock="1"/>
      </w:r>
      <w:r w:rsidR="008C64AD">
        <w:instrText>ADDIN CSL_CITATION { "citationItems" : [ { "id" : "ITEM-1", "itemData" : { "DOI" : "10.1016/j.febslet.2015.10.004", "ISSN" : "00145793", "PMID" : "26459029", "abstract" : "Muscle regeneration is essentially due to activation of satellite cells, which can be isolated and amplified ex vivo, thus representing good candidates for cell therapy. Accumulating data show that the local microenvironment plays a major role during muscle regeneration. In the satellite cell niche, a major extracellular matrix protein is laminin. Human myoblasts transplanted into immunodeficient mice are preferentially located in laminin-enriched areas. Additionally, laminin-111 enhances myoblast proliferation in vitro and increases expression of the \u03b17\u03b21 integrin-type laminin receptor. Intramuscular injection of laminin-111 ameliorates muscular pathology in mdx mice, protecting muscle fibers from damage. Moreover, transplantation of human myoblasts with laminin-111 into Rag/mdx immunodeficient recipients improved efficacy of myoblast transplantation, increasing the number of human dystrophin-positive myofibres. Taken together, these data strongly indicate that exogenous laminin can ameliorate the regeneration process in different models of muscular dystrophies and can be instrumental for improving cell therapy aiming at repairing the degeneration/regeneration process in skeletal muscle.", "author" : [ { "dropping-particle" : "", "family" : "Riederer", "given" : "Ingo", "non-dropping-particle" : "", "parse-names" : false, "suffix" : "" }, { "dropping-particle" : "", "family" : "Bonomo", "given" : "Adriana Cesar", "non-dropping-particle" : "", "parse-names" : false, "suffix" : "" }, { "dropping-particle" : "", "family" : "Mouly", "given" : "Vincent", "non-dropping-particle" : "", "parse-names" : false, "suffix" : "" }, { "dropping-particle" : "", "family" : "Savino", "given" : "Wilson", "non-dropping-particle" : "", "parse-names" : false, "suffix" : "" } ], "container-title" : "FEBS Letters", "id" : "ITEM-1", "issue" : "22", "issued" : { "date-parts" : [ [ "2015", "11", "14" ] ] }, "page" : "3449-3453", "title" : "Laminin therapy for the promotion of muscle regeneration", "type" : "article-journal", "volume" : "589" }, "uris" : [ "http://www.mendeley.com/documents/?uuid=cc2ee16d-098a-3003-b06e-7cf66d903bd8" ] }, { "id" : "ITEM-2", "itemData" : { "DOI" : "10.1093/hmg/ddh190", "ISSN" : "0964-6906", "PMID" : "15213105", "abstract" : "Laminin (LN) alpha2 chain deficiency in humans and mice leads to severe forms of congenital muscular dystrophy (CMD). Here, we investigated whether LNalpha1 chain in mice can compensate for the absence of LNalpha2 chain and prevent the development of muscular dystrophy. We generated mice expressing a LNalpha1 chain transgene in skeletal muscle of LNalpha2 chain deficient mice. LNalpha1 is not normally expressed in muscle, but the transgenically produced LNalpha1 chain was incorporated into muscle basement membranes, and normalized the compensatory changes of expression of certain other laminin chains (alpha4, beta2). In 4-month-old mice, LNalpha1 chain could fully prevent the development of muscular dystrophy in several muscles, and partially in others. The LNalpha1 chain transgene not only reversed the appearance of histopathological features of the disease to a remarkable degree, but also greatly improved health and longevity of the mice. Correction of LNalpha2 chain deficiency by LNalpha1 chain may serve as a paradigm for gene therapy of CMD in patients.", "author" : [ { "dropping-particle" : "", "family" : "Gawlik", "given" : "Kinga", "non-dropping-particle" : "", "parse-names" : false, "suffix" : "" }, { "dropping-particle" : "", "family" : "Miyagoe-Suzuki", "given" : "Yuko", "non-dropping-particle" : "", "parse-names" : false, "suffix" : "" }, { "dropping-particle" : "", "family" : "Ekblom", "given" : "Peter", "non-dropping-particle" : "", "parse-names" : false, "suffix" : "" }, { "dropping-particle" : "", "family" : "Takeda", "given" : "Shin'ichi", "non-dropping-particle" : "", "parse-names" : false, "suffix" : "" }, { "dropping-particle" : "", "family" : "Durbeej", "given" : "Madeleine", "non-dropping-particle" : "", "parse-names" : false, "suffix" : "" } ], "container-title" : "Human molecular genetics", "id" : "ITEM-2", "issue" : "16", "issued" : { "date-parts" : [ [ "2004", "8", "15" ] ] }, "page" : "1775-84", "title" : "Laminin alpha1 chain reduces muscular dystrophy in laminin alpha2 chain deficient mice.", "type" : "article-journal", "volume" : "13" }, "uris" : [ "http://www.mendeley.com/documents/?uuid=2724664a-170f-441b-bda6-f2c8c0a48dc2" ] }, { "id" : "ITEM-3", "itemData" : { "DOI" : "10.2353/ajpath.2009.080522", "ISSN" : "1525-2191", "PMID" : "19074617", "abstract" : "Mutations in the alpha7 integrin gene cause congenital myopathy characterized by delayed developmental milestones and impaired mobility. Previous studies in dystrophic mice suggest the alpha7beta1 integrin may be critical for muscle repair. To investigate the role that alpha7beta1 integrin plays in muscle regeneration, cardiotoxin was used to induce damage in the tibialis anterior muscle of alpha7 integrin-null mice. Unlike wild-type muscle, which responded rapidly to repair damaged myofibers, alpha7 integrin-deficient muscle exhibited defective regeneration. Analysis of Pax7 and MyoD expression revealed a profound delay in satellite cell activation after cardiotoxin treatment in alpha7 integrin-null animals when compared with wild type. We have recently demonstrated that the muscle of alpha7 integrin-null mice exhibits reduced laminin-alpha2 expression. To test the hypothesis that loss of laminin contributes to the defective muscle regeneration phenotype observed in alpha7 integrin-null mice, mouse laminin-111 (alpha1, beta1, gamma1) protein was injected into the tibialis anterior muscle 3 days before cardiotoxin-induced injury. The injected laminin-111 protein infiltrated the entire muscle and restored myogenic repair and muscle regeneration in alpha7 integrin-null muscle to wild-type levels. Our data demonstrate a critical role for a laminin-rich microenvironment in muscle repair and suggest laminin- 111 protein may serve as an unexpected and novel therapeutic agent for patients with congenital myopathies.", "author" : [ { "dropping-particle" : "", "family" : "Rooney", "given" : "Jachinta E", "non-dropping-particle" : "", "parse-names" : false, "suffix" : "" }, { "dropping-particle" : "", "family" : "Gurpur", "given" : "Praveen B", "non-dropping-particle" : "", "parse-names" : false, "suffix" : "" }, { "dropping-particle" : "", "family" : "Yablonka-Reuveni", "given" : "Zipora", "non-dropping-particle" : "", "parse-names" : false, "suffix" : "" }, { "dropping-particle" : "", "family" : "Burkin", "given" : "Dean J", "non-dropping-particle" : "", "parse-names" : false, "suffix" : "" } ], "container-title" : "The American journal of pathology", "id" : "ITEM-3", "issue" : "1", "issued" : { "date-parts" : [ [ "2009", "1" ] ] }, "page" : "256-64", "publisher" : "American Society for Investigative Pathology", "title" : "Laminin-111 restores regenerative capacity in a mouse model for alpha7 integrin congenital myopathy.", "type" : "article-journal", "volume" : "174" }, "uris" : [ "http://www.mendeley.com/documents/?uuid=6daa99c0-3492-4148-93e1-1134526b5852" ] }, { "id" : "ITEM-4", "itemData" : { "DOI" : "10.1016/j.ajpath.2011.12.019", "ISSN" : "1525-2191", "PMID" : "22322301", "abstract" : "Merosin-deficient congenital muscular dystrophy type 1A (MDC1A) is a lethal muscle-wasting disease that is caused by mutations in the LAMA2 gene, resulting in the loss of laminin-\u03b12 protein. MDC1A patients exhibit severe muscle weakness from birth, are confined to a wheelchair, require ventilator assistance, and have reduced life expectancy. There are currently no effective treatments or cures for MDC1A. Laminin-\u03b12 is required for the formation of heterotrimeric laminin-211 (ie, \u03b12, \u03b21, and \u03b31) and laminin-221 (ie, \u03b12, \u03b22, and \u03b31), which are major constituents of skeletal muscle basal lamina. Laminin-111 (ie, \u03b11, \u03b21, and \u03b31) is the predominant laminin isoform in embryonic skeletal muscle and supports normal skeletal muscle development in laminin-\u03b12-deficient muscle but is absent from adult skeletal muscle. In this study, we determined whether treatment with Engelbreth-Holm-Swarm-derived mouse laminin-111 protein could rescue MDC1A in the dy(W-/-) mouse model. We demonstrate that laminin-111 protein systemically delivered to the muscles of laminin-\u03b12-deficient mice prevents muscle pathology, improves muscle strength, and dramatically increases life expectancy. Laminin-111 also prevented apoptosis in laminin-\u03b12-deficient mouse muscle and primary human MDC1A myogenic cells, which indicates a conserved mechanism of action and cross-reactivity between species. Our results demonstrate that laminin-111 can serve as an effective protein substitution therapy for the treatment of muscular dystrophy in the dy(W-/-) mouse model and establish the potential for its use in the treatment of MDC1A.", "author" : [ { "dropping-particle" : "", "family" : "Rooney", "given" : "Jachinta E", "non-dropping-particle" : "", "parse-names" : false, "suffix" : "" }, { "dropping-particle" : "", "family" : "Knapp", "given" : "Jolie R", "non-dropping-particle" : "", "parse-names" : false, "suffix" : "" }, { "dropping-particle" : "", "family" : "Hodges", "given" : "Bradley L", "non-dropping-particle" : "", "parse-names" : false, "suffix" : "" }, { "dropping-particle" : "", "family" : "Wuebbles", "given" : "Ryan D", "non-dropping-particle" : "", "parse-names" : false, "suffix" : "" }, { "dropping-particle" : "", "family" : "Burkin", "given" : "Dean J", "non-dropping-particle" : "", "parse-names" : false, "suffix" : "" } ], "container-title" : "The American journal of pathology", "id" : "ITEM-4", "issue" : "4", "issued" : { "date-parts" : [ [ "2012", "4" ] ] }, "page" : "1593-602", "publisher" : "American Society for Investigative Pathology", "title" : "Laminin-111 protein therapy reduces muscle pathology and improves viability of a mouse model of merosin-deficient congenital muscular dystrophy.", "type" : "article-journal", "volume" : "180" }, "uris" : [ "http://www.mendeley.com/documents/?uuid=9a2a6207-1368-3bd7-ac50-4d660c9c7da6" ] }, { "id" : "ITEM-5", "itemData" : { "DOI" : "10.2353/ajpath.2009.080522", "ISSN" : "00029440", "PMID" : "19074617", "abstract" : "Mutations in the alpha7 integrin gene cause congenital myopathy characterized by delayed developmental milestones and impaired mobility. Previous studies in dystrophic mice suggest the alpha7beta1 integrin may be critical for muscle repair. To investigate the role that alpha7beta1 integrin plays in muscle regeneration, cardiotoxin was used to induce damage in the tibialis anterior muscle of alpha7 integrin-null mice. Unlike wild-type muscle, which responded rapidly to repair damaged myofibers, alpha7 integrin-deficient muscle exhibited defective regeneration. Analysis of Pax7 and MyoD expression revealed a profound delay in satellite cell activation after cardiotoxin treatment in alpha7 integrin-null animals when compared with wild type. We have recently demonstrated that the muscle of alpha7 integrin-null mice exhibits reduced laminin-alpha2 expression. To test the hypothesis that loss of laminin contributes to the defective muscle regeneration phenotype observed in alpha7 integrin-null mice, mouse laminin-111 (alpha1, beta1, gamma1) protein was injected into the tibialis anterior muscle 3 days before cardiotoxin-induced injury. The injected laminin-111 protein infiltrated the entire muscle and restored myogenic repair and muscle regeneration in alpha7 integrin-null muscle to wild-type levels. Our data demonstrate a critical role for a laminin-rich microenvironment in muscle repair and suggest laminin- 111 protein may serve as an unexpected and novel therapeutic agent for patients with congenital myopathies.", "author" : [ { "dropping-particle" : "", "family" : "Rooney", "given" : "Jachinta E.", "non-dropping-particle" : "", "parse-names" : false, "suffix" : "" }, { "dropping-particle" : "", "family" : "Gurpur", "given" : "Praveen B.", "non-dropping-particle" : "", "parse-names" : false, "suffix" : "" }, { "dropping-particle" : "", "family" : "Yablonka-Reuveni", "given" : "Zipora", "non-dropping-particle" : "", "parse-names" : false, "suffix" : "" }, { "dropping-particle" : "", "family" : "Burkin", "given" : "Dean J.", "non-dropping-particle" : "", "parse-names" : false, "suffix" : "" } ], "container-title" : "The American Journal of Pathology", "id" : "ITEM-5", "issue" : "1", "issued" : { "date-parts" : [ [ "2009", "1" ] ] }, "page" : "256-264", "title" : "Laminin-111 Restores Regenerative Capacity in a Mouse Model for \u03b17 Integrin Congenital Myopathy", "type" : "article-journal", "volume" : "174" }, "uris" : [ "http://www.mendeley.com/documents/?uuid=4859b4c7-5c8f-3a34-a4bf-1ae52eaf94d2" ] } ], "mendeley" : { "formattedCitation" : "(Riederer et al. 2015; Gawlik et al. 2004; Jachinta E Rooney et al. 2009; Rooney et al. 2012; Jachinta E. Rooney et al. 2009)", "plainTextFormattedCitation" : "(Riederer et al. 2015; Gawlik et al. 2004; Jachinta E Rooney et al. 2009; Rooney et al. 2012; Jachinta E. Rooney et al. 2009)", "previouslyFormattedCitation" : "(Riederer et al. 2015; Gawlik et al. 2004; Jachinta E Rooney et al. 2009; Rooney et al. 2012; Jachinta E. Rooney et al. 2009)" }, "properties" : { "noteIndex" : 0 }, "schema" : "https://github.com/citation-style-language/schema/raw/master/csl-citation.json" }</w:instrText>
      </w:r>
      <w:r w:rsidRPr="001E31CA">
        <w:fldChar w:fldCharType="separate"/>
      </w:r>
      <w:r w:rsidRPr="001E31CA">
        <w:rPr>
          <w:noProof/>
        </w:rPr>
        <w:t xml:space="preserve">(Riederer et al. 2015; Gawlik et al. 2004; Rooney </w:t>
      </w:r>
      <w:r w:rsidR="0016640B">
        <w:rPr>
          <w:noProof/>
        </w:rPr>
        <w:t>et al. 2009; Rooney et al. 2012</w:t>
      </w:r>
      <w:r w:rsidRPr="001E31CA">
        <w:rPr>
          <w:noProof/>
        </w:rPr>
        <w:t>)</w:t>
      </w:r>
      <w:r w:rsidRPr="001E31CA">
        <w:fldChar w:fldCharType="end"/>
      </w:r>
      <w:r w:rsidRPr="001E31CA">
        <w:t>. However, additional effect on satellite cell activity cannot be excluded, and the effects of this laminin isoform on adult myogenesis remain poorly understood.</w:t>
      </w:r>
      <w:r w:rsidR="00A55F76">
        <w:t xml:space="preserve"> </w:t>
      </w:r>
      <w:r w:rsidRPr="001E31CA">
        <w:t>The differentiation of satellite cells when investigated ex vivo using the single fibre culture can be visualised by the presence of Pax7</w:t>
      </w:r>
      <w:r w:rsidRPr="001E31CA">
        <w:rPr>
          <w:vertAlign w:val="superscript"/>
        </w:rPr>
        <w:t>-</w:t>
      </w:r>
      <w:r w:rsidRPr="001E31CA">
        <w:t>/Myogenin</w:t>
      </w:r>
      <w:r w:rsidRPr="001E31CA">
        <w:rPr>
          <w:vertAlign w:val="superscript"/>
        </w:rPr>
        <w:t>+</w:t>
      </w:r>
      <w:r w:rsidRPr="001E31CA">
        <w:t xml:space="preserve"> cells. Pax7 at this stage is downregulated in differentiating, but not self-renewing cells, allowing the identification of cells choosing different fates following asymmetric cell division </w:t>
      </w:r>
      <w:r w:rsidRPr="001E31CA">
        <w:fldChar w:fldCharType="begin" w:fldLock="1"/>
      </w:r>
      <w:r w:rsidR="008C64AD">
        <w:instrText>ADDIN CSL_CITATION { "citationItems" : [ { "id" : "ITEM-1", "itemData" : { "DOI" : "10.1083/jcb.200312007", "ISSN" : "0021-9525", "PMID" : "15277541", "abstract" : "Growth, repair, and regeneration of adult skeletal muscle depends on the persistence of satellite cells: muscle stem cells resident beneath the basal lamina that surrounds each myofiber. However, how the satellite cell compartment is maintained is unclear. Here, we use cultured myofibers to model muscle regeneration and show that satellite cells adopt divergent fates. Quiescent satellite cells are synchronously activated to coexpress the transcription factors Pax7 and MyoD. Most then proliferate, down-regulate Pax7, and differentiate. In contrast, other proliferating cells maintain Pax7 but lose MyoD and withdraw from immediate differentiation. These cells are typically located in clusters, together with Pax7-ve progeny destined for differentiation. Some of the Pax7+ve/MyoD-ve cells then leave the cell cycle, thus regaining the quiescent satellite cell phenotype. Significantly, noncycling cells contained within a cluster can be stimulated to proliferate again. These observations suggest that satellite cells either differentiate or switch from terminal myogenesis to maintain the satellite cell pool.", "author" : [ { "dropping-particle" : "", "family" : "Zammit", "given" : "Peter S.", "non-dropping-particle" : "", "parse-names" : false, "suffix" : "" }, { "dropping-particle" : "", "family" : "Golding", "given" : "Jon P.", "non-dropping-particle" : "", "parse-names" : false, "suffix" : "" }, { "dropping-particle" : "", "family" : "Nagata", "given" : "Yosuke", "non-dropping-particle" : "", "parse-names" : false, "suffix" : "" }, { "dropping-particle" : "", "family" : "Hudon", "given" : "Val\u00e9rie", "non-dropping-particle" : "", "parse-names" : false, "suffix" : "" }, { "dropping-particle" : "", "family" : "Partridge", "given" : "Terence A.", "non-dropping-particle" : "", "parse-names" : false, "suffix" : "" }, { "dropping-particle" : "", "family" : "Beauchamp", "given" : "Jonathan R.", "non-dropping-particle" : "", "parse-names" : false, "suffix" : "" } ], "container-title" : "The Journal of Cell Biology", "id" : "ITEM-1", "issue" : "3", "issued" : { "date-parts" : [ [ "2004", "8", "2" ] ] }, "page" : "347-357", "title" : "Muscle satellite cells adopt divergent fates", "type" : "article-journal", "volume" : "166" }, "uris" : [ "http://www.mendeley.com/documents/?uuid=8e58ba08-bb02-39af-9774-969d622c1775" ] }, { "id" : "ITEM-2", "itemData" : { "DOI" : "10.1371/journal.pone.0005205", "ISSN" : "1932-6203", "PMID" : "19370151", "abstract" : "Satellite cells are the resident stem cells of adult skeletal muscle. To date though, there is a paucity of native markers that can be used to easily identify quiescent satellite cells, with Pax7 probably being the best that is currently available. Here we have further characterized a number of recently described satellite cell markers, and also describe novel ones. Caveolin-1, integrin alpha7 and the calcitonin receptor proved reliable markers for quiescent satellite cells, being expressed by all satellite cells identified with Pax7. These three markers remained expressed as satellite cells were activated and underwent proliferation. The nuclear envelope proteins lamin A/C and emerin, mutations in which underlie Emery-Dreifuss muscular dystrophy, were also expressed in both quiescent and proliferating satellite cells. Conversely, Jagged-1, a Notch ligand, was not expressed in quiescent satellite cells but was induced upon activation. These findings further contribute to defining the molecular signature of muscle satellite cells.", "author" : [ { "dropping-particle" : "", "family" : "Gnocchi", "given" : "Viola F.", "non-dropping-particle" : "", "parse-names" : false, "suffix" : "" }, { "dropping-particle" : "", "family" : "White", "given" : "Robert B.", "non-dropping-particle" : "", "parse-names" : false, "suffix" : "" }, { "dropping-particle" : "", "family" : "Ono", "given" : "Yusuke", "non-dropping-particle" : "", "parse-names" : false, "suffix" : "" }, { "dropping-particle" : "", "family" : "Ellis", "given" : "Juliet A.", "non-dropping-particle" : "", "parse-names" : false, "suffix" : "" }, { "dropping-particle" : "", "family" : "Zammit", "given" : "Peter S.", "non-dropping-particle" : "", "parse-names" : false, "suffix" : "" } ], "container-title" : "PLoS ONE", "editor" : [ { "dropping-particle" : "", "family" : "Parise", "given" : "Gianni", "non-dropping-particle" : "", "parse-names" : false, "suffix" : "" } ], "id" : "ITEM-2", "issue" : "4", "issued" : { "date-parts" : [ [ "2009", "4", "16" ] ] }, "page" : "e5205", "title" : "Further Characterisation of the Molecular Signature of Quiescent and Activated Mouse Muscle Satellite Cells", "type" : "article-journal", "volume" : "4" }, "uris" : [ "http://www.mendeley.com/documents/?uuid=57372c6f-3723-3f9a-b899-de11bc0218c9" ] } ], "mendeley" : { "formattedCitation" : "(Peter S. Zammit et al. 2004; Gnocchi et al. 2009)", "plainTextFormattedCitation" : "(Peter S. Zammit et al. 2004; Gnocchi et al. 2009)", "previouslyFormattedCitation" : "(Peter S. Zammit et al. 2004; Gnocchi et al. 2009)" }, "properties" : { "noteIndex" : 0 }, "schema" : "https://github.com/citation-style-language/schema/raw/master/csl-citation.json" }</w:instrText>
      </w:r>
      <w:r w:rsidRPr="001E31CA">
        <w:fldChar w:fldCharType="separate"/>
      </w:r>
      <w:r w:rsidRPr="00A55F76">
        <w:rPr>
          <w:noProof/>
        </w:rPr>
        <w:t>( Zammit et al. 2004; Gnocchi et al. 2009)</w:t>
      </w:r>
      <w:r w:rsidRPr="001E31CA">
        <w:fldChar w:fldCharType="end"/>
      </w:r>
      <w:r w:rsidRPr="00A55F76">
        <w:t>.</w:t>
      </w:r>
      <w:r w:rsidR="00A55F76" w:rsidRPr="00A55F76">
        <w:t xml:space="preserve"> </w:t>
      </w:r>
      <w:r w:rsidR="00A55F76">
        <w:br/>
      </w:r>
      <w:r w:rsidR="00A55F76" w:rsidRPr="00A55F76">
        <w:t>A</w:t>
      </w:r>
      <w:r w:rsidR="00A55F76">
        <w:t xml:space="preserve">nother important feature, worth observing is the possible perturbation of </w:t>
      </w:r>
      <w:r w:rsidR="001F32CF">
        <w:t>the direction of cell division, as t</w:t>
      </w:r>
      <w:r w:rsidRPr="001E31CA">
        <w:t>he a</w:t>
      </w:r>
      <w:r w:rsidRPr="001E31CA">
        <w:rPr>
          <w:bCs/>
        </w:rPr>
        <w:t xml:space="preserve">symmetric division is influenced by the niche. The mitotic spindle orientation is determined by cues from the basal lamina and the myofibre. During asymmetric division adhesion proteins causes the basal daughter cell to be retained by the basement membrane </w:t>
      </w:r>
      <w:r w:rsidRPr="00125BC0">
        <w:rPr>
          <w:bCs/>
        </w:rPr>
        <w:lastRenderedPageBreak/>
        <w:t xml:space="preserve">while the apical one retains the contact with the muscle fibre. This mechanism of division causes an uneven distribution of fate factors between the two daughter cells. In satellite cells usually apical cells are Pax7+/Myf5+, while basal daughter cells are Pax7+/Myf5-. </w:t>
      </w:r>
      <w:r w:rsidRPr="00125BC0">
        <w:t xml:space="preserve">This </w:t>
      </w:r>
      <w:r w:rsidR="00936557" w:rsidRPr="00125BC0">
        <w:t>process is also extremely important for of the self-renewal mechanism</w:t>
      </w:r>
      <w:r w:rsidRPr="00125BC0">
        <w:t xml:space="preserve"> </w:t>
      </w:r>
      <w:r w:rsidRPr="00125BC0">
        <w:fldChar w:fldCharType="begin" w:fldLock="1"/>
      </w:r>
      <w:r w:rsidRPr="00125BC0">
        <w:instrText>ADDIN CSL_CITATION { "citationItems" : [ { "id" : "ITEM-1", "itemData" : { "DOI" : "10.1038/35048085", "ISSN" : "14710072", "PMID" : "11413461", "abstract" : "Although most cells produce two equal daughters during mitosis, some can divide asymmetrically by segregating protein determinants into one of their two daughter cells. Interesting parallels exist between such asymmetric divisions and the polarity established in epithelial cells, and heterotrimeric G proteins might connect these aspects of cell polarity. The discovery of asymmetrically segregating proteins in vertebrates indicates that the results obtained in invertebrate model organisms might also apply to mammalian stem cells.", "author" : [ { "dropping-particle" : "", "family" : "Knoblich", "given" : "Juergen A.", "non-dropping-particle" : "", "parse-names" : false, "suffix" : "" } ], "container-title" : "Nature Reviews Molecular Cell Biology", "id" : "ITEM-1", "issue" : "1", "issued" : { "date-parts" : [ [ "2001", "1", "1" ] ] }, "page" : "11-20", "title" : "Asymmetric cell division during animal development.", "type" : "article-journal", "volume" : "2" }, "uris" : [ "http://www.mendeley.com/documents/?uuid=67d55429-88ff-3742-b48f-480fb4310a93" ] } ], "mendeley" : { "formattedCitation" : "(Knoblich 2001)", "plainTextFormattedCitation" : "(Knoblich 2001)", "previouslyFormattedCitation" : "(Knoblich 2001)" }, "properties" : { "noteIndex" : 0 }, "schema" : "https://github.com/citation-style-language/schema/raw/master/csl-citation.json" }</w:instrText>
      </w:r>
      <w:r w:rsidRPr="00125BC0">
        <w:fldChar w:fldCharType="separate"/>
      </w:r>
      <w:r w:rsidRPr="00125BC0">
        <w:rPr>
          <w:noProof/>
        </w:rPr>
        <w:t>(Knoblich 2001)</w:t>
      </w:r>
      <w:r w:rsidRPr="00125BC0">
        <w:fldChar w:fldCharType="end"/>
      </w:r>
      <w:r w:rsidRPr="00125BC0">
        <w:t xml:space="preserve">. The interaction of just one daughter cell with the basement membrane causes a polarization </w:t>
      </w:r>
      <w:r w:rsidRPr="001E31CA">
        <w:t>of the daughter cells doub</w:t>
      </w:r>
      <w:r>
        <w:t xml:space="preserve">lets, leading to an asymmetric </w:t>
      </w:r>
      <w:r w:rsidRPr="001E31CA">
        <w:t xml:space="preserve">distribution of signalling molecules </w:t>
      </w:r>
      <w:r w:rsidRPr="001E31CA">
        <w:fldChar w:fldCharType="begin" w:fldLock="1"/>
      </w:r>
      <w:r w:rsidR="008C64AD">
        <w:instrText>ADDIN CSL_CITATION { "citationItems" : [ { "id" : "ITEM-1", "itemData" : { "DOI" : "10.1016/j.ceb.2012.07.001", "ISSN" : "09550674", "PMID" : "22898530", "abstract" : "It is widely acknowledged that integrins, the major receptors for the extracellular matrix (ECM) proteins, exert an extensive crosstalk with many growth factor and cytokine receptors. Among them, growth factor receptors, such as the EGFR, MET, PDGFR and VEGFR, and the IL-3 receptor have been shown to be physically and functionally associated to integrins. The connection between integrins and other transmembrane receptors is bidirectional, integrins being essential for receptor signalling, and receptors being involved in regulation of integrin expression or activation. Moreover, there is accumulating evidence for direct binding of specific growth factors and morphogens to the ECM proteins, suggesting that ECM might spatially integrate different types of signals in a specific microenvironment, facilitating integrin/transmembrane receptors connection. These interactions are crucial in controlling a variety of cell behaviours including proliferation, survival and differentiation. The increasing interest for cell therapy in regenerative medicine has recently emphasized the role of cell-ECM adhesion as stem cell determinant. The relevance of ECM, integrins and growth factor receptor network in the establishment of stem cell niche, in maintenance of stem cells and in their differentiation will be analyzed in the present review.", "author" : [ { "dropping-particle" : "", "family" : "Brizzi", "given" : "Maria Felice", "non-dropping-particle" : "", "parse-names" : false, "suffix" : "" }, { "dropping-particle" : "", "family" : "Tarone", "given" : "Guido", "non-dropping-particle" : "", "parse-names" : false, "suffix" : "" }, { "dropping-particle" : "", "family" : "Defilippi", "given" : "Paola", "non-dropping-particle" : "", "parse-names" : false, "suffix" : "" } ], "container-title" : "Current Opinion in Cell Biology", "id" : "ITEM-1", "issue" : "5", "issued" : { "date-parts" : [ [ "2012", "10" ] ] }, "page" : "645-651", "title" : "Extracellular matrix, integrins, and growth factors as tailors of the stem cell niche", "type" : "article-journal", "volume" : "24" }, "uris" : [ "http://www.mendeley.com/documents/?uuid=00951079-cb83-392e-8cb0-15918b5e6c4e" ] } ], "mendeley" : { "formattedCitation" : "(Brizzi et al. 2012a)", "plainTextFormattedCitation" : "(Brizzi et al. 2012a)", "previouslyFormattedCitation" : "(Brizzi et al. 2012a)" }, "properties" : { "noteIndex" : 0 }, "schema" : "https://github.com/citation-style-language/schema/raw/master/csl-citation.json" }</w:instrText>
      </w:r>
      <w:r w:rsidRPr="001E31CA">
        <w:fldChar w:fldCharType="separate"/>
      </w:r>
      <w:r w:rsidRPr="001E31CA">
        <w:rPr>
          <w:noProof/>
        </w:rPr>
        <w:t>(Brizzi et al. 2012a)</w:t>
      </w:r>
      <w:r w:rsidRPr="001E31CA">
        <w:fldChar w:fldCharType="end"/>
      </w:r>
      <w:r w:rsidRPr="001E31CA">
        <w:t xml:space="preserve">. </w:t>
      </w:r>
      <w:r w:rsidRPr="001E31CA">
        <w:br/>
        <w:t xml:space="preserve">The importance of contact with the basement membrane was observed also in a dynamic tissue as intestinal epithelium. Recent studies focused on the organization of the crypt of Lieberkühn, and how stem cells are able to give rise to new differentiating cells and maintaining their stemness </w:t>
      </w:r>
      <w:r w:rsidRPr="001E31CA">
        <w:fldChar w:fldCharType="begin" w:fldLock="1"/>
      </w:r>
      <w:r w:rsidR="008C64AD">
        <w:instrText>ADDIN CSL_CITATION { "citationItems" : [ { "id" : "ITEM-1", "itemData" : { "DOI" : "10.4161/tisb.24965", "ISSN" : "2168-8370", "PMID" : "24665395", "abstract" : "The intestinal epithelium constitutes the barrier between the gut lumen and the rest of the body and a very actively renewing cell population. The crypt/villus and crypt/cuff units of the mouse small intestine and colon are its basic functional units. The field is confronted with competing concepts with regard to the nature of the cells that are responsible for all the day-to day cell replacement and those that act to regenerate the tissue upon injury and with two diametrically opposed models for lineage specification. The review revisits groundbreaking pioneering studies to provide non expert readers and crypt watchers with a factual analysis of the origins of the current models deduced from the latest spectacular advances. It also discusses recent progress made by addressing these issues in the crypts of the colon, which need to be better understood, since they are the preferred sites of major pathologies.", "author" : [ { "dropping-particle" : "", "family" : "Mey", "given" : "Jan R.", "non-dropping-particle" : "De", "parse-names" : false, "suffix" : "" }, { "dropping-particle" : "", "family" : "Freund", "given" : "Jean-No\u00ebl", "non-dropping-particle" : "", "parse-names" : false, "suffix" : "" } ], "container-title" : "Tissue Barriers", "id" : "ITEM-1", "issue" : "2", "issued" : { "date-parts" : [ [ "2013", "4", "22" ] ] }, "page" : "e24965", "title" : "Understanding epithelial homeostasis in the intestine", "type" : "article-journal", "volume" : "1" }, "uris" : [ "http://www.mendeley.com/documents/?uuid=26091f38-a533-3195-a8b8-d43c5ac495e7" ] } ], "mendeley" : { "formattedCitation" : "(Jan R. De Mey &amp; Freund 2013)", "plainTextFormattedCitation" : "(Jan R. De Mey &amp; Freund 2013)", "previouslyFormattedCitation" : "(Jan R. De Mey &amp; Freund 2013)" }, "properties" : { "noteIndex" : 0 }, "schema" : "https://github.com/citation-style-language/schema/raw/master/csl-citation.json" }</w:instrText>
      </w:r>
      <w:r w:rsidRPr="001E31CA">
        <w:fldChar w:fldCharType="separate"/>
      </w:r>
      <w:r w:rsidRPr="001E31CA">
        <w:rPr>
          <w:noProof/>
        </w:rPr>
        <w:t>( De Mey &amp; Freund 2013)</w:t>
      </w:r>
      <w:r w:rsidRPr="001E31CA">
        <w:fldChar w:fldCharType="end"/>
      </w:r>
      <w:r w:rsidRPr="001E31CA">
        <w:t>.  In the crypt of Lieberkühn has been observed a mechanism of self-renewal based purely on the contact with the basement membrane. Crypt Base Columnar cells (CBC) are undifferentiated epithelial cells present in the intestinal crypt. These cells continuously divide giving rise to two similar daughter cells. After the division the two cells will compete for the contact with the basement membrane, causing the winning one to maintain the stem condition, and the other one to drift away to differentiation</w:t>
      </w:r>
      <w:r w:rsidRPr="001E31CA">
        <w:fldChar w:fldCharType="begin" w:fldLock="1"/>
      </w:r>
      <w:r w:rsidRPr="001E31CA">
        <w:instrText>ADDIN CSL_CITATION { "citationItems" : [ { "id" : "ITEM-1", "itemData" : { "DOI" : "10.1016/j.cell.2010.09.016", "ISSN" : "00928674", "PMID" : "20887898", "abstract" : "Intestinal stem cells, characterized by high Lgr5 expression, reside between Paneth cells at the small intestinal crypt base and divide every day. We have carried out fate mapping of individual stem cells by generating a multicolor Cre-reporter. As a population, Lgr5(hi) stem cells persist life-long, yet crypts drift toward clonality within a period of 1-6 months. We have collected short- and long-term clonal tracing data of individual Lgr5(hi) cells. These reveal that most Lgr5(hi) cell divisions occur symmetrically and do not support a model in which two daughter cells resulting from an Lgr5(hi) cell division adopt divergent fates (i.e., one Lgr5(hi) cell and one transit-amplifying [TA] cell per division). The cellular dynamics are consistent with a model in which the resident stem cells double their numbers each day and stochastically adopt stem or TA fates. Quantitative analysis shows that stem cell turnover follows a pattern of neutral drift dynamics.", "author" : [ { "dropping-particle" : "", "family" : "Snippert", "given" : "Hugo J.", "non-dropping-particle" : "", "parse-names" : false, "suffix" : "" }, { "dropping-particle" : "", "family" : "Flier", "given" : "Laurens G.", "non-dropping-particle" : "van der", "parse-names" : false, "suffix" : "" }, { "dropping-particle" : "", "family" : "Sato", "given" : "Toshiro", "non-dropping-particle" : "", "parse-names" : false, "suffix" : "" }, { "dropping-particle" : "", "family" : "Es", "given" : "Johan H.", "non-dropping-particle" : "van", "parse-names" : false, "suffix" : "" }, { "dropping-particle" : "", "family" : "Born", "given" : "Maaike", "non-dropping-particle" : "van den", "parse-names" : false, "suffix" : "" }, { "dropping-particle" : "", "family" : "Kroon-Veenboer", "given" : "Carla", "non-dropping-particle" : "", "parse-names" : false, "suffix" : "" }, { "dropping-particle" : "", "family" : "Barker", "given" : "Nick", "non-dropping-particle" : "", "parse-names" : false, "suffix" : "" }, { "dropping-particle" : "", "family" : "Klein", "given" : "Allon M.", "non-dropping-particle" : "", "parse-names" : false, "suffix" : "" }, { "dropping-particle" : "", "family" : "Rheenen", "given" : "Jacco", "non-dropping-particle" : "van", "parse-names" : false, "suffix" : "" }, { "dropping-particle" : "", "family" : "Simons", "given" : "Benjamin D.", "non-dropping-particle" : "", "parse-names" : false, "suffix" : "" }, { "dropping-particle" : "", "family" : "Clevers", "given" : "Hans", "non-dropping-particle" : "", "parse-names" : false, "suffix" : "" } ], "container-title" : "Cell", "id" : "ITEM-1", "issue" : "1", "issued" : { "date-parts" : [ [ "2010", "10", "1" ] ] }, "page" : "134-144", "title" : "Intestinal Crypt Homeostasis Results from Neutral Competition between Symmetrically Dividing Lgr5 Stem Cells", "type" : "article-journal", "volume" : "143" }, "uris" : [ "http://www.mendeley.com/documents/?uuid=95300a91-47d2-3e86-871d-e449519abb64" ] }, { "id" : "ITEM-2", "itemData" : { "DOI" : "10.1126/science.1196236", "ISSN" : "0036-8075", "PMID" : "20929733", "abstract" : "With the capacity for rapid self-renewal and regeneration, the intestinal epithelium is stereotypical of stem cell-supported tissues. Yet the pattern of stem cell turnover remains in question. Applying analytical methods from population dynamics and statistical physics to an inducible genetic labeling system, we showed that clone size distributions conform to a distinctive scaling behavior at short times. This result demonstrates that intestinal stem cells form an equipotent population in which the loss of a stem cell is compensated by the multiplication of a neighbor, leading to neutral drift dynamics in which clones expand and contract at random until they either take over the crypt or they are lost. Combined with long-term clonal fate data, we show that the rate of stem cell replacement is comparable to the cell division rate, implying that neutral drift and symmetrical cell divisions are central to stem cell homeostasis.", "author" : [ { "dropping-particle" : "", "family" : "Lopez-Garcia", "given" : "C.", "non-dropping-particle" : "", "parse-names" : false, "suffix" : "" }, { "dropping-particle" : "", "family" : "Klein", "given" : "A. M.", "non-dropping-particle" : "", "parse-names" : false, "suffix" : "" }, { "dropping-particle" : "", "family" : "Simons", "given" : "B. D.", "non-dropping-particle" : "", "parse-names" : false, "suffix" : "" }, { "dropping-particle" : "", "family" : "Winton", "given" : "D. J.", "non-dropping-particle" : "", "parse-names" : false, "suffix" : "" } ], "container-title" : "Science", "id" : "ITEM-2", "issue" : "6005", "issued" : { "date-parts" : [ [ "2010", "11", "5" ] ] }, "page" : "822-825", "title" : "Intestinal Stem Cell Replacement Follows a Pattern of Neutral Drift", "type" : "article-journal", "volume" : "330" }, "uris" : [ "http://www.mendeley.com/documents/?uuid=9643acc6-91e7-3d94-bf0d-d1dd7d174f0d" ] } ], "mendeley" : { "formattedCitation" : "(Snippert et al. 2010; Lopez-Garcia et al. 2010)", "plainTextFormattedCitation" : "(Snippert et al. 2010; Lopez-Garcia et al. 2010)", "previouslyFormattedCitation" : "(Snippert et al. 2010; Lopez-Garcia et al. 2010)" }, "properties" : { "noteIndex" : 0 }, "schema" : "https://github.com/citation-style-language/schema/raw/master/csl-citation.json" }</w:instrText>
      </w:r>
      <w:r w:rsidRPr="001E31CA">
        <w:fldChar w:fldCharType="separate"/>
      </w:r>
      <w:r w:rsidRPr="001E31CA">
        <w:rPr>
          <w:noProof/>
        </w:rPr>
        <w:t>(</w:t>
      </w:r>
      <w:proofErr w:type="spellStart"/>
      <w:r w:rsidRPr="001E31CA">
        <w:rPr>
          <w:noProof/>
        </w:rPr>
        <w:t>Snippert</w:t>
      </w:r>
      <w:proofErr w:type="spellEnd"/>
      <w:r w:rsidRPr="001E31CA">
        <w:rPr>
          <w:noProof/>
        </w:rPr>
        <w:t xml:space="preserve"> et al. 2010; Lopez-Garcia et al. 2010)</w:t>
      </w:r>
      <w:r w:rsidRPr="001E31CA">
        <w:fldChar w:fldCharType="end"/>
      </w:r>
      <w:r w:rsidR="00922C94">
        <w:t>.</w:t>
      </w:r>
    </w:p>
    <w:p w:rsidR="00922C94" w:rsidRDefault="00922C94" w:rsidP="00922C94">
      <w:pPr>
        <w:pStyle w:val="Titolo3"/>
      </w:pPr>
      <w:bookmarkStart w:id="52" w:name="_Toc531963579"/>
      <w:r>
        <w:t>4.1.1 Hypothesis and aim</w:t>
      </w:r>
      <w:bookmarkEnd w:id="52"/>
    </w:p>
    <w:p w:rsidR="00922C94" w:rsidRPr="00125BC0" w:rsidRDefault="00922C94" w:rsidP="00922C94">
      <w:r w:rsidRPr="00125BC0">
        <w:t>The previous chapter suggested that an impaired remodelling of the basement membrane and an inefficient incorporat</w:t>
      </w:r>
      <w:r w:rsidR="005F2C7D" w:rsidRPr="00125BC0">
        <w:t xml:space="preserve">ion of Laminin might affect </w:t>
      </w:r>
      <w:r w:rsidRPr="00125BC0">
        <w:t xml:space="preserve">normal </w:t>
      </w:r>
      <w:r w:rsidR="007320B9" w:rsidRPr="00125BC0">
        <w:t>myogenesi</w:t>
      </w:r>
      <w:r w:rsidR="0079636E" w:rsidRPr="00125BC0">
        <w:t>s</w:t>
      </w:r>
      <w:r w:rsidR="00936557" w:rsidRPr="00125BC0">
        <w:t>. In this chapter I will perform gain of function and loss of funct</w:t>
      </w:r>
      <w:r w:rsidR="005F2C7D" w:rsidRPr="00125BC0">
        <w:t>ion experiments on single fibre</w:t>
      </w:r>
      <w:r w:rsidR="00936557" w:rsidRPr="00125BC0">
        <w:t xml:space="preserve"> culture administrating Laminin-111 and CD49f </w:t>
      </w:r>
      <w:r w:rsidR="00B336FF" w:rsidRPr="00125BC0">
        <w:t xml:space="preserve">antibody </w:t>
      </w:r>
      <w:r w:rsidR="0079636E" w:rsidRPr="00125BC0">
        <w:t>to observe directly the effects of Laminin-111 on satellite cells activity.</w:t>
      </w:r>
    </w:p>
    <w:p w:rsidR="007D70B4" w:rsidRDefault="007D70B4" w:rsidP="007D70B4">
      <w:pPr>
        <w:pStyle w:val="Titolo3"/>
      </w:pPr>
    </w:p>
    <w:p w:rsidR="0079636E" w:rsidRDefault="0079636E" w:rsidP="0079636E"/>
    <w:p w:rsidR="008F000E" w:rsidRPr="0079636E" w:rsidRDefault="008F000E" w:rsidP="0079636E"/>
    <w:p w:rsidR="007D70B4" w:rsidRPr="001E31CA" w:rsidRDefault="003A443E" w:rsidP="003A443E">
      <w:pPr>
        <w:pStyle w:val="Titolo2"/>
      </w:pPr>
      <w:bookmarkStart w:id="53" w:name="_Toc531963580"/>
      <w:r>
        <w:lastRenderedPageBreak/>
        <w:t>4.2 R</w:t>
      </w:r>
      <w:r w:rsidR="007D70B4" w:rsidRPr="001E31CA">
        <w:t>esults</w:t>
      </w:r>
      <w:bookmarkEnd w:id="53"/>
    </w:p>
    <w:p w:rsidR="007D70B4" w:rsidRPr="003A443E" w:rsidRDefault="003A443E" w:rsidP="003A443E">
      <w:pPr>
        <w:pStyle w:val="Titolo3"/>
      </w:pPr>
      <w:bookmarkStart w:id="54" w:name="_Toc531963581"/>
      <w:r>
        <w:t>4.2.1</w:t>
      </w:r>
      <w:r w:rsidR="007D70B4" w:rsidRPr="003A443E">
        <w:t xml:space="preserve"> Laminin-111 accelerates the activation of satellite cells ex vivo.</w:t>
      </w:r>
      <w:bookmarkEnd w:id="54"/>
    </w:p>
    <w:p w:rsidR="007D70B4" w:rsidRPr="001E31CA" w:rsidRDefault="007D70B4" w:rsidP="007D70B4">
      <w:r w:rsidRPr="001E31CA">
        <w:br/>
        <w:t xml:space="preserve">In order to test the role of Laminin-111 in satellite cells, I first used a single fibre culture system to examine the effect of adding exogenous Laminin-111 </w:t>
      </w:r>
      <w:r w:rsidRPr="00125BC0">
        <w:t xml:space="preserve">to satellite cells. Single muscle fibres isolated from </w:t>
      </w:r>
      <w:proofErr w:type="spellStart"/>
      <w:r w:rsidRPr="00125BC0">
        <w:t>C57BL6</w:t>
      </w:r>
      <w:proofErr w:type="spellEnd"/>
      <w:r w:rsidRPr="00125BC0">
        <w:t xml:space="preserve"> mice were cultured for 72 hours in the presence of </w:t>
      </w:r>
      <w:proofErr w:type="spellStart"/>
      <w:r w:rsidRPr="00125BC0">
        <w:t>30μl</w:t>
      </w:r>
      <w:proofErr w:type="spellEnd"/>
      <w:r w:rsidRPr="00125BC0">
        <w:t xml:space="preserve">/ml of Laminin-111 or </w:t>
      </w:r>
      <w:proofErr w:type="spellStart"/>
      <w:r w:rsidRPr="00125BC0">
        <w:t>DMSO</w:t>
      </w:r>
      <w:proofErr w:type="spellEnd"/>
      <w:r w:rsidRPr="00125BC0">
        <w:t xml:space="preserve"> (control), and harvested at 0, 24, 48, and 72 hours for analysis (</w:t>
      </w:r>
      <w:r w:rsidR="003611B9" w:rsidRPr="00125BC0">
        <w:t xml:space="preserve"> F</w:t>
      </w:r>
      <w:r w:rsidRPr="00125BC0">
        <w:t>ig 4.1</w:t>
      </w:r>
      <w:r w:rsidR="003611B9" w:rsidRPr="00125BC0">
        <w:t>)</w:t>
      </w:r>
      <w:r w:rsidRPr="00125BC0">
        <w:t xml:space="preserve">. Muscle fibres were first analysed by immunofluorescence using antibodies against Pax7 </w:t>
      </w:r>
      <w:r w:rsidRPr="001E31CA">
        <w:t>and Myf5 (at 0 and 24 hours) in order to evaluate how satellite cells are exiting quiescence and becoming activated upon culture.</w:t>
      </w:r>
    </w:p>
    <w:p w:rsidR="007D70B4" w:rsidRPr="001E31CA" w:rsidRDefault="007D70B4" w:rsidP="007D70B4">
      <w:r w:rsidRPr="001E31CA">
        <w:t xml:space="preserve">Fibres observed at 0 hour (freshly isolated) had an average of about 5 satellite cells per fibre. </w:t>
      </w:r>
      <w:bookmarkStart w:id="55" w:name="OLE_LINK1"/>
      <w:r w:rsidRPr="001E31CA">
        <w:t>These satellite cells were not activated as shown by the absence of Pax7</w:t>
      </w:r>
      <w:r w:rsidRPr="001E31CA">
        <w:rPr>
          <w:vertAlign w:val="superscript"/>
        </w:rPr>
        <w:t>+</w:t>
      </w:r>
      <w:r w:rsidRPr="001E31CA">
        <w:t>/Myf5</w:t>
      </w:r>
      <w:r w:rsidRPr="001E31CA">
        <w:rPr>
          <w:vertAlign w:val="superscript"/>
        </w:rPr>
        <w:t>+</w:t>
      </w:r>
      <w:r w:rsidRPr="001E31CA">
        <w:t xml:space="preserve"> cells. Fibres cultured for 24 hours were stained for </w:t>
      </w:r>
      <w:r w:rsidRPr="00125BC0">
        <w:t>both Pax7 and Myf5 con</w:t>
      </w:r>
      <w:r w:rsidR="001F32CF" w:rsidRPr="00125BC0">
        <w:t>sistent with their activation (f</w:t>
      </w:r>
      <w:r w:rsidRPr="00125BC0">
        <w:t>ig</w:t>
      </w:r>
      <w:r w:rsidR="001F32CF" w:rsidRPr="00125BC0">
        <w:t xml:space="preserve"> 4.1</w:t>
      </w:r>
      <w:r w:rsidRPr="00125BC0">
        <w:t>). At this early stage, the number of satellite cells per fibre was slightly increased in fibres cultured in the presence of Laminin-111 compared to control fibres (7 Pax7</w:t>
      </w:r>
      <w:r w:rsidRPr="00125BC0">
        <w:rPr>
          <w:vertAlign w:val="superscript"/>
        </w:rPr>
        <w:t>+</w:t>
      </w:r>
      <w:r w:rsidRPr="00125BC0">
        <w:t>/Myf5</w:t>
      </w:r>
      <w:r w:rsidRPr="00125BC0">
        <w:rPr>
          <w:vertAlign w:val="superscript"/>
        </w:rPr>
        <w:t>+</w:t>
      </w:r>
      <w:r w:rsidRPr="00125BC0">
        <w:t xml:space="preserve"> cells per fibre in Laminin</w:t>
      </w:r>
      <w:bookmarkEnd w:id="55"/>
      <w:r w:rsidRPr="00125BC0">
        <w:t>-111 treated fibres compared to 5 Pax7</w:t>
      </w:r>
      <w:r w:rsidRPr="00125BC0">
        <w:rPr>
          <w:vertAlign w:val="superscript"/>
        </w:rPr>
        <w:t>+</w:t>
      </w:r>
      <w:r w:rsidRPr="00125BC0">
        <w:t>/Myf5</w:t>
      </w:r>
      <w:r w:rsidRPr="00125BC0">
        <w:rPr>
          <w:vertAlign w:val="superscript"/>
        </w:rPr>
        <w:t>+</w:t>
      </w:r>
      <w:r w:rsidRPr="00125BC0">
        <w:t xml:space="preserve"> cells in control fibres; &gt;25 fibres analysed for each condition; n=3, P value=0.0254</w:t>
      </w:r>
      <w:r w:rsidR="00A06F5D" w:rsidRPr="00125BC0">
        <w:t xml:space="preserve">, non-parametric one-way </w:t>
      </w:r>
      <w:proofErr w:type="spellStart"/>
      <w:r w:rsidR="00A06F5D" w:rsidRPr="00125BC0">
        <w:t>Anova</w:t>
      </w:r>
      <w:proofErr w:type="spellEnd"/>
      <w:r w:rsidR="00A06F5D" w:rsidRPr="00125BC0">
        <w:t xml:space="preserve"> test </w:t>
      </w:r>
      <w:proofErr w:type="spellStart"/>
      <w:r w:rsidR="00A06F5D" w:rsidRPr="00125BC0">
        <w:t>onaverage</w:t>
      </w:r>
      <w:proofErr w:type="spellEnd"/>
      <w:r w:rsidR="00A06F5D" w:rsidRPr="00125BC0">
        <w:t xml:space="preserve"> of each replicate</w:t>
      </w:r>
      <w:r w:rsidRPr="00125BC0">
        <w:t xml:space="preserve">; fig 4.1, </w:t>
      </w:r>
      <w:proofErr w:type="spellStart"/>
      <w:r w:rsidRPr="00125BC0">
        <w:t>b</w:t>
      </w:r>
      <w:proofErr w:type="gramStart"/>
      <w:r w:rsidRPr="00125BC0">
        <w:t>,g</w:t>
      </w:r>
      <w:proofErr w:type="spellEnd"/>
      <w:proofErr w:type="gramEnd"/>
      <w:r w:rsidRPr="00125BC0">
        <w:t xml:space="preserve">.). This suggests that satellite cells exit quiescence and enter the cell cycle sooner in the presence of Laminin-111. This is reinforced by the observation of treated satellite cells at this time point. When compared with control, fibres treated with Laminin-111 are characterized by the presence of satellite cell doublets, which are usually </w:t>
      </w:r>
      <w:r w:rsidRPr="001E31CA">
        <w:t>not expected until around 42 hours in control fibres.</w:t>
      </w:r>
    </w:p>
    <w:p w:rsidR="00EE5681" w:rsidRPr="00125BC0" w:rsidRDefault="007D70B4" w:rsidP="00EE5681">
      <w:r w:rsidRPr="001E31CA">
        <w:t xml:space="preserve">Next, I asked whether loss-of-function approaches would impair satellite cell activation, and used two different approaches examining first cultured fibres from Laminin </w:t>
      </w:r>
      <w:r>
        <w:t>α</w:t>
      </w:r>
      <w:r w:rsidRPr="001E31CA">
        <w:t xml:space="preserve">1-deficient mice and then fibres in which signalling through the </w:t>
      </w:r>
      <w:r w:rsidRPr="00125BC0">
        <w:lastRenderedPageBreak/>
        <w:t>Laminin-111 receptor, Integrin α6, is blocked. It is known that Laminin α1 binds preferential</w:t>
      </w:r>
      <w:r w:rsidR="00936557" w:rsidRPr="00125BC0">
        <w:t>ly integrin α6, while Laminin α2</w:t>
      </w:r>
      <w:r w:rsidRPr="00125BC0">
        <w:t xml:space="preserve"> has a higher affinity for integrin α7. </w:t>
      </w:r>
      <w:r w:rsidR="00936557" w:rsidRPr="00125BC0">
        <w:t xml:space="preserve">This subunit is part of Integrin α7β1, </w:t>
      </w:r>
      <w:r w:rsidRPr="00125BC0">
        <w:t xml:space="preserve">the constitutive receptor present in muscles during the adult stage </w:t>
      </w:r>
      <w:r w:rsidRPr="00125BC0">
        <w:fldChar w:fldCharType="begin" w:fldLock="1"/>
      </w:r>
      <w:r w:rsidRPr="00125BC0">
        <w:instrText>ADDIN CSL_CITATION { "citationItems" : [ { "id" : "ITEM-1", "itemData" : { "DOI" : "10.3109/15419069809040291", "ISSN" : "1029-2314", "abstract" : "\u03b21D is a recently identified isoform of the \u03b21 integrin subunit selectively expressed in skeletal and cardiac muscles. In the present study we determined the temporal expression of \u03b21D and its association with \u03b1 subunits during mouse development. By immunohistochemistry and western blot analysis we demonstrated that \u03b21D begins to be expressed in skeletal muscles of 17 days embryo (stage E17). Its level progressively increases reaching maximal values few days after birth and remaining high in adult mice. At earlier stages of development (E11-E17) the \u03b21A isoform is expressed in skeletal muscle cells. After E17 \u03b21A is downregulated and disappears from muscle fibers few days after birth.In cardiac muscle the regulation of the \u03b21D expression is different: \u03b21D and \u03b21A are coexpressed in the heart of E11 embryo. Subsequently expression of \u03b21A declines, while \u03b21D increases until it becomes the unique \u03b21 isoform in cardiomyocytes few days after birth. Previous studies (Belkin et al J. Cell Biol. 132: 211\u2013226, 199...", "author" : [ { "dropping-particle" : "", "family" : "Brancaccio", "given" : "Mara", "non-dropping-particle" : "", "parse-names" : false, "suffix" : "" }, { "dropping-particle" : "", "family" : "Cabodi", "given" : "Sara", "non-dropping-particle" : "", "parse-names" : false, "suffix" : "" }, { "dropping-particle" : "", "family" : "Belkin", "given" : "Alexey M.", "non-dropping-particle" : "", "parse-names" : false, "suffix" : "" }, { "dropping-particle" : "", "family" : "Collo", "given" : "Ginetta", "non-dropping-particle" : "", "parse-names" : false, "suffix" : "" }, { "dropping-particle" : "", "family" : "Tomatis", "given" : "Daniela", "non-dropping-particle" : "", "parse-names" : false, "suffix" : "" }, { "dropping-particle" : "", "family" : "Altruda", "given" : "Fiorella", "non-dropping-particle" : "", "parse-names" : false, "suffix" : "" }, { "dropping-particle" : "", "family" : "Silengo", "given" : "Lorenzo", "non-dropping-particle" : "", "parse-names" : false, "suffix" : "" }, { "dropping-particle" : "", "family" : "TARONE", "given" : "GUIDO", "non-dropping-particle" : "", "parse-names" : false, "suffix" : "" } ], "container-title" : "Cell Adhesion and Communication", "id" : "ITEM-1", "issue" : "3", "issued" : { "date-parts" : [ [ "1998", "1", "11" ] ] }, "page" : "193-205", "publisher" : "Taylor &amp; Francis", "title" : "Differential Onset of Expression of \u03b17 and \u03b21D Integrins During Mouse Heart and Skeletal Muscle Development", "type" : "article-journal", "volume" : "5" }, "uris" : [ "http://www.mendeley.com/documents/?uuid=9f7d468d-d139-3de9-8973-8781ce3efff2" ] } ], "mendeley" : { "formattedCitation" : "(Brancaccio et al. 1998)", "plainTextFormattedCitation" : "(Brancaccio et al. 1998)", "previouslyFormattedCitation" : "(Brancaccio et al. 1998)" }, "properties" : { "noteIndex" : 0 }, "schema" : "https://github.com/citation-style-language/schema/raw/master/csl-citation.json" }</w:instrText>
      </w:r>
      <w:r w:rsidRPr="00125BC0">
        <w:fldChar w:fldCharType="separate"/>
      </w:r>
      <w:r w:rsidRPr="00125BC0">
        <w:rPr>
          <w:noProof/>
        </w:rPr>
        <w:t>(Brancaccio et al. 1998)</w:t>
      </w:r>
      <w:r w:rsidRPr="00125BC0">
        <w:fldChar w:fldCharType="end"/>
      </w:r>
      <w:r w:rsidRPr="00125BC0">
        <w:t xml:space="preserve">. Previous findings from Dr. Shanti Rayagiri observed the expression of integrin α6β1 during the adult myogenesis in ex vivo culture. In freshly isolated myofibres quiescent satellite cells were not expressing integrin α6β1. </w:t>
      </w:r>
      <w:r w:rsidRPr="001E31CA">
        <w:t xml:space="preserve">Anyway, during the first 24 hours in culture, concomitantly with satellite cells activation </w:t>
      </w:r>
      <w:r w:rsidRPr="00125BC0">
        <w:t xml:space="preserve">integrin α6β1 was upregulated and detectable until 72 hours, although at lower levels. Integrin α6β1 was also detected in vivo after cardiotoxin induced injury. To understand if the effects of Laminin-111 on satellite cells are mediated via Integrin α6 I have used the single fibre culture tool. In the normal culture media (see materials and methods) </w:t>
      </w:r>
      <w:r w:rsidR="00936557" w:rsidRPr="00125BC0">
        <w:t xml:space="preserve">I have added </w:t>
      </w:r>
      <w:proofErr w:type="spellStart"/>
      <w:r w:rsidR="00936557" w:rsidRPr="00125BC0">
        <w:t>30µ</w:t>
      </w:r>
      <w:r w:rsidRPr="00125BC0">
        <w:t>l</w:t>
      </w:r>
      <w:proofErr w:type="spellEnd"/>
      <w:r w:rsidRPr="00125BC0">
        <w:t>/ml of CD49f</w:t>
      </w:r>
      <w:r w:rsidR="001B60FC" w:rsidRPr="00125BC0">
        <w:t xml:space="preserve"> antibody</w:t>
      </w:r>
      <w:r w:rsidRPr="00125BC0">
        <w:t xml:space="preserve">. Single muscle fibres </w:t>
      </w:r>
      <w:proofErr w:type="spellStart"/>
      <w:r w:rsidRPr="00125BC0">
        <w:t>C57</w:t>
      </w:r>
      <w:proofErr w:type="spellEnd"/>
      <w:r w:rsidRPr="00125BC0">
        <w:t xml:space="preserve"> </w:t>
      </w:r>
      <w:proofErr w:type="spellStart"/>
      <w:r w:rsidRPr="00125BC0">
        <w:t>Bl6</w:t>
      </w:r>
      <w:proofErr w:type="spellEnd"/>
      <w:r w:rsidRPr="00125BC0">
        <w:t xml:space="preserve"> mice have been cultured for 72 hours and harvested at  24, 48 and 72 hours(fig 4.1 </w:t>
      </w:r>
      <w:proofErr w:type="spellStart"/>
      <w:r w:rsidRPr="00125BC0">
        <w:t>c,f</w:t>
      </w:r>
      <w:proofErr w:type="spellEnd"/>
      <w:r w:rsidRPr="00125BC0">
        <w:t xml:space="preserve">). Single muscle fibres have been stained for MRF in order to evaluate how satellite cells are progressing through myogenesis. Fibres cultured for </w:t>
      </w:r>
      <w:proofErr w:type="spellStart"/>
      <w:r w:rsidRPr="00125BC0">
        <w:t>24h</w:t>
      </w:r>
      <w:proofErr w:type="spellEnd"/>
      <w:r w:rsidRPr="00125BC0">
        <w:t xml:space="preserve"> were stained for Pax7 and Myf5 to observe the activation of satellite cells. CD49f</w:t>
      </w:r>
      <w:r w:rsidR="001B60FC" w:rsidRPr="00125BC0">
        <w:t xml:space="preserve"> antibody</w:t>
      </w:r>
      <w:r w:rsidRPr="00125BC0">
        <w:t xml:space="preserve"> treated fibres harboured about 5 satellite cells per fibre and most of these were positive for Myf5 (fig 4.1 g</w:t>
      </w:r>
      <w:bookmarkStart w:id="56" w:name="OLE_LINK3"/>
      <w:r w:rsidRPr="00125BC0">
        <w:t xml:space="preserve"> These results revealed that satellite cells number is reduced in fibres treated with CD49f</w:t>
      </w:r>
      <w:r w:rsidR="001B60FC" w:rsidRPr="00125BC0">
        <w:t xml:space="preserve"> antibody</w:t>
      </w:r>
      <w:r w:rsidRPr="00125BC0">
        <w:t xml:space="preserve"> compared to control fibres, suggesting that blocking signalling via Integrin α6 for 24 hours is sufficient to impair proliferation of satellite cells. </w:t>
      </w:r>
      <w:r w:rsidR="00EE5681" w:rsidRPr="00125BC0">
        <w:t xml:space="preserve">Taken together, these observations show that Laminin-α1 </w:t>
      </w:r>
      <w:r w:rsidR="001B60FC" w:rsidRPr="00125BC0">
        <w:t>is not directly involved in</w:t>
      </w:r>
      <w:r w:rsidR="00EE5681" w:rsidRPr="00125BC0">
        <w:t xml:space="preserve"> the activation of satellite cells. However, the administration of exogenous Laminin-111 to single fibre cultures caused the formation of doublets earlier than what observed in control fibres, suggesting that this Laminin isoform could accelerate the activation of satellite cells.</w:t>
      </w:r>
    </w:p>
    <w:p w:rsidR="007D70B4" w:rsidRDefault="007D70B4" w:rsidP="007D70B4"/>
    <w:p w:rsidR="0079636E" w:rsidRDefault="0079636E" w:rsidP="007D70B4"/>
    <w:p w:rsidR="0079636E" w:rsidRPr="00604498" w:rsidRDefault="0079636E" w:rsidP="007D70B4"/>
    <w:p w:rsidR="007D70B4" w:rsidRPr="001E31CA" w:rsidRDefault="007D70B4" w:rsidP="003A443E">
      <w:pPr>
        <w:pStyle w:val="Titolo3"/>
      </w:pPr>
      <w:r>
        <w:lastRenderedPageBreak/>
        <w:br/>
      </w:r>
      <w:bookmarkStart w:id="57" w:name="_Toc531963582"/>
      <w:r w:rsidR="003A443E">
        <w:t xml:space="preserve">4.2.2 </w:t>
      </w:r>
      <w:r w:rsidRPr="001E31CA">
        <w:t>Exogenous Laminin-111 promotes proliferation of satellite cells ex vivo.</w:t>
      </w:r>
      <w:bookmarkEnd w:id="57"/>
    </w:p>
    <w:bookmarkEnd w:id="56"/>
    <w:p w:rsidR="007D70B4" w:rsidRPr="001E31CA" w:rsidRDefault="007D70B4" w:rsidP="007D70B4"/>
    <w:p w:rsidR="007D70B4" w:rsidRPr="00125BC0" w:rsidRDefault="007D70B4" w:rsidP="007D70B4">
      <w:r w:rsidRPr="00125BC0">
        <w:t xml:space="preserve">To assess whether Laminin-111 plays a role in the proliferation of satellite cell-derived myogenic progenitor cells, I analysed single muscle fibres cultured for </w:t>
      </w:r>
      <w:r w:rsidR="00887D26" w:rsidRPr="00125BC0">
        <w:t xml:space="preserve">48 hours in the presence of </w:t>
      </w:r>
      <w:proofErr w:type="spellStart"/>
      <w:r w:rsidR="00887D26" w:rsidRPr="00125BC0">
        <w:t>30μg</w:t>
      </w:r>
      <w:proofErr w:type="spellEnd"/>
      <w:r w:rsidRPr="00125BC0">
        <w:t xml:space="preserve">/ml of Laminin-111 or </w:t>
      </w:r>
      <w:proofErr w:type="spellStart"/>
      <w:r w:rsidRPr="00125BC0">
        <w:t>DMSO</w:t>
      </w:r>
      <w:proofErr w:type="spellEnd"/>
      <w:r w:rsidRPr="00125BC0">
        <w:t xml:space="preserve"> (control). Muscle fibres were first analysed by immunofluorescence using antibodies against Pax7 and MyoD in order to evaluate how satellite cells are engaged with cell expansion.</w:t>
      </w:r>
    </w:p>
    <w:p w:rsidR="007D70B4" w:rsidRPr="00125BC0" w:rsidRDefault="007D70B4" w:rsidP="007D70B4">
      <w:r w:rsidRPr="00125BC0">
        <w:t>The treatment of satellite cells with Laminin-111 had caused a slight increase in the total number of satellite cells and in the number of activated satellite cells, suggesting an early entry into the cell cycle. Consistent with my observations at 24 hours, I observed an increase in the total number of satellite cells per fibre in samples incubated</w:t>
      </w:r>
      <w:r w:rsidR="00106EA2" w:rsidRPr="00125BC0">
        <w:t xml:space="preserve"> for 48 hours</w:t>
      </w:r>
      <w:r w:rsidRPr="00125BC0">
        <w:t xml:space="preserve"> with Laminin-111 compared to control fibres (fig 4.1 </w:t>
      </w:r>
      <w:proofErr w:type="spellStart"/>
      <w:r w:rsidRPr="00125BC0">
        <w:t>e</w:t>
      </w:r>
      <w:proofErr w:type="gramStart"/>
      <w:r w:rsidRPr="00125BC0">
        <w:t>,g</w:t>
      </w:r>
      <w:proofErr w:type="spellEnd"/>
      <w:proofErr w:type="gramEnd"/>
      <w:r w:rsidRPr="00125BC0">
        <w:t>). In particular, in Laminin-111 treated fibres there was a higher number of proliferating cells, marked as pos</w:t>
      </w:r>
      <w:r w:rsidR="00887D26" w:rsidRPr="00125BC0">
        <w:t>itive for both Pax7 and MyoD (20</w:t>
      </w:r>
      <w:r w:rsidRPr="00125BC0">
        <w:t xml:space="preserve"> Pax7+/MyoD+ cells in control, </w:t>
      </w:r>
      <w:r w:rsidR="00887D26" w:rsidRPr="00125BC0">
        <w:t>32</w:t>
      </w:r>
      <w:r w:rsidRPr="00125BC0">
        <w:t xml:space="preserve"> in Laminin-111 treated, P value &lt; 0.0001</w:t>
      </w:r>
      <w:r w:rsidR="00A06F5D" w:rsidRPr="00125BC0">
        <w:t xml:space="preserve">, non-parametric one-way </w:t>
      </w:r>
      <w:proofErr w:type="spellStart"/>
      <w:r w:rsidR="00A06F5D" w:rsidRPr="00125BC0">
        <w:t>Anova</w:t>
      </w:r>
      <w:proofErr w:type="spellEnd"/>
      <w:r w:rsidR="00A06F5D" w:rsidRPr="00125BC0">
        <w:t xml:space="preserve"> test </w:t>
      </w:r>
      <w:proofErr w:type="spellStart"/>
      <w:r w:rsidR="00A06F5D" w:rsidRPr="00125BC0">
        <w:t>onaverage</w:t>
      </w:r>
      <w:proofErr w:type="spellEnd"/>
      <w:r w:rsidR="00A06F5D" w:rsidRPr="00125BC0">
        <w:t xml:space="preserve"> of each replicate</w:t>
      </w:r>
      <w:r w:rsidRPr="00125BC0">
        <w:t>; n=3). This observation, consistent with the presence of early doublets at 24 hours, suggests a possible increase in the rate of proliferating cells.</w:t>
      </w:r>
    </w:p>
    <w:p w:rsidR="00AA5A2C" w:rsidRPr="00125BC0" w:rsidRDefault="007D70B4" w:rsidP="00AA5A2C">
      <w:r w:rsidRPr="00125BC0">
        <w:t>On the opposite side, the administration of CD49f</w:t>
      </w:r>
      <w:r w:rsidR="00B336FF" w:rsidRPr="00125BC0">
        <w:t xml:space="preserve"> antibody</w:t>
      </w:r>
      <w:r w:rsidRPr="00125BC0">
        <w:t xml:space="preserve"> for 48 hours caused a reduction in the total number of satellite cells in fibres treated with CD49f</w:t>
      </w:r>
      <w:r w:rsidR="00B336FF" w:rsidRPr="00125BC0">
        <w:t xml:space="preserve"> antibody</w:t>
      </w:r>
      <w:r w:rsidRPr="00125BC0">
        <w:t xml:space="preserve"> compared to control (20 cells in total per fibre in control, 7 in </w:t>
      </w:r>
      <w:r w:rsidR="00B336FF" w:rsidRPr="00125BC0">
        <w:t>anti-</w:t>
      </w:r>
      <w:r w:rsidRPr="00125BC0">
        <w:t xml:space="preserve">CD49f treated fibres P value &lt; 0.0001, </w:t>
      </w:r>
      <w:r w:rsidR="00A06F5D" w:rsidRPr="00125BC0">
        <w:t xml:space="preserve">non-parametric one-way </w:t>
      </w:r>
      <w:proofErr w:type="spellStart"/>
      <w:r w:rsidR="00A06F5D" w:rsidRPr="00125BC0">
        <w:t>Anova</w:t>
      </w:r>
      <w:proofErr w:type="spellEnd"/>
      <w:r w:rsidR="00A06F5D" w:rsidRPr="00125BC0">
        <w:t xml:space="preserve"> test on average of each replicate </w:t>
      </w:r>
      <w:r w:rsidRPr="00125BC0">
        <w:t xml:space="preserve">n=3). </w:t>
      </w:r>
      <w:r w:rsidR="00AA5A2C" w:rsidRPr="00125BC0">
        <w:t xml:space="preserve">When comparing </w:t>
      </w:r>
      <w:r w:rsidR="00B336FF" w:rsidRPr="00125BC0">
        <w:t>anti-</w:t>
      </w:r>
      <w:r w:rsidRPr="00125BC0">
        <w:t>CD49f-tre</w:t>
      </w:r>
      <w:r w:rsidR="00AA5A2C" w:rsidRPr="00125BC0">
        <w:t xml:space="preserve">ated and control population of differentiating (MyoD+/Pax7-) and self-renewing (MyoD-/Pax7+) cells, it was possible to observe differences in terms of absolute number, anyway the two-way </w:t>
      </w:r>
      <w:proofErr w:type="spellStart"/>
      <w:r w:rsidR="00AA5A2C" w:rsidRPr="00125BC0">
        <w:t>anova</w:t>
      </w:r>
      <w:proofErr w:type="spellEnd"/>
      <w:r w:rsidR="00AA5A2C" w:rsidRPr="00125BC0">
        <w:t xml:space="preserve"> </w:t>
      </w:r>
      <w:r w:rsidR="005F2C7D" w:rsidRPr="00125BC0">
        <w:t>analysis</w:t>
      </w:r>
      <w:r w:rsidR="00AA5A2C" w:rsidRPr="00125BC0">
        <w:t xml:space="preserve"> revealed no statistical </w:t>
      </w:r>
      <w:r w:rsidR="00AA5A2C" w:rsidRPr="00125BC0">
        <w:lastRenderedPageBreak/>
        <w:t>difference between the population</w:t>
      </w:r>
      <w:r w:rsidR="00903491" w:rsidRPr="00125BC0">
        <w:t xml:space="preserve"> (p value &gt; 0.05, n=3 two-way </w:t>
      </w:r>
      <w:proofErr w:type="spellStart"/>
      <w:r w:rsidR="00903491" w:rsidRPr="00125BC0">
        <w:t>anova</w:t>
      </w:r>
      <w:proofErr w:type="spellEnd"/>
      <w:r w:rsidR="00903491" w:rsidRPr="00125BC0">
        <w:t xml:space="preserve"> test on the average of each n)</w:t>
      </w:r>
      <w:r w:rsidR="00AA5A2C" w:rsidRPr="00125BC0">
        <w:t>.</w:t>
      </w:r>
    </w:p>
    <w:p w:rsidR="007D70B4" w:rsidRDefault="007D70B4" w:rsidP="007D70B4">
      <w:r w:rsidRPr="00125BC0">
        <w:t xml:space="preserve"> (</w:t>
      </w:r>
      <w:proofErr w:type="gramStart"/>
      <w:r w:rsidRPr="00125BC0">
        <w:t>fig</w:t>
      </w:r>
      <w:proofErr w:type="gramEnd"/>
      <w:r w:rsidRPr="00125BC0">
        <w:t xml:space="preserve"> 4.1 </w:t>
      </w:r>
      <w:proofErr w:type="spellStart"/>
      <w:r w:rsidRPr="00125BC0">
        <w:t>f,g</w:t>
      </w:r>
      <w:proofErr w:type="spellEnd"/>
      <w:r w:rsidRPr="00125BC0">
        <w:t>)</w:t>
      </w:r>
      <w:r w:rsidR="00AA5A2C" w:rsidRPr="00125BC0">
        <w:t>.</w:t>
      </w:r>
      <w:r w:rsidR="00106EA2" w:rsidRPr="00125BC0">
        <w:t xml:space="preserve"> </w:t>
      </w:r>
      <w:r w:rsidRPr="00125BC0">
        <w:t xml:space="preserve">Taken together these data suggest </w:t>
      </w:r>
      <w:r w:rsidRPr="001E31CA">
        <w:t>a direct influence of Laminin-111 in the proliferation of satellite cells, and the importance of Integrin α6 role in the signalling transmission.</w:t>
      </w:r>
    </w:p>
    <w:p w:rsidR="003B2EA9" w:rsidRDefault="003B2EA9">
      <w:pPr>
        <w:spacing w:line="276" w:lineRule="auto"/>
        <w:ind w:left="0" w:right="0"/>
        <w:jc w:val="left"/>
      </w:pPr>
    </w:p>
    <w:p w:rsidR="003B2EA9" w:rsidRDefault="00CD58CA">
      <w:pPr>
        <w:spacing w:line="276" w:lineRule="auto"/>
        <w:ind w:left="0" w:right="0"/>
        <w:jc w:val="left"/>
      </w:pPr>
      <w:r w:rsidRPr="00604498">
        <w:rPr>
          <w:noProof/>
          <w:lang w:eastAsia="en-GB"/>
        </w:rPr>
        <mc:AlternateContent>
          <mc:Choice Requires="wps">
            <w:drawing>
              <wp:anchor distT="0" distB="0" distL="114300" distR="114300" simplePos="0" relativeHeight="251659264" behindDoc="0" locked="0" layoutInCell="1" allowOverlap="1" wp14:anchorId="778962CB" wp14:editId="6CA0013A">
                <wp:simplePos x="0" y="0"/>
                <wp:positionH relativeFrom="column">
                  <wp:posOffset>-89535</wp:posOffset>
                </wp:positionH>
                <wp:positionV relativeFrom="paragraph">
                  <wp:posOffset>5278474</wp:posOffset>
                </wp:positionV>
                <wp:extent cx="6018530" cy="100965"/>
                <wp:effectExtent l="0" t="0" r="1270" b="0"/>
                <wp:wrapNone/>
                <wp:docPr id="30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8530" cy="100965"/>
                        </a:xfrm>
                        <a:prstGeom prst="rect">
                          <a:avLst/>
                        </a:prstGeom>
                        <a:solidFill>
                          <a:srgbClr val="FFFFFF"/>
                        </a:solidFill>
                        <a:ln w="9525">
                          <a:noFill/>
                          <a:miter lim="800000"/>
                          <a:headEnd/>
                          <a:tailEnd/>
                        </a:ln>
                      </wps:spPr>
                      <wps:txbx>
                        <w:txbxContent>
                          <w:p w:rsidR="00125BC0" w:rsidRPr="00125BC0" w:rsidRDefault="00125BC0" w:rsidP="00CD58CA">
                            <w:pPr>
                              <w:pStyle w:val="NormaleWeb"/>
                            </w:pPr>
                            <w:r>
                              <w:rPr>
                                <w:rFonts w:eastAsiaTheme="minorEastAsia"/>
                                <w:b/>
                                <w:bCs/>
                              </w:rPr>
                              <w:t xml:space="preserve">Fig 4.1 Laminin-111 signalling through Integrin </w:t>
                            </w:r>
                            <w:r>
                              <w:rPr>
                                <w:rFonts w:eastAsiaTheme="minorEastAsia" w:hAnsiTheme="minorHAnsi" w:cstheme="minorHAnsi"/>
                                <w:b/>
                                <w:bCs/>
                              </w:rPr>
                              <w:t>α</w:t>
                            </w:r>
                            <w:r>
                              <w:rPr>
                                <w:rFonts w:eastAsiaTheme="minorEastAsia"/>
                                <w:b/>
                                <w:bCs/>
                              </w:rPr>
                              <w:t xml:space="preserve">6 enhances the proliferation of satellite cells in early stages. </w:t>
                            </w:r>
                            <w:r>
                              <w:rPr>
                                <w:rFonts w:eastAsiaTheme="minorEastAsia"/>
                              </w:rPr>
                              <w:t xml:space="preserve"> Single skeletal muscle fibres cultured in floating condition for  0, 24, 48, hours and treated with Laminin-111 and CD49f  were analysed by immunofluorescence using antibodies against Pax7 (red at 0, 24, and </w:t>
                            </w:r>
                            <w:proofErr w:type="spellStart"/>
                            <w:r>
                              <w:rPr>
                                <w:rFonts w:eastAsiaTheme="minorEastAsia"/>
                              </w:rPr>
                              <w:t>48hr</w:t>
                            </w:r>
                            <w:proofErr w:type="spellEnd"/>
                            <w:r>
                              <w:rPr>
                                <w:rFonts w:eastAsiaTheme="minorEastAsia"/>
                              </w:rPr>
                              <w:t xml:space="preserve">), Myf5 (green at 0 and </w:t>
                            </w:r>
                            <w:proofErr w:type="spellStart"/>
                            <w:r>
                              <w:rPr>
                                <w:rFonts w:eastAsiaTheme="minorEastAsia"/>
                              </w:rPr>
                              <w:t>24hr</w:t>
                            </w:r>
                            <w:proofErr w:type="spellEnd"/>
                            <w:r>
                              <w:rPr>
                                <w:rFonts w:eastAsiaTheme="minorEastAsia"/>
                              </w:rPr>
                              <w:t xml:space="preserve">), and MyoD (green at </w:t>
                            </w:r>
                            <w:proofErr w:type="spellStart"/>
                            <w:r>
                              <w:rPr>
                                <w:rFonts w:eastAsiaTheme="minorEastAsia"/>
                              </w:rPr>
                              <w:t>48hr</w:t>
                            </w:r>
                            <w:proofErr w:type="spellEnd"/>
                            <w:r>
                              <w:rPr>
                                <w:rFonts w:eastAsiaTheme="minorEastAsia"/>
                              </w:rPr>
                              <w:t>).Nuclei were counterstained with DAPI. (</w:t>
                            </w:r>
                            <w:proofErr w:type="gramStart"/>
                            <w:r>
                              <w:rPr>
                                <w:rFonts w:eastAsiaTheme="minorEastAsia"/>
                              </w:rPr>
                              <w:t>a-f</w:t>
                            </w:r>
                            <w:proofErr w:type="gramEnd"/>
                            <w:r>
                              <w:rPr>
                                <w:rFonts w:eastAsiaTheme="minorEastAsia"/>
                              </w:rPr>
                              <w:t xml:space="preserve">) Representative images of myofibres analysed. Satellite cells are indicated by white arrows. Insets show enlarged images of each colour channel. </w:t>
                            </w:r>
                            <w:proofErr w:type="gramStart"/>
                            <w:r>
                              <w:rPr>
                                <w:rFonts w:eastAsiaTheme="minorEastAsia"/>
                              </w:rPr>
                              <w:t>scale</w:t>
                            </w:r>
                            <w:proofErr w:type="gramEnd"/>
                            <w:r>
                              <w:rPr>
                                <w:rFonts w:eastAsiaTheme="minorEastAsia"/>
                              </w:rPr>
                              <w:t xml:space="preserve"> bar is 25</w:t>
                            </w:r>
                            <w:r>
                              <w:rPr>
                                <w:rFonts w:eastAsiaTheme="minorEastAsia"/>
                                <w:lang w:val="el-GR"/>
                              </w:rPr>
                              <w:t>μ</w:t>
                            </w:r>
                            <w:r>
                              <w:rPr>
                                <w:rFonts w:eastAsiaTheme="minorEastAsia"/>
                              </w:rPr>
                              <w:t>m. (</w:t>
                            </w:r>
                            <w:proofErr w:type="gramStart"/>
                            <w:r>
                              <w:rPr>
                                <w:rFonts w:eastAsiaTheme="minorEastAsia"/>
                              </w:rPr>
                              <w:t>d-e-f</w:t>
                            </w:r>
                            <w:proofErr w:type="gramEnd"/>
                            <w:r>
                              <w:rPr>
                                <w:rFonts w:eastAsiaTheme="minorEastAsia"/>
                              </w:rPr>
                              <w:t xml:space="preserve">) It is possible to observe that </w:t>
                            </w:r>
                            <w:r w:rsidRPr="00695E85">
                              <w:rPr>
                                <w:rFonts w:eastAsiaTheme="minorEastAsia"/>
                              </w:rPr>
                              <w:t xml:space="preserve">laminin-111 treated fibres show groups of 3-4 cells compared to CD49f treated fibres where </w:t>
                            </w:r>
                            <w:proofErr w:type="gramStart"/>
                            <w:r w:rsidRPr="00695E85">
                              <w:rPr>
                                <w:rFonts w:eastAsiaTheme="minorEastAsia"/>
                              </w:rPr>
                              <w:t>are present only doublets</w:t>
                            </w:r>
                            <w:proofErr w:type="gramEnd"/>
                            <w:r w:rsidRPr="00695E85">
                              <w:rPr>
                                <w:rFonts w:eastAsiaTheme="minorEastAsia"/>
                              </w:rPr>
                              <w:t>. (g) Graph showing the number of positive cells per myofibre at each time points. n= 3, with at least 15</w:t>
                            </w:r>
                            <w:r w:rsidRPr="00695E85">
                              <w:rPr>
                                <w:rFonts w:eastAsiaTheme="minorEastAsia"/>
                                <w14:textOutline w14:w="9525" w14:cap="rnd" w14:cmpd="sng" w14:algn="ctr">
                                  <w14:solidFill>
                                    <w14:srgbClr w14:val="FF0000"/>
                                  </w14:solidFill>
                                  <w14:prstDash w14:val="solid"/>
                                  <w14:bevel/>
                                </w14:textOutline>
                              </w:rPr>
                              <w:t xml:space="preserve"> </w:t>
                            </w:r>
                            <w:r w:rsidRPr="00695E85">
                              <w:rPr>
                                <w:rFonts w:eastAsiaTheme="minorEastAsia"/>
                              </w:rPr>
                              <w:t xml:space="preserve">fibres analysed per mouse (error bars represents standard error of the mean. The colour of the stars matches the cell population colour. **** indicates a </w:t>
                            </w:r>
                            <w:r w:rsidRPr="00125BC0">
                              <w:rPr>
                                <w:rFonts w:eastAsiaTheme="minorEastAsia"/>
                              </w:rPr>
                              <w:t>p-value&lt;0</w:t>
                            </w:r>
                            <w:proofErr w:type="gramStart"/>
                            <w:r w:rsidRPr="00125BC0">
                              <w:rPr>
                                <w:rFonts w:eastAsiaTheme="minorEastAsia"/>
                              </w:rPr>
                              <w:t>,0001</w:t>
                            </w:r>
                            <w:proofErr w:type="gramEnd"/>
                            <w:r w:rsidRPr="00125BC0">
                              <w:t xml:space="preserve">,  non-parametric one-way </w:t>
                            </w:r>
                            <w:proofErr w:type="spellStart"/>
                            <w:r w:rsidRPr="00125BC0">
                              <w:t>Anova</w:t>
                            </w:r>
                            <w:proofErr w:type="spellEnd"/>
                            <w:r w:rsidRPr="00125BC0">
                              <w:t xml:space="preserve"> test on average of each replicate.</w:t>
                            </w:r>
                            <w:r w:rsidRPr="00125BC0">
                              <w:rPr>
                                <w:rFonts w:eastAsiaTheme="minorEastAsia"/>
                              </w:rPr>
                              <w:t xml:space="preserve">). </w:t>
                            </w:r>
                          </w:p>
                          <w:p w:rsidR="00125BC0" w:rsidRPr="00D4173E" w:rsidRDefault="00125BC0" w:rsidP="00CD58C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asella di testo 2" o:spid="_x0000_s1040" type="#_x0000_t202" style="position:absolute;margin-left:-7.05pt;margin-top:415.65pt;width:473.9pt;height:7.9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" stroked="f">
                <v:textbox style="mso-fit-shape-to-text:t">
                  <w:txbxContent>
                    <w:p w:rsidR="00125BC0" w:rsidRPr="00125BC0" w:rsidRDefault="00125BC0" w:rsidP="00CD58CA">
                      <w:pPr>
                        <w:pStyle w:val="NormaleWeb"/>
                      </w:pPr>
                      <w:r>
                        <w:rPr>
                          <w:rFonts w:eastAsiaTheme="minorEastAsia"/>
                          <w:b/>
                          <w:bCs/>
                        </w:rPr>
                        <w:t xml:space="preserve">Fig 4.1 Laminin-111 signalling through Integrin </w:t>
                      </w:r>
                      <w:r>
                        <w:rPr>
                          <w:rFonts w:eastAsiaTheme="minorEastAsia" w:hAnsiTheme="minorHAnsi" w:cstheme="minorHAnsi"/>
                          <w:b/>
                          <w:bCs/>
                        </w:rPr>
                        <w:t>α</w:t>
                      </w:r>
                      <w:r>
                        <w:rPr>
                          <w:rFonts w:eastAsiaTheme="minorEastAsia"/>
                          <w:b/>
                          <w:bCs/>
                        </w:rPr>
                        <w:t xml:space="preserve">6 enhances the proliferation of satellite cells in early stages. </w:t>
                      </w:r>
                      <w:r>
                        <w:rPr>
                          <w:rFonts w:eastAsiaTheme="minorEastAsia"/>
                        </w:rPr>
                        <w:t xml:space="preserve"> Single skeletal muscle fibres cultured in floating condition for  0, 24, 48, hours and treated with Laminin-111 and CD49f  were analysed by immunofluorescence using antibodies against Pax7 (red at 0, 24, and </w:t>
                      </w:r>
                      <w:proofErr w:type="spellStart"/>
                      <w:r>
                        <w:rPr>
                          <w:rFonts w:eastAsiaTheme="minorEastAsia"/>
                        </w:rPr>
                        <w:t>48hr</w:t>
                      </w:r>
                      <w:proofErr w:type="spellEnd"/>
                      <w:r>
                        <w:rPr>
                          <w:rFonts w:eastAsiaTheme="minorEastAsia"/>
                        </w:rPr>
                        <w:t xml:space="preserve">), Myf5 (green at 0 and </w:t>
                      </w:r>
                      <w:proofErr w:type="spellStart"/>
                      <w:r>
                        <w:rPr>
                          <w:rFonts w:eastAsiaTheme="minorEastAsia"/>
                        </w:rPr>
                        <w:t>24hr</w:t>
                      </w:r>
                      <w:proofErr w:type="spellEnd"/>
                      <w:r>
                        <w:rPr>
                          <w:rFonts w:eastAsiaTheme="minorEastAsia"/>
                        </w:rPr>
                        <w:t xml:space="preserve">), and MyoD (green at </w:t>
                      </w:r>
                      <w:proofErr w:type="spellStart"/>
                      <w:r>
                        <w:rPr>
                          <w:rFonts w:eastAsiaTheme="minorEastAsia"/>
                        </w:rPr>
                        <w:t>48hr</w:t>
                      </w:r>
                      <w:proofErr w:type="spellEnd"/>
                      <w:r>
                        <w:rPr>
                          <w:rFonts w:eastAsiaTheme="minorEastAsia"/>
                        </w:rPr>
                        <w:t>).Nuclei were counterstained with DAPI. (</w:t>
                      </w:r>
                      <w:proofErr w:type="gramStart"/>
                      <w:r>
                        <w:rPr>
                          <w:rFonts w:eastAsiaTheme="minorEastAsia"/>
                        </w:rPr>
                        <w:t>a-f</w:t>
                      </w:r>
                      <w:proofErr w:type="gramEnd"/>
                      <w:r>
                        <w:rPr>
                          <w:rFonts w:eastAsiaTheme="minorEastAsia"/>
                        </w:rPr>
                        <w:t xml:space="preserve">) Representative images of myofibres analysed. Satellite cells are indicated by white arrows. Insets show enlarged images of each colour channel. </w:t>
                      </w:r>
                      <w:proofErr w:type="gramStart"/>
                      <w:r>
                        <w:rPr>
                          <w:rFonts w:eastAsiaTheme="minorEastAsia"/>
                        </w:rPr>
                        <w:t>scale</w:t>
                      </w:r>
                      <w:proofErr w:type="gramEnd"/>
                      <w:r>
                        <w:rPr>
                          <w:rFonts w:eastAsiaTheme="minorEastAsia"/>
                        </w:rPr>
                        <w:t xml:space="preserve"> bar is 25</w:t>
                      </w:r>
                      <w:r>
                        <w:rPr>
                          <w:rFonts w:eastAsiaTheme="minorEastAsia"/>
                          <w:lang w:val="el-GR"/>
                        </w:rPr>
                        <w:t>μ</w:t>
                      </w:r>
                      <w:r>
                        <w:rPr>
                          <w:rFonts w:eastAsiaTheme="minorEastAsia"/>
                        </w:rPr>
                        <w:t>m. (</w:t>
                      </w:r>
                      <w:proofErr w:type="gramStart"/>
                      <w:r>
                        <w:rPr>
                          <w:rFonts w:eastAsiaTheme="minorEastAsia"/>
                        </w:rPr>
                        <w:t>d-e-f</w:t>
                      </w:r>
                      <w:proofErr w:type="gramEnd"/>
                      <w:r>
                        <w:rPr>
                          <w:rFonts w:eastAsiaTheme="minorEastAsia"/>
                        </w:rPr>
                        <w:t xml:space="preserve">) It is possible to observe that </w:t>
                      </w:r>
                      <w:r w:rsidRPr="00695E85">
                        <w:rPr>
                          <w:rFonts w:eastAsiaTheme="minorEastAsia"/>
                        </w:rPr>
                        <w:t xml:space="preserve">laminin-111 treated fibres show groups of 3-4 cells compared to CD49f treated fibres where </w:t>
                      </w:r>
                      <w:proofErr w:type="gramStart"/>
                      <w:r w:rsidRPr="00695E85">
                        <w:rPr>
                          <w:rFonts w:eastAsiaTheme="minorEastAsia"/>
                        </w:rPr>
                        <w:t>are present only doublets</w:t>
                      </w:r>
                      <w:proofErr w:type="gramEnd"/>
                      <w:r w:rsidRPr="00695E85">
                        <w:rPr>
                          <w:rFonts w:eastAsiaTheme="minorEastAsia"/>
                        </w:rPr>
                        <w:t>. (g) Graph showing the number of positive cells per myofibre at each time points. n= 3, with at least 15</w:t>
                      </w:r>
                      <w:r w:rsidRPr="00695E85">
                        <w:rPr>
                          <w:rFonts w:eastAsiaTheme="minorEastAsia"/>
                          <w14:textOutline w14:w="9525" w14:cap="rnd" w14:cmpd="sng" w14:algn="ctr">
                            <w14:solidFill>
                              <w14:srgbClr w14:val="FF0000"/>
                            </w14:solidFill>
                            <w14:prstDash w14:val="solid"/>
                            <w14:bevel/>
                          </w14:textOutline>
                        </w:rPr>
                        <w:t xml:space="preserve"> </w:t>
                      </w:r>
                      <w:r w:rsidRPr="00695E85">
                        <w:rPr>
                          <w:rFonts w:eastAsiaTheme="minorEastAsia"/>
                        </w:rPr>
                        <w:t xml:space="preserve">fibres analysed per mouse (error bars represents standard error of the mean. The colour of the stars matches the cell population colour. **** indicates a </w:t>
                      </w:r>
                      <w:r w:rsidRPr="00125BC0">
                        <w:rPr>
                          <w:rFonts w:eastAsiaTheme="minorEastAsia"/>
                        </w:rPr>
                        <w:t>p-value&lt;0</w:t>
                      </w:r>
                      <w:proofErr w:type="gramStart"/>
                      <w:r w:rsidRPr="00125BC0">
                        <w:rPr>
                          <w:rFonts w:eastAsiaTheme="minorEastAsia"/>
                        </w:rPr>
                        <w:t>,0001</w:t>
                      </w:r>
                      <w:proofErr w:type="gramEnd"/>
                      <w:r w:rsidRPr="00125BC0">
                        <w:t xml:space="preserve">,  non-parametric one-way </w:t>
                      </w:r>
                      <w:proofErr w:type="spellStart"/>
                      <w:r w:rsidRPr="00125BC0">
                        <w:t>Anova</w:t>
                      </w:r>
                      <w:proofErr w:type="spellEnd"/>
                      <w:r w:rsidRPr="00125BC0">
                        <w:t xml:space="preserve"> test on average of each replicate.</w:t>
                      </w:r>
                      <w:r w:rsidRPr="00125BC0">
                        <w:rPr>
                          <w:rFonts w:eastAsiaTheme="minorEastAsia"/>
                        </w:rPr>
                        <w:t xml:space="preserve">). </w:t>
                      </w:r>
                    </w:p>
                    <w:p w:rsidR="00125BC0" w:rsidRPr="00D4173E" w:rsidRDefault="00125BC0" w:rsidP="00CD58CA"/>
                  </w:txbxContent>
                </v:textbox>
              </v:shape>
            </w:pict>
          </mc:Fallback>
        </mc:AlternateContent>
      </w:r>
      <w:r w:rsidR="003B2EA9">
        <w:rPr>
          <w:noProof/>
          <w:lang w:eastAsia="en-GB"/>
        </w:rPr>
        <w:drawing>
          <wp:inline distT="0" distB="0" distL="0" distR="0" wp14:anchorId="515BF519" wp14:editId="4FD690A1">
            <wp:extent cx="3967050" cy="5284519"/>
            <wp:effectExtent l="0" t="0" r="0" b="0"/>
            <wp:docPr id="2892" name="Immagin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67637" cy="5285301"/>
                    </a:xfrm>
                    <a:prstGeom prst="rect">
                      <a:avLst/>
                    </a:prstGeom>
                    <a:noFill/>
                  </pic:spPr>
                </pic:pic>
              </a:graphicData>
            </a:graphic>
          </wp:inline>
        </w:drawing>
      </w:r>
      <w:r w:rsidR="003B2EA9">
        <w:br w:type="page"/>
      </w:r>
    </w:p>
    <w:p w:rsidR="007D70B4" w:rsidRPr="001E31CA" w:rsidRDefault="003A443E" w:rsidP="007D70B4">
      <w:pPr>
        <w:pStyle w:val="Titolo3"/>
      </w:pPr>
      <w:bookmarkStart w:id="58" w:name="_Toc531963583"/>
      <w:r>
        <w:lastRenderedPageBreak/>
        <w:t>4</w:t>
      </w:r>
      <w:r w:rsidR="007D70B4">
        <w:t>.2.</w:t>
      </w:r>
      <w:r>
        <w:t>3</w:t>
      </w:r>
      <w:r w:rsidR="007D70B4">
        <w:t xml:space="preserve"> Laminin-111 increases</w:t>
      </w:r>
      <w:r w:rsidR="00EF69D8">
        <w:t xml:space="preserve"> the </w:t>
      </w:r>
      <w:r w:rsidR="00EF69D8" w:rsidRPr="00125BC0">
        <w:t>amount of differentiating</w:t>
      </w:r>
      <w:r w:rsidR="007D70B4" w:rsidRPr="00125BC0">
        <w:t xml:space="preserve"> </w:t>
      </w:r>
      <w:r w:rsidR="007D70B4" w:rsidRPr="001E31CA">
        <w:t>myoblasts</w:t>
      </w:r>
      <w:bookmarkEnd w:id="58"/>
    </w:p>
    <w:p w:rsidR="007D70B4" w:rsidRPr="001E31CA" w:rsidRDefault="007D70B4" w:rsidP="007D70B4"/>
    <w:p w:rsidR="007D70B4" w:rsidRPr="001E31CA" w:rsidRDefault="007D70B4" w:rsidP="007D70B4">
      <w:r>
        <w:t>In the previous paragraphs</w:t>
      </w:r>
      <w:r w:rsidRPr="001E31CA">
        <w:t xml:space="preserve"> I have analysed the first two steps of the myogenesis, i.e. the activation and the proliferation of satellite cells, observing their behaviour after 24 and 48 hours of culture. To understand if Laminin-111 effect extends to differentiating satellite cells, I have studied the satellite cells after 72 hours in culture; observing if the proliferation rate is affected, and if there is a change in the differentiating satellite cells population.</w:t>
      </w:r>
    </w:p>
    <w:p w:rsidR="007D70B4" w:rsidRPr="001E31CA" w:rsidRDefault="007D70B4" w:rsidP="007D70B4">
      <w:r w:rsidRPr="00125BC0">
        <w:t xml:space="preserve">Single fibres from 8 week-old </w:t>
      </w:r>
      <w:proofErr w:type="spellStart"/>
      <w:r w:rsidRPr="00125BC0">
        <w:t>C57</w:t>
      </w:r>
      <w:proofErr w:type="spellEnd"/>
      <w:r w:rsidRPr="00125BC0">
        <w:t>/</w:t>
      </w:r>
      <w:proofErr w:type="spellStart"/>
      <w:r w:rsidRPr="00125BC0">
        <w:t>Bl6</w:t>
      </w:r>
      <w:proofErr w:type="spellEnd"/>
      <w:r w:rsidRPr="00125BC0">
        <w:t xml:space="preserve"> mice </w:t>
      </w:r>
      <w:proofErr w:type="spellStart"/>
      <w:r w:rsidR="00EF69D8" w:rsidRPr="00125BC0">
        <w:t>EDL</w:t>
      </w:r>
      <w:proofErr w:type="spellEnd"/>
      <w:r w:rsidRPr="00125BC0">
        <w:t xml:space="preserve"> were cultured for 72 hours, in the presence</w:t>
      </w:r>
      <w:r w:rsidR="001F32CF" w:rsidRPr="00125BC0">
        <w:t xml:space="preserve"> of exogenous Laminin-111 (Fig 4</w:t>
      </w:r>
      <w:r w:rsidRPr="00125BC0">
        <w:t>.</w:t>
      </w:r>
      <w:r w:rsidR="001F32CF" w:rsidRPr="00125BC0">
        <w:t>2</w:t>
      </w:r>
      <w:r w:rsidRPr="00125BC0">
        <w:t xml:space="preserve"> </w:t>
      </w:r>
      <w:proofErr w:type="spellStart"/>
      <w:r w:rsidRPr="00125BC0">
        <w:t>b</w:t>
      </w:r>
      <w:proofErr w:type="gramStart"/>
      <w:r w:rsidRPr="00125BC0">
        <w:t>,d</w:t>
      </w:r>
      <w:proofErr w:type="spellEnd"/>
      <w:proofErr w:type="gramEnd"/>
      <w:r w:rsidRPr="00125BC0">
        <w:t>). After 72 hours in culture, I observed that satellite cells treated with Laminin-111 showed a further increase in total cell number reaching about two folds the amount of satellite cells p</w:t>
      </w:r>
      <w:r w:rsidR="001F32CF" w:rsidRPr="00125BC0">
        <w:t>resent in control fibres (Fig. 4</w:t>
      </w:r>
      <w:r w:rsidRPr="00125BC0">
        <w:t>.</w:t>
      </w:r>
      <w:r w:rsidR="001F32CF" w:rsidRPr="00125BC0">
        <w:t>2</w:t>
      </w:r>
      <w:r w:rsidRPr="00125BC0">
        <w:t xml:space="preserve"> </w:t>
      </w:r>
      <w:proofErr w:type="spellStart"/>
      <w:r w:rsidRPr="00125BC0">
        <w:t>a</w:t>
      </w:r>
      <w:proofErr w:type="gramStart"/>
      <w:r w:rsidRPr="00125BC0">
        <w:t>,d</w:t>
      </w:r>
      <w:proofErr w:type="spellEnd"/>
      <w:proofErr w:type="gramEnd"/>
      <w:r w:rsidRPr="00125BC0">
        <w:t xml:space="preserve">). This increase </w:t>
      </w:r>
      <w:r w:rsidRPr="001E31CA">
        <w:t xml:space="preserve">in cell number was consistent with that observed earlier at 48 hours (Fig. 4.1). (Total </w:t>
      </w:r>
      <w:r w:rsidRPr="00125BC0">
        <w:t xml:space="preserve">Caveolin + only cells: 17 in control, 43 in Laminin-111 treated; p&lt;0,0001, total number of cells 49 in </w:t>
      </w:r>
      <w:proofErr w:type="spellStart"/>
      <w:r w:rsidRPr="00125BC0">
        <w:t>DMSO</w:t>
      </w:r>
      <w:proofErr w:type="spellEnd"/>
      <w:r w:rsidRPr="00125BC0">
        <w:t xml:space="preserve"> control, 87 in Laminin</w:t>
      </w:r>
      <w:r w:rsidR="001F32CF" w:rsidRPr="00125BC0">
        <w:t xml:space="preserve">-111 treated p&lt;0,0001, </w:t>
      </w:r>
      <w:r w:rsidR="00A06F5D" w:rsidRPr="00125BC0">
        <w:t xml:space="preserve">non-parametric one-way </w:t>
      </w:r>
      <w:proofErr w:type="spellStart"/>
      <w:r w:rsidR="00A06F5D" w:rsidRPr="00125BC0">
        <w:t>Anova</w:t>
      </w:r>
      <w:proofErr w:type="spellEnd"/>
      <w:r w:rsidR="00A06F5D" w:rsidRPr="00125BC0">
        <w:t xml:space="preserve"> test on average of each replicate , </w:t>
      </w:r>
      <w:r w:rsidR="001F32CF" w:rsidRPr="00125BC0">
        <w:t>n=3 Fig 4.2</w:t>
      </w:r>
      <w:r w:rsidRPr="00125BC0">
        <w:t xml:space="preserve">.1 d). The loss of function experiment, interrupting the signalling pathway between Laminin-111 and its receptor Integrin α6β1, caused the opposite effect of that </w:t>
      </w:r>
      <w:r w:rsidRPr="001E31CA">
        <w:t xml:space="preserve">observed in fibres treated with Laminin-111 (Fig. </w:t>
      </w:r>
      <w:r w:rsidR="001F32CF">
        <w:t>4.2</w:t>
      </w:r>
      <w:r w:rsidRPr="001E31CA">
        <w:t xml:space="preserve"> c). In </w:t>
      </w:r>
      <w:r w:rsidR="00B336FF">
        <w:t>anti-CD49f treated</w:t>
      </w:r>
      <w:r w:rsidRPr="001E31CA">
        <w:t xml:space="preserve"> fibres the total cell </w:t>
      </w:r>
      <w:r w:rsidR="00F04308">
        <w:t>number decreases significantly as well as the</w:t>
      </w:r>
      <w:r w:rsidRPr="001E31CA">
        <w:t xml:space="preserve"> proliferati</w:t>
      </w:r>
      <w:r w:rsidR="00F04308">
        <w:t xml:space="preserve">ng </w:t>
      </w:r>
      <w:r w:rsidR="00F04308" w:rsidRPr="00125BC0">
        <w:t>subpopulation</w:t>
      </w:r>
      <w:r w:rsidRPr="00125BC0">
        <w:t xml:space="preserve"> (total Caveolin + only cells: 17 in </w:t>
      </w:r>
      <w:proofErr w:type="spellStart"/>
      <w:r w:rsidRPr="00125BC0">
        <w:t>DMSO</w:t>
      </w:r>
      <w:proofErr w:type="spellEnd"/>
      <w:r w:rsidRPr="00125BC0">
        <w:t xml:space="preserve"> control, 5 in </w:t>
      </w:r>
      <w:r w:rsidR="00B336FF" w:rsidRPr="00125BC0">
        <w:t>anti-CD49f treated</w:t>
      </w:r>
      <w:r w:rsidRPr="00125BC0">
        <w:t xml:space="preserve">; p&lt;0,0001, total number of cells 49 in </w:t>
      </w:r>
      <w:proofErr w:type="spellStart"/>
      <w:r w:rsidRPr="00125BC0">
        <w:t>DMSO</w:t>
      </w:r>
      <w:proofErr w:type="spellEnd"/>
      <w:r w:rsidRPr="00125BC0">
        <w:t xml:space="preserve"> control, 16 in </w:t>
      </w:r>
      <w:r w:rsidR="00B336FF" w:rsidRPr="00125BC0">
        <w:t xml:space="preserve">anti-CD49f treated </w:t>
      </w:r>
      <w:r w:rsidRPr="00125BC0">
        <w:t xml:space="preserve"> p&lt;0,0001,</w:t>
      </w:r>
      <w:r w:rsidR="00A06F5D" w:rsidRPr="00125BC0">
        <w:t xml:space="preserve"> non-parametric one-way </w:t>
      </w:r>
      <w:proofErr w:type="spellStart"/>
      <w:r w:rsidR="00A06F5D" w:rsidRPr="00125BC0">
        <w:t>Anova</w:t>
      </w:r>
      <w:proofErr w:type="spellEnd"/>
      <w:r w:rsidR="00A06F5D" w:rsidRPr="00125BC0">
        <w:t xml:space="preserve"> test on average of each replicate,</w:t>
      </w:r>
      <w:r w:rsidRPr="00125BC0">
        <w:t xml:space="preserve"> n=3, Fig. </w:t>
      </w:r>
      <w:r w:rsidR="001F32CF" w:rsidRPr="00125BC0">
        <w:t>4.2</w:t>
      </w:r>
      <w:r w:rsidRPr="00125BC0">
        <w:t xml:space="preserve"> d). When comparing Laminin-111 treated and </w:t>
      </w:r>
      <w:r w:rsidR="00B336FF" w:rsidRPr="00125BC0">
        <w:t>anti-CD49f</w:t>
      </w:r>
      <w:r w:rsidRPr="00125BC0">
        <w:t xml:space="preserve"> treated fibres it is also possible to appreciate an effect on differentiating sat</w:t>
      </w:r>
      <w:r w:rsidR="007320B9" w:rsidRPr="00125BC0">
        <w:t xml:space="preserve">ellite cells marked with </w:t>
      </w:r>
      <w:proofErr w:type="spellStart"/>
      <w:r w:rsidR="007320B9" w:rsidRPr="00125BC0">
        <w:t>myogen</w:t>
      </w:r>
      <w:r w:rsidRPr="00125BC0">
        <w:t>in</w:t>
      </w:r>
      <w:proofErr w:type="spellEnd"/>
      <w:r w:rsidRPr="00125BC0">
        <w:t xml:space="preserve">. Laminin-111 treated fibres shows a moderately increased amount of differentiating </w:t>
      </w:r>
      <w:r w:rsidRPr="001E31CA">
        <w:t xml:space="preserve">cells, while </w:t>
      </w:r>
      <w:r w:rsidR="00B336FF" w:rsidRPr="00B336FF">
        <w:t>anti-</w:t>
      </w:r>
      <w:r w:rsidRPr="001E31CA">
        <w:t xml:space="preserve">CD49f have a strongly reduced number of Myogenin+ cells ( total </w:t>
      </w:r>
      <w:r w:rsidRPr="00125BC0">
        <w:lastRenderedPageBreak/>
        <w:t xml:space="preserve">Myogenin+ only cells: 3 in </w:t>
      </w:r>
      <w:proofErr w:type="spellStart"/>
      <w:r w:rsidRPr="00125BC0">
        <w:t>DMSO</w:t>
      </w:r>
      <w:proofErr w:type="spellEnd"/>
      <w:r w:rsidRPr="00125BC0">
        <w:t xml:space="preserve"> control, in Laminin-111 treated 6; 1 in </w:t>
      </w:r>
      <w:r w:rsidR="00B336FF" w:rsidRPr="00125BC0">
        <w:t>anti-</w:t>
      </w:r>
      <w:r w:rsidRPr="00125BC0">
        <w:t>CD49f  treated; p&lt;0,0001,</w:t>
      </w:r>
      <w:r w:rsidR="00A06F5D" w:rsidRPr="00125BC0">
        <w:t xml:space="preserve"> non-parametric one-way </w:t>
      </w:r>
      <w:proofErr w:type="spellStart"/>
      <w:r w:rsidR="00A06F5D" w:rsidRPr="00125BC0">
        <w:t>Anova</w:t>
      </w:r>
      <w:proofErr w:type="spellEnd"/>
      <w:r w:rsidR="00A06F5D" w:rsidRPr="00125BC0">
        <w:t xml:space="preserve"> test on average of each replicate</w:t>
      </w:r>
      <w:r w:rsidRPr="00125BC0">
        <w:t xml:space="preserve">; n=3, Fig. </w:t>
      </w:r>
      <w:r w:rsidR="001F32CF" w:rsidRPr="00125BC0">
        <w:t>4.2</w:t>
      </w:r>
      <w:r w:rsidRPr="00125BC0">
        <w:t xml:space="preserve"> c, d). Thus, the addition of exogenous Laminin-111 and blocking signalling through Integrin α6β1 have effects that are consistent with Laminin-111 playing a role in the control of </w:t>
      </w:r>
      <w:r w:rsidRPr="001E31CA">
        <w:t>satellite cell proliferation and self-renewal.</w:t>
      </w:r>
    </w:p>
    <w:p w:rsidR="008F000E" w:rsidRDefault="006A7B6B" w:rsidP="007D70B4">
      <w:r>
        <w:t>I</w:t>
      </w:r>
      <w:r w:rsidR="007D70B4" w:rsidRPr="001E31CA">
        <w:t>n this case the l</w:t>
      </w:r>
      <w:r>
        <w:t>oss of Laminin-111 could cause</w:t>
      </w:r>
      <w:r w:rsidR="007D70B4" w:rsidRPr="001E31CA">
        <w:t xml:space="preserve"> increased apoptosis, or could impair satellite cell migration, leading to an increase of apoptotic cells, and a reduction of the number myogenic progenitor cells contributing to new myofibres, explaining the reduced size of regenerated fibres in Lama1-deficient mice.</w:t>
      </w:r>
    </w:p>
    <w:p w:rsidR="004E3B1A" w:rsidRDefault="007D70B4" w:rsidP="007D70B4">
      <w:r w:rsidRPr="001E31CA">
        <w:br/>
      </w:r>
      <w:r w:rsidRPr="001E31CA">
        <w:br/>
        <w:t xml:space="preserve"> A role for Laminin-111 in cell migration is a possibility as Laminin-111-treated fibres displayed scattered satellite cells, as if their migration were enhanced. The same behaviour is not visible in control fibres. It has been reported that Laminin-111 increases cell migration in tumour metastasis and in health</w:t>
      </w:r>
      <w:r w:rsidR="002B7CD6">
        <w:t>y epithelial tissues (</w:t>
      </w:r>
      <w:proofErr w:type="spellStart"/>
      <w:r w:rsidR="002B7CD6">
        <w:t>Pawara</w:t>
      </w:r>
      <w:proofErr w:type="spellEnd"/>
      <w:r w:rsidR="002B7CD6">
        <w:t xml:space="preserve"> et al. 2007</w:t>
      </w:r>
      <w:r w:rsidRPr="001E31CA">
        <w:t xml:space="preserve">). Other studies reported that Integrin α6 confers migration properties to cells  </w:t>
      </w:r>
      <w:r w:rsidRPr="001E31CA">
        <w:fldChar w:fldCharType="begin" w:fldLock="1"/>
      </w:r>
      <w:r w:rsidRPr="001E31CA">
        <w:instrText>ADDIN CSL_CITATION { "citationItems" : [ { "id" : "ITEM-1", "itemData" : { "author" : [ { "dropping-particle" : "", "family" : "Pawara", "given" : "Sangita C.", "non-dropping-particle" : "", "parse-names" : false, "suffix" : "" }, { "dropping-particle" : "", "family" : "Manolis C. Demetrioua,1", "given" : "Raymond B. Nagleb", "non-dropping-particle" : "", "parse-names" : false, "suffix" : "" }, { "dropping-particle" : "", "family" : "G. Tim Bowdena", "given" : "", "non-dropping-particle" : "", "parse-names" : false, "suffix" : "" }, { "dropping-particle" : "", "family" : "Cressa", "given" : "Anne E.", "non-dropping-particle" : "", "parse-names" : false, "suffix" : "" } ], "id" : "ITEM-1", "issued" : { "date-parts" : [ [ "0" ] ] }, "title" : "Integrin \u03b16 cleavage: A novel modification to modulate cell migration", "type" : "article-journal" }, "uris" : [ "http://www.mendeley.com/documents/?uuid=e05622a1-5018-38e8-b141-7520df9c6fba" ] }, { "id" : "ITEM-2", "itemData" : { "DOI" : "10.1371/journal.pone.0003535", "ISSN" : "1932-6203", "PMID" : "18958175", "abstract" : "Of the estimated 565,650 people in the U.S. who will die of cancer in 2008, almost all will have metastasis. Breast, prostate, kidney, thyroid and lung cancers metastasize to the bone. Tumor cells reside within the bone using integrin type cell adhesion receptors and elicit incapacitating bone pain and fractures. In particular, metastatic human prostate tumors express and cleave the integrin A6, a receptor for extracellular matrix components of the bone, i.e., laminin 332 and laminin 511. More than 50% of all prostate cancer patients develop severe bone pain during their remaining lifetime. One major goal is to prevent or delay cancer induced bone pain. We used a novel xenograft mouse model to directly determine if bone pain could be prevented by blocking the known cleavage of the A6 integrin adhesion receptor. Human tumor cells expressing either the wildtype or mutated A6 integrin were placed within the living bone matrix and 21 days later, integrin expression was confirmed by RT-PCR, radiographs were collected and behavioral measurements of spontaneous and evoked pain performed. All animals independent of integrin status had indistinguishable tumor burden and developed bone loss 21 days after surgery. A comparison of animals containing the wild type or mutated integrin revealed that tumor cells expressing the mutated integrin resulted in a dramatic decrease in bone loss, unicortical or bicortical fractures and a decrease in the ability of tumor cells to reach the epiphyseal plate of the bone. Further, tumor cells within the bone expressing the integrin mutation prevented cancer induced spontaneous flinching, tactile allodynia, and movement evoked pain. Preventing A6 integrin cleavage on the prostate tumor cell surface decreased the migration of tumor cells within the bone and the onset and degree of bone pain and fractures. These results suggest that strategies for blocking the cleavage of the adhesion receptors on the tumor cell surface can significantly prevent cancer induced bone pain and slow disease progression within the bone. Since integrin cleavage is mediated by Urokinase-type Plasminogen Activator (uPA), further work is warranted to test the efficacy of uPA inhibitors for prevention or delay of cancer induced bone pain.", "author" : [ { "dropping-particle" : "", "family" : "King", "given" : "Tamara E", "non-dropping-particle" : "", "parse-names" : false, "suffix" : "" }, { "dropping-particle" : "", "family" : "Pawar", "given" : "Sangita C", "non-dropping-particle" : "", "parse-names" : false, "suffix" : "" }, { "dropping-particle" : "", "family" : "Majuta", "given" : "Lisa", "non-dropping-particle" : "", "parse-names" : false, "suffix" : "" }, { "dropping-particle" : "", "family" : "Sroka", "given" : "Isis C", "non-dropping-particle" : "", "parse-names" : false, "suffix" : "" }, { "dropping-particle" : "", "family" : "Wynn", "given" : "Danyel", "non-dropping-particle" : "", "parse-names" : false, "suffix" : "" }, { "dropping-particle" : "", "family" : "Demetriou", "given" : "Manolis C", "non-dropping-particle" : "", "parse-names" : false, "suffix" : "" }, { "dropping-particle" : "", "family" : "Nagle", "given" : "Raymond B", "non-dropping-particle" : "", "parse-names" : false, "suffix" : "" }, { "dropping-particle" : "", "family" : "Porreca", "given" : "Frank", "non-dropping-particle" : "", "parse-names" : false, "suffix" : "" }, { "dropping-particle" : "", "family" : "Cress", "given" : "Anne E", "non-dropping-particle" : "", "parse-names" : false, "suffix" : "" } ], "container-title" : "PloS one", "id" : "ITEM-2", "issue" : "10", "issued" : { "date-parts" : [ [ "2008" ] ] }, "page" : "e3535", "publisher" : "Public Library of Science", "title" : "The role of alpha 6 integrin in prostate cancer migration and bone pain in a novel xenograft model.", "type" : "article-journal", "volume" : "3" }, "uris" : [ "http://www.mendeley.com/documents/?uuid=dbb5d57a-b8d7-3905-bb17-2cfb7d719e73" ] } ], "mendeley" : { "formattedCitation" : "(Pawara et al. n.d.; King et al. 2008)", "manualFormatting" : "(Pawara et al. 2007; King et al. 2008)", "plainTextFormattedCitation" : "(Pawara et al. n.d.; King et al. 2008)", "previouslyFormattedCitation" : "(Pawara et al. n.d.; King et al. 2008)" }, "properties" : { "noteIndex" : 0 }, "schema" : "https://github.com/citation-style-language/schema/raw/master/csl-citation.json" }</w:instrText>
      </w:r>
      <w:r w:rsidRPr="001E31CA">
        <w:fldChar w:fldCharType="separate"/>
      </w:r>
      <w:r w:rsidRPr="001E31CA">
        <w:rPr>
          <w:noProof/>
        </w:rPr>
        <w:t>(Pawara et al. 2007; King et al. 2008)</w:t>
      </w:r>
      <w:r w:rsidRPr="001E31CA">
        <w:fldChar w:fldCharType="end"/>
      </w:r>
      <w:r w:rsidR="002D0B36">
        <w:t xml:space="preserve">. </w:t>
      </w:r>
      <w:proofErr w:type="gramStart"/>
      <w:r w:rsidR="002D0B36">
        <w:t>These</w:t>
      </w:r>
      <w:proofErr w:type="gramEnd"/>
      <w:r w:rsidRPr="001E31CA">
        <w:t xml:space="preserve"> evide</w:t>
      </w:r>
      <w:r w:rsidR="002D0B36">
        <w:t>nce le</w:t>
      </w:r>
      <w:r w:rsidR="007320B9">
        <w:t>d</w:t>
      </w:r>
      <w:r w:rsidRPr="001E31CA">
        <w:t xml:space="preserve"> to the conclusion that the remodelling of the basement membrane may have an important role in the migration of myogenic progenitor cells and their contribution to the new myofibres. </w:t>
      </w:r>
      <w:r w:rsidR="004E3B1A">
        <w:br/>
      </w:r>
    </w:p>
    <w:p w:rsidR="004E3B1A" w:rsidRDefault="004E3B1A">
      <w:pPr>
        <w:spacing w:line="276" w:lineRule="auto"/>
        <w:ind w:left="0" w:right="0"/>
        <w:jc w:val="left"/>
      </w:pPr>
      <w:r>
        <w:br w:type="page"/>
      </w:r>
    </w:p>
    <w:p w:rsidR="007D70B4" w:rsidRPr="001E31CA" w:rsidRDefault="00B01E51" w:rsidP="007D70B4">
      <w:r>
        <w:rPr>
          <w:noProof/>
          <w:lang w:eastAsia="en-GB"/>
        </w:rPr>
        <w:lastRenderedPageBreak/>
        <w:drawing>
          <wp:inline distT="0" distB="0" distL="0" distR="0" wp14:anchorId="75775471" wp14:editId="7DEF58BA">
            <wp:extent cx="6084570" cy="6450330"/>
            <wp:effectExtent l="0" t="0" r="0" b="7620"/>
            <wp:docPr id="2893" name="Immagin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6450330"/>
                    </a:xfrm>
                    <a:prstGeom prst="rect">
                      <a:avLst/>
                    </a:prstGeom>
                    <a:noFill/>
                  </pic:spPr>
                </pic:pic>
              </a:graphicData>
            </a:graphic>
          </wp:inline>
        </w:drawing>
      </w:r>
    </w:p>
    <w:p w:rsidR="004E3B1A" w:rsidRDefault="00CD58CA">
      <w:pPr>
        <w:spacing w:line="276" w:lineRule="auto"/>
        <w:ind w:left="0" w:right="0"/>
        <w:jc w:val="left"/>
        <w:rPr>
          <w:b/>
          <w:sz w:val="28"/>
          <w:szCs w:val="28"/>
          <w:highlight w:val="yellow"/>
        </w:rPr>
      </w:pPr>
      <w:r w:rsidRPr="00CD58CA">
        <w:rPr>
          <w:noProof/>
          <w:highlight w:val="yellow"/>
          <w:lang w:eastAsia="en-GB"/>
        </w:rPr>
        <mc:AlternateContent>
          <mc:Choice Requires="wps">
            <w:drawing>
              <wp:anchor distT="0" distB="0" distL="114300" distR="114300" simplePos="0" relativeHeight="251661312" behindDoc="0" locked="0" layoutInCell="1" allowOverlap="1" wp14:anchorId="622BC424" wp14:editId="44107A8F">
                <wp:simplePos x="0" y="0"/>
                <wp:positionH relativeFrom="column">
                  <wp:posOffset>606624</wp:posOffset>
                </wp:positionH>
                <wp:positionV relativeFrom="paragraph">
                  <wp:posOffset>335716</wp:posOffset>
                </wp:positionV>
                <wp:extent cx="5836285" cy="1553845"/>
                <wp:effectExtent l="0" t="0" r="0" b="0"/>
                <wp:wrapNone/>
                <wp:docPr id="60" name="CasellaDiTesto 59"/>
                <wp:cNvGraphicFramePr/>
                <a:graphic xmlns:a="http://schemas.openxmlformats.org/drawingml/2006/main">
                  <a:graphicData uri="http://schemas.microsoft.com/office/word/2010/wordprocessingShape">
                    <wps:wsp>
                      <wps:cNvSpPr txBox="1"/>
                      <wps:spPr>
                        <a:xfrm>
                          <a:off x="0" y="0"/>
                          <a:ext cx="5836285" cy="1553845"/>
                        </a:xfrm>
                        <a:prstGeom prst="rect">
                          <a:avLst/>
                        </a:prstGeom>
                        <a:noFill/>
                      </wps:spPr>
                      <wps:txbx>
                        <w:txbxContent>
                          <w:p w:rsidR="00125BC0" w:rsidRPr="00125BC0" w:rsidRDefault="00125BC0" w:rsidP="00BA59A4">
                            <w:pPr>
                              <w:pStyle w:val="NormaleWeb"/>
                            </w:pPr>
                            <w:r>
                              <w:rPr>
                                <w:rFonts w:asciiTheme="minorHAnsi" w:hAnsi="Calibri" w:cstheme="minorBidi"/>
                                <w:b/>
                                <w:bCs/>
                                <w:color w:val="000000" w:themeColor="text1"/>
                                <w:kern w:val="24"/>
                              </w:rPr>
                              <w:t>Fig 4.2 Effects of Laminin-</w:t>
                            </w:r>
                            <w:proofErr w:type="gramStart"/>
                            <w:r>
                              <w:rPr>
                                <w:rFonts w:asciiTheme="minorHAnsi" w:hAnsi="Calibri" w:cstheme="minorBidi"/>
                                <w:b/>
                                <w:bCs/>
                                <w:color w:val="000000" w:themeColor="text1"/>
                                <w:kern w:val="24"/>
                              </w:rPr>
                              <w:t>111  at</w:t>
                            </w:r>
                            <w:proofErr w:type="gramEnd"/>
                            <w:r>
                              <w:rPr>
                                <w:rFonts w:asciiTheme="minorHAnsi" w:hAnsi="Calibri" w:cstheme="minorBidi"/>
                                <w:b/>
                                <w:bCs/>
                                <w:color w:val="000000" w:themeColor="text1"/>
                                <w:kern w:val="24"/>
                              </w:rPr>
                              <w:t xml:space="preserve">  </w:t>
                            </w:r>
                            <w:proofErr w:type="spellStart"/>
                            <w:r>
                              <w:rPr>
                                <w:rFonts w:asciiTheme="minorHAnsi" w:hAnsi="Calibri" w:cstheme="minorBidi"/>
                                <w:b/>
                                <w:bCs/>
                                <w:color w:val="000000" w:themeColor="text1"/>
                                <w:kern w:val="24"/>
                              </w:rPr>
                              <w:t>72h</w:t>
                            </w:r>
                            <w:proofErr w:type="spellEnd"/>
                            <w:r>
                              <w:rPr>
                                <w:rFonts w:asciiTheme="minorHAnsi" w:hAnsi="Calibri" w:cstheme="minorBidi"/>
                                <w:b/>
                                <w:bCs/>
                                <w:color w:val="000000" w:themeColor="text1"/>
                                <w:kern w:val="24"/>
                              </w:rPr>
                              <w:t xml:space="preserve"> of treatment. </w:t>
                            </w:r>
                            <w:r>
                              <w:rPr>
                                <w:rFonts w:asciiTheme="minorHAnsi" w:hAnsi="Calibri" w:cstheme="minorBidi"/>
                                <w:color w:val="000000" w:themeColor="text1"/>
                                <w:kern w:val="24"/>
                              </w:rPr>
                              <w:t xml:space="preserve"> Single skeletal muscle fibres cultured in floating condition for 72 hours  treated with Laminin-111 or CD49f (</w:t>
                            </w:r>
                            <w:proofErr w:type="spellStart"/>
                            <w:r>
                              <w:rPr>
                                <w:rFonts w:asciiTheme="minorHAnsi" w:hAnsi="Calibri" w:cstheme="minorBidi"/>
                                <w:color w:val="000000" w:themeColor="text1"/>
                                <w:kern w:val="24"/>
                              </w:rPr>
                              <w:t>DMSO</w:t>
                            </w:r>
                            <w:proofErr w:type="spellEnd"/>
                            <w:r>
                              <w:rPr>
                                <w:rFonts w:asciiTheme="minorHAnsi" w:hAnsi="Calibri" w:cstheme="minorBidi"/>
                                <w:color w:val="000000" w:themeColor="text1"/>
                                <w:kern w:val="24"/>
                              </w:rPr>
                              <w:t xml:space="preserve"> as control). White arrow indicate clusters of satellite </w:t>
                            </w:r>
                            <w:proofErr w:type="gramStart"/>
                            <w:r>
                              <w:rPr>
                                <w:rFonts w:asciiTheme="minorHAnsi" w:hAnsi="Calibri" w:cstheme="minorBidi"/>
                                <w:color w:val="000000" w:themeColor="text1"/>
                                <w:kern w:val="24"/>
                              </w:rPr>
                              <w:t>cells  a</w:t>
                            </w:r>
                            <w:proofErr w:type="gramEnd"/>
                            <w:r>
                              <w:rPr>
                                <w:rFonts w:asciiTheme="minorHAnsi" w:hAnsi="Calibri" w:cstheme="minorBidi"/>
                                <w:color w:val="000000" w:themeColor="text1"/>
                                <w:kern w:val="24"/>
                              </w:rPr>
                              <w:t xml:space="preserve">-c single fibres  stained for Caveolin (green ) and Myogenin (red). Nuclei </w:t>
                            </w:r>
                            <w:proofErr w:type="gramStart"/>
                            <w:r>
                              <w:rPr>
                                <w:rFonts w:asciiTheme="minorHAnsi" w:hAnsi="Calibri" w:cstheme="minorBidi"/>
                                <w:color w:val="000000" w:themeColor="text1"/>
                                <w:kern w:val="24"/>
                              </w:rPr>
                              <w:t xml:space="preserve">are  </w:t>
                            </w:r>
                            <w:r w:rsidRPr="00125BC0">
                              <w:rPr>
                                <w:rFonts w:asciiTheme="minorHAnsi" w:hAnsi="Calibri" w:cstheme="minorBidi"/>
                                <w:kern w:val="24"/>
                              </w:rPr>
                              <w:t>stained</w:t>
                            </w:r>
                            <w:proofErr w:type="gramEnd"/>
                            <w:r w:rsidRPr="00125BC0">
                              <w:rPr>
                                <w:rFonts w:asciiTheme="minorHAnsi" w:hAnsi="Calibri" w:cstheme="minorBidi"/>
                                <w:kern w:val="24"/>
                              </w:rPr>
                              <w:t xml:space="preserve"> with DAPI. d Representative data from at n=3, with at least  11 fibres considered for each mouse (values expressed as mean and error bar representing  standard error of the mean</w:t>
                            </w:r>
                            <w:r w:rsidRPr="00125BC0">
                              <w:rPr>
                                <w:rFonts w:eastAsiaTheme="minorEastAsia"/>
                              </w:rPr>
                              <w:t xml:space="preserve"> The colour of the stars matches the cell population colour. ** indicates a p-value&lt;0</w:t>
                            </w:r>
                            <w:proofErr w:type="gramStart"/>
                            <w:r w:rsidRPr="00125BC0">
                              <w:rPr>
                                <w:rFonts w:eastAsiaTheme="minorEastAsia"/>
                              </w:rPr>
                              <w:t>,01</w:t>
                            </w:r>
                            <w:proofErr w:type="gramEnd"/>
                            <w:r w:rsidRPr="00125BC0">
                              <w:rPr>
                                <w:rFonts w:eastAsiaTheme="minorEastAsia"/>
                              </w:rPr>
                              <w:t>; **** indicates a p-value&lt;0,0001</w:t>
                            </w:r>
                            <w:r w:rsidRPr="00125BC0">
                              <w:t xml:space="preserve">,  non-parametric one-way </w:t>
                            </w:r>
                            <w:proofErr w:type="spellStart"/>
                            <w:r w:rsidRPr="00125BC0">
                              <w:t>Anova</w:t>
                            </w:r>
                            <w:proofErr w:type="spellEnd"/>
                            <w:r w:rsidRPr="00125BC0">
                              <w:t xml:space="preserve"> test on average of each replicate.</w:t>
                            </w:r>
                            <w:r w:rsidRPr="00125BC0">
                              <w:rPr>
                                <w:rFonts w:eastAsiaTheme="minorEastAsia"/>
                              </w:rPr>
                              <w:t xml:space="preserve">). </w:t>
                            </w:r>
                          </w:p>
                          <w:p w:rsidR="00125BC0" w:rsidRDefault="00125BC0" w:rsidP="002D0B36">
                            <w:pPr>
                              <w:pStyle w:val="NormaleWeb"/>
                              <w:spacing w:before="0" w:beforeAutospacing="0" w:after="0" w:afterAutospacing="0" w:line="273" w:lineRule="auto"/>
                              <w:ind w:left="0"/>
                            </w:pPr>
                          </w:p>
                        </w:txbxContent>
                      </wps:txbx>
                      <wps:bodyPr wrap="square" rtlCol="0">
                        <a:spAutoFit/>
                      </wps:bodyPr>
                    </wps:wsp>
                  </a:graphicData>
                </a:graphic>
              </wp:anchor>
            </w:drawing>
          </mc:Choice>
          <mc:Fallback>
            <w:pict>
              <v:shape id="CasellaDiTesto 59" o:spid="_x0000_s1041" type="#_x0000_t202" style="position:absolute;margin-left:47.75pt;margin-top:26.45pt;width:459.55pt;height:122.3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" filled="f" stroked="f">
                <v:textbox style="mso-fit-shape-to-text:t">
                  <w:txbxContent>
                    <w:p w:rsidR="00125BC0" w:rsidRPr="00125BC0" w:rsidRDefault="00125BC0" w:rsidP="00BA59A4">
                      <w:pPr>
                        <w:pStyle w:val="NormaleWeb"/>
                      </w:pPr>
                      <w:r>
                        <w:rPr>
                          <w:rFonts w:asciiTheme="minorHAnsi" w:hAnsi="Calibri" w:cstheme="minorBidi"/>
                          <w:b/>
                          <w:bCs/>
                          <w:color w:val="000000" w:themeColor="text1"/>
                          <w:kern w:val="24"/>
                        </w:rPr>
                        <w:t>Fig 4.2 Effects of Laminin-</w:t>
                      </w:r>
                      <w:proofErr w:type="gramStart"/>
                      <w:r>
                        <w:rPr>
                          <w:rFonts w:asciiTheme="minorHAnsi" w:hAnsi="Calibri" w:cstheme="minorBidi"/>
                          <w:b/>
                          <w:bCs/>
                          <w:color w:val="000000" w:themeColor="text1"/>
                          <w:kern w:val="24"/>
                        </w:rPr>
                        <w:t>111  at</w:t>
                      </w:r>
                      <w:proofErr w:type="gramEnd"/>
                      <w:r>
                        <w:rPr>
                          <w:rFonts w:asciiTheme="minorHAnsi" w:hAnsi="Calibri" w:cstheme="minorBidi"/>
                          <w:b/>
                          <w:bCs/>
                          <w:color w:val="000000" w:themeColor="text1"/>
                          <w:kern w:val="24"/>
                        </w:rPr>
                        <w:t xml:space="preserve">  </w:t>
                      </w:r>
                      <w:proofErr w:type="spellStart"/>
                      <w:r>
                        <w:rPr>
                          <w:rFonts w:asciiTheme="minorHAnsi" w:hAnsi="Calibri" w:cstheme="minorBidi"/>
                          <w:b/>
                          <w:bCs/>
                          <w:color w:val="000000" w:themeColor="text1"/>
                          <w:kern w:val="24"/>
                        </w:rPr>
                        <w:t>72h</w:t>
                      </w:r>
                      <w:proofErr w:type="spellEnd"/>
                      <w:r>
                        <w:rPr>
                          <w:rFonts w:asciiTheme="minorHAnsi" w:hAnsi="Calibri" w:cstheme="minorBidi"/>
                          <w:b/>
                          <w:bCs/>
                          <w:color w:val="000000" w:themeColor="text1"/>
                          <w:kern w:val="24"/>
                        </w:rPr>
                        <w:t xml:space="preserve"> of treatment. </w:t>
                      </w:r>
                      <w:r>
                        <w:rPr>
                          <w:rFonts w:asciiTheme="minorHAnsi" w:hAnsi="Calibri" w:cstheme="minorBidi"/>
                          <w:color w:val="000000" w:themeColor="text1"/>
                          <w:kern w:val="24"/>
                        </w:rPr>
                        <w:t xml:space="preserve"> Single skeletal muscle fibres cultured in floating condition for 72 hours  treated with Laminin-111 or CD49f (</w:t>
                      </w:r>
                      <w:proofErr w:type="spellStart"/>
                      <w:r>
                        <w:rPr>
                          <w:rFonts w:asciiTheme="minorHAnsi" w:hAnsi="Calibri" w:cstheme="minorBidi"/>
                          <w:color w:val="000000" w:themeColor="text1"/>
                          <w:kern w:val="24"/>
                        </w:rPr>
                        <w:t>DMSO</w:t>
                      </w:r>
                      <w:proofErr w:type="spellEnd"/>
                      <w:r>
                        <w:rPr>
                          <w:rFonts w:asciiTheme="minorHAnsi" w:hAnsi="Calibri" w:cstheme="minorBidi"/>
                          <w:color w:val="000000" w:themeColor="text1"/>
                          <w:kern w:val="24"/>
                        </w:rPr>
                        <w:t xml:space="preserve"> as control). White arrow indicate clusters of satellite </w:t>
                      </w:r>
                      <w:proofErr w:type="gramStart"/>
                      <w:r>
                        <w:rPr>
                          <w:rFonts w:asciiTheme="minorHAnsi" w:hAnsi="Calibri" w:cstheme="minorBidi"/>
                          <w:color w:val="000000" w:themeColor="text1"/>
                          <w:kern w:val="24"/>
                        </w:rPr>
                        <w:t>cells  a</w:t>
                      </w:r>
                      <w:proofErr w:type="gramEnd"/>
                      <w:r>
                        <w:rPr>
                          <w:rFonts w:asciiTheme="minorHAnsi" w:hAnsi="Calibri" w:cstheme="minorBidi"/>
                          <w:color w:val="000000" w:themeColor="text1"/>
                          <w:kern w:val="24"/>
                        </w:rPr>
                        <w:t xml:space="preserve">-c single fibres  stained for Caveolin (green ) and Myogenin (red). Nuclei </w:t>
                      </w:r>
                      <w:proofErr w:type="gramStart"/>
                      <w:r>
                        <w:rPr>
                          <w:rFonts w:asciiTheme="minorHAnsi" w:hAnsi="Calibri" w:cstheme="minorBidi"/>
                          <w:color w:val="000000" w:themeColor="text1"/>
                          <w:kern w:val="24"/>
                        </w:rPr>
                        <w:t xml:space="preserve">are  </w:t>
                      </w:r>
                      <w:r w:rsidRPr="00125BC0">
                        <w:rPr>
                          <w:rFonts w:asciiTheme="minorHAnsi" w:hAnsi="Calibri" w:cstheme="minorBidi"/>
                          <w:kern w:val="24"/>
                        </w:rPr>
                        <w:t>stained</w:t>
                      </w:r>
                      <w:proofErr w:type="gramEnd"/>
                      <w:r w:rsidRPr="00125BC0">
                        <w:rPr>
                          <w:rFonts w:asciiTheme="minorHAnsi" w:hAnsi="Calibri" w:cstheme="minorBidi"/>
                          <w:kern w:val="24"/>
                        </w:rPr>
                        <w:t xml:space="preserve"> with DAPI. d Representative data from at n=3, with at least  11 fibres considered for each mouse (values expressed as mean and error bar representing  standard error of the mean</w:t>
                      </w:r>
                      <w:r w:rsidRPr="00125BC0">
                        <w:rPr>
                          <w:rFonts w:eastAsiaTheme="minorEastAsia"/>
                        </w:rPr>
                        <w:t xml:space="preserve"> The colour of the stars matches the cell population colour. ** indicates a p-value&lt;0</w:t>
                      </w:r>
                      <w:proofErr w:type="gramStart"/>
                      <w:r w:rsidRPr="00125BC0">
                        <w:rPr>
                          <w:rFonts w:eastAsiaTheme="minorEastAsia"/>
                        </w:rPr>
                        <w:t>,01</w:t>
                      </w:r>
                      <w:proofErr w:type="gramEnd"/>
                      <w:r w:rsidRPr="00125BC0">
                        <w:rPr>
                          <w:rFonts w:eastAsiaTheme="minorEastAsia"/>
                        </w:rPr>
                        <w:t>; **** indicates a p-value&lt;0,0001</w:t>
                      </w:r>
                      <w:r w:rsidRPr="00125BC0">
                        <w:t xml:space="preserve">,  non-parametric one-way </w:t>
                      </w:r>
                      <w:proofErr w:type="spellStart"/>
                      <w:r w:rsidRPr="00125BC0">
                        <w:t>Anova</w:t>
                      </w:r>
                      <w:proofErr w:type="spellEnd"/>
                      <w:r w:rsidRPr="00125BC0">
                        <w:t xml:space="preserve"> test on average of each replicate.</w:t>
                      </w:r>
                      <w:r w:rsidRPr="00125BC0">
                        <w:rPr>
                          <w:rFonts w:eastAsiaTheme="minorEastAsia"/>
                        </w:rPr>
                        <w:t xml:space="preserve">). </w:t>
                      </w:r>
                    </w:p>
                    <w:p w:rsidR="00125BC0" w:rsidRDefault="00125BC0" w:rsidP="002D0B36">
                      <w:pPr>
                        <w:pStyle w:val="NormaleWeb"/>
                        <w:spacing w:before="0" w:beforeAutospacing="0" w:after="0" w:afterAutospacing="0" w:line="273" w:lineRule="auto"/>
                        <w:ind w:left="0"/>
                      </w:pPr>
                    </w:p>
                  </w:txbxContent>
                </v:textbox>
              </v:shape>
            </w:pict>
          </mc:Fallback>
        </mc:AlternateContent>
      </w:r>
      <w:r w:rsidR="004E3B1A">
        <w:rPr>
          <w:highlight w:val="yellow"/>
        </w:rPr>
        <w:br w:type="page"/>
      </w:r>
    </w:p>
    <w:p w:rsidR="007D70B4" w:rsidRPr="000F72BF" w:rsidRDefault="003A443E" w:rsidP="007D70B4">
      <w:pPr>
        <w:pStyle w:val="Titolo3"/>
      </w:pPr>
      <w:bookmarkStart w:id="59" w:name="_Toc531963584"/>
      <w:r w:rsidRPr="000F72BF">
        <w:lastRenderedPageBreak/>
        <w:t>4</w:t>
      </w:r>
      <w:r w:rsidR="007D70B4" w:rsidRPr="000F72BF">
        <w:t>.2.</w:t>
      </w:r>
      <w:r w:rsidRPr="000F72BF">
        <w:t>4</w:t>
      </w:r>
      <w:r w:rsidR="007D70B4" w:rsidRPr="000F72BF">
        <w:t xml:space="preserve"> Laminin-111 influences the orientation and symmetry of the first division of satellite cells</w:t>
      </w:r>
      <w:bookmarkEnd w:id="59"/>
    </w:p>
    <w:p w:rsidR="007D70B4" w:rsidRPr="00125BC0" w:rsidRDefault="007D70B4" w:rsidP="007D70B4">
      <w:r w:rsidRPr="000F72BF">
        <w:rPr>
          <w:b/>
        </w:rPr>
        <w:br/>
      </w:r>
      <w:r w:rsidRPr="000F72BF">
        <w:rPr>
          <w:b/>
        </w:rPr>
        <w:br/>
      </w:r>
      <w:r w:rsidRPr="000F72BF">
        <w:t xml:space="preserve">To understand how Laminin-111 influences self-renewal during the myogenesis, I have studied the orientation and symmetry of satellite cell doublets using the ex vivo myofibre culture method. I have studied doublets </w:t>
      </w:r>
      <w:r w:rsidRPr="00125BC0">
        <w:t xml:space="preserve">arising after the first division after 46 hours in culture. Single fibres from </w:t>
      </w:r>
      <w:proofErr w:type="spellStart"/>
      <w:proofErr w:type="gramStart"/>
      <w:r w:rsidRPr="00125BC0">
        <w:t>Tg</w:t>
      </w:r>
      <w:proofErr w:type="spellEnd"/>
      <w:proofErr w:type="gramEnd"/>
      <w:r w:rsidRPr="00125BC0">
        <w:t xml:space="preserve"> (</w:t>
      </w:r>
      <w:proofErr w:type="spellStart"/>
      <w:r w:rsidRPr="00125BC0">
        <w:t>Pax7GFP</w:t>
      </w:r>
      <w:proofErr w:type="spellEnd"/>
      <w:r w:rsidRPr="00125BC0">
        <w:t xml:space="preserve">) mice were cultured for 46 hours in the presence of Laminin-111 or PBS, and analysed by immunofluorescence for MyoD and Pax7 distribution to observe a possible asymmetry in </w:t>
      </w:r>
      <w:r w:rsidR="00CE68EF" w:rsidRPr="00125BC0">
        <w:t>the distribution of MyoD (Fig. 4.3</w:t>
      </w:r>
      <w:r w:rsidRPr="00125BC0">
        <w:t>).</w:t>
      </w:r>
    </w:p>
    <w:p w:rsidR="007D70B4" w:rsidRPr="00125BC0" w:rsidRDefault="007D70B4" w:rsidP="007D70B4">
      <w:r w:rsidRPr="00125BC0">
        <w:t>Laminin</w:t>
      </w:r>
      <w:r w:rsidR="007A0414" w:rsidRPr="00125BC0">
        <w:t>-111 treated</w:t>
      </w:r>
      <w:r w:rsidRPr="00125BC0">
        <w:t xml:space="preserve"> satellite cells show</w:t>
      </w:r>
      <w:r w:rsidR="007A0414" w:rsidRPr="00125BC0">
        <w:t>ed</w:t>
      </w:r>
      <w:r w:rsidRPr="00125BC0">
        <w:t xml:space="preserve"> a majority of doublets with a planar and symmetrical division (about 80-90% of considered doublets) originating two identic daughter cells (Pax7+/MyoD+). A minor population of doublets (10%</w:t>
      </w:r>
      <w:r w:rsidR="000E62D5" w:rsidRPr="00125BC0">
        <w:t xml:space="preserve"> of considered doublets) </w:t>
      </w:r>
      <w:r w:rsidR="002D0B36" w:rsidRPr="00125BC0">
        <w:t>revealed</w:t>
      </w:r>
      <w:r w:rsidRPr="00125BC0">
        <w:t xml:space="preserve"> to be asymmetric, showing a compartmentalization in the distribution of the MRF, showing one of the two daughter cells negative for MyoD expression. This behaviour depends on the need to expand the amount of myogenic progenitors through planar, symmetric divisions, and keep few cells unengaged with myogenesis, through apical-basal division (fig </w:t>
      </w:r>
      <w:r w:rsidR="001F32CF" w:rsidRPr="00125BC0">
        <w:t>4.3</w:t>
      </w:r>
      <w:r w:rsidRPr="00125BC0">
        <w:t xml:space="preserve"> a, c).</w:t>
      </w:r>
    </w:p>
    <w:p w:rsidR="00B01E51" w:rsidRDefault="007D70B4" w:rsidP="007D70B4">
      <w:r w:rsidRPr="00125BC0">
        <w:t xml:space="preserve">When compared to </w:t>
      </w:r>
      <w:r w:rsidR="002D0B36" w:rsidRPr="00125BC0">
        <w:t xml:space="preserve">control </w:t>
      </w:r>
      <w:r w:rsidRPr="00125BC0">
        <w:t xml:space="preserve">fibres, </w:t>
      </w:r>
      <w:r w:rsidR="002D0B36" w:rsidRPr="00125BC0">
        <w:t xml:space="preserve">Laminin-111 treated </w:t>
      </w:r>
      <w:r w:rsidRPr="00125BC0">
        <w:t>fibres showed a</w:t>
      </w:r>
      <w:r w:rsidR="002D0B36" w:rsidRPr="00125BC0">
        <w:t>n increase</w:t>
      </w:r>
      <w:r w:rsidRPr="00125BC0">
        <w:t xml:space="preserve"> in the number of apical-basal doublets, in favour of planar ones (Fig </w:t>
      </w:r>
      <w:r w:rsidR="001F32CF" w:rsidRPr="00125BC0">
        <w:t>4.3</w:t>
      </w:r>
      <w:r w:rsidRPr="00125BC0">
        <w:t xml:space="preserve"> b). Moreover, when considering the symmetry of satellite cells doublets it is possible to observe an increase in the amount of symmetrical division in Laminin-111 treated fibres, generating two daughter cells expressing both MyoD and Pax7. The outcome of this analysis shows that Laminin</w:t>
      </w:r>
      <w:r w:rsidRPr="000F72BF">
        <w:t xml:space="preserve">-111 increases the percentage of planar and symmetric division reducing in turn the amount of planar asymmetric and apical-basal and asymmetric divisions (Fig </w:t>
      </w:r>
      <w:r w:rsidR="001F32CF" w:rsidRPr="000F72BF">
        <w:t>4.3</w:t>
      </w:r>
      <w:r w:rsidRPr="000F72BF">
        <w:t xml:space="preserve"> c). These observations could point to the property of Laminin-111 to promote proliferation of cells increasing the planar and symmetric divisions. Moreover, the observation of the influence of Laminin-111 signalling on self-</w:t>
      </w:r>
      <w:r w:rsidRPr="000F72BF">
        <w:lastRenderedPageBreak/>
        <w:t>renewing of satellite cells cultured for 72 hours might suggest that Laminin-111 promotes the self-renewal mechanism through the known pathway of the planar and symmetrical of satellite cells, allowing a later stochastic decision for self-renewing cells.</w:t>
      </w:r>
      <w:r w:rsidRPr="001E31CA">
        <w:t xml:space="preserve">  </w:t>
      </w:r>
      <w:r w:rsidR="004E3B1A">
        <w:br/>
      </w:r>
      <w:r w:rsidR="004E3B1A">
        <w:br/>
      </w:r>
      <w:r w:rsidR="00EA30AE">
        <w:rPr>
          <w:noProof/>
          <w:lang w:eastAsia="en-GB"/>
        </w:rPr>
        <w:drawing>
          <wp:inline distT="0" distB="0" distL="0" distR="0" wp14:anchorId="473AA5DA" wp14:editId="2FF9773C">
            <wp:extent cx="4031889" cy="5274891"/>
            <wp:effectExtent l="0" t="0" r="6985" b="254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9837" cy="5285290"/>
                    </a:xfrm>
                    <a:prstGeom prst="rect">
                      <a:avLst/>
                    </a:prstGeom>
                    <a:noFill/>
                  </pic:spPr>
                </pic:pic>
              </a:graphicData>
            </a:graphic>
          </wp:inline>
        </w:drawing>
      </w:r>
    </w:p>
    <w:p w:rsidR="00B01E51" w:rsidRDefault="00CD58CA">
      <w:pPr>
        <w:spacing w:line="276" w:lineRule="auto"/>
        <w:ind w:left="0" w:right="0"/>
        <w:jc w:val="left"/>
      </w:pPr>
      <w:r w:rsidRPr="00CD58CA">
        <w:rPr>
          <w:noProof/>
          <w:lang w:eastAsia="en-GB"/>
        </w:rPr>
        <mc:AlternateContent>
          <mc:Choice Requires="wps">
            <w:drawing>
              <wp:anchor distT="0" distB="0" distL="114300" distR="114300" simplePos="0" relativeHeight="251663360" behindDoc="0" locked="0" layoutInCell="1" allowOverlap="1" wp14:anchorId="106006E0" wp14:editId="4EF47D31">
                <wp:simplePos x="0" y="0"/>
                <wp:positionH relativeFrom="column">
                  <wp:posOffset>4607</wp:posOffset>
                </wp:positionH>
                <wp:positionV relativeFrom="paragraph">
                  <wp:posOffset>-181610</wp:posOffset>
                </wp:positionV>
                <wp:extent cx="5976620" cy="1565275"/>
                <wp:effectExtent l="0" t="0" r="0" b="0"/>
                <wp:wrapNone/>
                <wp:docPr id="49" name="CasellaDiTesto 48"/>
                <wp:cNvGraphicFramePr/>
                <a:graphic xmlns:a="http://schemas.openxmlformats.org/drawingml/2006/main">
                  <a:graphicData uri="http://schemas.microsoft.com/office/word/2010/wordprocessingShape">
                    <wps:wsp>
                      <wps:cNvSpPr txBox="1"/>
                      <wps:spPr>
                        <a:xfrm>
                          <a:off x="0" y="0"/>
                          <a:ext cx="5976620" cy="1565275"/>
                        </a:xfrm>
                        <a:prstGeom prst="rect">
                          <a:avLst/>
                        </a:prstGeom>
                        <a:noFill/>
                      </wps:spPr>
                      <wps:txbx>
                        <w:txbxContent>
                          <w:p w:rsidR="00125BC0" w:rsidRPr="00125BC0" w:rsidRDefault="00125BC0" w:rsidP="00BA59A4">
                            <w:pPr>
                              <w:pStyle w:val="NormaleWeb"/>
                            </w:pPr>
                            <w:proofErr w:type="gramStart"/>
                            <w:r>
                              <w:rPr>
                                <w:rFonts w:asciiTheme="minorHAnsi" w:hAnsi="Calibri" w:cstheme="minorBidi"/>
                                <w:b/>
                                <w:bCs/>
                                <w:color w:val="000000" w:themeColor="text1"/>
                                <w:kern w:val="24"/>
                              </w:rPr>
                              <w:t>Fig 4.3 Effects of Laminin-111 treatment on satellite cells doublets ex vivo.</w:t>
                            </w:r>
                            <w:proofErr w:type="gramEnd"/>
                            <w:r>
                              <w:rPr>
                                <w:rFonts w:asciiTheme="minorHAnsi" w:hAnsi="Calibri" w:cstheme="minorBidi"/>
                                <w:b/>
                                <w:bCs/>
                                <w:color w:val="000000" w:themeColor="text1"/>
                                <w:kern w:val="24"/>
                              </w:rPr>
                              <w:t xml:space="preserve"> </w:t>
                            </w:r>
                            <w:r>
                              <w:rPr>
                                <w:rFonts w:asciiTheme="minorHAnsi" w:hAnsi="Calibri" w:cstheme="minorBidi"/>
                                <w:color w:val="000000" w:themeColor="text1"/>
                                <w:kern w:val="24"/>
                              </w:rPr>
                              <w:t xml:space="preserve"> Single skeletal muscle fibres cultured in floating condition </w:t>
                            </w:r>
                            <w:proofErr w:type="gramStart"/>
                            <w:r>
                              <w:rPr>
                                <w:rFonts w:asciiTheme="minorHAnsi" w:hAnsi="Calibri" w:cstheme="minorBidi"/>
                                <w:color w:val="000000" w:themeColor="text1"/>
                                <w:kern w:val="24"/>
                              </w:rPr>
                              <w:t>for  46</w:t>
                            </w:r>
                            <w:proofErr w:type="gramEnd"/>
                            <w:r>
                              <w:rPr>
                                <w:rFonts w:asciiTheme="minorHAnsi" w:hAnsi="Calibri" w:cstheme="minorBidi"/>
                                <w:color w:val="000000" w:themeColor="text1"/>
                                <w:kern w:val="24"/>
                              </w:rPr>
                              <w:t xml:space="preserve"> hours were analysed by immunofluorescence using antibodies against Pax7 (green) and MyoD (red). Nuclei were counterstained with DAPI. (</w:t>
                            </w:r>
                            <w:proofErr w:type="spellStart"/>
                            <w:proofErr w:type="gramStart"/>
                            <w:r>
                              <w:rPr>
                                <w:rFonts w:asciiTheme="minorHAnsi" w:hAnsi="Calibri" w:cstheme="minorBidi"/>
                                <w:color w:val="000000" w:themeColor="text1"/>
                                <w:kern w:val="24"/>
                              </w:rPr>
                              <w:t>a,</w:t>
                            </w:r>
                            <w:proofErr w:type="gramEnd"/>
                            <w:r>
                              <w:rPr>
                                <w:rFonts w:asciiTheme="minorHAnsi" w:hAnsi="Calibri" w:cstheme="minorBidi"/>
                                <w:color w:val="000000" w:themeColor="text1"/>
                                <w:kern w:val="24"/>
                              </w:rPr>
                              <w:t>b</w:t>
                            </w:r>
                            <w:proofErr w:type="spellEnd"/>
                            <w:r>
                              <w:rPr>
                                <w:rFonts w:asciiTheme="minorHAnsi" w:hAnsi="Calibri" w:cstheme="minorBidi"/>
                                <w:color w:val="000000" w:themeColor="text1"/>
                                <w:kern w:val="24"/>
                              </w:rPr>
                              <w:t xml:space="preserve">) </w:t>
                            </w:r>
                            <w:proofErr w:type="gramStart"/>
                            <w:r>
                              <w:rPr>
                                <w:rFonts w:asciiTheme="minorHAnsi" w:hAnsi="Calibri" w:cstheme="minorBidi"/>
                                <w:color w:val="000000" w:themeColor="text1"/>
                                <w:kern w:val="24"/>
                              </w:rPr>
                              <w:t>Representative images of control and treated fibres.</w:t>
                            </w:r>
                            <w:proofErr w:type="gramEnd"/>
                            <w:r>
                              <w:rPr>
                                <w:rFonts w:asciiTheme="minorHAnsi" w:hAnsi="Calibri" w:cstheme="minorBidi"/>
                                <w:color w:val="000000" w:themeColor="text1"/>
                                <w:kern w:val="24"/>
                              </w:rPr>
                              <w:t xml:space="preserve"> Satellite cells are indicated by white arrows. Insets </w:t>
                            </w:r>
                            <w:r w:rsidRPr="00125BC0">
                              <w:rPr>
                                <w:rFonts w:asciiTheme="minorHAnsi" w:hAnsi="Calibri" w:cstheme="minorBidi"/>
                                <w:kern w:val="24"/>
                              </w:rPr>
                              <w:t xml:space="preserve">show enlarged images of each colour channel. </w:t>
                            </w:r>
                            <w:proofErr w:type="gramStart"/>
                            <w:r w:rsidRPr="00125BC0">
                              <w:rPr>
                                <w:rFonts w:asciiTheme="minorHAnsi" w:hAnsi="Calibri" w:cstheme="minorBidi"/>
                                <w:kern w:val="24"/>
                              </w:rPr>
                              <w:t>scale</w:t>
                            </w:r>
                            <w:proofErr w:type="gramEnd"/>
                            <w:r w:rsidRPr="00125BC0">
                              <w:rPr>
                                <w:rFonts w:asciiTheme="minorHAnsi" w:hAnsi="Calibri" w:cstheme="minorBidi"/>
                                <w:kern w:val="24"/>
                              </w:rPr>
                              <w:t xml:space="preserve"> bar is 10</w:t>
                            </w:r>
                            <w:r w:rsidRPr="00125BC0">
                              <w:rPr>
                                <w:rFonts w:asciiTheme="minorHAnsi" w:hAnsi="Calibri" w:cstheme="minorBidi"/>
                                <w:kern w:val="24"/>
                                <w:lang w:val="el-GR"/>
                              </w:rPr>
                              <w:t>μ</w:t>
                            </w:r>
                            <w:r w:rsidRPr="00125BC0">
                              <w:rPr>
                                <w:rFonts w:asciiTheme="minorHAnsi" w:hAnsi="Calibri" w:cstheme="minorBidi"/>
                                <w:kern w:val="24"/>
                              </w:rPr>
                              <w:t xml:space="preserve">m.(c-f) schematic representation of divisions; from left to right planar-symmetric, planar asymmetric, apical basal-symmetric and apical basal-asymmetric. (g) Graph showing the percentage of each kind of doublet per </w:t>
                            </w:r>
                            <w:proofErr w:type="spellStart"/>
                            <w:r w:rsidRPr="00125BC0">
                              <w:rPr>
                                <w:rFonts w:asciiTheme="minorHAnsi" w:hAnsi="Calibri" w:cstheme="minorBidi"/>
                                <w:kern w:val="24"/>
                              </w:rPr>
                              <w:t>myofiber</w:t>
                            </w:r>
                            <w:proofErr w:type="spellEnd"/>
                            <w:r w:rsidRPr="00125BC0">
                              <w:rPr>
                                <w:rFonts w:asciiTheme="minorHAnsi" w:hAnsi="Calibri" w:cstheme="minorBidi"/>
                                <w:kern w:val="24"/>
                              </w:rPr>
                              <w:t xml:space="preserve">. n= 3, with at least 15 fibres analysed per mouse (error bars represent standard error of the mean. </w:t>
                            </w:r>
                            <w:r w:rsidRPr="00125BC0">
                              <w:rPr>
                                <w:rFonts w:eastAsiaTheme="minorEastAsia"/>
                              </w:rPr>
                              <w:t>**** indicates a p-value&lt;0</w:t>
                            </w:r>
                            <w:proofErr w:type="gramStart"/>
                            <w:r w:rsidRPr="00125BC0">
                              <w:rPr>
                                <w:rFonts w:eastAsiaTheme="minorEastAsia"/>
                              </w:rPr>
                              <w:t>,0001</w:t>
                            </w:r>
                            <w:proofErr w:type="gramEnd"/>
                            <w:r w:rsidRPr="00125BC0">
                              <w:t xml:space="preserve">, non-parametric one-way </w:t>
                            </w:r>
                            <w:proofErr w:type="spellStart"/>
                            <w:r w:rsidRPr="00125BC0">
                              <w:t>Anova</w:t>
                            </w:r>
                            <w:proofErr w:type="spellEnd"/>
                            <w:r w:rsidRPr="00125BC0">
                              <w:t xml:space="preserve"> test on average of each replicate.</w:t>
                            </w:r>
                            <w:r w:rsidRPr="00125BC0">
                              <w:rPr>
                                <w:rFonts w:eastAsiaTheme="minorEastAsia"/>
                              </w:rPr>
                              <w:t xml:space="preserve">). </w:t>
                            </w:r>
                            <w:r w:rsidRPr="00125BC0">
                              <w:rPr>
                                <w:rFonts w:asciiTheme="minorHAnsi" w:hAnsi="Calibri" w:cstheme="minorBidi"/>
                                <w:kern w:val="24"/>
                              </w:rPr>
                              <w:t xml:space="preserve"> </w:t>
                            </w:r>
                          </w:p>
                        </w:txbxContent>
                      </wps:txbx>
                      <wps:bodyPr wrap="square" rtlCol="0">
                        <a:spAutoFit/>
                      </wps:bodyPr>
                    </wps:wsp>
                  </a:graphicData>
                </a:graphic>
              </wp:anchor>
            </w:drawing>
          </mc:Choice>
          <mc:Fallback>
            <w:pict>
              <v:shape id="CasellaDiTesto 48" o:spid="_x0000_s1042" type="#_x0000_t202" style="position:absolute;margin-left:.35pt;margin-top:-14.3pt;width:470.6pt;height:123.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" filled="f" stroked="f">
                <v:textbox style="mso-fit-shape-to-text:t">
                  <w:txbxContent>
                    <w:p w:rsidR="00125BC0" w:rsidRPr="00125BC0" w:rsidRDefault="00125BC0" w:rsidP="00BA59A4">
                      <w:pPr>
                        <w:pStyle w:val="NormaleWeb"/>
                      </w:pPr>
                      <w:proofErr w:type="gramStart"/>
                      <w:r>
                        <w:rPr>
                          <w:rFonts w:asciiTheme="minorHAnsi" w:hAnsi="Calibri" w:cstheme="minorBidi"/>
                          <w:b/>
                          <w:bCs/>
                          <w:color w:val="000000" w:themeColor="text1"/>
                          <w:kern w:val="24"/>
                        </w:rPr>
                        <w:t>Fig 4.3 Effects of Laminin-111 treatment on satellite cells doublets ex vivo.</w:t>
                      </w:r>
                      <w:proofErr w:type="gramEnd"/>
                      <w:r>
                        <w:rPr>
                          <w:rFonts w:asciiTheme="minorHAnsi" w:hAnsi="Calibri" w:cstheme="minorBidi"/>
                          <w:b/>
                          <w:bCs/>
                          <w:color w:val="000000" w:themeColor="text1"/>
                          <w:kern w:val="24"/>
                        </w:rPr>
                        <w:t xml:space="preserve"> </w:t>
                      </w:r>
                      <w:r>
                        <w:rPr>
                          <w:rFonts w:asciiTheme="minorHAnsi" w:hAnsi="Calibri" w:cstheme="minorBidi"/>
                          <w:color w:val="000000" w:themeColor="text1"/>
                          <w:kern w:val="24"/>
                        </w:rPr>
                        <w:t xml:space="preserve"> Single skeletal muscle fibres cultured in floating condition </w:t>
                      </w:r>
                      <w:proofErr w:type="gramStart"/>
                      <w:r>
                        <w:rPr>
                          <w:rFonts w:asciiTheme="minorHAnsi" w:hAnsi="Calibri" w:cstheme="minorBidi"/>
                          <w:color w:val="000000" w:themeColor="text1"/>
                          <w:kern w:val="24"/>
                        </w:rPr>
                        <w:t>for  46</w:t>
                      </w:r>
                      <w:proofErr w:type="gramEnd"/>
                      <w:r>
                        <w:rPr>
                          <w:rFonts w:asciiTheme="minorHAnsi" w:hAnsi="Calibri" w:cstheme="minorBidi"/>
                          <w:color w:val="000000" w:themeColor="text1"/>
                          <w:kern w:val="24"/>
                        </w:rPr>
                        <w:t xml:space="preserve"> hours were analysed by immunofluorescence using antibodies against Pax7 (green) and MyoD (red). Nuclei were counterstained with DAPI. (</w:t>
                      </w:r>
                      <w:proofErr w:type="spellStart"/>
                      <w:proofErr w:type="gramStart"/>
                      <w:r>
                        <w:rPr>
                          <w:rFonts w:asciiTheme="minorHAnsi" w:hAnsi="Calibri" w:cstheme="minorBidi"/>
                          <w:color w:val="000000" w:themeColor="text1"/>
                          <w:kern w:val="24"/>
                        </w:rPr>
                        <w:t>a,</w:t>
                      </w:r>
                      <w:proofErr w:type="gramEnd"/>
                      <w:r>
                        <w:rPr>
                          <w:rFonts w:asciiTheme="minorHAnsi" w:hAnsi="Calibri" w:cstheme="minorBidi"/>
                          <w:color w:val="000000" w:themeColor="text1"/>
                          <w:kern w:val="24"/>
                        </w:rPr>
                        <w:t>b</w:t>
                      </w:r>
                      <w:proofErr w:type="spellEnd"/>
                      <w:r>
                        <w:rPr>
                          <w:rFonts w:asciiTheme="minorHAnsi" w:hAnsi="Calibri" w:cstheme="minorBidi"/>
                          <w:color w:val="000000" w:themeColor="text1"/>
                          <w:kern w:val="24"/>
                        </w:rPr>
                        <w:t xml:space="preserve">) </w:t>
                      </w:r>
                      <w:proofErr w:type="gramStart"/>
                      <w:r>
                        <w:rPr>
                          <w:rFonts w:asciiTheme="minorHAnsi" w:hAnsi="Calibri" w:cstheme="minorBidi"/>
                          <w:color w:val="000000" w:themeColor="text1"/>
                          <w:kern w:val="24"/>
                        </w:rPr>
                        <w:t>Representative images of control and treated fibres.</w:t>
                      </w:r>
                      <w:proofErr w:type="gramEnd"/>
                      <w:r>
                        <w:rPr>
                          <w:rFonts w:asciiTheme="minorHAnsi" w:hAnsi="Calibri" w:cstheme="minorBidi"/>
                          <w:color w:val="000000" w:themeColor="text1"/>
                          <w:kern w:val="24"/>
                        </w:rPr>
                        <w:t xml:space="preserve"> Satellite cells are indicated by white arrows. Insets </w:t>
                      </w:r>
                      <w:r w:rsidRPr="00125BC0">
                        <w:rPr>
                          <w:rFonts w:asciiTheme="minorHAnsi" w:hAnsi="Calibri" w:cstheme="minorBidi"/>
                          <w:kern w:val="24"/>
                        </w:rPr>
                        <w:t xml:space="preserve">show enlarged images of each colour channel. </w:t>
                      </w:r>
                      <w:proofErr w:type="gramStart"/>
                      <w:r w:rsidRPr="00125BC0">
                        <w:rPr>
                          <w:rFonts w:asciiTheme="minorHAnsi" w:hAnsi="Calibri" w:cstheme="minorBidi"/>
                          <w:kern w:val="24"/>
                        </w:rPr>
                        <w:t>scale</w:t>
                      </w:r>
                      <w:proofErr w:type="gramEnd"/>
                      <w:r w:rsidRPr="00125BC0">
                        <w:rPr>
                          <w:rFonts w:asciiTheme="minorHAnsi" w:hAnsi="Calibri" w:cstheme="minorBidi"/>
                          <w:kern w:val="24"/>
                        </w:rPr>
                        <w:t xml:space="preserve"> bar is 10</w:t>
                      </w:r>
                      <w:r w:rsidRPr="00125BC0">
                        <w:rPr>
                          <w:rFonts w:asciiTheme="minorHAnsi" w:hAnsi="Calibri" w:cstheme="minorBidi"/>
                          <w:kern w:val="24"/>
                          <w:lang w:val="el-GR"/>
                        </w:rPr>
                        <w:t>μ</w:t>
                      </w:r>
                      <w:r w:rsidRPr="00125BC0">
                        <w:rPr>
                          <w:rFonts w:asciiTheme="minorHAnsi" w:hAnsi="Calibri" w:cstheme="minorBidi"/>
                          <w:kern w:val="24"/>
                        </w:rPr>
                        <w:t xml:space="preserve">m.(c-f) schematic representation of divisions; from left to right planar-symmetric, planar asymmetric, apical basal-symmetric and apical basal-asymmetric. (g) Graph showing the percentage of each kind of doublet per </w:t>
                      </w:r>
                      <w:proofErr w:type="spellStart"/>
                      <w:r w:rsidRPr="00125BC0">
                        <w:rPr>
                          <w:rFonts w:asciiTheme="minorHAnsi" w:hAnsi="Calibri" w:cstheme="minorBidi"/>
                          <w:kern w:val="24"/>
                        </w:rPr>
                        <w:t>myofiber</w:t>
                      </w:r>
                      <w:proofErr w:type="spellEnd"/>
                      <w:r w:rsidRPr="00125BC0">
                        <w:rPr>
                          <w:rFonts w:asciiTheme="minorHAnsi" w:hAnsi="Calibri" w:cstheme="minorBidi"/>
                          <w:kern w:val="24"/>
                        </w:rPr>
                        <w:t xml:space="preserve">. n= 3, with at least 15 fibres analysed per mouse (error bars represent standard error of the mean. </w:t>
                      </w:r>
                      <w:r w:rsidRPr="00125BC0">
                        <w:rPr>
                          <w:rFonts w:eastAsiaTheme="minorEastAsia"/>
                        </w:rPr>
                        <w:t>**** indicates a p-value&lt;0</w:t>
                      </w:r>
                      <w:proofErr w:type="gramStart"/>
                      <w:r w:rsidRPr="00125BC0">
                        <w:rPr>
                          <w:rFonts w:eastAsiaTheme="minorEastAsia"/>
                        </w:rPr>
                        <w:t>,0001</w:t>
                      </w:r>
                      <w:proofErr w:type="gramEnd"/>
                      <w:r w:rsidRPr="00125BC0">
                        <w:t xml:space="preserve">, non-parametric one-way </w:t>
                      </w:r>
                      <w:proofErr w:type="spellStart"/>
                      <w:r w:rsidRPr="00125BC0">
                        <w:t>Anova</w:t>
                      </w:r>
                      <w:proofErr w:type="spellEnd"/>
                      <w:r w:rsidRPr="00125BC0">
                        <w:t xml:space="preserve"> test on average of each replicate.</w:t>
                      </w:r>
                      <w:r w:rsidRPr="00125BC0">
                        <w:rPr>
                          <w:rFonts w:eastAsiaTheme="minorEastAsia"/>
                        </w:rPr>
                        <w:t xml:space="preserve">). </w:t>
                      </w:r>
                      <w:r w:rsidRPr="00125BC0">
                        <w:rPr>
                          <w:rFonts w:asciiTheme="minorHAnsi" w:hAnsi="Calibri" w:cstheme="minorBidi"/>
                          <w:kern w:val="24"/>
                        </w:rPr>
                        <w:t xml:space="preserve"> </w:t>
                      </w:r>
                    </w:p>
                  </w:txbxContent>
                </v:textbox>
              </v:shape>
            </w:pict>
          </mc:Fallback>
        </mc:AlternateContent>
      </w:r>
      <w:r w:rsidR="00B01E51">
        <w:br w:type="page"/>
      </w:r>
    </w:p>
    <w:p w:rsidR="007D70B4" w:rsidRPr="001E31CA" w:rsidRDefault="007D70B4" w:rsidP="007D70B4">
      <w:pPr>
        <w:pStyle w:val="Titolo2"/>
      </w:pPr>
      <w:bookmarkStart w:id="60" w:name="_Toc531963585"/>
      <w:r w:rsidRPr="001E31CA">
        <w:lastRenderedPageBreak/>
        <w:t>4.3 Discussion</w:t>
      </w:r>
      <w:bookmarkEnd w:id="60"/>
    </w:p>
    <w:p w:rsidR="007D70B4" w:rsidRPr="001E31CA" w:rsidRDefault="007D70B4" w:rsidP="007D70B4">
      <w:pPr>
        <w:pStyle w:val="Titolo3"/>
      </w:pPr>
      <w:bookmarkStart w:id="61" w:name="_Toc531963586"/>
      <w:r w:rsidRPr="001E31CA">
        <w:t>4.3.1 Laminin-111 accelerates the activation of satellite cells.</w:t>
      </w:r>
      <w:bookmarkEnd w:id="61"/>
      <w:r w:rsidRPr="001E31CA">
        <w:br/>
      </w:r>
    </w:p>
    <w:p w:rsidR="007D70B4" w:rsidRDefault="007D70B4" w:rsidP="007D70B4">
      <w:r w:rsidRPr="00125BC0">
        <w:t>MMP inhibition blocked basement membrane remodelling in single fibre cultures, and caused a delayed activation of satellite cells at 24 hours and a reduced rate of cell proliferation at 48 hours. Thus, we hypothesised that Laminin-111 may have a role in the activation and proliferation of satellite cells. Gain-of-function and loss-of-function experiments were carried out to address this possibility. In single fibres treated with CD49f</w:t>
      </w:r>
      <w:r w:rsidR="00EF69D8" w:rsidRPr="00125BC0">
        <w:t xml:space="preserve"> antibody</w:t>
      </w:r>
      <w:r w:rsidRPr="00125BC0">
        <w:t xml:space="preserve"> to inhibit laminin signalling through Integrin α6, satellite cells activation was overall not affected, suggesting that Laminin-111 may not be required for the a</w:t>
      </w:r>
      <w:r w:rsidR="00033D44" w:rsidRPr="00125BC0">
        <w:t>ctivation of satellite cells. If</w:t>
      </w:r>
      <w:r w:rsidRPr="00125BC0">
        <w:t xml:space="preserve"> this is the case, we would have to assume that the delay I have observed in satellite cell activation in cultures treated with MMP inhibitors is due to another f</w:t>
      </w:r>
      <w:r w:rsidR="00033D44" w:rsidRPr="00125BC0">
        <w:t>unction of MMPs. MMPs trigger</w:t>
      </w:r>
      <w:r w:rsidRPr="00125BC0">
        <w:t xml:space="preserve"> release of HGF in response to muscle fibre stretching and the release of NO </w:t>
      </w:r>
      <w:r w:rsidRPr="00125BC0">
        <w:fldChar w:fldCharType="begin" w:fldLock="1"/>
      </w:r>
      <w:r w:rsidRPr="00125BC0">
        <w:instrText>ADDIN CSL_CITATION { "citationItems" : [ { "id" : "ITEM-1", "itemData" : { "DOI" : "10.1002/mus.20601", "ISSN" : "0148-639X", "PMID" : "16810685", "abstract" : "When skeletal muscle is stretched or injured, myogenic satellite cells are activated to enter the cell cycle. This process depends on nitric oxide (NO) production, release of hepatocyte growth factor (HGF) from the extracellular matrix, and presentation of HGF to the c-met receptor. Experiments reported herein provide new evidence that matrix metalloproteinases (MMPs) are involved in the NO-dependent release of HGF in vitro. When rat satellite cells were treated with 10 ng/ml recombinant tissue inhibitor-1 of MMPs (TIMP-1) and subjected to treatments that induce activation in vitro, i.e., sodium nitroprusside (SNP) of an NO donor or mechanical cyclic stretch, the activation response was inhibited. In addition, conditioned medium generated by cultures treated with TIMP-1 plus SNP or mechanical stretch failed to activate cultured satellite cells and did not contain HGF. Moreover, NO(x) assay demonstrated that TIMP-1 does not impair NO synthase activity of stretched satellite cell cultures. Therefore, results from these experiments provide strong evidence that MMPs mediate HGF release from the matrix and that this step in the pathway is downstream from NO synthesis.", "author" : [ { "dropping-particle" : "", "family" : "Yamada", "given" : "Michiko", "non-dropping-particle" : "", "parse-names" : false, "suffix" : "" }, { "dropping-particle" : "", "family" : "Tatsumi", "given" : "Ryuichi", "non-dropping-particle" : "", "parse-names" : false, "suffix" : "" }, { "dropping-particle" : "", "family" : "Kikuiri", "given" : "Takashi", "non-dropping-particle" : "", "parse-names" : false, "suffix" : "" }, { "dropping-particle" : "", "family" : "Okamoto", "given" : "Shinpei", "non-dropping-particle" : "", "parse-names" : false, "suffix" : "" }, { "dropping-particle" : "", "family" : "Nonoshita", "given" : "Shinsuke",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"Shimokawa", "given" : "Hiroaki", "non-dropping-particle" : "", "parse-names" : false, "suffix" : "" }, { "dropping-particle" : "", "family" : "Sunagawa", "given" : "Kenji", "non-dropping-particle" : "", "parse-names" : false, "suffix" : "" }, { "dropping-particle" : "", "family" : "Allen", "given" : "Ronald E.", "non-dropping-particle" : "", "parse-names" : false, "suffix" : "" } ], "container-title" : "Muscle &amp; Nerve", "id" : "ITEM-1", "issue" : "3", "issued" : { "date-parts" : [ [ "2006", "9" ] ] }, "page" : "313-319", "title" : "Matrix metalloproteinases are involved in mechanical stretch\u2013induced activation of skeletal muscle satellite cells", "type" : "article-journal", "volume" : "34" }, "uris" : [ "http://www.mendeley.com/documents/?uuid=f0fd1d2a-7c2b-36e2-aebf-60b66566b240" ] } ], "mendeley" : { "formattedCitation" : "(Yamada et al. 2006)", "plainTextFormattedCitation" : "(Yamada et al. 2006)", "previouslyFormattedCitation" : "(Yamada et al. 2006)" }, "properties" : { "noteIndex" : 0 }, "schema" : "https://github.com/citation-style-language/schema/raw/master/csl-citation.json" }</w:instrText>
      </w:r>
      <w:r w:rsidRPr="00125BC0">
        <w:fldChar w:fldCharType="separate"/>
      </w:r>
      <w:r w:rsidRPr="00125BC0">
        <w:rPr>
          <w:noProof/>
        </w:rPr>
        <w:t>(Yamada et al. 2006)</w:t>
      </w:r>
      <w:r w:rsidRPr="00125BC0">
        <w:fldChar w:fldCharType="end"/>
      </w:r>
      <w:r w:rsidRPr="00125BC0">
        <w:t xml:space="preserve">. As mechanical stretch activates satellite cells under the action of HGF </w:t>
      </w:r>
      <w:r w:rsidRPr="00125BC0">
        <w:fldChar w:fldCharType="begin" w:fldLock="1"/>
      </w:r>
      <w:r w:rsidRPr="00125BC0">
        <w:instrText>ADDIN CSL_CITATION { "citationItems" : [ { "id" : "ITEM-1", "itemData" : { "DOI" : "10.1091/mbc.E02-01-0062", "ISSN" : "10591524", "PMID" : "12181355", "abstract" : "Application of mechanical stretch to cultured adult rat muscle satellite cells results in release of hepatocyte growth factor (HGF) and accelerated entry into the cell cycle. Stretch activation of cultured rat muscle satellite cells was observed only when medium pH was between 7.1 and 7.5, even though activation of satellite cells was accelerated by exogenous HGF over a pH range from 6.9 to 7.8. Furthermore, HGF was only released in stretched cultures when the pH of the medium was between 7.1 and 7.4. Conditioned medium from stretched satellite cell cultures stimulated activation of unstretched satellite cells, and the addition of anti-HGF neutralizing antibodies to stretch-conditioned medium inhibited the stretch activation response. Conditioned medium from satellite cells that were stretched in the presence of nitric-oxide synthase (NOS) inhibitor N(omega)-nitro-L-arginine methyl ester hydrochloride did not accelerate activation of unstretched control satellite cells, and HGF was not released into the medium. Conditioned medium from unstretched cells that were treated with a nitric oxide donor, sodium nitroprusside dihydrate, was able to accelerate the activation of satellite cells in vitro, and HGF was found in the conditioned medium. Immunoblot analysis indicated that both neuronal and endothelial NOS isoforms were present in satellite cell cultures. Furthermore, assays of NOS activity in stretched satellite cell cultures demonstrated that NOS is stimulated when satellite cells are stretched in vitro. These experiments indicate that stretch triggers an intracellular cascade of events, including nitric oxide synthesis, which results in HGF release and satellite cell activation.", "author" : [ { "dropping-particle" : "", "family" : "Tatsumi", "given" : "R.", "non-dropping-particle" : "", "parse-names" : false, "suffix" : "" }, { "dropping-particle" : "", "family" : "Hattori", "given" : "Akihito", "non-dropping-particle" : "", "parse-names" : false, "suffix" : "" }, { "dropping-particle" : "", "family" : "Ikeuchi", "given" : "Yoshihide", "non-dropping-particle" : "", "parse-names" : false, "suffix" : "" }, { "dropping-particle" : "", "family" : "Anderson", "given" : "Judy E", "non-dropping-particle" : "", "parse-names" : false, "suffix" : "" }, { "dropping-particle" : "", "family" : "Allen", "given" : "Ronald E", "non-dropping-particle" : "", "parse-names" : false, "suffix" : "" } ], "container-title" : "Molecular Biology of the Cell", "id" : "ITEM-1", "issue" : "8", "issued" : { "date-parts" : [ [ "2002", "8", "1" ] ] }, "page" : "2909-2918", "title" : "Release of Hepatocyte Growth Factor from Mechanically Stretched Skeletal Muscle Satellite Cells and Role of pH and Nitric Oxide", "type" : "article-journal", "volume" : "13" }, "uris" : [ "http://www.mendeley.com/documents/?uuid=b8558038-07c2-308f-8bba-19aff7e5043a" ] } ], "mendeley" : { "formattedCitation" : "(Tatsumi et al. 2002)", "plainTextFormattedCitation" : "(Tatsumi et al. 2002)", "previouslyFormattedCitation" : "(Tatsumi et al. 2002)" }, "properties" : { "noteIndex" : 0 }, "schema" : "https://github.com/citation-style-language/schema/raw/master/csl-citation.json" }</w:instrText>
      </w:r>
      <w:r w:rsidRPr="00125BC0">
        <w:fldChar w:fldCharType="separate"/>
      </w:r>
      <w:r w:rsidRPr="00125BC0">
        <w:rPr>
          <w:noProof/>
        </w:rPr>
        <w:t>(Tatsumi et al. 2002)</w:t>
      </w:r>
      <w:r w:rsidRPr="00125BC0">
        <w:fldChar w:fldCharType="end"/>
      </w:r>
      <w:r w:rsidRPr="00125BC0">
        <w:t xml:space="preserve">, Yamada observed that the administration </w:t>
      </w:r>
      <w:r w:rsidR="00033D44" w:rsidRPr="00125BC0">
        <w:t>of</w:t>
      </w:r>
      <w:r w:rsidRPr="00125BC0">
        <w:t xml:space="preserve"> MMPs inhibitor </w:t>
      </w:r>
      <w:proofErr w:type="spellStart"/>
      <w:r w:rsidRPr="00125BC0">
        <w:t>TIMP1</w:t>
      </w:r>
      <w:proofErr w:type="spellEnd"/>
      <w:r w:rsidRPr="00125BC0">
        <w:t xml:space="preserve"> in cultures led to a strong reduction of HGF without </w:t>
      </w:r>
      <w:proofErr w:type="spellStart"/>
      <w:r w:rsidRPr="00125BC0">
        <w:t>alterating</w:t>
      </w:r>
      <w:proofErr w:type="spellEnd"/>
      <w:r w:rsidRPr="00125BC0">
        <w:t xml:space="preserve"> NO levels </w:t>
      </w:r>
      <w:r w:rsidRPr="00125BC0">
        <w:fldChar w:fldCharType="begin" w:fldLock="1"/>
      </w:r>
      <w:r w:rsidRPr="00125BC0">
        <w:instrText>ADDIN CSL_CITATION { "citationItems" : [ { "id" : "ITEM-1", "itemData" : { "DOI" : "10.1002/mus.20601", "ISSN" : "0148-639X", "PMID" : "16810685", "abstract" : "When skeletal muscle is stretched or injured, myogenic satellite cells are activated to enter the cell cycle. This process depends on nitric oxide (NO) production, release of hepatocyte growth factor (HGF) from the extracellular matrix, and presentation of HGF to the c-met receptor. Experiments reported herein provide new evidence that matrix metalloproteinases (MMPs) are involved in the NO-dependent release of HGF in vitro. When rat satellite cells were treated with 10 ng/ml recombinant tissue inhibitor-1 of MMPs (TIMP-1) and subjected to treatments that induce activation in vitro, i.e., sodium nitroprusside (SNP) of an NO donor or mechanical cyclic stretch, the activation response was inhibited. In addition, conditioned medium generated by cultures treated with TIMP-1 plus SNP or mechanical stretch failed to activate cultured satellite cells and did not contain HGF. Moreover, NO(x) assay demonstrated that TIMP-1 does not impair NO synthase activity of stretched satellite cell cultures. Therefore, results from these experiments provide strong evidence that MMPs mediate HGF release from the matrix and that this step in the pathway is downstream from NO synthesis.", "author" : [ { "dropping-particle" : "", "family" : "Yamada", "given" : "Michiko", "non-dropping-particle" : "", "parse-names" : false, "suffix" : "" }, { "dropping-particle" : "", "family" : "Tatsumi", "given" : "Ryuichi", "non-dropping-particle" : "", "parse-names" : false, "suffix" : "" }, { "dropping-particle" : "", "family" : "Kikuiri", "given" : "Takashi", "non-dropping-particle" : "", "parse-names" : false, "suffix" : "" }, { "dropping-particle" : "", "family" : "Okamoto", "given" : "Shinpei", "non-dropping-particle" : "", "parse-names" : false, "suffix" : "" }, { "dropping-particle" : "", "family" : "Nonoshita", "given" : "Shinsuke",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"Shimokawa", "given" : "Hiroaki", "non-dropping-particle" : "", "parse-names" : false, "suffix" : "" }, { "dropping-particle" : "", "family" : "Sunagawa", "given" : "Kenji", "non-dropping-particle" : "", "parse-names" : false, "suffix" : "" }, { "dropping-particle" : "", "family" : "Allen", "given" : "Ronald E.", "non-dropping-particle" : "", "parse-names" : false, "suffix" : "" } ], "container-title" : "Muscle &amp; Nerve", "id" : "ITEM-1", "issue" : "3", "issued" : { "date-parts" : [ [ "2006", "9" ] ] }, "page" : "313-319", "title" : "Matrix metalloproteinases are involved in mechanical stretch\u2013induced activation of skeletal muscle satellite cells", "type" : "article-journal", "volume" : "34" }, "uris" : [ "http://www.mendeley.com/documents/?uuid=f0fd1d2a-7c2b-36e2-aebf-60b66566b240" ] } ], "mendeley" : { "formattedCitation" : "(Yamada et al. 2006)", "plainTextFormattedCitation" : "(Yamada et al. 2006)", "previouslyFormattedCitation" : "(Yamada et al. 2006)" }, "properties" : { "noteIndex" : 0 }, "schema" : "https://github.com/citation-style-language/schema/raw/master/csl-citation.json" }</w:instrText>
      </w:r>
      <w:r w:rsidRPr="00125BC0">
        <w:fldChar w:fldCharType="separate"/>
      </w:r>
      <w:r w:rsidRPr="00125BC0">
        <w:rPr>
          <w:noProof/>
        </w:rPr>
        <w:t>(Yamada et al. 2006)</w:t>
      </w:r>
      <w:r w:rsidRPr="00125BC0">
        <w:fldChar w:fldCharType="end"/>
      </w:r>
      <w:r w:rsidR="001A56D5" w:rsidRPr="00125BC0">
        <w:t>. T</w:t>
      </w:r>
      <w:r w:rsidRPr="00125BC0">
        <w:t xml:space="preserve">he mechanism linking nitric oxide production and upregulation of </w:t>
      </w:r>
      <w:proofErr w:type="spellStart"/>
      <w:r w:rsidRPr="00125BC0">
        <w:t>MMP2</w:t>
      </w:r>
      <w:proofErr w:type="spellEnd"/>
      <w:r w:rsidRPr="00125BC0">
        <w:t xml:space="preserve"> and 9</w:t>
      </w:r>
      <w:r w:rsidR="001A56D5" w:rsidRPr="00125BC0">
        <w:t xml:space="preserve"> has been described in different works</w:t>
      </w:r>
      <w:r w:rsidRPr="00125BC0">
        <w:t xml:space="preserve"> </w:t>
      </w:r>
      <w:r w:rsidRPr="00125BC0">
        <w:fldChar w:fldCharType="begin" w:fldLock="1"/>
      </w:r>
      <w:r w:rsidR="008C64AD" w:rsidRPr="00125BC0">
        <w:instrText>ADDIN CSL_CITATION { "citationItems" : [ { "id" : "ITEM-1", "itemData" : { "abstract" : "Matrix metalloproteinases (MMPs) cooperatively degrade all components of the extracellular matrix (ECM). Remodeling of ECM during skeletal muscle degeneration and regeneration suggests a tight regulation of matrix-degrading activity during muscle regeneration. In this study, we investigated the expression of MMP-2 and MMP-9, in normal muscles and their regulation during regeneration process. We further investigated their secretion by C2C12 myogenic cell line. Two models of muscle degeneration-regeneration were used: (1) normal muscles in which necrosis was experimentally induced by cardiotoxin injection; (2) mdx muscles which exhibit recurrent signs of focal myofiber necrosis followed by successful regeneration. MMPs were studied by zymography; their free activity was quantified using 3H-labeled gelatin substrate and mRNA expression was followed by Northern hybridization. Muscle degeneration-regeneration was analyzed by conventional morphological methods and in situ hybridization was performed on muscle sections to identify the cells expressing these MMPs. Results show that MMP-2, but not MMP-9 expression, is constitutive in normal muscles. Upon injury, the active form of MMP-2 is transiently increased, whereas MMP-9 is induced within 24 h and remains present for several days. Quantitative assays of free gelatinolytic activity show a progressive and steady increase that culminates at 7 days postinjury and slowly returns to normal levels. In adult mdx mice, both pro and active forms of MMP-2 and MMP-9 are expressed. Northern blot results support these findings. Zymography of C2C12-conditioned medium shows that myogenic cells produce MMP-2. By in situ hybridization we localized MMP-9 mRNA in inflammatory cells and putative activated satellite cells in injured muscles. Our data allow the correlation of the differential expression of pro and/or active forms of MMP-2 and MMP-9 with different stages of the degeneration-regeneration process: MMP-9 expression is related to the inflammatory response and probably to the activation of satellite cells, whereas MMP-2 activation is concomitant with the regeneration of new myofibers.", "author" : [ { "dropping-particle" : "", "family" : "Kherif", "given" : "S", "non-dropping-particle" : "", "parse-names" : false, "suffix" : "" }, { "dropping-particle" : "", "family" : "Lafuma", "given" : "C", "non-dropping-particle" : "", "parse-names" : false, "suffix" : "" }, { "dropping-particle" : "", "family" : "Dehaupas", "given" : "M", "non-dropping-particle" : "", "parse-names" : false, "suffix" : "" }, { "dropping-particle" : "", "family" : "Lachkar", "given" : "S", "non-dropping-particle" : "", "parse-names" : false, "suffix" : "" }, { "dropping-particle" : "", "family" : "Fournier", "given" : "J G", "non-dropping-particle" : "", "parse-names" : false, "suffix" : "" }, { "dropping-particle" : "", "family" : "Verdi\u00e8re-Sahuqu\u00e9", "given" : "M", "non-dropping-particle" : "", "parse-names" : false, "suffix" : "" }, { "dropping-particle" : "", "family" : "Fardeau", "given" : "M", "non-dropping-particle" : "", "parse-names" : false, "suffix" : "" }, { "dropping-particle" : "", "family" : "Alameddine", "given" : "H S", "non-dropping-particle" : "", "parse-names" : false, "suffix" : "" } ], "container-title" : "Developmental biology", "id" : "ITEM-1", "issue" : "1", "issued" : { "date-parts" : [ [ "1999" ] ] }, "page" : "158-170", "title" : "Expression of matrix metalloproteinases 2 and 9 in regenerating skeletal muscle: a study in experimentally injured and mdx muscles.", "type" : "article-journal", "volume" : "205" }, "uris" : [ "http://www.mendeley.com/documents/?uuid=e7842b3b-cff7-4c6b-ba2d-321678a8fcc4" ] }, { "id" : "ITEM-2", "itemData" : { "abstract" : "A novel monoclonal antibody, SM/C-2.6, specific for mouse muscle satellite cells was established. SM/C-2.6 detects mononucleated cells beneath the basal lamina of skeletal muscle, and the cells co-express M-cadherin. Single fiber analyses revealed that M-cadherin+ mononucleated cells attaching to muscle fibers are stained with SM/C-2.6. SM/C-2.6+ cells, which were freshly purified by FACS from mouse skeletal muscle, became MyoD+ in vitro in proliferating medium, and the cells differentiated into desmin+ and nuclear-MyoD+ myofibers in vitro when placed under differentiation conditions. When the sorted cells were injected into mdx mouse muscles, donor cells differentiated into muscle fibers. Flow cytometric analyses of SM/C-2.6+ cells showed that the quiescent satellite cells were c-kit\u2212, Sca-1\u2212, CD34+, and CD45\u2212. More, SM/C-2.6+ cells were barely included in the side population but in the main population of cells in Hoechst dye efflux assay. These results suggest that SM/C-2.6 identifies and enriches quiescent satellite cells from adult mouse muscle, and that the antibody will be useful as a powerful tool for the characterization of cellular and molecular mechanisms of satellite cell activation and proliferation.", "author" : [ { "dropping-particle" : "", "family" : "Fukada", "given" : "So-ichiro", "non-dropping-particle" : "", "parse-names" : false, "suffix" : "" }, { "dropping-particle" : "", "family" : "Higuchi", "given" : "Saito", "non-dropping-particle" : "", "parse-names" : false, "suffix" : "" }, { "dropping-particle" : "", "family" : "Segawa", "given" : "Masashi", "non-dropping-particle" : "", "parse-names" : false, "suffix" : "" }, { "dropping-particle" : "", "family" : "Koda", "given" : "Ken-ichi", "non-dropping-particle" : "", "parse-names" : false, "suffix" : "" }, { "dropping-particle" : "", "family" : "Yamamoto", "given" : "Yukiko", "non-dropping-particle" : "", "parse-names" : false, "suffix" : "" }, { "dropping-particle" : "", "family" : "Tsujikawa", "given" : "Kazutake", "non-dropping-particle" : "", "parse-names" : false, "suffix" : "" }, { "dropping-particle" : "", "family" : "Kohama", "given" : "Yasuhiro", "non-dropping-particle" : "", "parse-names" : false, "suffix" : "" }, { "dropping-particle" : "", "family" : "Uezumi", "given" : "Akiyoshi", "non-dropping-particle" : "", "parse-names" : false, "suffix" : "" }, { "dropping-particle" : "", "family" : "Imamura", "given" : "Michihiro", "non-dropping-particle" : "", "parse-names" : false, "suffix" : "" }, { "dropping-particle" : "", "family" : "Miyagoe-Suzuki", "given" : "Yuko", "non-dropping-particle" : "", "parse-names" : false, "suffix" : "" }, { "dropping-particle" : "", "family" : "Takeda", "given" : "Shin'ichi", "non-dropping-particle" : "", "parse-names" : false, "suffix" : "" }, { "dropping-particle" : "", "family" : "Yamamoto", "given" : "Hiroshi", "non-dropping-particle" : "", "parse-names" : false, "suffix" : "" } ], "container-title" : "Experimental Cell Research", "id" : "ITEM-2", "issue" : "2", "issued" : { "date-parts" : [ [ "2004" ] ] }, "page" : "245-255", "title" : "Purification and cell-surface marker characterization of quiescent satellite cells from murine skeletal muscle by a novel monoclonal antibody", "type" : "article-journal", "volume" : "296" }, "uris" : [ "http://www.mendeley.com/documents/?uuid=f0defe0e-649e-4d67-b6b2-46ca02359142" ] }, { "id" : "ITEM-3", "itemData" : { "ISSN" : "0006-2960", "PMID" : "8431437", "abstract" : "The degradation of extracellular matrix is an important facet of many physiological and pathological processes. The collagenases form a family of matrix degradative enzymes that have similar active site sequences and activation mechanisms and are inhibited by a specific class of proteinase inhibitors referred to as tissue inhibitors of metalloproteinases. Regulation of enzyme activity is a complex process involving control at multiple levels: message transcription and translation, activation of latent proenzymes, inhibition of activity by specific inhibitors, and degradation of activated enzymes. We have examined the role of the proteinase inhibitor tissue inhibitor of metalloproteinases-2 (TIMP-2) on two of these processes: the autoactivation and autodegradation of the human 72-kDa type IV collagenase. We compared the stability of the enzyme in these two processes using three different enzyme preparations: the enzyme-inhibitor complex as isolated from human A2058 melanoma cells, recombinant enzyme free of TIMP-2, and enzyme separated from TIMP-2 by acid denaturation. We have found little evidence to support the hypothesis that the enzyme is able to autoactive, as no autoactivation occurs in the presence of TIMP-2 and only 20% autoactivation occurs in its absence, and then only after 24 h of incubation at 37 degrees C. However, TIMP-2 does appear to inhibit autodegradation, possibly by a mechanism distinct from its ability to inhibit substrate proteolysis. Enzyme isolated via chromatography involving acid mobile phases produces a mixture of cleavage products that is mostly denatured, inactive enzyme fragments. The role of TIMP-2 as an inhibitor of autodegradation suggests that the enzyme may show two physiological phenotypes: the free enzyme having a high level of activity and rapid autodegradation and enzyme-inhibitor complex having a low level of activity resistant to autodegradation.", "author" : [ { "dropping-particle" : "", "family" : "Kleiner", "given" : "D E", "non-dropping-particle" : "", "parse-names" : false, "suffix" : "" }, { "dropping-particle" : "", "family" : "Tuuttila", "given" : "A", "non-dropping-particle" : "", "parse-names" : false, "suffix" : "" }, { "dropping-particle" : "", "family" : "Tryggvason", "given" : "K", "non-dropping-particle" : "", "parse-names" : false, "suffix" : "" }, { "dropping-particle" : "", "family" : "Stetler-Stevenson", "given" : "W G", "non-dropping-particle" : "", "parse-names" : false, "suffix" : "" } ], "container-title" : "Biochemistry", "id" : "ITEM-3", "issue" : "6", "issued" : { "date-parts" : [ [ "1993", "2", "16" ] ] }, "page" : "1583-92", "title" : "Stability analysis of latent and active 72-kDa type IV collagenase: the role of tissue inhibitor of metalloproteinases-2 (TIMP-2).", "type" : "article-journal", "volume" : "32" }, "uris" : [ "http://www.mendeley.com/documents/?uuid=cec82d38-de51-32c7-8a8e-40a0c5fb3fda" ] }, { "id" : "ITEM-4", "itemData" : { "DOI" : "10.1080/15216540212337", "ISSN" : "1521-6543", "PMID" : "12102173", "abstract" : "We have determined effect of the oxidant peroxynitrite (ONOO-) on Ca2+-dependent matrix metalloprotease-2 (MMP-2) activity and the role of the protease on Ca2+ ATPase activity in bovine pulmonary vascular smooth muscle plasma membrane under ONOO- -triggered conditions. The smooth muscle plasma membrane possesses a 72-kDa protease activity in a gelatin-containing zymogram. The 72-kDa protease activity has been found to be inhibited by tissue inhibitor of metalloprotease-2 (TIMP-2), indicating that the protease is the matrix metalloprotease-2 (MMP-2). Treatment of the membrane suspension with ONOO- caused stimulation of the MMP-2 activity (as evidenced by 14C-gelatin degradation) and also increased Ca2+ ATPase activity. The ONOO- -triggered protease activity and the Ca2+ ATPase activity were found to be inhibited by the antioxidants: vitamin E, thiourea, and mannitol. Pretreatment with catalase and superoxide dismutase did not significantly alter ONOO- -stimulated MMP-2 activity and Ca2+ATPase activity, indicating that peroxide and superoxide are not present in appreciable amount in ONOO-. Under both basal and ONOO- triggered conditions, the MMP-2 activity and the Ca2+ ATPase activity were also inhibited by EGTA, 1:10-phenanthroline, and TIMP-2. However, the ONOO- -stimulated MMP-2 activity and the Ca2+ ATPase activity were found to be insensitive to phenylmethylsulfonylfluoride, Bowman-Birk inhibitor, chymostatin, leupeptin, antipain, N-ethylmaleimide, and pepstatin. These results suggest that ONOO- caused stimulation of MMP-2 activity and that the increased MMP-2 activity subsequently played a pivotal role in stimulating Ca2+ ATPase activity in bovine pulmonary vascular smooth muscle plasma membrane.", "author" : [ { "dropping-particle" : "", "family" : "Chakraborti", "given" : "Tapati", "non-dropping-particle" : "", "parse-names" : false, "suffix" : "" }, { "dropping-parti</w:instrText>
      </w:r>
      <w:r w:rsidR="008C64AD" w:rsidRPr="00125BC0">
        <w:rPr>
          <w:lang w:val="it-IT"/>
        </w:rPr>
        <w:instrText>cle" : "", "family" : "Das", "given" : "Sudip", "non-dropping-particle" : "", "parse-names" : false, "suffix" : "" }, { "dropping-particle" : "", "family" : "Mandal", "given" : "Malay", "non-dropping-particle" : "", "parse-names" : false, "suffix" : "" }, { "dropping-particle" : "", "family" : "Mandal", "given" : "Amritlal", "non-dropping-particle" : "", "parse-names" : false, "suffix" : "" }, { "dropping-particle" : "", "family" : "Chakraborti", "given" : "Sajal", "non-dropping-particle" : "", "parse-names" : false, "suffix" : "" } ], "container-title" : "IUBMB life", "id" : "ITEM-4", "issue" : "3", "issued" : { "date-parts" : [ [ "2002", "3", "1" ] ] }, "page" : "167-73", "title" : "Role of Ca2+-dependent metalloprotease-2 in stimulating Ca2+ ATPase activity under peroxynitrite treatment in bovine pulmonary artery smooth muscle membrane.", "type" : "article-journal", "volume" : "53" }, "uris" : [ "http://www.mendeley.com/documents/?uuid=c4e90cc0-d049-3e7a-89ec-00abf177c505" ] } ], "mendeley" : { "formattedCitation" : "(Kherif et al. 1999; Fukada et al. 2004; Kleiner et al. 1993; Chakraborti et al. 2002)", "plainTextFormattedCitation" : "(Kherif et al. 1999; Fukada et al. 2004; Kleiner et al. 1993; Chakraborti et al. 2002)", "previouslyFormattedCitation" : "(Kherif et al. 1999; Fukada et al. 2004; Kleiner et al. 1993; Chakraborti et al. 2002)" }, "properties" : { "noteIndex" : 0 }, "schema" : "https://github.com/citation-style-language/schema/raw/master/csl-citation.json" }</w:instrText>
      </w:r>
      <w:r w:rsidRPr="00125BC0">
        <w:fldChar w:fldCharType="separate"/>
      </w:r>
      <w:r w:rsidRPr="00125BC0">
        <w:rPr>
          <w:noProof/>
          <w:lang w:val="it-IT"/>
        </w:rPr>
        <w:t>(Kherif et al. 1999; Fukada et al. 2004; Kleiner et al. 1993; Chakraborti et al. 2002)</w:t>
      </w:r>
      <w:r w:rsidRPr="00125BC0">
        <w:fldChar w:fldCharType="end"/>
      </w:r>
      <w:r w:rsidR="00EF69D8" w:rsidRPr="00125BC0">
        <w:rPr>
          <w:lang w:val="it-IT"/>
        </w:rPr>
        <w:t>.</w:t>
      </w:r>
      <w:r w:rsidRPr="00125BC0">
        <w:rPr>
          <w:lang w:val="it-IT"/>
        </w:rPr>
        <w:t xml:space="preserve"> </w:t>
      </w:r>
      <w:r w:rsidR="001A56D5" w:rsidRPr="00125BC0">
        <w:t xml:space="preserve">In particular, </w:t>
      </w:r>
      <w:r w:rsidRPr="00125BC0">
        <w:t xml:space="preserve">Yamada investigated further this aspect connecting this effect with </w:t>
      </w:r>
      <w:proofErr w:type="spellStart"/>
      <w:r w:rsidRPr="00125BC0">
        <w:t>MMP2</w:t>
      </w:r>
      <w:proofErr w:type="spellEnd"/>
      <w:r w:rsidRPr="00125BC0">
        <w:t xml:space="preserve"> degradation of basement membrane and the release of growth factors entrapped in the basement membrane such as FGF </w:t>
      </w:r>
      <w:r w:rsidRPr="00125BC0">
        <w:fldChar w:fldCharType="begin" w:fldLock="1"/>
      </w:r>
      <w:r w:rsidR="008C64AD" w:rsidRPr="00125BC0">
        <w:instrText>ADDIN CSL_CITATION { "citationItems" : [ { "id" : "ITEM-1", "itemData" : { "DOI" : "10.1002/mus.20601", "ISSN" : "0148-639X", "PMID" : "16810685", "abstract" : "When skeletal muscle is stretched or injured, myogenic satellite cells are activated to enter the cell cycle. This process depends on nitric oxide (NO) production, release of hepatocyte growth factor (HGF) from the extracellular matrix, and presentation of HGF to the c-met receptor. Experiments reported herein provide new evidence that matrix metalloproteinases (MMPs) are involved in the NO-dependent release of HGF in vitro. When rat satellite cells were treated with 10 ng/ml recombinant tissue inhibitor-1 of MMPs (TIMP-1) and subjected to treatments that induce activation in vitro, i.e., sodium nitroprusside (SNP) of an NO donor or mechanical cyclic stretch, the activation response was inhibited. In addition, conditioned medium generated by cultures treated with TIMP-1 plus SNP or mechanical stretch failed to activate cultured satellite cells and did not contain HGF. Moreover, NO(x) assay demonstrated that TIMP-1 does not impair NO synthase activity of stretched satellite cell cultures. Therefore, results from these experiments provide strong evidence that MMPs mediate HGF release from the matrix and that this step in the pathway is downstream from NO synthesis.", "author" : [ { "dropping-particle" : "", "family" : "Yamada", "given" : "Michiko", "non-dropping-particle" : "", "parse-names" : false, "suffix" : "" }, { "dropping-particle" : "", "family" : "Tatsumi", "given" : "Ryuichi", "non-dropping-particle" : "", "parse-names" : false, "suffix" : "" }, { "dropping-particle" : "", "family" : "Kikuiri", "given" : "Takashi", "non-dropping-particle" : "", "parse-names" : false, "suffix" : "" }, { "dropping-particle" : "", "family" : "Okamoto", "given" : "Shinpei", "non-dropping-particle" : "", "parse-names" : false, "suffix" : "" }, { "dropping-particle" : "", "family" : "Nonoshita", "given" : "Shinsuke",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"Shimokawa", "given" : "Hiroaki", "non-dropping-particle" : "", "parse-names" : false, "suffix" : "" }, { "dropping-particle" : "", "family" : "Sunagawa", "given" : "Kenji", "non-dropping-particle" : "", "parse-names" : false, "suffix" : "" }, { "dropping-particle" : "", "family" : "Allen", "given" : "Ronald E.", "non-dropping-particle" : "", "parse-names" : false, "suffix" : "" } ], "container-title" : "Muscle &amp; Nerve", "id" : "ITEM-1", "issue" : "3", "issued" : { "date-parts" : [ [ "2006", "9" ] ] }, "page" : "313-319", "title" : "Matrix metalloproteinases are involved in mechanical stretch\u2013induced activation of skeletal muscle satellite cells", "type" : "article-journal", "volume" : "34" }, "uris" : [ "http://www.mendeley.com/documents/?uuid=f0fd1d2a-7c2b-36e2-aebf-60b66566b240" ] }, { "id" : "ITEM-2", "itemData" : { "DOI" : "10.1016/j.biocel.2008.02.017", "abstract" : "a b s t r a c t When skeletal muscle is stretched or injured, myogenic satellite cells are activated to enter the cell cycle. This process depends on nitric oxide (NO) production, release of hepatocyte growth factor (HGF) from the extracellular matrix, and presentation of HGF to the c-met receptor. Matrix metalloproteinases (MMPs), a large family of zinc-dependent endopepti-dases, mediate HGF release from the matrix and this step in the pathway is downstream from NO synthesis [Yamada, M., Tatsumi, R., Kikuiri, T., Okamoto, S., Nonoshita, S., Mizunoya, W., et al. (2006). Matrix metalloproteinases are involved in mechanical stretch-induced acti-vation of skeletal muscle satellite cells. Muscle Nerve, 34, 313\u2013319]. Experiments reported herein provide evidence that MMP2 may be involved in the NO-dependent release of HGF in vitro. Whole lysate analyses of satellite cells demonstrated the presence of MMP2 mRNA and the protein. When rat satellite cells were treated with 30 \u242eM sodium nitroprusside a NO donor or mechanical cyclic stretch for 2 h period, inactive proMMP2 (72 kDa) was converted into 52-kDa form and this processing was abolished by adding a NO synthase inhibitor l-NAME (10 \u242eM) to the stretch culture. The 52-kDa species was also generated by treatment of the recombinant MMP2 protein with 1 \u242eM NOC-7 that can spontaneously release NO under physiological conditions without any cofactor, and its activating activ-ity was demonstrated by applying the NOC-7-treated MMP2 to satellite cell culture. HGF release was detected in NOC-7-MMP2-conditioned media by western blotting; very little HGF was found in media that were generated from cultures receiving NOC-7-treated MMP2 (10 ng/ml) plus 250 ng/ml tissue inhibitor-1 of metalloproteinases. Therefore, results from these experiments provide evidence that NO-activated MMP2 may cause release of HGF from the extracellular matrix of satellite cells and contribute to satellite cell activation.", "author" : [ { "dropping-particle" : "", "family" : "Yamada", "given" : "Michiko", "non-dropping-particle" : "", "parse-names" : false, "suffix" : "" }, { "dropping-particle" : "", "family" : "Sankoda", "given" : "Yoriko", "non-dropping-particle" : "", "parse-names" : false, "suffix" : "" }, { "dropping-particle" : "", "family" : "Tatsumi", "given" : "Ryuichi",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"Sunagawa", "given" : "Kenji", "non-dropping-particle" : "", "parse-names" : false, "suffix" : "" }, { "dropping-particle" : "", "family" : "Allen", "given" : "Ronald E", "non-dropping-particle" : "", "parse-names" : false, "suffix" : "" } ], "container-title" : "The International Journal of Biochemistry &amp; Cell Biology The International Journal of Biochemistry &amp; Cell Biology The International Journal of Biochemistry &amp; Cell Biology", "id" : "ITEM-2", "issue" : "40", "issued" : { "date-parts" : [ [ "2008" ] ] }, "page" : "2183-2191", "title" : "Matrix metalloproteinase-2 mediates stretch-induced activation of skeletal muscle satellite cells in a nitric oxide-dependent manner", "type" : "article-journal", "volume" : "40" }, "uris" : [ "http://www.mendeley.com/documents/?uuid=b345aceb-38d0-3cf1-9405-89ab5b74fb8b" ] } ], "mendeley" : { "formattedCitation" : "(Yamada et al. 2006; Yamada et al. 2008)", "plainTextFormattedCitation" : "(Yamada et al. 2006; Yamada et al. 2008)", "previouslyFormattedCitation" : "(Yamada et al. 2006; Yamada et al. 2008)" }, "properties" : { "noteIndex" : 0 }, "schema" : "https://github.com/citation-style-language/schema/raw/master/csl-citation.json" }</w:instrText>
      </w:r>
      <w:r w:rsidRPr="00125BC0">
        <w:fldChar w:fldCharType="separate"/>
      </w:r>
      <w:r w:rsidRPr="00125BC0">
        <w:rPr>
          <w:noProof/>
        </w:rPr>
        <w:t>(Yamada et al. 2006; Yamada et al. 2008)</w:t>
      </w:r>
      <w:r w:rsidRPr="00125BC0">
        <w:fldChar w:fldCharType="end"/>
      </w:r>
      <w:r w:rsidRPr="00125BC0">
        <w:t xml:space="preserve">. </w:t>
      </w:r>
      <w:r w:rsidR="002D0B36" w:rsidRPr="00125BC0">
        <w:t>I</w:t>
      </w:r>
      <w:r w:rsidR="001A56D5" w:rsidRPr="00125BC0">
        <w:t xml:space="preserve">n my experiments </w:t>
      </w:r>
      <w:r w:rsidRPr="00125BC0">
        <w:t>the administration of Laminin-111</w:t>
      </w:r>
      <w:r w:rsidR="001A56D5" w:rsidRPr="00125BC0">
        <w:t xml:space="preserve"> should have not increased the degradation of ECM </w:t>
      </w:r>
      <w:r w:rsidRPr="00125BC0">
        <w:t xml:space="preserve">by MMPs. Therefore FGF and Laminin-111 could interact on </w:t>
      </w:r>
      <w:r w:rsidRPr="001E31CA">
        <w:t>two parallel pathways promoting the activation of satellite cells.</w:t>
      </w:r>
    </w:p>
    <w:p w:rsidR="00D80D7C" w:rsidRDefault="00D80D7C" w:rsidP="007D70B4"/>
    <w:p w:rsidR="00D80D7C" w:rsidRPr="001E31CA" w:rsidRDefault="00D80D7C" w:rsidP="007D70B4"/>
    <w:p w:rsidR="007D70B4" w:rsidRPr="001E31CA" w:rsidRDefault="007D70B4" w:rsidP="007D70B4">
      <w:pPr>
        <w:pStyle w:val="Titolo3"/>
      </w:pPr>
      <w:bookmarkStart w:id="62" w:name="_Toc531963587"/>
      <w:r w:rsidRPr="001E31CA">
        <w:lastRenderedPageBreak/>
        <w:t>4.3.2 Laminin-111 increases proliferation of satellite cells during early stages of myogenesis.</w:t>
      </w:r>
      <w:bookmarkEnd w:id="62"/>
    </w:p>
    <w:p w:rsidR="007D70B4" w:rsidRPr="00125BC0" w:rsidRDefault="007D70B4" w:rsidP="007D70B4">
      <w:r w:rsidRPr="001E31CA">
        <w:br/>
      </w:r>
      <w:bookmarkStart w:id="63" w:name="_Toc494049076"/>
      <w:r w:rsidRPr="00125BC0">
        <w:t xml:space="preserve">The administration of exogenous Laminin-111 to single fibre cultures caused an increase in satellite cell number. This observation coincided with the presence of cell doublets in treated fibres at 24 hours, usually not visible until between 24 and 48 hours in control fibre cultures. This observation suggests that Laminin-111 can promote satellite cell proliferation ex-vivo. Conversely, </w:t>
      </w:r>
      <w:r w:rsidR="000E62D5" w:rsidRPr="00125BC0">
        <w:t xml:space="preserve">the </w:t>
      </w:r>
      <w:r w:rsidRPr="00125BC0">
        <w:t>inhibition of Integrin α6 signalling impaired satellite cell proliferation ex vivo, indicating that Laminin-111 may be necessary and sufficient for the expansion of muscle progenitor cells, after their activation.</w:t>
      </w:r>
      <w:bookmarkEnd w:id="63"/>
      <w:r w:rsidRPr="00125BC0">
        <w:t xml:space="preserve">  </w:t>
      </w:r>
    </w:p>
    <w:p w:rsidR="007D70B4" w:rsidRPr="00125BC0" w:rsidRDefault="00033D44" w:rsidP="007D70B4">
      <w:pPr>
        <w:pStyle w:val="Titolo3"/>
      </w:pPr>
      <w:bookmarkStart w:id="64" w:name="_Toc531963588"/>
      <w:r w:rsidRPr="00125BC0">
        <w:t>4.3.3</w:t>
      </w:r>
      <w:r w:rsidR="007D70B4" w:rsidRPr="00125BC0">
        <w:t xml:space="preserve"> Laminin-111 </w:t>
      </w:r>
      <w:r w:rsidR="004C0B35" w:rsidRPr="00125BC0">
        <w:t xml:space="preserve">influences </w:t>
      </w:r>
      <w:r w:rsidR="007D70B4" w:rsidRPr="00125BC0">
        <w:t>the direction and the symmetry of satellite cell division</w:t>
      </w:r>
      <w:bookmarkEnd w:id="64"/>
    </w:p>
    <w:p w:rsidR="007D70B4" w:rsidRPr="001E31CA" w:rsidRDefault="007D70B4" w:rsidP="007D70B4"/>
    <w:p w:rsidR="007D70B4" w:rsidRPr="00604498" w:rsidRDefault="007D70B4" w:rsidP="007D70B4">
      <w:r w:rsidRPr="001E31CA">
        <w:t xml:space="preserve">Satellite cells self-renew through two main mechanisms, the one based on the asymmetric division of transcription factors, and the second one based on a stochastic downregulation of MRFs and return to quiescence. The symmetric/asymmetric division system relies on a compartmentalization of fate determinants and Laminins expansion of stem cell pool through symmetric generation of two daughter cells, or the return to quiescence through the rise of one differentiating cell and one self-renewing daughter. The treatment of single fibres from </w:t>
      </w:r>
      <w:proofErr w:type="spellStart"/>
      <w:r w:rsidRPr="001E31CA">
        <w:t>C57</w:t>
      </w:r>
      <w:proofErr w:type="spellEnd"/>
      <w:r w:rsidRPr="001E31CA">
        <w:t>/</w:t>
      </w:r>
      <w:proofErr w:type="spellStart"/>
      <w:r w:rsidRPr="001E31CA">
        <w:t>Bl6</w:t>
      </w:r>
      <w:proofErr w:type="spellEnd"/>
      <w:r w:rsidRPr="001E31CA">
        <w:t xml:space="preserve"> mice with Laminin-111 showed the ability of the embryonic isoform to influence the quality of the first division of activated satellite cells. The treatment with Laminin-111 corresponds to an increase of planar symmetrical divisions, usually related with the expansion of the stem cell pool. This outcome could be explained with an increased adherence of daughter cells to the Laminin-111 enriched satellite cells. Moreover, the increase of the planar, symmetrical divisions could be translated to the observed faster proliferation at all time points in </w:t>
      </w:r>
      <w:proofErr w:type="spellStart"/>
      <w:r w:rsidRPr="001E31CA">
        <w:t>C57</w:t>
      </w:r>
      <w:proofErr w:type="spellEnd"/>
      <w:r w:rsidRPr="001E31CA">
        <w:t>/</w:t>
      </w:r>
      <w:proofErr w:type="spellStart"/>
      <w:r w:rsidRPr="001E31CA">
        <w:t>Bl6</w:t>
      </w:r>
      <w:proofErr w:type="spellEnd"/>
      <w:r w:rsidRPr="001E31CA">
        <w:t xml:space="preserve"> fibres treated for 72 hours, as the planar symmetrical divisions are the basis of stem cell expansion. The increase of the planar, symmetric </w:t>
      </w:r>
      <w:r w:rsidRPr="00125BC0">
        <w:lastRenderedPageBreak/>
        <w:t xml:space="preserve">division could be addressed to a possible role of Laminin-111 to retain satellite cells on the basement membrane.  However, this outcome could be also dependent on the possible increased incorporation of this isoform in the basement membrane due to an administration of </w:t>
      </w:r>
      <w:r w:rsidR="002976AD" w:rsidRPr="00125BC0">
        <w:t>exogenous Laminin-111 that could reach a higher concentration than</w:t>
      </w:r>
      <w:r w:rsidRPr="00125BC0">
        <w:t xml:space="preserve"> a physiological </w:t>
      </w:r>
      <w:r w:rsidR="002976AD" w:rsidRPr="00125BC0">
        <w:t>condition</w:t>
      </w:r>
      <w:r w:rsidRPr="00125BC0">
        <w:t xml:space="preserve">. </w:t>
      </w:r>
      <w:r w:rsidR="002D0B36" w:rsidRPr="00125BC0">
        <w:t>T</w:t>
      </w:r>
      <w:r w:rsidRPr="00125BC0">
        <w:t xml:space="preserve">his aspect needs to be confirmed evaluating the incorporation and distribution of laminin-111 in treated cells. The direction and symmetry of satellite cells division is a fundamental feature finely </w:t>
      </w:r>
      <w:r w:rsidR="002976AD" w:rsidRPr="00125BC0">
        <w:t xml:space="preserve">regulated </w:t>
      </w:r>
      <w:r w:rsidRPr="00125BC0">
        <w:t xml:space="preserve">by several mechanisms. In a recent paper it has been observed that activated satellite cells upregulate the expression of dystrophin that in turns interacts with the Par </w:t>
      </w:r>
      <w:r w:rsidRPr="001E31CA">
        <w:t xml:space="preserve">complex, </w:t>
      </w:r>
      <w:r w:rsidRPr="00125BC0">
        <w:t xml:space="preserve">regulating the polarization of the satellite cells. Comparing laminin and MDX mice and tracing satellite cells lineage with YFP reporters, they observe how Dystrophin can determine the orientation of the satellite cells doublets and the distribution of the Par complex </w:t>
      </w:r>
      <w:r w:rsidRPr="00125BC0">
        <w:fldChar w:fldCharType="begin" w:fldLock="1"/>
      </w:r>
      <w:r w:rsidRPr="00125BC0">
        <w:instrText>ADDIN CSL_CITATION { "citationItems" : [ { "id" : "ITEM-1", "itemData" : { "DOI" : "10.1038/nm.3990", "abstract" : "Dystrophin is expressed in differentiated myofibers where it is required for sarcolemmal integrity, and loss-of-function mutations in its gene result in Duchenne Muscular Dystrophy (DMD), a disease characterized by progressive and severe skeletal muscle degeneration. Here we found that dystrophin is also highly expressed in activated muscle stem cells (also known as satellite cells) where it associates with the Ser/Thr kinase Mark2 (also known as Par1b), an important regulator of cell polarity. In the absence of dystrophin, expression of Mark2 protein is downregulated, resulting in the inability to polarize Pard3 to the opposite side of the cell. Consequently, the number of asymmetric divisions is strikingly reduced in dystrophin-deficient satellite cells, while also displaying a loss of polarity, abnormal division patterns including centrosome amplification, impaired mitotic spindle orientation, and prolonged cell divisions. Altogether, these intrinsic defects strongly reduce the generation of myogenic progenitors needed for proper muscle regeneration. Therefore, we conclude that dystrophin has an essential role in the regulation of satellite cell polarity and asymmetric division. Our findings indicate that muscle wasting in DMD is not only caused by myofiber fragility, but is also exacerbated by impaired regeneration due to intrinsic satellite cell dysfunction. Users may view, print, copy, and download text and data-mine the content in such documents, for the purposes of academic research, subject always to the full Conditions of use:", "author" : [ { "dropping-particle" : "", "family" : "Dumont", "given" : "Nicolas A", "non-dropping-particle" : "", "parse-names" : false, "suffix" : "" }, { "dropping-particle" : "", "family" : "Wang", "given" : "Yu Xin", "non-dropping-particle" : "", "parse-names" : false, "suffix" : "" }, { "dropping-particle" : "", "family" : "Maltzahn", "given" : "Julia", "non-dropping-particle" : "Von", "parse-names" : false, "suffix" : "" }, { "dropping-particle" : "", "family" : "Pasut", "given" : "Alessandra", "non-dropping-particle" : "", "parse-names" : false, "suffix" : "" }, { "dropping-particle" : "", "family" : "Bentzinger", "given" : "C Florian", "non-dropping-particle" : "", "parse-names" : false, "suffix" : "" }, { "dropping-particle" : "", "family" : "Brun", "given" : "Caroline E", "non-dropping-particle" : "", "parse-names" : false, "suffix" : "" }, { "dropping-particle" : "", "family" : "Rudnicki", "given" : "Michael A", "non-dropping-particle" : "", "parse-names" : false, "suffix" : "" } ], "container-title" : "Nat Med", "id" : "ITEM-1", "issue" : "12", "issued" : { "date-parts" : [ [ "2015" ] ] }, "page" : "1455-1463", "title" : "Dystrophin expression in muscle stem cells regulates their polarity and asymmetric division HHS Public Access", "type" : "article-journal", "volume" : "21" }, "uris" : [ "http://www.mendeley.com/documents/?uuid=8e0801ae-f620-3c14-9029-425663e1ff2a" ] } ], "mendeley" : { "formattedCitation" : "(Nicolas A Dumont et al. 2015)", "plainTextFormattedCitation" : "(Nicolas A Dumont et al. 2015)", "previouslyFormattedCitation" : "(Nicolas A Dumont et al. 2015)" }, "properties" : { "noteIndex" : 0 }, "schema" : "https://github.com/citation-style-language/schema/raw/master/csl-citation.json" }</w:instrText>
      </w:r>
      <w:r w:rsidRPr="00125BC0">
        <w:fldChar w:fldCharType="separate"/>
      </w:r>
      <w:r w:rsidR="00033D44" w:rsidRPr="00125BC0">
        <w:rPr>
          <w:noProof/>
        </w:rPr>
        <w:t>(</w:t>
      </w:r>
      <w:r w:rsidRPr="00125BC0">
        <w:rPr>
          <w:noProof/>
        </w:rPr>
        <w:t>Dumont et al. 2015)</w:t>
      </w:r>
      <w:r w:rsidRPr="00125BC0">
        <w:fldChar w:fldCharType="end"/>
      </w:r>
      <w:r w:rsidRPr="00125BC0">
        <w:t>. Par complex has been observed to</w:t>
      </w:r>
      <w:r w:rsidR="002976AD" w:rsidRPr="00125BC0">
        <w:t xml:space="preserve"> be involved, with</w:t>
      </w:r>
      <w:r w:rsidRPr="00125BC0">
        <w:t xml:space="preserve"> Laminin</w:t>
      </w:r>
      <w:r w:rsidR="002976AD" w:rsidRPr="00125BC0">
        <w:t>, in the mechanisms determining</w:t>
      </w:r>
      <w:r w:rsidRPr="00125BC0">
        <w:t xml:space="preserve"> </w:t>
      </w:r>
      <w:r w:rsidR="002976AD" w:rsidRPr="00125BC0">
        <w:t xml:space="preserve">the </w:t>
      </w:r>
      <w:r w:rsidRPr="00125BC0">
        <w:t>asymmetry of cell division and</w:t>
      </w:r>
      <w:r w:rsidR="002976AD" w:rsidRPr="00125BC0">
        <w:t xml:space="preserve"> to</w:t>
      </w:r>
      <w:r w:rsidRPr="00125BC0">
        <w:t xml:space="preserve"> contribute</w:t>
      </w:r>
      <w:r w:rsidR="002976AD" w:rsidRPr="00125BC0">
        <w:t>, therefore,</w:t>
      </w:r>
      <w:r w:rsidRPr="00125BC0">
        <w:t xml:space="preserve"> to the determination of self-renew </w:t>
      </w:r>
      <w:r w:rsidRPr="00125BC0">
        <w:fldChar w:fldCharType="begin" w:fldLock="1"/>
      </w:r>
      <w:r w:rsidRPr="00125BC0">
        <w:instrText>ADDIN CSL_CITATION { "citationItems" : [ { "id" : "ITEM-1", "itemData" : { "DOI" : "10.1101/gad.1850809", "ISSN" : "1549-5477", "PMID" : "19952104", "abstract" : "Cell division is commonly thought to involve the equal distribution of cellular components into the two daughter cells. During many cell divisions, however, proteins, membrane compartments, organelles, or even DNA are asymmetrically distributed between the two daughter cells. Here, we review the various types of asymmetries that have been described in yeast and in animal cells. Asymmetric segregation of protein determinants is particularly relevant for stem cell biology. We summarize the relevance of asymmetric cell divisions in various stem cell systems and discuss why defects in asymmetric cell division can lead to the formation of tumors.", "author" : [ { "dropping-particle" : "", "family" : "Neum\u00fcller", "given" : "Ralph A", "non-dropping-particle" : "", "parse-names" : false, "suffix" : "" }, { "dropping-particle" : "", "family" : "Knoblich", "given" : "Juergen A", "non-dropping-particle" : "", "parse-names" : false, "suffix" : "" } ], "container-title" : "Genes &amp; development", "id" : "ITEM-1", "issue" : "23", "issued" : { "date-parts" : [ [ "2009", "12", "1" ] ] }, "page" : "2675-99", "publisher" : "Cold Spring Harbor Laboratory Press", "title" : "Dividing cellular asymmetry: asymmetric cell division and its implications for stem cells and cancer.", "type" : "article-journal", "volume" : "23" }, "uris" : [ "http://www.mendeley.com/documents/?uuid=5ee41903-fdb9-365a-ae36-8572dfb2755e" ] }, { "id" : "ITEM-2", "itemData" : { "DOI" : "10.1016/j.stem.2012.05.025", "ISSN" : "1875-9777", "PMID" : "23040480", "abstract" : "In response to muscle injury, satellite cells activate the p38\u03b1/\u03b2 MAPK pathway to exit quiescence, then\u00a0proliferate, repair skeletal muscle, and self-renew, replenishing the quiescent satellite cell pool. Although satellite cells are capable of asymmetric division, the mechanisms regulating satellite cell self-renewal are not understood. We found that satellite cells, once activated, enter the cell cycle and a subset undergoes asymmetric division, renewing the satellite cell pool. Asymmetric localization of the Par complex activates p38\u03b1/\u03b2 MAPK in only one daughter cell, inducing MyoD, which permits cell cycle entry and generates a proliferating myoblast. The absence of p38\u03b1/\u03b2 MAPK signaling in the other daughter cell prevents MyoD induction, renewing the quiescent satellite cell. Thus, satellite cells employ a mechanism to generate distinct daughter cells, coupling the Par complex and p38\u03b1/\u03b2 MAPK signaling to link the response to muscle injury with satellite cell self-renewal.", "author" : [ { "dropping-particle" : "", "family" : "Troy", "given" : "Andrew", "non-dropping-particle" : "", "parse-names" : false, "suffix" : "" }, { "dropping-particle" : "", "family" : "Cadwallader", "given" : "Adam B", "non-dropping-particle" : "", "parse-names" : false, "suffix" : "" }, { "dropping-particle" : "", "family" : "Fedorov", "given" : "Yuri", "non-dropping-particle" : "", "parse-names" : false, "suffix" : "" }, { "dropping-particle" : "", "family" : "Tyner", "given" : "Kristina", "non-dropping-particle" : "", "parse-names" : false, "suffix" : "" }, { "dropping-particle" : "", "family" : "Tanaka", "given" : "Kathleen Kelly", "non-dropping-particle" : "", "parse-names" : false, "suffix" : "" }, { "dropping-particle" : "", "family" : "Olwin", "given" : "Bradley B", "non-dropping-particle" : "", "parse-names" : false, "suffix" : "" } ], "container-title" : "Cell stem cell", "id" : "ITEM-2", "issue" : "4", "issued" : { "date-parts" : [ [ "2012", "10", "5" ] ] }, "page" : "541-53", "publisher" : "NIH Public Access", "title" : "Coordination of satellite cell activation and self-renewal by Par-complex-dependent asymmetric activation of p38\u03b1/\u03b2 MAPK.", "type" : "article-journal", "volume" : "11" }, "uris" : [ "http://www.mendeley.com/documents/?uuid=44be233c-a18e-3270-a6dd-ace61ba8a1e3" ] } ], "mendeley" : { "formattedCitation" : "(Neum\u00fcller &amp; Knoblich 2009; Troy et al. 2012)", "plainTextFormattedCitation" : "(Neum\u00fcller &amp; Knoblich 2009; Troy et al. 2012)", "previouslyFormattedCitation" : "(Neum\u00fcller &amp; Knoblich 2009; Troy et al. 2012)" }, "properties" : { "noteIndex" : 0 }, "schema" : "https://github.com/citation-style-language/schema/raw/master/csl-citation.json" }</w:instrText>
      </w:r>
      <w:r w:rsidRPr="00125BC0">
        <w:fldChar w:fldCharType="separate"/>
      </w:r>
      <w:r w:rsidRPr="00125BC0">
        <w:rPr>
          <w:noProof/>
        </w:rPr>
        <w:t>(Neumüller &amp; Knoblich 2009; Troy et al. 2012)</w:t>
      </w:r>
      <w:r w:rsidRPr="00125BC0">
        <w:fldChar w:fldCharType="end"/>
      </w:r>
      <w:r w:rsidRPr="00125BC0">
        <w:t xml:space="preserve"> . Through an in situ proximity ligation assay it has been observed that Dystrophin and MARK2 expression were found to be polarized in a subset of activated satellite cells, with a corresponding polarized distribution </w:t>
      </w:r>
      <w:r w:rsidRPr="001E31CA">
        <w:t>of PARD3 at the opposite pole. In mdx satellite cells, dystrophin deficiency resulted in reduced expression of MARK2 and loss of PARD3 polarization. In accordance with the abnormal expression of polarity proteins, a significant reduction in asymmetric satellite stem cell divisions was observed in cultured myofibres isolated from mdx mice. Moreover, abrogation of asymmetric stem cell division resulted in the gradual loss of myogenic progenitors and impaired muscle regeneration. The final outcomes of this investigation match with my observation on Laminin-111 treated cells.  It is possible that Laminin-111 could influence the polarization and orientation of Par complex in order to promote a fast expansion of satellite cells, however, this possibility needs to be further investigated.</w:t>
      </w:r>
      <w:r w:rsidRPr="001E31CA">
        <w:br/>
        <w:t xml:space="preserve">Furthermore, my findings match with what was observed during investigation </w:t>
      </w:r>
      <w:r w:rsidRPr="001E31CA">
        <w:lastRenderedPageBreak/>
        <w:t xml:space="preserve">involving Integrinα6, Laminin-111 main cell receptor. In several tissues integrins have been recognised as necessary for the stem cell maintenance </w:t>
      </w:r>
      <w:r w:rsidRPr="001E31CA">
        <w:fldChar w:fldCharType="begin" w:fldLock="1"/>
      </w:r>
      <w:r w:rsidRPr="001E31CA">
        <w:instrText>ADDIN CSL_CITATION { "citationItems" : [ { "id" : "ITEM-1", "itemData" : { "DOI" : "10.1007/s00441-009-0828-4", "ISSN" : "0302-766X", "PMID" : "19588168", "abstract" : "The regulation of stem cell behavior and maintenance typically involves the integration of both intrinsic and extrinsic cues. One such external cue, integrin-mediated cell adhesion to the extracellular matrix, plays an important part in regulating stem cell function and maintenance. In particular, integrins help define and shape the microenvironment in which stem cells are found: the stem cell niche. Integrins have a diverse array of roles in this context including homing of stem cells to their niche, maintaining stem cells in the niche, developing stem-cell-niche architecture, regulating stem cell proliferation and self renewal, and finally, controlling the orientation of dividing stem cells. Because of their various roles in directing stem cell behavior, integrin-mediated adhesion and signaling in the niche have been implicated in processes that underlie cancer progression and metastasis.", "author" : [ { "dropping-particle" : "", "family" : "Ellis", "given" : "Stephanie J.", "non-dropping-particle" : "", "parse-names" : false, "suffix" : "" }, { "dropping-particle" : "", "family" : "Tanentzapf", "given" : "Guy", "non-dropping-particle" : "", "parse-names" : false, "suffix" : "" } ], "container-title" : "Cell and Tissue Research", "id" : "ITEM-1", "issue" : "1", "issued" : { "date-parts" : [ [ "2010", "1", "9" ] ] }, "page" : "121-130", "title" : "Integrin-mediated adhesion and stem-cell-niche interactions", "type" : "article-journal", "volume" : "339" }, "uris" : [ "http://www.mendeley.com/documents/?uuid=c76e1370-58b8-3b7b-bf30-3e03cd4e0b5e" ] } ], "mendeley" : { "formattedCitation" : "(Ellis &amp; Tanentzapf 2010)", "plainTextFormattedCitation" : "(Ellis &amp; Tanentzapf 2010)", "previouslyFormattedCitation" : "(Ellis &amp; Tanentzapf 2010)" }, "properties" : { "noteIndex" : 0 }, "schema" : "https://github.com/citation-style-language/schema/raw/master/csl-citation.json" }</w:instrText>
      </w:r>
      <w:r w:rsidRPr="001E31CA">
        <w:fldChar w:fldCharType="separate"/>
      </w:r>
      <w:r w:rsidRPr="001E31CA">
        <w:rPr>
          <w:noProof/>
        </w:rPr>
        <w:t>(Ellis &amp; Tanentzapf 2010)</w:t>
      </w:r>
      <w:r w:rsidRPr="001E31CA">
        <w:fldChar w:fldCharType="end"/>
      </w:r>
      <w:r w:rsidRPr="001E31CA">
        <w:t xml:space="preserve">. For example in the mammary stem cell niche, the ablation of the β1 subunit of integrin leads to an increased amount of symmetric cell divisions causing the depletion of the stem cell pool </w:t>
      </w:r>
      <w:r w:rsidRPr="001E31CA">
        <w:fldChar w:fldCharType="begin" w:fldLock="1"/>
      </w:r>
      <w:r w:rsidRPr="001E31CA">
        <w:instrText>ADDIN CSL_CITATION { "citationItems" : [ { "id" : "ITEM-1", "itemData" : { "DOI" : "10.1038/ncb1734", "ISSN" : "1476-4679", "PMID" : "18469806", "abstract" : "The mammary gland epithelium comprises two major cell types: basal and luminal. Basal cells interact directly with the extracellular matrix (ECM) and express higher levels of the ECM receptors, integrins, than luminal cells. We show that deletion of beta1 integrin from basal cells abolishes the regenerative potential of the mammary epithelium and affects mammary gland development. The mutant epithelium was characterized by an abnormal ductal branching pattern and aberrant morphogenesis in pregnancy, although at the end of gestation, the secretory alveoli developed from beta1 integrin-positive progenitors. Lack of beta1 integrin altered the orientation of the basal-cell division axis and in mutant epithelium, in contrast to control tissue, the progeny of beta1 integrin-null basal cells, identified by a genetic marker, was found in the luminal compartment. These results reveal, for the first time, the essential role of the basal mammary epithelial cell-ECM interactions mediated by beta1 integrins in the maintenance of a functional stem cell population, mammary morphogenesis and segregation of the two major mammary cell lineages.", "author" : [ { "dropping-particle" : "", "family" : "Taddei", "given" : "Ilaria", "non-dropping-particle" : "", "parse-names" : false, "suffix" : "" }, { "dropping-particle" : "", "family" : "Deugnier", "given" : "Marie-Ange", "non-dropping-particle" : "", "parse-names" : false, "suffix" : "" }, { "dropping-particle" : "", "family" : "Faraldo", "given" : "Marisa M", "non-dropping-particle" : "", "parse-names" : false, "suffix" : "" }, { "dropping-particle" : "", "family" : "Petit", "given" : "Val\u00e9rie", "non-dropping-particle" : "", "parse-names" : false, "suffix" : "" }, { "dropping-particle" : "", "family" : "Bouvard", "given" : "Daniel", "non-dropping-particle" : "", "parse-names" : false, "suffix" : "" }, { "dropping-particle" : "", "family" : "Medina", "given" : "Daniel", "non-dropping-particle" : "", "parse-names" : false, "suffix" : "" }, { "dropping-particle" : "", "family" : "F\u00e4ssler", "given" : "Reinhard", "non-dropping-particle" : "", "parse-names" : false, "suffix" : "" }, { "dropping-particle" : "", "family" : "Thiery", "given" : "Jean Paul", "non-dropping-particle" : "", "parse-names" : false, "suffix" : "" }, { "dropping-particle" : "", "family" : "Glukhova", "given" : "Marina A", "non-dropping-particle" : "", "parse-names" : false, "suffix" : "" } ], "container-title" : "Nature cell biology", "id" : "ITEM-1", "issue" : "6", "issued" : { "date-parts" : [ [ "2008", "6" ] ] }, "page" : "716-22", "publisher" : "Inserm", "title" : "Beta1 integrin deletion from the basal compartment of the mammary epithelium affects stem cells.", "type" : "article-journal", "volume" : "10" }, "uris" : [ "http://www.mendeley.com/documents/?uuid=77e491fb-9957-3f33-89be-bc479b8d4f5f" ] }, { "id" : "ITEM-2", "itemData" : { "DOI" : "10.3389/fendo.2017.00052", "abstract" : "The adrenal cortex is characterized by three histologically and functionally distinct zones: the outermost zona glomerulosa (zG), the intermediate zona fasciculata, and the innermost zona reticularis. Important aspects of the physiology and maintenance of the adrenocortical stem/progenitor cells have emerged in the last few years. Studies have shown that the adrenocortical cells descend from a pool of progenitors that are localized in the subcapsular region of the zG. These cells continually undergo a process of centripetal displacement and differentiation, which is orchestrated by several para-crine and endocrine cues, including the pituitary-derived adrenocorticotrophic hormone, and angiotensin II. However, while several roles of the endocrine axes on adrenocortical function are well established, the mechanisms coordinating the maintenance of an undifferentiated progenitor cell pool with self-renewal capacity are poorly understood. Local factors, such as the composition of the extracellular matrix (ECM) with embedded signaling molecules, and the activity of major paracrine effectors, including ligands of the sonic hedgehog and Wnt signaling pathways, are thought to play a major role. Particularly, the composition of the ECM, which exhibits substantial differences within each of the three histologically distinct concentric zones, has been shown to influence the differentiation status of adrenocortical cells. New data from other organ systems and different experimental paradigms strongly support the conclusion that the interactions of ECM components with cell-surface receptors and secreted factors are key determinants of cell fate. In this review, we summarize established and emerging data on the paracrine and autocrine regulatory loops that regulate the biology of the progenitor cell niche and propose a role for bioengineered ECM models in further elucidating this biology in the adrenal.", "author" : [ { "dropping-particle" : "", "family" : "Gallo-Payet", "given" : "Nicole", "non-dropping-particle" : "", "parse-names" : false, "suffix" : "" }, { "dropping-particle" : "", "family" : "Val", "given" : "Pierre", "non-dropping-particle" : "", "parse-names" : false, "suffix" : "" }, { "dropping-particle" : "", "family" : "Breault", "given" : "David", "non-dropping-particle" : "", "parse-names" : false, "suffix" : "" }, { "dropping-particle" : "", "family" : "Morley", "given" : "Steven Douglas", "non-dropping-particle" : "", "parse-names" : false, "suffix" : "" }, { "dropping-particle" : "", "family" : "Hammer", "given" : "Gary Douglas", "non-dropping-particle" : "", "parse-names" : false, "suffix" : "" }, { "dropping-particle" : "", "family" : "Lerario", "given" : "Antonio Marcondes", "non-dropping-particle" : "", "parse-names" : false, "suffix" : "" }, { "dropping-particle" : "", "family" : "Finco", "given" : "Isabella", "non-dropping-particle" : "", "parse-names" : false, "suffix" : "" }, { "dropping-particle" : "", "family" : "Lapensee", "given" : "Christopher", "non-dropping-particle" : "", "parse-names" : false, "suffix" : "" } ], "container-title" : "Front. Endocrinol", "id" : "ITEM-2", "issue" : "8", "issued" : { "date-parts" : [ [ "2017" ] ] }, "page" : "523389-52", "title" : "Molecular Mechanisms of Stem/ Progenitor Cell Maintenance in the Adrenal Cortex", "type" : "article-journal", "volume" : "8" }, "uris" : [ "http://www.mendeley.com/documents/?uuid=b974c160-656c-3df7-830d-6e0d9c1dd7b2" ] } ], "mendeley" : { "formattedCitation" : "(Taddei et al. 2008; Gallo-Payet et al. 2017)", "plainTextFormattedCitation" : "(Taddei et al. 2008; Gallo-Payet et al. 2017)", "previouslyFormattedCitation" : "(Taddei et al. 2008; Gallo-Payet et al. 2017)" }, "properties" : { "noteIndex" : 0 }, "schema" : "https://github.com/citation-style-language/schema/raw/master/csl-citation.json" }</w:instrText>
      </w:r>
      <w:r w:rsidRPr="001E31CA">
        <w:fldChar w:fldCharType="separate"/>
      </w:r>
      <w:r w:rsidRPr="001E31CA">
        <w:rPr>
          <w:noProof/>
        </w:rPr>
        <w:t>(Taddei et al. 2008; Gallo-Payet et al. 2017)</w:t>
      </w:r>
      <w:r w:rsidRPr="001E31CA">
        <w:fldChar w:fldCharType="end"/>
      </w:r>
      <w:r w:rsidRPr="001E31CA">
        <w:t>.</w:t>
      </w:r>
    </w:p>
    <w:p w:rsidR="007D70B4" w:rsidRPr="00342C64" w:rsidRDefault="0079636E" w:rsidP="007D70B4">
      <w:r>
        <w:br/>
      </w:r>
      <w:r>
        <w:br/>
      </w:r>
      <w:r>
        <w:br/>
      </w:r>
      <w:r>
        <w:br/>
      </w:r>
      <w:r>
        <w:br/>
      </w:r>
      <w:r>
        <w:br/>
      </w:r>
      <w:r>
        <w:br/>
      </w:r>
      <w:r>
        <w:br/>
      </w:r>
      <w:r>
        <w:br/>
      </w:r>
      <w:r>
        <w:br/>
      </w:r>
      <w:r>
        <w:br/>
      </w:r>
      <w:r>
        <w:br/>
      </w:r>
    </w:p>
    <w:p w:rsidR="00A93630" w:rsidRDefault="0079636E" w:rsidP="00C1331B">
      <w:pPr>
        <w:pStyle w:val="Titolo1"/>
      </w:pPr>
      <w:r>
        <w:br/>
      </w:r>
      <w:r>
        <w:br/>
      </w:r>
      <w:r>
        <w:br/>
      </w:r>
      <w:r>
        <w:br/>
      </w:r>
    </w:p>
    <w:p w:rsidR="00367171" w:rsidRPr="00604498" w:rsidRDefault="00367171" w:rsidP="00C1331B">
      <w:pPr>
        <w:pStyle w:val="Titolo1"/>
        <w:rPr>
          <w:sz w:val="24"/>
          <w:szCs w:val="24"/>
        </w:rPr>
      </w:pPr>
      <w:bookmarkStart w:id="65" w:name="_Toc531963589"/>
      <w:r w:rsidRPr="00604498">
        <w:lastRenderedPageBreak/>
        <w:t xml:space="preserve">5. Laminin-111 </w:t>
      </w:r>
      <w:r w:rsidR="00F51067">
        <w:t>loss</w:t>
      </w:r>
      <w:r w:rsidRPr="00604498">
        <w:t xml:space="preserve"> affects myogenesis</w:t>
      </w:r>
      <w:r w:rsidR="006D3DB8">
        <w:t xml:space="preserve"> in </w:t>
      </w:r>
      <w:r w:rsidR="006D3DB8" w:rsidRPr="006D3DB8">
        <w:rPr>
          <w:i/>
        </w:rPr>
        <w:t>ex-vivo</w:t>
      </w:r>
      <w:r w:rsidR="006D3DB8">
        <w:t xml:space="preserve"> model</w:t>
      </w:r>
      <w:r w:rsidRPr="00604498">
        <w:t>.</w:t>
      </w:r>
      <w:bookmarkEnd w:id="65"/>
    </w:p>
    <w:p w:rsidR="001F32CF" w:rsidRDefault="003A443E" w:rsidP="009B640D">
      <w:pPr>
        <w:rPr>
          <w:rStyle w:val="Titolo2Carattere"/>
        </w:rPr>
      </w:pPr>
      <w:r>
        <w:rPr>
          <w:u w:val="single"/>
        </w:rPr>
        <w:br/>
      </w:r>
      <w:bookmarkStart w:id="66" w:name="_Toc531963590"/>
      <w:r w:rsidRPr="003A443E">
        <w:rPr>
          <w:rStyle w:val="Titolo2Carattere"/>
        </w:rPr>
        <w:t>5.1</w:t>
      </w:r>
      <w:r>
        <w:rPr>
          <w:rStyle w:val="Titolo2Carattere"/>
        </w:rPr>
        <w:t xml:space="preserve"> Introduction</w:t>
      </w:r>
      <w:bookmarkEnd w:id="66"/>
    </w:p>
    <w:p w:rsidR="009B640D" w:rsidRPr="00125BC0" w:rsidRDefault="009B640D" w:rsidP="009B640D">
      <w:r w:rsidRPr="009B640D">
        <w:t xml:space="preserve">The basement membrane is a key component of the satellite cell niche as it can trap through binding a number of signalling molecules and growth factors that regulate satellite cell activity </w:t>
      </w:r>
      <w:r w:rsidRPr="009B640D">
        <w:fldChar w:fldCharType="begin" w:fldLock="1"/>
      </w:r>
      <w:r w:rsidR="00CD3D7C">
        <w:instrText>ADDIN CSL_CITATION { "citationItems" : [ { "id" : "ITEM-1", "itemData" : { "DOI" : "10.1089/ten.teb.2008.0045", "ISSN" : "1937-3376", "PMID" : "18817477", "abstract" : "Satellite cells are considered to be adult skeletal muscle stem cells. Their ability to regenerate large muscle defects is highly dependent on their specific niche. When these cells are cultured in vitro, the loss of this niche leads to a loss of proliferative capacity and defective regeneration when implanted back into a muscle defect. The most important aspects of the niche will be discussed--in particular, the basement membrane, the niche's mechanical properties, its supporting cells, and the influence these features have on satellite cell activation, proliferation, and differentiation. Understanding more about the control of these satellite cell activities by the niche will facilitate their recruitment and effective deployment for regenerative medicine.", "author" : [ { "dropping-particle" : "", "family" : "Boonen", "given" : "Kristel J M", "non-dropping-particle" : "", "parse-names" : false, "suffix" : "" }, { "dropping-particle" : "", "family" : "Post", "given" : "Mark J", "non-dropping-particle" : "", "parse-names" : false, "suffix" : "" } ], "container-title" : "Tissue engineering. Part B, Reviews", "id" : "ITEM-1", "issue" : "4", "issued" : { "date-parts" : [ [ "2008", "12", "23" ] ] }, "language" : "en", "page" : "419-31", "publisher" : "Mary Ann Liebert, Inc.  140 Huguenot Street, 3rd Floor New Rochelle, NY 10801 USA", "title" : "The muscle stem cell niche: regulation of satellite cells during regeneration.", "type" : "article-journal", "volume" : "14" }, "uris" : [ "http://www.mendeley.com/documents/?uuid=f61b790e-eed3-48f8-a103-d74d9ed024b4" ] }, { "id" : "ITEM-2", "itemData" : { "DOI" : "10.1016/j.tcb.2016.02.004", "author" : [ { "dropping-particle" : "", "family" : "Tierney", "given" : "Matthew T", "non-dropping-particle" : "", "parse-names" : false, "suffix" : "" }, { "dropping-particle" : "", "family" : "Sacco", "given" : "Alessandra", "non-dropping-particle" : "", "parse-names" : false, "suffix" : "" } ], "container-title" : "Trends in Cell Biology", "id" : "ITEM-2", "issued" : { "date-parts" : [ [ "2016" ] ] }, "page" : "434-444", "title" : "Satellite Cell Heterogeneity in Skeletal Muscle Homeostasis", "type" : "article-journal", "volume" : "26" }, "uris" : [ "http://www.mendeley.com/documents/?uuid=0b3e9d3d-1ac1-35ce-9c93-ee654691b823" ] }, { "id" : "ITEM-3", "itemData" : { "DOI" : "10.1111/febs.12171", "ISSN" : "1742-4658", "PMID" : "23374506", "abstract" : "Mammalian skeletal muscle is notable for both its highly ordered biophysical structure and its regenerative capacity following trauma. Critical to both of these features is the specialized muscle extracellular matrix, comprising both the multiple concentric sheaths of connective tissue surrounding structural units from single myofibers to whole muscles and the dense interstitial matrix that occupies the space between them. Extracellular matrix-dependent interactions affect all activities of the resident muscle stem cell population (the satellite cells), from maintenance of quiescence and stem cell potential to the regulation of proliferation and differentiation. This review focuses on the role of the extracellular matrix in muscle regeneration, with a particular emphasis on regulation of satellite-cell activity.", "author" : [ { "dropping-particle" : "", "family" : "Lund", "given" : "Dane K", "non-dropping-particle" : "", "parse-names" : false, "suffix" : "" }, { "dropping-particle" : "", "family" : "Cornelison", "given" : "D D W", "non-dropping-particle" : "", "parse-names" : false, "suffix" : "" } ], "container-title" : "The FEBS journal", "id" : "ITEM-3", "issue" : "17", "issued" : { "date-parts" : [ [ "2013", "9" ] ] }, "page" : "4089-99", "publisher" : "NIH Public Access", "title" : "Enter the matrix: shape, signal and superhighway.", "type" : "article-journal", "volume" : "280" }, "uris" : [ "http://www.mendeley.com/documents/?uuid=2fc04be9-e71c-314b-a886-4fb019c9262b" ] }, { "id" : "ITEM-4", "itemData" : { "author" : [ { "dropping-particle" : "", "family" : "Thomas Mehuron, Ajay Kumar, Lina Duarte, Jenny Yamauchi", "given" : "Anthony Accorsi and Mahasweta Girgenrath", "non-dropping-particle" : "", "parse-names" : false, "suffix" : "" } ], "id" : "ITEM-4", "issued" : { "date-parts" : [ [ "0" ] ] }, "title" : "Dysregulation of matricellular proteins is an early signature of pathology in laminin-deficient muscular dystrophy", "type" : "article-journal" }, "uris" : [ "http://www.mendeley.com/documents/?uuid=0703a10f-e5cf-3f54-a90b-cefb4fb24914" ] }, { "id" : "ITEM-5", "itemData" : { "DOI" : "10.1186/2044-5040-4-14", "ISSN" : "2044-5040", "author" : [ { "dropping-particle" : "", "family" : "Mehuron", "given" : "Thomas", "non-dropping-particle" : "", "parse-names" : false, "suffix" : "" }, { "dropping-particle" : "", "family" : "Kumar", "given" : "Ajay", "non-dropping-particle" : "", "parse-names" : false, "suffix" : "" }, { "dropping-particle" : "", "family" : "Duarte", "given" : "Lina", "non-dropping-particle" : "", "parse-names" : false, "suffix" : "" }, { "dropping-particle" : "", "family" : "Yamauchi", "given" : "Jenny", "non-dropping-particle" : "", "parse-names" : false, "suffix" : "" }, { "dropping-particle" : "", "family" : "Accorsi", "given" : "Anthony", "non-dropping-particle" : "", "parse-names" : false, "suffix" : "" }, { "dropping-particle" : "", "family" : "Girgenrath", "given" : "Mahasweta", "non-dropping-particle" : "", "parse-names" : false, "suffix" : "" } ], "container-title" : "Skeletal Muscle", "id" : "ITEM-5", "issue" : "1", "issued" : { "date-parts" : [ [ "2014" ] ] }, "page" : "14", "title" : "Dysregulation of matricellular proteins is an early signature of pathology in laminin-deficient muscular dystrophy", "type" : "article-journal", "volume" : "4" }, "uris" : [ "http://www.mendeley.com/documents/?uuid=2371f4e6-558e-31ef-88d6-ae1406a267ac" ] } ], "mendeley" : { "formattedCitation" : "(Kristel J M Boonen &amp; Post 2008; Tierney &amp; Sacco 2016; Lund &amp; Cornelison 2013; Thomas Mehuron, Ajay Kumar, Lina Duarte, Jenny Yamauchi n.d.; Mehuron et al. 2014)", "manualFormatting" : "(Kristel J M Boonen &amp; Post 2008; Tierney &amp; Sacco 2016; Lund &amp; Cornelison 2013; Thomas Mehuron, Ajay Kumar, Lina Duarte, Jenny Yamauchi 2014.; Mehuron et al. 2014)", "plainTextFormattedCitation" : "(Kristel J M Boonen &amp; Post 2008; Tierney &amp; Sacco 2016; Lund &amp; Cornelison 2013; Thomas Mehuron, Ajay Kumar, Lina Duarte, Jenny Yamauchi n.d.; Mehuron et al. 2014)", "previouslyFormattedCitation" : "(Kristel J M Boonen &amp; Post 2008; Tierney &amp; Sacco 2016; Lund &amp; Cornelison 2013; Thomas Mehuron, Ajay Kumar, Lina Duarte, Jenny Yamauchi n.d.; Mehuron et al. 2014)" }, "properties" : { "noteIndex" : 0 }, "schema" : "https://github.com/citation-style-language/schema/raw/master/csl-citation.json" }</w:instrText>
      </w:r>
      <w:r w:rsidRPr="009B640D">
        <w:fldChar w:fldCharType="separate"/>
      </w:r>
      <w:r w:rsidR="00A93630">
        <w:rPr>
          <w:noProof/>
        </w:rPr>
        <w:t>(</w:t>
      </w:r>
      <w:r w:rsidRPr="009B640D">
        <w:rPr>
          <w:noProof/>
        </w:rPr>
        <w:t>Boonen &amp; Post 2008; Tierney &amp; Sacco 2016; Lund &amp; Cornelison 2013; Mehuron et al. 2014)</w:t>
      </w:r>
      <w:r w:rsidRPr="009B640D">
        <w:fldChar w:fldCharType="end"/>
      </w:r>
      <w:r w:rsidRPr="009B640D">
        <w:t xml:space="preserve">. The induction of MMP expression upon satellite cell activation provides a mechanism for the release of trapped ligand from the basement membrane </w:t>
      </w:r>
      <w:r w:rsidRPr="009B640D">
        <w:fldChar w:fldCharType="begin" w:fldLock="1"/>
      </w:r>
      <w:r w:rsidR="008C64AD">
        <w:instrText>ADDIN CSL_CITATION { "citationItems" : [ { "id" : "ITEM-1", "itemData" : { "DOI" : "10.1002/mus.20601", "ISSN" : "0148-639X", "PMID" : "16810685", "abstract" : "When skeletal muscle is stretched or injured, myogenic satellite cells are activated to enter the cell cycle. This process depends on nitric oxide (NO) production, release of hepatocyte growth factor (HGF) from the extracellular matrix, and presentation of HGF to the c-met receptor. Experiments reported herein provide new evidence that matrix metalloproteinases (MMPs) are involved in the NO-dependent release of HGF in vitro. When rat satellite cells were treated with 10 ng/ml recombinant tissue inhibitor-1 of MMPs (TIMP-1) and subjected to treatments that induce activation in vitro, i.e., sodium nitroprusside (SNP) of an NO donor or mechanical cyclic stretch, the activation response was inhibited. In addition, conditioned medium generated by cultures treated with TIMP-1 plus SNP or mechanical stretch failed to activate cultured satellite cells and did not contain HGF. Moreover, NO(x) assay demonstrated that TIMP-1 does not impair NO synthase activity of stretched satellite cell cultures. Therefore, results from these experiments provide strong evidence that MMPs mediate HGF release from the matrix and that this step in the pathway is downstream from NO synthesis.", "author" : [ { "dropping-particle" : "", "family" : "Yamada", "given" : "Michiko", "non-dropping-particle" : "", "parse-names" : false, "suffix" : "" }, { "dropping-particle" : "", "family" : "Tatsumi", "given" : "Ryuichi", "non-dropping-particle" : "", "parse-names" : false, "suffix" : "" }, { "dropping-particle" : "", "family" : "Kikuiri", "given" : "Takashi", "non-dropping-particle" : "", "parse-names" : false, "suffix" : "" }, { "dropping-particle" : "", "family" : "Okamoto", "given" : "Shinpei", "non-dropping-particle" : "", "parse-names" : false, "suffix" : "" }, { "dropping-particle" : "", "family" : "Nonoshita", "given" : "Shinsuke",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"Shimokawa", "given" : "Hiroaki", "non-dropping-particle" : "", "parse-names" : false, "suffix" : "" }, { "dropping-particle" : "", "family" : "Sunagawa", "given" : "Kenji", "non-dropping-particle" : "", "parse-names" : false, "suffix" : "" }, { "dropping-particle" : "", "family" : "Allen", "given" : "Ronald E.", "non-dropping-particle" : "", "parse-names" : false, "suffix" : "" } ], "container-title" : "Muscle &amp; Nerve", "id" : "ITEM-1", "issue" : "3", "issued" : { "date-parts" : [ [ "2006", "9" ] ] }, "page" : "313-319", "title" : "Matrix metalloproteinases are involved in mechanical stretch\u2013induced activation of skeletal muscle satellite cells", "type" : "article-journal", "volume" : "34" }, "uris" : [ "http://www.mendeley.com/documents/?uuid=f0fd1d2a-7c2b-36e2-aebf-60b66566b240" ] }, { "id" : "ITEM-2", "itemData" : { "DOI" : "10.1016/j.biocel.2008.02.017", "abstract" : "a b s t r a c t When skeletal muscle is stretched or injured, myogenic satellite cells are activated to enter the cell cycle. This process depends on nitric oxide (NO) production, release of hepatocyte growth factor (HGF) from the extracellular matrix, and presentation of HGF to the c-met receptor. Matrix metalloproteinases (MMPs), a large family of zinc-dependent endopepti-dases, mediate HGF release from the matrix and this step in the pathway is downstream from NO synthesis [Yamada, M., Tatsumi, R., Kikuiri, T., Okamoto, S., Nonoshita, S., Mizunoya, W., et al. (2006). Matrix metalloproteinases are involved in mechanical stretch-induced acti-vation of skeletal muscle satellite cells. Muscle Nerve, 34, 313\u2013319]. Experiments reported herein provide evidence that MMP2 may be involved in the NO-dependent release of HGF in vitro. Whole lysate analyses of satellite cells demonstrated the presence of MMP2 mRNA and the protein. When rat satellite cells were treated with 30 \u242eM sodium nitroprusside a NO donor or mechanical cyclic stretch for 2 h period, inactive proMMP2 (72 kDa) was converted into 52-kDa form and this processing was abolished by adding a NO synthase inhibitor l-NAME (10 \u242eM) to the stretch culture. The 52-kDa species was also generated by treatment of the recombinant MMP2 protein with 1 \u242eM NOC-7 that can spontaneously release NO under physiological conditions without any cofactor, and its activating activ-ity was demonstrated by applying the NOC-7-treated MMP2 to satellite cell culture. HGF release was detected in NOC-7-MMP2-conditioned media by western blotting; very little HGF was found in media that were generated from cultures receiving NOC-7-treated MMP2 (10 ng/ml) plus 250 ng/ml tissue inhibitor-1 of metalloproteinases. Therefore, results from these experiments provide evidence that NO-activated MMP2 may cause release of HGF from the extracellular matrix of satellite cells and contribute to satellite cell activation.", "author" : [ { "dropping-particle" : "", "family" : "Yamada", "given" : "Michiko", "non-dropping-particle" : "", "parse-names" : false, "suffix" : "" }, { "dropping-particle" : "", "family" : "Sankoda", "given" : "Yoriko", "non-dropping-particle" : "", "parse-names" : false, "suffix" : "" }, { "dropping-particle" : "", "family" : "Tatsumi", "given" : "Ryuichi",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"Sunagawa", "given" : "Kenji", "non-dropping-particle" : "", "parse-names" : false, "suffix" : "" }, { "dropping-particle" : "", "family" : "Allen", "given" : "Ronald E", "non-dropping-particle" : "", "parse-names" : false, "suffix" : "" } ], "container-title" : "The International Journal of Biochemistry &amp; Cell Biology The International Journal of Biochemistry &amp; Cell Biology The International Journal of Biochemistry &amp; Cell Biology", "id" : "ITEM-2", "issue" : "40", "issued" : { "date-parts" : [ [ "2008" ] ] }, "page" : "2183-2191", "title" : "Matrix metalloproteinase-2 mediates stretch-induced activation of skeletal muscle satellite cells in a nitric oxide-dependent manner", "type" : "article-journal", "volume" : "40" }, "uris" : [ "http://www.mendeley.com/documents/?uuid=b345aceb-38d0-3cf1-9405-89ab5b74fb8b" ] }, { "id" : "ITEM-3", "itemData" : { "DOI" : "10.1089/ten.teb.2008.0045", "ISSN" : "1937-3376", "PMID" : "18817477", "abstract" : "Satellite cells are considered to be adult skeletal muscle stem cells. Their ability to regenerate large muscle defects is highly dependent on their specific niche. When these cells are cultured in vitro, the loss of this niche leads to a loss of proliferative capacity and defective regeneration when implanted back into a muscle defect. The most important aspects of the niche will be discussed--in particular, the basement membrane, the niche's mechanical properties, its supporting cells, and the influence these features have on satellite cell activation, proliferation, and differentiation. Understanding more about the control of these satellite cell activities by the niche will facilitate their recruitment and effective deployment for regenerative medicine.", "author" : [ { "dropping-particle" : "", "family" : "Boonen", "given" : "Kristel J M", "non-dropping-particle" : "", "parse-names" : false, "suffix" : "" }, { "dropping-particle" : "", "family" : "Post", "given" : "Mark J", "non-dropping-particle" : "", "parse-names" : false, "suffix" : "" } ], "container-title" : "Tissue engineering. Part B, Reviews", "id" : "ITEM-3", "issue" : "4", "issued" : { "date-parts" : [ [ "2008", "12", "23" ] ] }, "language" : "en", "page" : "419-31", "publisher" : "Mary Ann Liebert, Inc.  140 Huguenot Street, 3rd Floor New Rochelle, NY 10801 USA", "title" : "The muscle stem cell niche: regulation of satellite cells during regeneration.", "type" : "article-journal", "volume" : "14" }, "uris" : [ "http://www.mendeley.com/documents/?uuid=f61b790e-eed3-48f8-a103-d74d9ed024b4" ] } ], "mendeley" : { "formattedCitation" : "(Yamada et al. 2006; Yamada et al. 2008; Kristel J M Boonen &amp; Post 2008)", "plainTextFormattedCitation" : "(Yamada et al. 2006; Yamada et al. 2008; Kristel J M Boonen &amp; Post 2008)", "previouslyFormattedCitation" : "(Yamada et al. 2006; Yamada et al. 2008; Kristel J M Boonen &amp; Post 2008)" }, "properties" : { "noteIndex" : 0 }, "schema" : "https://github.com/citation-style-language/schema/raw/master/csl-citation.json" }</w:instrText>
      </w:r>
      <w:r w:rsidRPr="009B640D">
        <w:fldChar w:fldCharType="separate"/>
      </w:r>
      <w:r w:rsidRPr="009B640D">
        <w:rPr>
          <w:noProof/>
        </w:rPr>
        <w:t>(Yamada e</w:t>
      </w:r>
      <w:r w:rsidR="00A93630">
        <w:rPr>
          <w:noProof/>
        </w:rPr>
        <w:t xml:space="preserve">t al. 2006; Yamada et al. 2008; </w:t>
      </w:r>
      <w:r w:rsidRPr="009B640D">
        <w:rPr>
          <w:noProof/>
        </w:rPr>
        <w:t>Boonen &amp; Post 2008)</w:t>
      </w:r>
      <w:r w:rsidRPr="009B640D">
        <w:fldChar w:fldCharType="end"/>
      </w:r>
      <w:r w:rsidRPr="009B640D">
        <w:t xml:space="preserve">. For instance, Yamada and colleagues suggested that </w:t>
      </w:r>
      <w:proofErr w:type="gramStart"/>
      <w:r w:rsidRPr="009B640D">
        <w:t>MMPs,</w:t>
      </w:r>
      <w:proofErr w:type="gramEnd"/>
      <w:r w:rsidRPr="009B640D">
        <w:t xml:space="preserve"> and </w:t>
      </w:r>
      <w:proofErr w:type="spellStart"/>
      <w:r w:rsidRPr="009B640D">
        <w:t>MMP2</w:t>
      </w:r>
      <w:proofErr w:type="spellEnd"/>
      <w:r w:rsidRPr="009B640D">
        <w:t xml:space="preserve"> in particular, promote the activation of rat satellite cells upon stretch by release of growth factors such as HGF, usually entrapped in the basement membrane. This mechanism is triggered by the </w:t>
      </w:r>
      <w:r w:rsidRPr="00125BC0">
        <w:t xml:space="preserve">release of nitric oxide upon muscle stretch.  </w:t>
      </w:r>
      <w:r w:rsidRPr="00125BC0">
        <w:fldChar w:fldCharType="begin" w:fldLock="1"/>
      </w:r>
      <w:r w:rsidR="008C64AD" w:rsidRPr="00125BC0">
        <w:instrText>ADDIN CSL_CITATION { "citationItems" : [ { "id" : "ITEM-1", "itemData" : { "DOI" : "10.1002/mus.20601", "ISSN" : "0148-639X", "PMID" : "16810685", "abstract" : "When skeletal muscle is stretched or injured, myogenic satellite cells are activated to enter the cell cycle. This process depends on nitric oxide (NO) production, release of hepatocyte growth factor (HGF) from the extracellular matrix, and presentation of HGF to the c-met receptor. Experiments reported herein provide new evidence that matrix metalloproteinases (MMPs) are involved in the NO-dependent release of HGF in vitro. When rat satellite cells were treated with 10 ng/ml recombinant tissue inhibitor-1 of MMPs (TIMP-1) and subjected to treatments that induce activation in vitro, i.e., sodium nitroprusside (SNP) of an NO donor or mechanical cyclic stretch, the activation response was inhibited. In addition, conditioned medium generated by cultures treated with TIMP-1 plus SNP or mechanical stretch failed to activate cultured satellite cells and did not contain HGF. Moreover, NO(x) assay demonstrated that TIMP-1 does not impair NO synthase activity of stretched satellite cell cultures. Therefore, results from these experiments provide strong evidence that MMPs mediate HGF release from the matrix and that this step in the pathway is downstream from NO synthesis.", "author" : [ { "dropping-particle" : "", "family" : "Yamada", "given" : "Michiko", "non-dropping-particle" : "", "parse-names" : false, "suffix" : "" }, { "dropping-particle" : "", "family" : "Tatsumi", "given" : "Ryuichi", "non-dropping-particle" : "", "parse-names" : false, "suffix" : "" }, { "dropping-particle" : "", "family" : "Kikuiri", "given" : "Takashi", "non-dropping-particle" : "", "parse-names" : false, "suffix" : "" }, { "dropping-particle" : "", "family" : "Okamoto", "given" : "Shinpei", "non-dropping-particle" : "", "parse-names" : false, "suffix" : "" }, { "dropping-particle" : "", "family" : "Nonoshita", "given" : "Shinsuke",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"Shimokawa", "given" : "Hiroaki", "non-dropping-particle" : "", "parse-names" : false, "suffix" : "" }, { "dropping-particle" : "", "family" : "Sunagawa", "given" : "Kenji", "non-dropping-particle" : "", "parse-names" : false, "suffix" : "" }, { "dropping-particle" : "", "family" : "Allen", "given" : "Ronald E.", "non-dropping-particle" : "", "parse-names" : false, "suffix" : "" } ], "container-title" : "Muscle &amp; Nerve", "id" : "ITEM-1", "issue" : "3", "issued" : { "date-parts" : [ [ "2006", "9" ] ] }, "page" : "313-319", "title" : "Matrix metalloproteinases are involved in mechanical stretch\u2013induced activation of skeletal muscle satellite cells", "type" : "article-journal", "volume" : "34" }, "uris" : [ "http://www.mendeley.com/documents/?uuid=f0fd1d2a-7c2b-36e2-aebf-60b66566b240" ] }, { "id" : "ITEM-2", "itemData" : { "DOI" : "10.1016/j.biocel.2008.02.017", "abstract" : "a b s t r a c t When skeletal muscle is stretched or injured, myogenic satellite cells are activated to enter the cell cycle. This process depends on nitric oxide (NO) production, release of hepatocyte growth factor (HGF) from the extracellular matrix, and presentation of HGF to the c-met receptor. Matrix metalloproteinases (MMPs), a large family of zinc-dependent endopepti-dases, mediate HGF release from the matrix and this step in the pathway is downstream from NO synthesis [Yamada, M., Tatsumi, R., Kikuiri, T., Okamoto, S., Nonoshita, S., Mizunoya, W., et al. (2006). Matrix metalloproteinases are involved in mechanical stretch-induced acti-vation of skeletal muscle satellite cells. Muscle Nerve, 34, 313\u2013319]. Experiments reported herein provide evidence that MMP2 may be involved in the NO-dependent release of HGF in vitro. Whole lysate analyses of satellite cells demonstrated the presence of MMP2 mRNA and the protein. When rat satellite cells were treated with 30 \u242eM sodium nitroprusside a NO donor or mechanical cyclic stretch for 2 h period, inactive proMMP2 (72 kDa) was converted into 52-kDa form and this processing was abolished by adding a NO synthase inhibitor l-NAME (10 \u242eM) to the stretch culture. The 52-kDa species was also generated by treatment of the recombinant MMP2 protein with 1 \u242eM NOC-7 that can spontaneously release NO under physiological conditions without any cofactor, and its activating activ-ity was demonstrated by applying the NOC-7-treated MMP2 to satellite cell culture. HGF release was detected in NOC-7-MMP2-conditioned media by western blotting; very little HGF was found in media that were generated from cultures receiving NOC-7-treated MMP2 (10 ng/ml) plus 250 ng/ml tissue inhibitor-1 of metalloproteinases. Therefore, results from these experiments provide evidence that NO-activated MMP2 may cause release of HGF from the extracellular matrix of satellite cells and contribute to satellite cell activation.", "author" : [ { "dropping-particle" : "", "family" : "Yamada", "given" : "Michiko", "non-dropping-particle" : "", "parse-names" : false, "suffix" : "" }, { "dropping-particle" : "", "family" : "Sankoda", "given" : "Yoriko", "non-dropping-particle" : "", "parse-names" : false, "suffix" : "" }, { "dropping-particle" : "", "family" : "Tatsumi", "given" : "Ryuichi",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"Sunagawa", "given" : "Kenji", "non-dropping-particle" : "", "parse-names" : false, "suffix" : "" }, { "dropping-particle" : "", "family" : "Allen", "given" : "Ronald E", "non-dropping-particle" : "", "parse-names" : false, "suffix" : "" } ], "container-title" : "The International Journal of Biochemistry &amp; Cell Biology The International Journal of Biochemistry &amp; Cell Biology The International Journal of Biochemistry &amp; Cell Biology", "id" : "ITEM-2", "issue" : "40", "issued" : { "date-parts" : [ [ "2008" ] ] }, "page" : "2183-2191", "title" : "Matrix metalloproteinase-2 mediates stretch-induced activation of skeletal muscle satellite cells in a nitric oxide-dependent manner", "type" : "article-journal", "volume" : "40" }, "uris" : [ "http://www.mendeley.com/documents/?uuid=b345aceb-38d0-3cf1-9405-89ab5b74fb8b" ] } ], "mendeley" : { "formattedCitation" : "(Yamada et al. 2006; Yamada et al. 2008)", "manualFormatting" : "(Yamada et al. 2006, 2008)", "plainTextFormattedCitation" : "(Yamada et al. 2006; Yamada et al. 2008)", "previouslyFormattedCitation" : "(Yamada et al. 2006; Yamada et al. 2008)" }, "properties" : { "noteIndex" : 0 }, "schema" : "https://github.com/citation-style-language/schema/raw/master/csl-citation.json" }</w:instrText>
      </w:r>
      <w:r w:rsidRPr="00125BC0">
        <w:fldChar w:fldCharType="separate"/>
      </w:r>
      <w:proofErr w:type="gramStart"/>
      <w:r w:rsidRPr="00125BC0">
        <w:rPr>
          <w:noProof/>
        </w:rPr>
        <w:t>(Yamada et al. 2006, 2008)</w:t>
      </w:r>
      <w:r w:rsidRPr="00125BC0">
        <w:fldChar w:fldCharType="end"/>
      </w:r>
      <w:r w:rsidRPr="00125BC0">
        <w:t>.</w:t>
      </w:r>
      <w:proofErr w:type="gramEnd"/>
      <w:r w:rsidRPr="00125BC0">
        <w:t xml:space="preserve"> Besides the release of trapped growth factors, the remodelling of ECM could reshape the distribution and pool of ligands for cell receptors, regulating indirectly the behaviour of cells. This has been observed in </w:t>
      </w:r>
      <w:r w:rsidR="00A93630" w:rsidRPr="00125BC0">
        <w:t xml:space="preserve">many </w:t>
      </w:r>
      <w:r w:rsidR="00A93630" w:rsidRPr="00125BC0">
        <w:rPr>
          <w:rFonts w:ascii="TimesNewRomanPSMT" w:hAnsi="TimesNewRomanPSMT" w:cs="TimesNewRomanPSMT"/>
          <w:sz w:val="22"/>
          <w:szCs w:val="22"/>
        </w:rPr>
        <w:t>developmental</w:t>
      </w:r>
      <w:r w:rsidR="00A93630" w:rsidRPr="00125BC0">
        <w:t xml:space="preserve"> tissues</w:t>
      </w:r>
      <w:r w:rsidRPr="00125BC0">
        <w:t xml:space="preserve"> such as intestinal crypt, where </w:t>
      </w:r>
      <w:r w:rsidR="00A93630" w:rsidRPr="00125BC0">
        <w:t xml:space="preserve">a shift </w:t>
      </w:r>
      <w:r w:rsidRPr="00125BC0">
        <w:t xml:space="preserve">has been observed </w:t>
      </w:r>
      <w:r w:rsidR="00A93630" w:rsidRPr="00125BC0">
        <w:t>b</w:t>
      </w:r>
      <w:r w:rsidRPr="00125BC0">
        <w:t>etween fibronectin and collagen. The remodelling and the substitution of fibronectin might be directly involved with the early differentiation of crypt cells. The importance of ECM component</w:t>
      </w:r>
      <w:r w:rsidR="00A93630" w:rsidRPr="00125BC0">
        <w:t>s</w:t>
      </w:r>
      <w:r w:rsidRPr="00125BC0">
        <w:t xml:space="preserve"> can be observed in the formation of small intestinal mucosa. The loss of Laminin-511 and the compensation by deposition of Laminin-111 and Laminin-411 causes the misplaced formation of colon like mucosa, characterised by </w:t>
      </w:r>
      <w:r w:rsidRPr="009B640D">
        <w:t xml:space="preserve">a higher cell </w:t>
      </w:r>
      <w:r w:rsidRPr="00125BC0">
        <w:t xml:space="preserve">proliferation rate. From these descriptions </w:t>
      </w:r>
      <w:r w:rsidR="00A93630" w:rsidRPr="00125BC0">
        <w:t xml:space="preserve">it </w:t>
      </w:r>
      <w:r w:rsidRPr="00125BC0">
        <w:t>appears clear that the niche is a delicate environment and the balance of all the different character is fundamental for the proper functioning of the system.</w:t>
      </w:r>
    </w:p>
    <w:p w:rsidR="009B640D" w:rsidRDefault="009B640D" w:rsidP="0079636E">
      <w:r>
        <w:lastRenderedPageBreak/>
        <w:br/>
      </w:r>
      <w:bookmarkStart w:id="67" w:name="_Toc531516007"/>
      <w:r w:rsidR="007D70B4" w:rsidRPr="009B640D">
        <w:t>In the previous chapters I have studied the effects of Laminin-111 through gain of function and loss of function experiment</w:t>
      </w:r>
      <w:r w:rsidRPr="009B640D">
        <w:t xml:space="preserve">s on single fibres culture from </w:t>
      </w:r>
      <w:proofErr w:type="spellStart"/>
      <w:r w:rsidRPr="009B640D">
        <w:t>C57</w:t>
      </w:r>
      <w:proofErr w:type="spellEnd"/>
      <w:r w:rsidRPr="009B640D">
        <w:t>/</w:t>
      </w:r>
      <w:proofErr w:type="spellStart"/>
      <w:r w:rsidRPr="009B640D">
        <w:t>bl6</w:t>
      </w:r>
      <w:proofErr w:type="spellEnd"/>
      <w:r w:rsidRPr="009B640D">
        <w:t xml:space="preserve"> mice.</w:t>
      </w:r>
      <w:r w:rsidRPr="009B640D">
        <w:br/>
        <w:t xml:space="preserve">The results of these </w:t>
      </w:r>
      <w:r>
        <w:t xml:space="preserve">experiments suggested that </w:t>
      </w:r>
      <w:r w:rsidRPr="009B640D">
        <w:t xml:space="preserve"> </w:t>
      </w:r>
      <w:r w:rsidR="007D70B4" w:rsidRPr="009B640D">
        <w:t xml:space="preserve"> </w:t>
      </w:r>
      <w:r w:rsidRPr="009B640D">
        <w:br/>
      </w:r>
      <w:r w:rsidRPr="00A707E2">
        <w:t xml:space="preserve">Laminin-111 </w:t>
      </w:r>
      <w:r>
        <w:t>might increase satellite cell proliferation, as the</w:t>
      </w:r>
      <w:r w:rsidRPr="00A707E2">
        <w:t xml:space="preserve"> inhibition of Int</w:t>
      </w:r>
      <w:r>
        <w:t>egrin α6 signalling seems to reduce satellite cells number. These results may suggest</w:t>
      </w:r>
      <w:r w:rsidRPr="00A707E2">
        <w:t xml:space="preserve"> that Laminin-111 may be necessary and sufficient for the expansion of muscle progenitor cells, after their activation.</w:t>
      </w:r>
      <w:bookmarkEnd w:id="67"/>
    </w:p>
    <w:p w:rsidR="009B640D" w:rsidRPr="00125BC0" w:rsidRDefault="007D70B4" w:rsidP="0079636E">
      <w:bookmarkStart w:id="68" w:name="_Toc531516008"/>
      <w:r w:rsidRPr="00125BC0">
        <w:t>The outcomes of these experiments are valid in order to understand the effects of the direct interaction of Laminin-111 and integrin on t</w:t>
      </w:r>
      <w:r w:rsidR="009B640D" w:rsidRPr="00125BC0">
        <w:t>he satellite cells. N</w:t>
      </w:r>
      <w:r w:rsidRPr="00125BC0">
        <w:t>onetheless these effects are an artificial forci</w:t>
      </w:r>
      <w:r w:rsidR="009B640D" w:rsidRPr="00125BC0">
        <w:t>ng of a physiological process.</w:t>
      </w:r>
      <w:r w:rsidR="00A93630" w:rsidRPr="00125BC0">
        <w:br/>
        <w:t>For</w:t>
      </w:r>
      <w:r w:rsidR="009B640D" w:rsidRPr="00125BC0">
        <w:t xml:space="preserve"> example, satellite cells self-renew direction and symmetry of division might be influenced by the binding with Laminin-111 present in the basement membrane. The ou</w:t>
      </w:r>
      <w:r w:rsidR="00A93630" w:rsidRPr="00125BC0">
        <w:t>t</w:t>
      </w:r>
      <w:r w:rsidR="009B640D" w:rsidRPr="00125BC0">
        <w:t xml:space="preserve">come observed with treatment of fibres from </w:t>
      </w:r>
      <w:proofErr w:type="spellStart"/>
      <w:r w:rsidR="009B640D" w:rsidRPr="00125BC0">
        <w:t>C57</w:t>
      </w:r>
      <w:proofErr w:type="spellEnd"/>
      <w:r w:rsidR="009B640D" w:rsidRPr="00125BC0">
        <w:t>/</w:t>
      </w:r>
      <w:proofErr w:type="spellStart"/>
      <w:r w:rsidR="009B640D" w:rsidRPr="00125BC0">
        <w:t>Bl6</w:t>
      </w:r>
      <w:proofErr w:type="spellEnd"/>
      <w:r w:rsidR="009B640D" w:rsidRPr="00125BC0">
        <w:t xml:space="preserve"> mice with Laminin-111 might be influenced and over</w:t>
      </w:r>
      <w:r w:rsidR="00860F70" w:rsidRPr="00125BC0">
        <w:t>-</w:t>
      </w:r>
      <w:r w:rsidR="009B640D" w:rsidRPr="00125BC0">
        <w:t xml:space="preserve">performed due to a non-physiological presence of Laminin-111 in </w:t>
      </w:r>
      <w:r w:rsidR="00A93630" w:rsidRPr="00125BC0">
        <w:t xml:space="preserve">the </w:t>
      </w:r>
      <w:r w:rsidR="009B640D" w:rsidRPr="00125BC0">
        <w:t>satellite cells niche.</w:t>
      </w:r>
      <w:bookmarkEnd w:id="68"/>
    </w:p>
    <w:p w:rsidR="009B640D" w:rsidRPr="00125BC0" w:rsidRDefault="009B640D" w:rsidP="0079636E">
      <w:bookmarkStart w:id="69" w:name="_Toc531516009"/>
      <w:r w:rsidRPr="00125BC0">
        <w:t>I</w:t>
      </w:r>
      <w:r w:rsidR="007D70B4" w:rsidRPr="00125BC0">
        <w:t>n order to understan</w:t>
      </w:r>
      <w:r w:rsidR="00A93630" w:rsidRPr="00125BC0">
        <w:t>d if the previous hypothesis is</w:t>
      </w:r>
      <w:r w:rsidR="007D70B4" w:rsidRPr="00125BC0">
        <w:t xml:space="preserve"> valid in a more physiological environment and verify the outcomes I have observed the effects of single fibres cultured for 0, 24, 48 and 72 hours harvesting the single fibres from </w:t>
      </w:r>
      <w:proofErr w:type="spellStart"/>
      <w:r w:rsidR="007D4242" w:rsidRPr="00125BC0">
        <w:t>Lama1</w:t>
      </w:r>
      <w:r w:rsidR="007D4242" w:rsidRPr="00125BC0">
        <w:rPr>
          <w:vertAlign w:val="superscript"/>
        </w:rPr>
        <w:t>flox</w:t>
      </w:r>
      <w:proofErr w:type="spellEnd"/>
      <w:r w:rsidR="007D4242" w:rsidRPr="00125BC0">
        <w:rPr>
          <w:vertAlign w:val="superscript"/>
        </w:rPr>
        <w:t>/</w:t>
      </w:r>
      <w:proofErr w:type="spellStart"/>
      <w:r w:rsidR="007D4242" w:rsidRPr="00125BC0">
        <w:rPr>
          <w:vertAlign w:val="superscript"/>
        </w:rPr>
        <w:t>flox</w:t>
      </w:r>
      <w:proofErr w:type="spellEnd"/>
      <w:r w:rsidR="007D4242" w:rsidRPr="00125BC0">
        <w:t xml:space="preserve">/Sox2Cre and </w:t>
      </w:r>
      <w:proofErr w:type="spellStart"/>
      <w:r w:rsidR="007D4242" w:rsidRPr="00125BC0">
        <w:t>Lama1</w:t>
      </w:r>
      <w:r w:rsidR="007D4242" w:rsidRPr="00125BC0">
        <w:rPr>
          <w:vertAlign w:val="superscript"/>
        </w:rPr>
        <w:t>flox</w:t>
      </w:r>
      <w:proofErr w:type="spellEnd"/>
      <w:r w:rsidR="007D4242" w:rsidRPr="00125BC0">
        <w:rPr>
          <w:vertAlign w:val="superscript"/>
        </w:rPr>
        <w:t>/</w:t>
      </w:r>
      <w:proofErr w:type="spellStart"/>
      <w:r w:rsidR="007D4242" w:rsidRPr="00125BC0">
        <w:rPr>
          <w:vertAlign w:val="superscript"/>
        </w:rPr>
        <w:t>flox</w:t>
      </w:r>
      <w:proofErr w:type="spellEnd"/>
      <w:r w:rsidR="007D4242" w:rsidRPr="00125BC0">
        <w:t>/</w:t>
      </w:r>
      <w:proofErr w:type="spellStart"/>
      <w:r w:rsidR="007D4242" w:rsidRPr="00125BC0">
        <w:t>Pax7</w:t>
      </w:r>
      <w:r w:rsidR="007D4242" w:rsidRPr="00125BC0">
        <w:rPr>
          <w:vertAlign w:val="superscript"/>
        </w:rPr>
        <w:t>CreERT2</w:t>
      </w:r>
      <w:proofErr w:type="spellEnd"/>
      <w:r w:rsidR="007D4242" w:rsidRPr="00125BC0">
        <w:rPr>
          <w:vertAlign w:val="superscript"/>
        </w:rPr>
        <w:t xml:space="preserve"> </w:t>
      </w:r>
      <w:r w:rsidR="007D70B4" w:rsidRPr="00125BC0">
        <w:t>m</w:t>
      </w:r>
      <w:r w:rsidR="007D4242" w:rsidRPr="00125BC0">
        <w:t>ous</w:t>
      </w:r>
      <w:r w:rsidR="007D70B4" w:rsidRPr="00125BC0">
        <w:t>e lines</w:t>
      </w:r>
      <w:r w:rsidRPr="00125BC0">
        <w:t xml:space="preserve"> (see materials and methods chapter)</w:t>
      </w:r>
      <w:r w:rsidR="007D70B4" w:rsidRPr="00125BC0">
        <w:t>.</w:t>
      </w:r>
      <w:bookmarkEnd w:id="69"/>
      <w:r w:rsidR="007D70B4" w:rsidRPr="00125BC0">
        <w:t xml:space="preserve"> </w:t>
      </w:r>
    </w:p>
    <w:p w:rsidR="007D70B4" w:rsidRPr="009B640D" w:rsidRDefault="007D70B4" w:rsidP="009B640D">
      <w:pPr>
        <w:pStyle w:val="Titolo3"/>
        <w:rPr>
          <w:b w:val="0"/>
          <w:sz w:val="24"/>
          <w:szCs w:val="24"/>
        </w:rPr>
      </w:pPr>
    </w:p>
    <w:p w:rsidR="007D70B4" w:rsidRDefault="00860F70" w:rsidP="0079636E">
      <w:r>
        <w:t>Disclaimer</w:t>
      </w:r>
      <w:r w:rsidR="009B640D">
        <w:t>:</w:t>
      </w:r>
    </w:p>
    <w:p w:rsidR="007D70B4" w:rsidRPr="009B640D" w:rsidRDefault="007D70B4" w:rsidP="0079636E">
      <w:r>
        <w:br/>
      </w:r>
      <w:r w:rsidR="00860F70" w:rsidRPr="00125BC0">
        <w:t>The fibres from Sox2C</w:t>
      </w:r>
      <w:r w:rsidRPr="00125BC0">
        <w:t>re mice resulted to be particularly fragile, and the mic</w:t>
      </w:r>
      <w:r w:rsidR="003D5231" w:rsidRPr="00125BC0">
        <w:t>e showed a reduced growth rate</w:t>
      </w:r>
      <w:r w:rsidRPr="00125BC0">
        <w:t xml:space="preserve">. During my permanence in the lab it was possible for me to perform a full experiment with these mice fibres only once. Nonetheless, the trend I have observed has been confirmed by experiments performed by other member of my lab who kindly provided me with the </w:t>
      </w:r>
      <w:r w:rsidRPr="00125BC0">
        <w:lastRenderedPageBreak/>
        <w:t>results. In this thesis I will present the outcomes and images of my experiment for the sake of completeness.</w:t>
      </w:r>
      <w:r w:rsidR="00887D26" w:rsidRPr="00125BC0">
        <w:t xml:space="preserve"> For this, and only this experiment, the standard deviation was calculated on the basis of the total of number of fibres analysed (n=1, 15-20 fibres analysed for each condition).</w:t>
      </w:r>
      <w:r w:rsidRPr="00125BC0">
        <w:t xml:space="preserve"> The whole results have been published on Nature Communications shortly after the first submission of this </w:t>
      </w:r>
      <w:r w:rsidR="00272303" w:rsidRPr="00125BC0">
        <w:t>thesis</w:t>
      </w:r>
      <w:r w:rsidR="00887D26" w:rsidRPr="00125BC0">
        <w:t xml:space="preserve"> (n=3, two-way </w:t>
      </w:r>
      <w:proofErr w:type="spellStart"/>
      <w:r w:rsidR="00887D26" w:rsidRPr="00125BC0">
        <w:t>anova</w:t>
      </w:r>
      <w:proofErr w:type="spellEnd"/>
      <w:r w:rsidR="00887D26" w:rsidRPr="00125BC0">
        <w:t xml:space="preserve"> test based on the average of each </w:t>
      </w:r>
      <w:r w:rsidR="00887D26">
        <w:t>replicate)</w:t>
      </w:r>
      <w:r w:rsidR="00272303">
        <w:t xml:space="preserve"> </w:t>
      </w:r>
      <w:r w:rsidR="007616B9">
        <w:fldChar w:fldCharType="begin" w:fldLock="1"/>
      </w:r>
      <w:r w:rsidR="00DE42E9">
        <w:instrText>ADDIN CSL_CITATION { "citationItems" : [ { "id" : "ITEM-1", "itemData" : { "DOI" : "10.1038/s41467-018-03425-3", "ISSN" : "2041-1723", "PMID" : "29540680", "abstract" : "A central question in stem cell biology is the relationship between stem cells and their niche. Although previous reports have uncovered how signaling molecules released by niche cells support stem cell function, the role of the extra-cellular matrix (ECM) within the niche is unclear. Here, we show that upon activation, skeletal muscle stem cells (satellite cells) induce local remodeling of the ECM and the deposition of laminin-\u03b11 and laminin-\u03b15 into the basal lamina of the satellite cell niche. Genetic ablation of laminin-\u03b11, disruption of integrin-\u03b16 signaling or blocking matrix metalloproteinase activity impairs satellite cell expansion and self-renewal. Collectively, our findings establish that remodeling of the ECM is an integral process of stem cell activity to support propagation and self-renewal, and may explain the effect laminin-\u03b11-containing supports have on embryonic and adult stem cells, as well as the regenerative activity of exogenous laminin-111 therapy.", "author" : [ { "dropping-particle" : "", "family" : "Rayagiri", "given" : "Shantisree Sandeepani", "non-dropping-particle" : "", "parse-names" : false, "suffix" : "" }, { "dropping-particle" : "", "family" : "Ranaldi", "given" : "Daniele", "non-dropping-particle" : "", "parse-names" : false, "suffix" : "" }, { "dropping-particle" : "", "family" : "Raven", "given" : "Alexander", "non-dropping-particle" : "", "parse-names" : false, "suffix" : "" }, { "dropping-particle" : "", "family" : "Mohamad Azhar", "given" : "Nur Izzah Farhana", "non-dropping-particle" : "", "parse-names" : false, "suffix" : "" }, { "dropping-particle" : "", "family" : "Lefebvre", "given" : "Olivier", "non-dropping-particle" : "", "parse-names" : false, "suffix" : "" }, { "dropping-particle" : "", "family" : "Zammit", "given" : "Peter S", "non-dropping-particle" : "", "parse-names" : false, "suffix" : "" }, { "dropping-particle" : "", "family" : "Borycki", "given" : "Anne-Ga\u00eblle", "non-dropping-particle" : "", "parse-names" : false, "suffix" : "" } ], "container-title" : "Nature communications", "id" : "ITEM-1", "issue" : "1", "issued" : { "date-parts" : [ [ "2018" ] ] }, "page" : "1075", "publisher" : "Nature Publishing Group", "title" : "Basal lamina remodeling at the skeletal muscle stem cell niche mediates stem cell self-renewal.", "type" : "article-journal", "volume" : "9" }, "uris" : [ "http://www.mendeley.com/documents/?uuid=2f0fff58-77a2-3541-8803-a4a4b6bb434a" ] } ], "mendeley" : { "formattedCitation" : "(Rayagiri et al. 2018)", "plainTextFormattedCitation" : "(Rayagiri et al. 2018)", "previouslyFormattedCitation" : "(Rayagiri et al. 2018)" }, "properties" : { "noteIndex" : 0 }, "schema" : "https://github.com/citation-style-language/schema/raw/master/csl-citation.json" }</w:instrText>
      </w:r>
      <w:r w:rsidR="007616B9">
        <w:fldChar w:fldCharType="separate"/>
      </w:r>
      <w:r w:rsidR="007616B9" w:rsidRPr="007616B9">
        <w:rPr>
          <w:noProof/>
        </w:rPr>
        <w:t>(Rayagiri et al. 2018)</w:t>
      </w:r>
      <w:r w:rsidR="007616B9">
        <w:fldChar w:fldCharType="end"/>
      </w:r>
      <w:r w:rsidR="00272303">
        <w:t>.</w:t>
      </w:r>
    </w:p>
    <w:p w:rsidR="007D70B4" w:rsidRDefault="007D70B4" w:rsidP="007D70B4"/>
    <w:p w:rsidR="003A443E" w:rsidRDefault="007D70B4" w:rsidP="007D70B4">
      <w:pPr>
        <w:rPr>
          <w:rStyle w:val="Titolo2Carattere"/>
        </w:rPr>
      </w:pPr>
      <w:r>
        <w:br/>
      </w:r>
      <w:bookmarkStart w:id="70" w:name="_Toc531963591"/>
      <w:r w:rsidR="003A443E" w:rsidRPr="003A443E">
        <w:rPr>
          <w:rStyle w:val="Titolo2Carattere"/>
        </w:rPr>
        <w:t>5.2 Results</w:t>
      </w:r>
      <w:bookmarkEnd w:id="70"/>
    </w:p>
    <w:p w:rsidR="003A443E" w:rsidRDefault="003A443E" w:rsidP="007D70B4">
      <w:pPr>
        <w:rPr>
          <w:rStyle w:val="Titolo3Carattere"/>
        </w:rPr>
      </w:pPr>
      <w:bookmarkStart w:id="71" w:name="_Toc531963592"/>
      <w:r w:rsidRPr="003A443E">
        <w:rPr>
          <w:rStyle w:val="Titolo3Carattere"/>
        </w:rPr>
        <w:t xml:space="preserve">5.2.1 </w:t>
      </w:r>
      <w:r w:rsidR="006D3DB8">
        <w:rPr>
          <w:rStyle w:val="Titolo3Carattere"/>
        </w:rPr>
        <w:t xml:space="preserve">Loss of Laminin </w:t>
      </w:r>
      <w:r w:rsidR="006D3DB8" w:rsidRPr="006D3DB8">
        <w:rPr>
          <w:rStyle w:val="Titolo3Carattere"/>
        </w:rPr>
        <w:t>Laminin-111</w:t>
      </w:r>
      <w:r w:rsidR="006D3DB8">
        <w:rPr>
          <w:rStyle w:val="Titolo3Carattere"/>
        </w:rPr>
        <w:t xml:space="preserve"> does not </w:t>
      </w:r>
      <w:proofErr w:type="gramStart"/>
      <w:r w:rsidR="006D3DB8">
        <w:rPr>
          <w:rStyle w:val="Titolo3Carattere"/>
        </w:rPr>
        <w:t>affects</w:t>
      </w:r>
      <w:proofErr w:type="gramEnd"/>
      <w:r w:rsidR="006D3DB8">
        <w:rPr>
          <w:rStyle w:val="Titolo3Carattere"/>
        </w:rPr>
        <w:t xml:space="preserve"> the activation of satellite cells ex-vivo.</w:t>
      </w:r>
      <w:bookmarkEnd w:id="71"/>
    </w:p>
    <w:p w:rsidR="007D70B4" w:rsidRPr="00604498" w:rsidRDefault="007D70B4" w:rsidP="007D70B4">
      <w:r w:rsidRPr="00604498">
        <w:t xml:space="preserve">To observe the effect of a loss of Laminin-111 signalling in a more physiological way, I have cultured single fibres from two mutant mice lines not expressing Laminin α1. </w:t>
      </w:r>
      <w:proofErr w:type="spellStart"/>
      <w:proofErr w:type="gramStart"/>
      <w:r w:rsidRPr="00B75F4D">
        <w:t>Lama1</w:t>
      </w:r>
      <w:r w:rsidRPr="00B75F4D">
        <w:rPr>
          <w:vertAlign w:val="superscript"/>
        </w:rPr>
        <w:t>flox</w:t>
      </w:r>
      <w:proofErr w:type="spellEnd"/>
      <w:r w:rsidRPr="00B75F4D">
        <w:rPr>
          <w:vertAlign w:val="superscript"/>
        </w:rPr>
        <w:t>/</w:t>
      </w:r>
      <w:proofErr w:type="spellStart"/>
      <w:r w:rsidRPr="00B75F4D">
        <w:rPr>
          <w:vertAlign w:val="superscript"/>
        </w:rPr>
        <w:t>flox</w:t>
      </w:r>
      <w:proofErr w:type="spellEnd"/>
      <w:r w:rsidRPr="00B75F4D">
        <w:t xml:space="preserve">/Sox2Cre and </w:t>
      </w:r>
      <w:proofErr w:type="spellStart"/>
      <w:r w:rsidRPr="00B75F4D">
        <w:t>Lama1</w:t>
      </w:r>
      <w:r w:rsidRPr="00B75F4D">
        <w:rPr>
          <w:vertAlign w:val="superscript"/>
        </w:rPr>
        <w:t>flox</w:t>
      </w:r>
      <w:proofErr w:type="spellEnd"/>
      <w:r w:rsidRPr="00B75F4D">
        <w:rPr>
          <w:vertAlign w:val="superscript"/>
        </w:rPr>
        <w:t>/</w:t>
      </w:r>
      <w:proofErr w:type="spellStart"/>
      <w:r w:rsidRPr="00B75F4D">
        <w:rPr>
          <w:vertAlign w:val="superscript"/>
        </w:rPr>
        <w:t>flox</w:t>
      </w:r>
      <w:proofErr w:type="spellEnd"/>
      <w:r w:rsidRPr="00B75F4D">
        <w:t>/</w:t>
      </w:r>
      <w:proofErr w:type="spellStart"/>
      <w:r w:rsidRPr="00B75F4D">
        <w:t>Pax7</w:t>
      </w:r>
      <w:r w:rsidRPr="00B75F4D">
        <w:rPr>
          <w:vertAlign w:val="superscript"/>
        </w:rPr>
        <w:t>CreERT2</w:t>
      </w:r>
      <w:proofErr w:type="spellEnd"/>
      <w:r w:rsidRPr="00604498">
        <w:t>.</w:t>
      </w:r>
      <w:proofErr w:type="gramEnd"/>
      <w:r w:rsidRPr="00604498">
        <w:t xml:space="preserve"> The difference between these two mice lines relies in the timing and the specificity of recombination. In Sox2Cre line the loss of Laminin α1 is extended to all tissues, since the early stages of embryonic formation. The </w:t>
      </w:r>
      <w:proofErr w:type="spellStart"/>
      <w:r w:rsidRPr="00604498">
        <w:t>Pax7</w:t>
      </w:r>
      <w:r w:rsidRPr="00604498">
        <w:rPr>
          <w:vertAlign w:val="superscript"/>
        </w:rPr>
        <w:t>CreERT2</w:t>
      </w:r>
      <w:proofErr w:type="spellEnd"/>
      <w:r w:rsidRPr="00604498">
        <w:rPr>
          <w:vertAlign w:val="superscript"/>
        </w:rPr>
        <w:t xml:space="preserve"> </w:t>
      </w:r>
      <w:r w:rsidRPr="00604498">
        <w:t xml:space="preserve">offers some restrictions to the recombination. The loss of Laminin α1 is restricted to Pax7 expressing cells, and the recombination can be induced in adult stage through tamoxifen administration. To investigate the role of Laminin-111 in satellite cells, I used a single fibre culture on fibres isolated </w:t>
      </w:r>
      <w:r w:rsidRPr="00125BC0">
        <w:t xml:space="preserve">from transgenic mice. Single muscle fibres isolated from </w:t>
      </w:r>
      <w:proofErr w:type="spellStart"/>
      <w:r w:rsidRPr="00125BC0">
        <w:t>Lama1</w:t>
      </w:r>
      <w:r w:rsidRPr="00125BC0">
        <w:rPr>
          <w:vertAlign w:val="superscript"/>
        </w:rPr>
        <w:t>flox</w:t>
      </w:r>
      <w:proofErr w:type="spellEnd"/>
      <w:r w:rsidRPr="00125BC0">
        <w:rPr>
          <w:vertAlign w:val="superscript"/>
        </w:rPr>
        <w:t>/</w:t>
      </w:r>
      <w:proofErr w:type="spellStart"/>
      <w:r w:rsidRPr="00125BC0">
        <w:rPr>
          <w:vertAlign w:val="superscript"/>
        </w:rPr>
        <w:t>flox</w:t>
      </w:r>
      <w:proofErr w:type="spellEnd"/>
      <w:r w:rsidRPr="00125BC0">
        <w:t xml:space="preserve">/Sox2Cre and </w:t>
      </w:r>
      <w:proofErr w:type="spellStart"/>
      <w:r w:rsidRPr="00125BC0">
        <w:t>Lama1</w:t>
      </w:r>
      <w:r w:rsidRPr="00125BC0">
        <w:rPr>
          <w:vertAlign w:val="superscript"/>
        </w:rPr>
        <w:t>flox</w:t>
      </w:r>
      <w:proofErr w:type="spellEnd"/>
      <w:r w:rsidRPr="00125BC0">
        <w:rPr>
          <w:vertAlign w:val="superscript"/>
        </w:rPr>
        <w:t>/</w:t>
      </w:r>
      <w:proofErr w:type="spellStart"/>
      <w:r w:rsidRPr="00125BC0">
        <w:rPr>
          <w:vertAlign w:val="superscript"/>
        </w:rPr>
        <w:t>flox</w:t>
      </w:r>
      <w:proofErr w:type="spellEnd"/>
      <w:r w:rsidRPr="00125BC0">
        <w:t>/</w:t>
      </w:r>
      <w:proofErr w:type="spellStart"/>
      <w:r w:rsidRPr="00125BC0">
        <w:t>Pax7</w:t>
      </w:r>
      <w:r w:rsidRPr="00125BC0">
        <w:rPr>
          <w:vertAlign w:val="superscript"/>
        </w:rPr>
        <w:t>CreERT2</w:t>
      </w:r>
      <w:proofErr w:type="spellEnd"/>
      <w:r w:rsidRPr="00125BC0">
        <w:t xml:space="preserve"> mice were cultured for 72 hours and harvested at 0, 24, 48, and 72 hours for analysis (fig </w:t>
      </w:r>
      <w:r w:rsidR="006D3DB8" w:rsidRPr="00125BC0">
        <w:t>5.1</w:t>
      </w:r>
      <w:r w:rsidRPr="00125BC0">
        <w:t xml:space="preserve">; </w:t>
      </w:r>
      <w:r w:rsidR="006D3DB8" w:rsidRPr="00125BC0">
        <w:t>5.2</w:t>
      </w:r>
      <w:r w:rsidRPr="00125BC0">
        <w:t xml:space="preserve">). </w:t>
      </w:r>
      <w:proofErr w:type="spellStart"/>
      <w:r w:rsidRPr="00125BC0">
        <w:t>Lama1</w:t>
      </w:r>
      <w:r w:rsidRPr="00125BC0">
        <w:rPr>
          <w:vertAlign w:val="superscript"/>
        </w:rPr>
        <w:t>Δ</w:t>
      </w:r>
      <w:proofErr w:type="spellEnd"/>
      <w:r w:rsidRPr="00125BC0">
        <w:rPr>
          <w:vertAlign w:val="superscript"/>
        </w:rPr>
        <w:t>/Δ</w:t>
      </w:r>
      <w:r w:rsidRPr="00125BC0">
        <w:t xml:space="preserve">/Sox2Cre and </w:t>
      </w:r>
      <w:proofErr w:type="spellStart"/>
      <w:r w:rsidRPr="00125BC0">
        <w:t>Lama1</w:t>
      </w:r>
      <w:r w:rsidRPr="00125BC0">
        <w:rPr>
          <w:vertAlign w:val="superscript"/>
        </w:rPr>
        <w:t>Δ</w:t>
      </w:r>
      <w:proofErr w:type="spellEnd"/>
      <w:r w:rsidRPr="00125BC0">
        <w:rPr>
          <w:vertAlign w:val="superscript"/>
        </w:rPr>
        <w:t>/Δ</w:t>
      </w:r>
      <w:r w:rsidRPr="00125BC0">
        <w:t>/</w:t>
      </w:r>
      <w:proofErr w:type="spellStart"/>
      <w:proofErr w:type="gramStart"/>
      <w:r w:rsidRPr="00125BC0">
        <w:t>Pax7</w:t>
      </w:r>
      <w:r w:rsidRPr="00125BC0">
        <w:rPr>
          <w:vertAlign w:val="superscript"/>
        </w:rPr>
        <w:t>CreERT2</w:t>
      </w:r>
      <w:proofErr w:type="spellEnd"/>
      <w:r w:rsidRPr="00125BC0">
        <w:t xml:space="preserve">  fibres</w:t>
      </w:r>
      <w:proofErr w:type="gramEnd"/>
      <w:r w:rsidRPr="00125BC0">
        <w:t xml:space="preserve"> were cultured in parallel with littermates control mice </w:t>
      </w:r>
      <w:proofErr w:type="spellStart"/>
      <w:r w:rsidRPr="00125BC0">
        <w:t>Lama1</w:t>
      </w:r>
      <w:r w:rsidRPr="00125BC0">
        <w:rPr>
          <w:vertAlign w:val="superscript"/>
        </w:rPr>
        <w:t>Δ</w:t>
      </w:r>
      <w:proofErr w:type="spellEnd"/>
      <w:r w:rsidRPr="00125BC0">
        <w:rPr>
          <w:vertAlign w:val="superscript"/>
        </w:rPr>
        <w:t>/+</w:t>
      </w:r>
      <w:r w:rsidRPr="00125BC0">
        <w:t xml:space="preserve"> or Lama1</w:t>
      </w:r>
      <w:r w:rsidRPr="00125BC0">
        <w:rPr>
          <w:vertAlign w:val="superscript"/>
        </w:rPr>
        <w:t>+/+</w:t>
      </w:r>
      <w:r w:rsidRPr="00125BC0">
        <w:t xml:space="preserve"> </w:t>
      </w:r>
      <w:r w:rsidR="007D4242" w:rsidRPr="00125BC0">
        <w:t xml:space="preserve">of the relative  </w:t>
      </w:r>
      <w:proofErr w:type="spellStart"/>
      <w:r w:rsidR="007D4242" w:rsidRPr="00125BC0">
        <w:t>Cre</w:t>
      </w:r>
      <w:proofErr w:type="spellEnd"/>
      <w:r w:rsidR="007D4242" w:rsidRPr="00125BC0">
        <w:t xml:space="preserve"> line. </w:t>
      </w:r>
      <w:r w:rsidRPr="00125BC0">
        <w:t xml:space="preserve">Muscle fibres were first analysed by immunofluorescence using antibodies against Pax7 and Myf5 (at 0 and 24 hours) in order to evaluate how satellite cells are exiting quiescence </w:t>
      </w:r>
      <w:r w:rsidRPr="00604498">
        <w:t>and becoming activated upon culture.</w:t>
      </w:r>
    </w:p>
    <w:p w:rsidR="007D70B4" w:rsidRPr="00604498" w:rsidRDefault="007D70B4" w:rsidP="007D70B4"/>
    <w:p w:rsidR="007D70B4" w:rsidRPr="00125BC0" w:rsidRDefault="007D70B4" w:rsidP="007D70B4">
      <w:r w:rsidRPr="00125BC0">
        <w:t xml:space="preserve">Single fibres from knock-out </w:t>
      </w:r>
      <w:proofErr w:type="spellStart"/>
      <w:r w:rsidRPr="00125BC0">
        <w:t>Lama1</w:t>
      </w:r>
      <w:r w:rsidRPr="00125BC0">
        <w:rPr>
          <w:vertAlign w:val="superscript"/>
        </w:rPr>
        <w:t>Δ</w:t>
      </w:r>
      <w:proofErr w:type="spellEnd"/>
      <w:r w:rsidRPr="00125BC0">
        <w:rPr>
          <w:vertAlign w:val="superscript"/>
        </w:rPr>
        <w:t>/Δ</w:t>
      </w:r>
      <w:r w:rsidRPr="00125BC0">
        <w:t xml:space="preserve">/Sox2Cre (Fig </w:t>
      </w:r>
      <w:r w:rsidR="006D3DB8" w:rsidRPr="00125BC0">
        <w:t>5.1</w:t>
      </w:r>
      <w:r w:rsidRPr="00125BC0">
        <w:t>) mice show</w:t>
      </w:r>
      <w:r w:rsidR="00A93630" w:rsidRPr="00125BC0">
        <w:t>ed</w:t>
      </w:r>
      <w:r w:rsidRPr="00125BC0">
        <w:t xml:space="preserve"> a mild reduction in the number of satellite cells when compared with the ones isolated from their littermates both control mice (Lama1</w:t>
      </w:r>
      <w:r w:rsidRPr="00125BC0">
        <w:rPr>
          <w:vertAlign w:val="superscript"/>
        </w:rPr>
        <w:t>+/+</w:t>
      </w:r>
      <w:r w:rsidRPr="00125BC0">
        <w:t>) and heterozygous (</w:t>
      </w:r>
      <w:proofErr w:type="spellStart"/>
      <w:r w:rsidRPr="00125BC0">
        <w:t>Lama1</w:t>
      </w:r>
      <w:r w:rsidRPr="00125BC0">
        <w:rPr>
          <w:vertAlign w:val="superscript"/>
        </w:rPr>
        <w:t>Δ</w:t>
      </w:r>
      <w:proofErr w:type="spellEnd"/>
      <w:r w:rsidRPr="00125BC0">
        <w:rPr>
          <w:vertAlign w:val="superscript"/>
        </w:rPr>
        <w:t>/+</w:t>
      </w:r>
      <w:r w:rsidRPr="00125BC0">
        <w:t>). In these animals the number of satellit</w:t>
      </w:r>
      <w:r w:rsidR="003D5231" w:rsidRPr="00125BC0">
        <w:t>e cells present on each fibre was</w:t>
      </w:r>
      <w:r w:rsidRPr="00125BC0">
        <w:t xml:space="preserve"> slightly lower than what is usually observed in </w:t>
      </w:r>
      <w:proofErr w:type="spellStart"/>
      <w:r w:rsidRPr="00125BC0">
        <w:t>C57</w:t>
      </w:r>
      <w:proofErr w:type="spellEnd"/>
      <w:r w:rsidRPr="00125BC0">
        <w:t xml:space="preserve"> </w:t>
      </w:r>
      <w:proofErr w:type="spellStart"/>
      <w:r w:rsidRPr="00125BC0">
        <w:t>Bl6</w:t>
      </w:r>
      <w:proofErr w:type="spellEnd"/>
      <w:r w:rsidRPr="00125BC0">
        <w:t xml:space="preserve"> mice. The control type mice show</w:t>
      </w:r>
      <w:r w:rsidR="003D5231" w:rsidRPr="00125BC0">
        <w:t>ed</w:t>
      </w:r>
      <w:r w:rsidRPr="00125BC0">
        <w:t xml:space="preserve"> usually 5 satellite cells per fibre. Knock-out mice instead show</w:t>
      </w:r>
      <w:r w:rsidR="003D5231" w:rsidRPr="00125BC0">
        <w:t>ed</w:t>
      </w:r>
      <w:r w:rsidRPr="00125BC0">
        <w:t xml:space="preserve"> an average of 2.5 satellite cells on freshly isolated fibres (fig </w:t>
      </w:r>
      <w:r w:rsidR="006D3DB8" w:rsidRPr="00125BC0">
        <w:t>5.1</w:t>
      </w:r>
      <w:r w:rsidRPr="00125BC0">
        <w:t xml:space="preserve"> j). A Pax7/Myf5 staining on fibres culture</w:t>
      </w:r>
      <w:r w:rsidR="00B4600A" w:rsidRPr="00125BC0">
        <w:t>d for 24 hours showed</w:t>
      </w:r>
      <w:r w:rsidRPr="00125BC0">
        <w:t xml:space="preserve"> a successful activation of satellite cells in all conditions. (100% of cells activated for control and mutant mice (fig </w:t>
      </w:r>
      <w:r w:rsidR="006D3DB8" w:rsidRPr="00125BC0">
        <w:t>5.1</w:t>
      </w:r>
      <w:r w:rsidRPr="00125BC0">
        <w:t xml:space="preserve"> j).</w:t>
      </w:r>
    </w:p>
    <w:p w:rsidR="007D70B4" w:rsidRPr="00125BC0" w:rsidRDefault="007D70B4" w:rsidP="007D70B4">
      <w:r w:rsidRPr="00125BC0">
        <w:t>In Lama</w:t>
      </w:r>
      <w:r w:rsidRPr="00125BC0">
        <w:rPr>
          <w:vertAlign w:val="superscript"/>
        </w:rPr>
        <w:t>flox/</w:t>
      </w:r>
      <w:proofErr w:type="spellStart"/>
      <w:r w:rsidRPr="00125BC0">
        <w:rPr>
          <w:vertAlign w:val="superscript"/>
        </w:rPr>
        <w:t>flox</w:t>
      </w:r>
      <w:proofErr w:type="spellEnd"/>
      <w:r w:rsidRPr="00125BC0">
        <w:t>/</w:t>
      </w:r>
      <w:proofErr w:type="spellStart"/>
      <w:r w:rsidRPr="00125BC0">
        <w:t>Pax7CreERT2</w:t>
      </w:r>
      <w:proofErr w:type="spellEnd"/>
      <w:r w:rsidRPr="00125BC0">
        <w:t xml:space="preserve"> mouse line, the </w:t>
      </w:r>
      <w:proofErr w:type="spellStart"/>
      <w:r w:rsidRPr="00125BC0">
        <w:t>lama1</w:t>
      </w:r>
      <w:proofErr w:type="spellEnd"/>
      <w:r w:rsidRPr="00125BC0">
        <w:t xml:space="preserve"> deletion is controlled through the injection of Tamoxifen. F</w:t>
      </w:r>
      <w:r w:rsidR="003D5231" w:rsidRPr="00125BC0">
        <w:t>resh single fibres from this mouse</w:t>
      </w:r>
      <w:r w:rsidRPr="00125BC0">
        <w:t xml:space="preserve"> line</w:t>
      </w:r>
      <w:r w:rsidR="00B4600A" w:rsidRPr="00125BC0">
        <w:t xml:space="preserve"> had</w:t>
      </w:r>
      <w:r w:rsidRPr="00125BC0">
        <w:t xml:space="preserve"> more satellite cells </w:t>
      </w:r>
      <w:r w:rsidR="005A6BD4" w:rsidRPr="00125BC0">
        <w:t xml:space="preserve">compared with WT </w:t>
      </w:r>
      <w:proofErr w:type="spellStart"/>
      <w:r w:rsidR="005A6BD4" w:rsidRPr="00125BC0">
        <w:t>C57</w:t>
      </w:r>
      <w:proofErr w:type="spellEnd"/>
      <w:r w:rsidRPr="00125BC0">
        <w:t xml:space="preserve"> mice, about 7 satellite cells per fibre (fig </w:t>
      </w:r>
      <w:r w:rsidR="006D3DB8" w:rsidRPr="00125BC0">
        <w:t>5.2</w:t>
      </w:r>
      <w:r w:rsidR="001E46D0" w:rsidRPr="00125BC0">
        <w:t xml:space="preserve">). Anyway, </w:t>
      </w:r>
      <w:proofErr w:type="spellStart"/>
      <w:r w:rsidRPr="00125BC0">
        <w:t>Lama1</w:t>
      </w:r>
      <w:r w:rsidRPr="00125BC0">
        <w:rPr>
          <w:vertAlign w:val="superscript"/>
        </w:rPr>
        <w:t>Δ</w:t>
      </w:r>
      <w:proofErr w:type="spellEnd"/>
      <w:r w:rsidRPr="00125BC0">
        <w:rPr>
          <w:vertAlign w:val="superscript"/>
        </w:rPr>
        <w:t>/Δ</w:t>
      </w:r>
      <w:r w:rsidRPr="00125BC0">
        <w:t xml:space="preserve"> mice show</w:t>
      </w:r>
      <w:r w:rsidR="00B4600A" w:rsidRPr="00125BC0">
        <w:t>ed</w:t>
      </w:r>
      <w:r w:rsidRPr="00125BC0">
        <w:t xml:space="preserve"> no difference in the number of satellite cells when compared with control mice</w:t>
      </w:r>
      <w:r w:rsidR="001E46D0" w:rsidRPr="00125BC0">
        <w:t xml:space="preserve"> of the same strain</w:t>
      </w:r>
      <w:r w:rsidRPr="00125BC0">
        <w:t>. M</w:t>
      </w:r>
      <w:r w:rsidR="00540A9B" w:rsidRPr="00125BC0">
        <w:t>oreover, the staining for Pax7/M</w:t>
      </w:r>
      <w:r w:rsidR="00B4600A" w:rsidRPr="00125BC0">
        <w:t>yf5 showed</w:t>
      </w:r>
      <w:r w:rsidRPr="00125BC0">
        <w:t xml:space="preserve"> the ability of knock-out mice to activate satellite cells properly after 24 hours (fig </w:t>
      </w:r>
      <w:r w:rsidR="006D3DB8" w:rsidRPr="00125BC0">
        <w:t>5.2</w:t>
      </w:r>
      <w:r w:rsidRPr="00125BC0">
        <w:t xml:space="preserve"> </w:t>
      </w:r>
      <w:proofErr w:type="spellStart"/>
      <w:r w:rsidRPr="00125BC0">
        <w:t>b</w:t>
      </w:r>
      <w:proofErr w:type="gramStart"/>
      <w:r w:rsidRPr="00125BC0">
        <w:t>,e,h,j</w:t>
      </w:r>
      <w:proofErr w:type="spellEnd"/>
      <w:proofErr w:type="gramEnd"/>
      <w:r w:rsidRPr="00125BC0">
        <w:t xml:space="preserve">). </w:t>
      </w:r>
    </w:p>
    <w:p w:rsidR="007D70B4" w:rsidRDefault="007D70B4" w:rsidP="007D70B4">
      <w:r w:rsidRPr="00604498">
        <w:t>Taken together, these observat</w:t>
      </w:r>
      <w:r>
        <w:t>ions show that loss of Laminin-α</w:t>
      </w:r>
      <w:r w:rsidRPr="00604498">
        <w:t xml:space="preserve">1 does not prevent the activation of satellite cells. </w:t>
      </w:r>
    </w:p>
    <w:p w:rsidR="007D70B4" w:rsidRPr="00604498" w:rsidRDefault="007D70B4" w:rsidP="007D70B4"/>
    <w:p w:rsidR="007D70B4" w:rsidRPr="00604498" w:rsidRDefault="003A443E" w:rsidP="007D70B4">
      <w:pPr>
        <w:pStyle w:val="Titolo3"/>
      </w:pPr>
      <w:bookmarkStart w:id="72" w:name="_Toc531963593"/>
      <w:r>
        <w:t>5</w:t>
      </w:r>
      <w:r w:rsidR="007D70B4" w:rsidRPr="00604498">
        <w:t>.2.</w:t>
      </w:r>
      <w:r w:rsidR="002A5BF2">
        <w:t>2</w:t>
      </w:r>
      <w:r w:rsidR="007D70B4" w:rsidRPr="00604498">
        <w:t xml:space="preserve"> </w:t>
      </w:r>
      <w:r w:rsidR="006D3DB8">
        <w:t xml:space="preserve">Loss of </w:t>
      </w:r>
      <w:r w:rsidR="007D70B4" w:rsidRPr="00604498">
        <w:t xml:space="preserve">Laminin-111 </w:t>
      </w:r>
      <w:r w:rsidR="006D3DB8">
        <w:t>affects</w:t>
      </w:r>
      <w:r w:rsidR="007D70B4" w:rsidRPr="00604498">
        <w:t xml:space="preserve"> proliferation of satellite cells ex vivo.</w:t>
      </w:r>
      <w:bookmarkEnd w:id="72"/>
      <w:r w:rsidR="006D3DB8">
        <w:br/>
      </w:r>
    </w:p>
    <w:p w:rsidR="007D70B4" w:rsidRPr="00604498" w:rsidRDefault="007D70B4" w:rsidP="007D70B4">
      <w:r w:rsidRPr="00125BC0">
        <w:t>The reduced population of proliferative satellite cells was also observed in muscle fibre cultures from Lama</w:t>
      </w:r>
      <w:r w:rsidRPr="00125BC0">
        <w:rPr>
          <w:vertAlign w:val="superscript"/>
        </w:rPr>
        <w:t>Δ/Δ</w:t>
      </w:r>
      <w:r w:rsidRPr="00125BC0">
        <w:t xml:space="preserve">/Sox2Cre mutant mice lines. An average of 5 satellite </w:t>
      </w:r>
      <w:r w:rsidR="003D5231" w:rsidRPr="00125BC0">
        <w:t xml:space="preserve">cells </w:t>
      </w:r>
      <w:r w:rsidRPr="00125BC0">
        <w:t>proliferating per fibre was observed in Lama</w:t>
      </w:r>
      <w:r w:rsidRPr="00125BC0">
        <w:rPr>
          <w:vertAlign w:val="superscript"/>
        </w:rPr>
        <w:t>Δ/Δ</w:t>
      </w:r>
      <w:r w:rsidRPr="00125BC0">
        <w:t>/Sox2Cre fibres compared to 15 in control fibres (counting of MyoD+/Pax7+ cells per fibre: 15,2±3,63 in control, 5,3±4,02 in Lama</w:t>
      </w:r>
      <w:r w:rsidRPr="00125BC0">
        <w:rPr>
          <w:vertAlign w:val="superscript"/>
        </w:rPr>
        <w:t>Δ/</w:t>
      </w:r>
      <w:proofErr w:type="spellStart"/>
      <w:r w:rsidRPr="00125BC0">
        <w:rPr>
          <w:vertAlign w:val="superscript"/>
        </w:rPr>
        <w:t>Δ</w:t>
      </w:r>
      <w:r w:rsidR="006C07A8" w:rsidRPr="00125BC0">
        <w:t>;Sox2Cre</w:t>
      </w:r>
      <w:proofErr w:type="spellEnd"/>
      <w:r w:rsidR="006C07A8" w:rsidRPr="00125BC0">
        <w:t xml:space="preserve"> p value= 0,034, n=1</w:t>
      </w:r>
      <w:r w:rsidRPr="00125BC0">
        <w:t xml:space="preserve">; fig </w:t>
      </w:r>
      <w:r w:rsidR="006D3DB8" w:rsidRPr="00125BC0">
        <w:t>5.1</w:t>
      </w:r>
      <w:r w:rsidRPr="00125BC0">
        <w:t xml:space="preserve"> </w:t>
      </w:r>
      <w:proofErr w:type="spellStart"/>
      <w:r w:rsidRPr="00125BC0">
        <w:t>c,f,i,j</w:t>
      </w:r>
      <w:proofErr w:type="spellEnd"/>
      <w:r w:rsidRPr="00125BC0">
        <w:t>). A similar observation was made in Lama</w:t>
      </w:r>
      <w:r w:rsidRPr="00125BC0">
        <w:rPr>
          <w:vertAlign w:val="superscript"/>
        </w:rPr>
        <w:t>Δ/Δ</w:t>
      </w:r>
      <w:r w:rsidRPr="00125BC0">
        <w:t>/</w:t>
      </w:r>
      <w:proofErr w:type="spellStart"/>
      <w:r w:rsidRPr="00125BC0">
        <w:t>Pax7CreERT2</w:t>
      </w:r>
      <w:proofErr w:type="spellEnd"/>
      <w:r w:rsidRPr="00125BC0">
        <w:t xml:space="preserve"> fibres, in </w:t>
      </w:r>
      <w:r w:rsidRPr="00125BC0">
        <w:lastRenderedPageBreak/>
        <w:t>which an average of 18 satellite proliferating cells per fibre was recorded compared to 23 cells in control fibres (counting of MyoD+/Pax7+ cells per fibre: 22</w:t>
      </w:r>
      <w:proofErr w:type="gramStart"/>
      <w:r w:rsidRPr="00125BC0">
        <w:t>,71</w:t>
      </w:r>
      <w:proofErr w:type="gramEnd"/>
      <w:r w:rsidRPr="00125BC0">
        <w:t>±0,75 in control, 18,62±0,21 in Lama</w:t>
      </w:r>
      <w:r w:rsidRPr="00125BC0">
        <w:rPr>
          <w:vertAlign w:val="superscript"/>
        </w:rPr>
        <w:t>Δ/Δ</w:t>
      </w:r>
      <w:r w:rsidRPr="00125BC0">
        <w:t>; p value= 0,025,</w:t>
      </w:r>
      <w:r w:rsidR="00A06F5D" w:rsidRPr="00125BC0">
        <w:t xml:space="preserve"> non-parametric one-way </w:t>
      </w:r>
      <w:proofErr w:type="spellStart"/>
      <w:r w:rsidR="00A06F5D" w:rsidRPr="00125BC0">
        <w:t>Anova</w:t>
      </w:r>
      <w:proofErr w:type="spellEnd"/>
      <w:r w:rsidR="00A06F5D" w:rsidRPr="00125BC0">
        <w:t xml:space="preserve"> test on average of each replicate,</w:t>
      </w:r>
      <w:r w:rsidRPr="00125BC0">
        <w:t xml:space="preserve"> n=3; fig </w:t>
      </w:r>
      <w:r w:rsidR="006D3DB8" w:rsidRPr="00125BC0">
        <w:t>5.2</w:t>
      </w:r>
      <w:r w:rsidRPr="00125BC0">
        <w:t xml:space="preserve"> </w:t>
      </w:r>
      <w:proofErr w:type="spellStart"/>
      <w:r w:rsidRPr="00125BC0">
        <w:t>c,f,i,j</w:t>
      </w:r>
      <w:proofErr w:type="spellEnd"/>
      <w:r w:rsidRPr="00125BC0">
        <w:t>). In both mice lines heterozygous mice show behaviour intermediate between conditional knock-out mice and control mice. Nonetheless, Lama</w:t>
      </w:r>
      <w:r w:rsidRPr="00125BC0">
        <w:rPr>
          <w:vertAlign w:val="superscript"/>
        </w:rPr>
        <w:t>Δ/+</w:t>
      </w:r>
      <w:r w:rsidRPr="00125BC0">
        <w:t xml:space="preserve">;Sox2Cre mice show a behaviour comparable to mutant </w:t>
      </w:r>
      <w:r w:rsidRPr="00604498">
        <w:t>mice, while Lama</w:t>
      </w:r>
      <w:r w:rsidRPr="00604498">
        <w:rPr>
          <w:vertAlign w:val="superscript"/>
        </w:rPr>
        <w:t>Δ/+</w:t>
      </w:r>
      <w:r w:rsidRPr="00604498">
        <w:t xml:space="preserve">/ </w:t>
      </w:r>
      <w:proofErr w:type="spellStart"/>
      <w:r w:rsidRPr="00604498">
        <w:t>Pax7</w:t>
      </w:r>
      <w:r w:rsidRPr="00604498">
        <w:rPr>
          <w:vertAlign w:val="superscript"/>
        </w:rPr>
        <w:t>CreERT2</w:t>
      </w:r>
      <w:proofErr w:type="spellEnd"/>
      <w:r w:rsidRPr="00604498">
        <w:t xml:space="preserve"> is closer to Lama</w:t>
      </w:r>
      <w:r w:rsidRPr="00604498">
        <w:rPr>
          <w:vertAlign w:val="superscript"/>
        </w:rPr>
        <w:t>+/+</w:t>
      </w:r>
      <w:r w:rsidRPr="00604498">
        <w:t xml:space="preserve">/ </w:t>
      </w:r>
      <w:proofErr w:type="spellStart"/>
      <w:r w:rsidRPr="00604498">
        <w:t>Pax7</w:t>
      </w:r>
      <w:r w:rsidRPr="00604498">
        <w:rPr>
          <w:vertAlign w:val="superscript"/>
        </w:rPr>
        <w:t>CreERT2</w:t>
      </w:r>
      <w:proofErr w:type="spellEnd"/>
      <w:r w:rsidRPr="00604498">
        <w:t xml:space="preserve"> mice. </w:t>
      </w:r>
    </w:p>
    <w:p w:rsidR="0079636E" w:rsidRDefault="007D70B4" w:rsidP="007D70B4">
      <w:r w:rsidRPr="00604498">
        <w:t>Taken together these data suggest a direct influence of Laminin-111 in the proliferation of satellite cells</w:t>
      </w:r>
      <w:r>
        <w:t>.</w:t>
      </w:r>
    </w:p>
    <w:p w:rsidR="0079636E" w:rsidRDefault="0079636E" w:rsidP="007D70B4"/>
    <w:p w:rsidR="00344DEA" w:rsidRDefault="00CB33CC" w:rsidP="007D70B4">
      <w:r w:rsidRPr="00604498">
        <w:rPr>
          <w:noProof/>
          <w:lang w:eastAsia="en-GB"/>
        </w:rPr>
        <w:lastRenderedPageBreak/>
        <mc:AlternateContent>
          <mc:Choice Requires="wps">
            <w:drawing>
              <wp:anchor distT="0" distB="0" distL="114300" distR="114300" simplePos="0" relativeHeight="251665408" behindDoc="0" locked="0" layoutInCell="1" allowOverlap="1" wp14:anchorId="14739506" wp14:editId="3128C0F3">
                <wp:simplePos x="0" y="0"/>
                <wp:positionH relativeFrom="column">
                  <wp:posOffset>-299676</wp:posOffset>
                </wp:positionH>
                <wp:positionV relativeFrom="paragraph">
                  <wp:posOffset>7014494</wp:posOffset>
                </wp:positionV>
                <wp:extent cx="6018530" cy="2249213"/>
                <wp:effectExtent l="0" t="0" r="1270" b="0"/>
                <wp:wrapNone/>
                <wp:docPr id="1"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8530" cy="2249213"/>
                        </a:xfrm>
                        <a:prstGeom prst="rect">
                          <a:avLst/>
                        </a:prstGeom>
                        <a:solidFill>
                          <a:srgbClr val="FFFFFF"/>
                        </a:solidFill>
                        <a:ln w="9525">
                          <a:noFill/>
                          <a:miter lim="800000"/>
                          <a:headEnd/>
                          <a:tailEnd/>
                        </a:ln>
                      </wps:spPr>
                      <wps:txbx>
                        <w:txbxContent>
                          <w:p w:rsidR="00125BC0" w:rsidRPr="00125BC0" w:rsidRDefault="00125BC0" w:rsidP="0079636E">
                            <w:pPr>
                              <w:pStyle w:val="NormaleWeb"/>
                            </w:pPr>
                            <w:r>
                              <w:rPr>
                                <w:rFonts w:eastAsiaTheme="minorEastAsia"/>
                                <w:b/>
                                <w:bCs/>
                              </w:rPr>
                              <w:t xml:space="preserve">Fig 5.1 Loss of laminin </w:t>
                            </w:r>
                            <w:r>
                              <w:rPr>
                                <w:rFonts w:eastAsiaTheme="minorEastAsia" w:hAnsiTheme="minorHAnsi" w:cstheme="minorHAnsi"/>
                                <w:b/>
                                <w:bCs/>
                              </w:rPr>
                              <w:t>α</w:t>
                            </w:r>
                            <w:r>
                              <w:rPr>
                                <w:rFonts w:eastAsiaTheme="minorEastAsia"/>
                                <w:b/>
                                <w:bCs/>
                              </w:rPr>
                              <w:t xml:space="preserve">1 impairs adult myogenesis </w:t>
                            </w:r>
                            <w:r>
                              <w:rPr>
                                <w:rFonts w:eastAsiaTheme="minorEastAsia"/>
                                <w:b/>
                                <w:bCs/>
                                <w:i/>
                                <w:iCs/>
                              </w:rPr>
                              <w:t>ex vivo</w:t>
                            </w:r>
                            <w:r>
                              <w:rPr>
                                <w:rFonts w:eastAsiaTheme="minorEastAsia"/>
                                <w:b/>
                                <w:bCs/>
                              </w:rPr>
                              <w:t xml:space="preserve"> single muscle fibre cultures from Lama</w:t>
                            </w:r>
                            <w:r>
                              <w:rPr>
                                <w:rFonts w:eastAsiaTheme="minorEastAsia"/>
                                <w:b/>
                                <w:bCs/>
                                <w:vertAlign w:val="superscript"/>
                              </w:rPr>
                              <w:t>flox</w:t>
                            </w:r>
                            <w:r>
                              <w:rPr>
                                <w:rFonts w:eastAsiaTheme="minorEastAsia"/>
                                <w:b/>
                                <w:bCs/>
                              </w:rPr>
                              <w:t>/Sox2Cre mouse line.</w:t>
                            </w:r>
                            <w:r>
                              <w:rPr>
                                <w:rFonts w:eastAsiaTheme="minorEastAsia"/>
                              </w:rPr>
                              <w:t xml:space="preserve"> Single skeletal muscle fibres cultured in floating condition for  0, 24, 48, hours were analysed by immunofluorescence using antibodies against Pax7 (red at 0, 24, and </w:t>
                            </w:r>
                            <w:proofErr w:type="spellStart"/>
                            <w:r>
                              <w:rPr>
                                <w:rFonts w:eastAsiaTheme="minorEastAsia"/>
                              </w:rPr>
                              <w:t>48hr</w:t>
                            </w:r>
                            <w:proofErr w:type="spellEnd"/>
                            <w:r>
                              <w:rPr>
                                <w:rFonts w:eastAsiaTheme="minorEastAsia"/>
                              </w:rPr>
                              <w:t xml:space="preserve">), Myf5 (green at 0 and </w:t>
                            </w:r>
                            <w:proofErr w:type="spellStart"/>
                            <w:r>
                              <w:rPr>
                                <w:rFonts w:eastAsiaTheme="minorEastAsia"/>
                              </w:rPr>
                              <w:t>24hr</w:t>
                            </w:r>
                            <w:proofErr w:type="spellEnd"/>
                            <w:r>
                              <w:rPr>
                                <w:rFonts w:eastAsiaTheme="minorEastAsia"/>
                              </w:rPr>
                              <w:t xml:space="preserve">), and MyoD (green at </w:t>
                            </w:r>
                            <w:proofErr w:type="spellStart"/>
                            <w:r>
                              <w:rPr>
                                <w:rFonts w:eastAsiaTheme="minorEastAsia"/>
                              </w:rPr>
                              <w:t>48hr</w:t>
                            </w:r>
                            <w:proofErr w:type="spellEnd"/>
                            <w:r>
                              <w:rPr>
                                <w:rFonts w:eastAsiaTheme="minorEastAsia"/>
                              </w:rPr>
                              <w:t>).Nuclei were counterstained with DAPI. (</w:t>
                            </w:r>
                            <w:proofErr w:type="gramStart"/>
                            <w:r>
                              <w:rPr>
                                <w:rFonts w:eastAsiaTheme="minorEastAsia"/>
                              </w:rPr>
                              <w:t>a-</w:t>
                            </w:r>
                            <w:proofErr w:type="spellStart"/>
                            <w:r>
                              <w:rPr>
                                <w:rFonts w:eastAsiaTheme="minorEastAsia"/>
                              </w:rPr>
                              <w:t>i</w:t>
                            </w:r>
                            <w:proofErr w:type="spellEnd"/>
                            <w:proofErr w:type="gramEnd"/>
                            <w:r>
                              <w:rPr>
                                <w:rFonts w:eastAsiaTheme="minorEastAsia"/>
                              </w:rPr>
                              <w:t xml:space="preserve">) Representative images of myofibres analysed. Satellite cells are indicated by white arrows. Insets show enlarged images of each colour channel. </w:t>
                            </w:r>
                            <w:proofErr w:type="gramStart"/>
                            <w:r>
                              <w:rPr>
                                <w:rFonts w:eastAsiaTheme="minorEastAsia"/>
                              </w:rPr>
                              <w:t>scale</w:t>
                            </w:r>
                            <w:proofErr w:type="gramEnd"/>
                            <w:r>
                              <w:rPr>
                                <w:rFonts w:eastAsiaTheme="minorEastAsia"/>
                              </w:rPr>
                              <w:t xml:space="preserve"> bar is </w:t>
                            </w:r>
                            <w:r w:rsidRPr="00125BC0">
                              <w:rPr>
                                <w:rFonts w:eastAsiaTheme="minorEastAsia"/>
                              </w:rPr>
                              <w:t>25</w:t>
                            </w:r>
                            <w:r w:rsidRPr="00125BC0">
                              <w:rPr>
                                <w:rFonts w:eastAsiaTheme="minorEastAsia"/>
                                <w:lang w:val="el-GR"/>
                              </w:rPr>
                              <w:t>μ</w:t>
                            </w:r>
                            <w:r w:rsidRPr="00125BC0">
                              <w:rPr>
                                <w:rFonts w:eastAsiaTheme="minorEastAsia"/>
                              </w:rPr>
                              <w:t xml:space="preserve">m. (j) Graph showing the number of positive cells per myofibre at each time points. n= 1, with at least 15 fibres analysed per mouse (error bars represent standard error of the mean </w:t>
                            </w:r>
                            <w:proofErr w:type="gramStart"/>
                            <w:r w:rsidRPr="00125BC0">
                              <w:rPr>
                                <w:rFonts w:eastAsiaTheme="minorEastAsia"/>
                              </w:rPr>
                              <w:t>The</w:t>
                            </w:r>
                            <w:proofErr w:type="gramEnd"/>
                            <w:r w:rsidRPr="00125BC0">
                              <w:rPr>
                                <w:rFonts w:eastAsiaTheme="minorEastAsia"/>
                              </w:rPr>
                              <w:t xml:space="preserve"> colour of the stars matches the cell population colour. * indicates a p-value&lt;0</w:t>
                            </w:r>
                            <w:proofErr w:type="gramStart"/>
                            <w:r w:rsidRPr="00125BC0">
                              <w:rPr>
                                <w:rFonts w:eastAsiaTheme="minorEastAsia"/>
                              </w:rPr>
                              <w:t>,05</w:t>
                            </w:r>
                            <w:proofErr w:type="gramEnd"/>
                            <w:r w:rsidRPr="00125BC0">
                              <w:t xml:space="preserve">, non-parametric one-way </w:t>
                            </w:r>
                            <w:proofErr w:type="spellStart"/>
                            <w:r w:rsidRPr="00125BC0">
                              <w:t>Anova</w:t>
                            </w:r>
                            <w:proofErr w:type="spellEnd"/>
                            <w:r w:rsidRPr="00125BC0">
                              <w:t xml:space="preserve"> test on average of each replicate.</w:t>
                            </w:r>
                            <w:r w:rsidRPr="00125BC0">
                              <w:rPr>
                                <w:rFonts w:eastAsiaTheme="minorEastAsia"/>
                              </w:rPr>
                              <w:t xml:space="preserve">). </w:t>
                            </w:r>
                          </w:p>
                          <w:p w:rsidR="00125BC0" w:rsidRPr="00D4173E" w:rsidRDefault="00125BC0" w:rsidP="00643E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3.6pt;margin-top:552.3pt;width:473.9pt;height:177.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" stroked="f">
                <v:textbox>
                  <w:txbxContent>
                    <w:p w:rsidR="00125BC0" w:rsidRPr="00125BC0" w:rsidRDefault="00125BC0" w:rsidP="0079636E">
                      <w:pPr>
                        <w:pStyle w:val="NormaleWeb"/>
                      </w:pPr>
                      <w:r>
                        <w:rPr>
                          <w:rFonts w:eastAsiaTheme="minorEastAsia"/>
                          <w:b/>
                          <w:bCs/>
                        </w:rPr>
                        <w:t xml:space="preserve">Fig 5.1 Loss of laminin </w:t>
                      </w:r>
                      <w:r>
                        <w:rPr>
                          <w:rFonts w:eastAsiaTheme="minorEastAsia" w:hAnsiTheme="minorHAnsi" w:cstheme="minorHAnsi"/>
                          <w:b/>
                          <w:bCs/>
                        </w:rPr>
                        <w:t>α</w:t>
                      </w:r>
                      <w:r>
                        <w:rPr>
                          <w:rFonts w:eastAsiaTheme="minorEastAsia"/>
                          <w:b/>
                          <w:bCs/>
                        </w:rPr>
                        <w:t xml:space="preserve">1 impairs adult myogenesis </w:t>
                      </w:r>
                      <w:r>
                        <w:rPr>
                          <w:rFonts w:eastAsiaTheme="minorEastAsia"/>
                          <w:b/>
                          <w:bCs/>
                          <w:i/>
                          <w:iCs/>
                        </w:rPr>
                        <w:t>ex vivo</w:t>
                      </w:r>
                      <w:r>
                        <w:rPr>
                          <w:rFonts w:eastAsiaTheme="minorEastAsia"/>
                          <w:b/>
                          <w:bCs/>
                        </w:rPr>
                        <w:t xml:space="preserve"> single muscle fibre cultures from Lama</w:t>
                      </w:r>
                      <w:r>
                        <w:rPr>
                          <w:rFonts w:eastAsiaTheme="minorEastAsia"/>
                          <w:b/>
                          <w:bCs/>
                          <w:vertAlign w:val="superscript"/>
                        </w:rPr>
                        <w:t>flox</w:t>
                      </w:r>
                      <w:r>
                        <w:rPr>
                          <w:rFonts w:eastAsiaTheme="minorEastAsia"/>
                          <w:b/>
                          <w:bCs/>
                        </w:rPr>
                        <w:t>/Sox2Cre mouse line.</w:t>
                      </w:r>
                      <w:r>
                        <w:rPr>
                          <w:rFonts w:eastAsiaTheme="minorEastAsia"/>
                        </w:rPr>
                        <w:t xml:space="preserve"> Single skeletal muscle fibres cultured in floating condition for  0, 24, 48, hours were analysed by immunofluorescence using antibodies against Pax7 (red at 0, 24, and </w:t>
                      </w:r>
                      <w:proofErr w:type="spellStart"/>
                      <w:r>
                        <w:rPr>
                          <w:rFonts w:eastAsiaTheme="minorEastAsia"/>
                        </w:rPr>
                        <w:t>48hr</w:t>
                      </w:r>
                      <w:proofErr w:type="spellEnd"/>
                      <w:r>
                        <w:rPr>
                          <w:rFonts w:eastAsiaTheme="minorEastAsia"/>
                        </w:rPr>
                        <w:t xml:space="preserve">), Myf5 (green at 0 and </w:t>
                      </w:r>
                      <w:proofErr w:type="spellStart"/>
                      <w:r>
                        <w:rPr>
                          <w:rFonts w:eastAsiaTheme="minorEastAsia"/>
                        </w:rPr>
                        <w:t>24hr</w:t>
                      </w:r>
                      <w:proofErr w:type="spellEnd"/>
                      <w:r>
                        <w:rPr>
                          <w:rFonts w:eastAsiaTheme="minorEastAsia"/>
                        </w:rPr>
                        <w:t xml:space="preserve">), and MyoD (green at </w:t>
                      </w:r>
                      <w:proofErr w:type="spellStart"/>
                      <w:r>
                        <w:rPr>
                          <w:rFonts w:eastAsiaTheme="minorEastAsia"/>
                        </w:rPr>
                        <w:t>48hr</w:t>
                      </w:r>
                      <w:proofErr w:type="spellEnd"/>
                      <w:r>
                        <w:rPr>
                          <w:rFonts w:eastAsiaTheme="minorEastAsia"/>
                        </w:rPr>
                        <w:t>).Nuclei were counterstained with DAPI. (</w:t>
                      </w:r>
                      <w:proofErr w:type="gramStart"/>
                      <w:r>
                        <w:rPr>
                          <w:rFonts w:eastAsiaTheme="minorEastAsia"/>
                        </w:rPr>
                        <w:t>a-</w:t>
                      </w:r>
                      <w:proofErr w:type="spellStart"/>
                      <w:r>
                        <w:rPr>
                          <w:rFonts w:eastAsiaTheme="minorEastAsia"/>
                        </w:rPr>
                        <w:t>i</w:t>
                      </w:r>
                      <w:proofErr w:type="spellEnd"/>
                      <w:proofErr w:type="gramEnd"/>
                      <w:r>
                        <w:rPr>
                          <w:rFonts w:eastAsiaTheme="minorEastAsia"/>
                        </w:rPr>
                        <w:t xml:space="preserve">) Representative images of myofibres analysed. Satellite cells are indicated by white arrows. Insets show enlarged images of each colour channel. </w:t>
                      </w:r>
                      <w:proofErr w:type="gramStart"/>
                      <w:r>
                        <w:rPr>
                          <w:rFonts w:eastAsiaTheme="minorEastAsia"/>
                        </w:rPr>
                        <w:t>scale</w:t>
                      </w:r>
                      <w:proofErr w:type="gramEnd"/>
                      <w:r>
                        <w:rPr>
                          <w:rFonts w:eastAsiaTheme="minorEastAsia"/>
                        </w:rPr>
                        <w:t xml:space="preserve"> bar is </w:t>
                      </w:r>
                      <w:r w:rsidRPr="00125BC0">
                        <w:rPr>
                          <w:rFonts w:eastAsiaTheme="minorEastAsia"/>
                        </w:rPr>
                        <w:t>25</w:t>
                      </w:r>
                      <w:r w:rsidRPr="00125BC0">
                        <w:rPr>
                          <w:rFonts w:eastAsiaTheme="minorEastAsia"/>
                          <w:lang w:val="el-GR"/>
                        </w:rPr>
                        <w:t>μ</w:t>
                      </w:r>
                      <w:r w:rsidRPr="00125BC0">
                        <w:rPr>
                          <w:rFonts w:eastAsiaTheme="minorEastAsia"/>
                        </w:rPr>
                        <w:t xml:space="preserve">m. (j) Graph showing the number of positive cells per myofibre at each time points. n= 1, with at least 15 fibres analysed per mouse (error bars represent standard error of the mean </w:t>
                      </w:r>
                      <w:proofErr w:type="gramStart"/>
                      <w:r w:rsidRPr="00125BC0">
                        <w:rPr>
                          <w:rFonts w:eastAsiaTheme="minorEastAsia"/>
                        </w:rPr>
                        <w:t>The</w:t>
                      </w:r>
                      <w:proofErr w:type="gramEnd"/>
                      <w:r w:rsidRPr="00125BC0">
                        <w:rPr>
                          <w:rFonts w:eastAsiaTheme="minorEastAsia"/>
                        </w:rPr>
                        <w:t xml:space="preserve"> colour of the stars matches the cell population colour. * indicates a p-value&lt;0</w:t>
                      </w:r>
                      <w:proofErr w:type="gramStart"/>
                      <w:r w:rsidRPr="00125BC0">
                        <w:rPr>
                          <w:rFonts w:eastAsiaTheme="minorEastAsia"/>
                        </w:rPr>
                        <w:t>,05</w:t>
                      </w:r>
                      <w:proofErr w:type="gramEnd"/>
                      <w:r w:rsidRPr="00125BC0">
                        <w:t xml:space="preserve">, non-parametric one-way </w:t>
                      </w:r>
                      <w:proofErr w:type="spellStart"/>
                      <w:r w:rsidRPr="00125BC0">
                        <w:t>Anova</w:t>
                      </w:r>
                      <w:proofErr w:type="spellEnd"/>
                      <w:r w:rsidRPr="00125BC0">
                        <w:t xml:space="preserve"> test on average of each replicate.</w:t>
                      </w:r>
                      <w:r w:rsidRPr="00125BC0">
                        <w:rPr>
                          <w:rFonts w:eastAsiaTheme="minorEastAsia"/>
                        </w:rPr>
                        <w:t xml:space="preserve">). </w:t>
                      </w:r>
                    </w:p>
                    <w:p w:rsidR="00125BC0" w:rsidRPr="00D4173E" w:rsidRDefault="00125BC0" w:rsidP="00643EBD"/>
                  </w:txbxContent>
                </v:textbox>
              </v:shape>
            </w:pict>
          </mc:Fallback>
        </mc:AlternateContent>
      </w:r>
      <w:r w:rsidR="004C5269">
        <w:br/>
      </w:r>
      <w:r>
        <w:rPr>
          <w:noProof/>
          <w:lang w:eastAsia="en-GB"/>
        </w:rPr>
        <w:drawing>
          <wp:inline distT="0" distB="0" distL="0" distR="0" wp14:anchorId="16F58A28" wp14:editId="64C1CF36">
            <wp:extent cx="5065574" cy="6612311"/>
            <wp:effectExtent l="0" t="0" r="1905"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4428" cy="6610815"/>
                    </a:xfrm>
                    <a:prstGeom prst="rect">
                      <a:avLst/>
                    </a:prstGeom>
                    <a:noFill/>
                  </pic:spPr>
                </pic:pic>
              </a:graphicData>
            </a:graphic>
          </wp:inline>
        </w:drawing>
      </w:r>
      <w:r w:rsidR="007D70B4">
        <w:br/>
      </w:r>
    </w:p>
    <w:p w:rsidR="00344DEA" w:rsidRDefault="00344DEA">
      <w:pPr>
        <w:spacing w:line="276" w:lineRule="auto"/>
        <w:ind w:left="0" w:right="0"/>
        <w:jc w:val="left"/>
      </w:pPr>
      <w:r>
        <w:br w:type="page"/>
      </w:r>
    </w:p>
    <w:p w:rsidR="00344DEA" w:rsidRDefault="00643EBD">
      <w:pPr>
        <w:spacing w:line="276" w:lineRule="auto"/>
        <w:ind w:left="0" w:right="0"/>
        <w:jc w:val="left"/>
      </w:pPr>
      <w:r w:rsidRPr="00604498">
        <w:rPr>
          <w:noProof/>
          <w:lang w:eastAsia="en-GB"/>
        </w:rPr>
        <w:lastRenderedPageBreak/>
        <mc:AlternateContent>
          <mc:Choice Requires="wps">
            <w:drawing>
              <wp:anchor distT="0" distB="0" distL="114300" distR="114300" simplePos="0" relativeHeight="251667456" behindDoc="0" locked="0" layoutInCell="1" allowOverlap="1" wp14:anchorId="6B4E71E9" wp14:editId="3B74F4DA">
                <wp:simplePos x="0" y="0"/>
                <wp:positionH relativeFrom="column">
                  <wp:posOffset>-184401</wp:posOffset>
                </wp:positionH>
                <wp:positionV relativeFrom="paragraph">
                  <wp:posOffset>6425846</wp:posOffset>
                </wp:positionV>
                <wp:extent cx="6018530" cy="2019869"/>
                <wp:effectExtent l="0" t="0" r="1270" b="0"/>
                <wp:wrapNone/>
                <wp:docPr id="146"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8530" cy="2019869"/>
                        </a:xfrm>
                        <a:prstGeom prst="rect">
                          <a:avLst/>
                        </a:prstGeom>
                        <a:solidFill>
                          <a:srgbClr val="FFFFFF"/>
                        </a:solidFill>
                        <a:ln w="9525">
                          <a:noFill/>
                          <a:miter lim="800000"/>
                          <a:headEnd/>
                          <a:tailEnd/>
                        </a:ln>
                      </wps:spPr>
                      <wps:txbx>
                        <w:txbxContent>
                          <w:p w:rsidR="00125BC0" w:rsidRPr="003C2872" w:rsidRDefault="00125BC0" w:rsidP="00BA59A4">
                            <w:pPr>
                              <w:pStyle w:val="NormaleWeb"/>
                              <w:rPr>
                                <w:color w:val="FF0000"/>
                              </w:rPr>
                            </w:pPr>
                            <w:r>
                              <w:rPr>
                                <w:rFonts w:eastAsiaTheme="minorEastAsia"/>
                              </w:rPr>
                              <w:t xml:space="preserve">Fig 5.2 </w:t>
                            </w:r>
                            <w:r w:rsidRPr="0017262F">
                              <w:rPr>
                                <w:rFonts w:eastAsiaTheme="minorEastAsia"/>
                                <w:b/>
                              </w:rPr>
                              <w:t xml:space="preserve">Myogenic regulatory factor expression in </w:t>
                            </w:r>
                            <w:r w:rsidRPr="0017262F">
                              <w:rPr>
                                <w:rFonts w:eastAsiaTheme="minorEastAsia"/>
                                <w:b/>
                                <w:i/>
                                <w:iCs/>
                              </w:rPr>
                              <w:t>ex vivo</w:t>
                            </w:r>
                            <w:r w:rsidRPr="0017262F">
                              <w:rPr>
                                <w:rFonts w:eastAsiaTheme="minorEastAsia"/>
                                <w:b/>
                              </w:rPr>
                              <w:t xml:space="preserve"> single muscle fibre cultures from Lama</w:t>
                            </w:r>
                            <w:r w:rsidRPr="0017262F">
                              <w:rPr>
                                <w:rFonts w:eastAsiaTheme="minorEastAsia"/>
                                <w:b/>
                                <w:vertAlign w:val="superscript"/>
                              </w:rPr>
                              <w:t>flox</w:t>
                            </w:r>
                            <w:r w:rsidRPr="0017262F">
                              <w:rPr>
                                <w:rFonts w:eastAsiaTheme="minorEastAsia"/>
                                <w:b/>
                              </w:rPr>
                              <w:t>/</w:t>
                            </w:r>
                            <w:proofErr w:type="spellStart"/>
                            <w:r w:rsidRPr="0017262F">
                              <w:rPr>
                                <w:rFonts w:eastAsiaTheme="minorEastAsia"/>
                                <w:b/>
                              </w:rPr>
                              <w:t>Pax7</w:t>
                            </w:r>
                            <w:r w:rsidRPr="0017262F">
                              <w:rPr>
                                <w:rFonts w:eastAsiaTheme="minorEastAsia"/>
                                <w:b/>
                                <w:vertAlign w:val="superscript"/>
                              </w:rPr>
                              <w:t>CreERT2</w:t>
                            </w:r>
                            <w:proofErr w:type="spellEnd"/>
                            <w:r w:rsidRPr="0017262F">
                              <w:rPr>
                                <w:rFonts w:eastAsiaTheme="minorEastAsia"/>
                                <w:b/>
                              </w:rPr>
                              <w:t xml:space="preserve"> mouse line</w:t>
                            </w:r>
                            <w:r>
                              <w:rPr>
                                <w:rFonts w:eastAsiaTheme="minorEastAsia"/>
                              </w:rPr>
                              <w:t xml:space="preserve">.  Single skeletal muscle fibres cultured in floating condition for  0, 24, 48, hours were analysed by immunofluorescence using antibodies against Pax7 (red at 0, 24, and </w:t>
                            </w:r>
                            <w:proofErr w:type="spellStart"/>
                            <w:r>
                              <w:rPr>
                                <w:rFonts w:eastAsiaTheme="minorEastAsia"/>
                              </w:rPr>
                              <w:t>48hr</w:t>
                            </w:r>
                            <w:proofErr w:type="spellEnd"/>
                            <w:r>
                              <w:rPr>
                                <w:rFonts w:eastAsiaTheme="minorEastAsia"/>
                              </w:rPr>
                              <w:t xml:space="preserve">), Myf5 (green at 0 and </w:t>
                            </w:r>
                            <w:proofErr w:type="spellStart"/>
                            <w:r>
                              <w:rPr>
                                <w:rFonts w:eastAsiaTheme="minorEastAsia"/>
                              </w:rPr>
                              <w:t>24hr</w:t>
                            </w:r>
                            <w:proofErr w:type="spellEnd"/>
                            <w:r>
                              <w:rPr>
                                <w:rFonts w:eastAsiaTheme="minorEastAsia"/>
                              </w:rPr>
                              <w:t xml:space="preserve">), and MyoD (green at </w:t>
                            </w:r>
                            <w:proofErr w:type="spellStart"/>
                            <w:r>
                              <w:rPr>
                                <w:rFonts w:eastAsiaTheme="minorEastAsia"/>
                              </w:rPr>
                              <w:t>48hr</w:t>
                            </w:r>
                            <w:proofErr w:type="spellEnd"/>
                            <w:r>
                              <w:rPr>
                                <w:rFonts w:eastAsiaTheme="minorEastAsia"/>
                              </w:rPr>
                              <w:t>).Nuclei were counterstained with DAPI. (</w:t>
                            </w:r>
                            <w:proofErr w:type="gramStart"/>
                            <w:r>
                              <w:rPr>
                                <w:rFonts w:eastAsiaTheme="minorEastAsia"/>
                              </w:rPr>
                              <w:t>a-</w:t>
                            </w:r>
                            <w:proofErr w:type="spellStart"/>
                            <w:r>
                              <w:rPr>
                                <w:rFonts w:eastAsiaTheme="minorEastAsia"/>
                              </w:rPr>
                              <w:t>i</w:t>
                            </w:r>
                            <w:proofErr w:type="spellEnd"/>
                            <w:proofErr w:type="gramEnd"/>
                            <w:r>
                              <w:rPr>
                                <w:rFonts w:eastAsiaTheme="minorEastAsia"/>
                              </w:rPr>
                              <w:t xml:space="preserve">) Representative images of myofibres analysed. Satellite cells are indicated by white arrows. Insets show enlarged images of each colour channel. </w:t>
                            </w:r>
                            <w:proofErr w:type="gramStart"/>
                            <w:r>
                              <w:rPr>
                                <w:rFonts w:eastAsiaTheme="minorEastAsia"/>
                              </w:rPr>
                              <w:t>scale</w:t>
                            </w:r>
                            <w:proofErr w:type="gramEnd"/>
                            <w:r>
                              <w:rPr>
                                <w:rFonts w:eastAsiaTheme="minorEastAsia"/>
                              </w:rPr>
                              <w:t xml:space="preserve"> bar is </w:t>
                            </w:r>
                            <w:r w:rsidRPr="00125BC0">
                              <w:rPr>
                                <w:rFonts w:eastAsiaTheme="minorEastAsia"/>
                              </w:rPr>
                              <w:t>25</w:t>
                            </w:r>
                            <w:r w:rsidRPr="00125BC0">
                              <w:rPr>
                                <w:rFonts w:eastAsiaTheme="minorEastAsia"/>
                                <w:lang w:val="el-GR"/>
                              </w:rPr>
                              <w:t>μ</w:t>
                            </w:r>
                            <w:r w:rsidRPr="00125BC0">
                              <w:rPr>
                                <w:rFonts w:eastAsiaTheme="minorEastAsia"/>
                              </w:rPr>
                              <w:t>m. (j) Graph showing the number of positive cells per myofibre at each time points. n= 3, with at least 15 fibres analysed per mouse (error bars represent standard error of the mean. The colour of the stars matches the cell population colour. * indicates a p-value&lt;0</w:t>
                            </w:r>
                            <w:proofErr w:type="gramStart"/>
                            <w:r w:rsidRPr="00125BC0">
                              <w:rPr>
                                <w:rFonts w:eastAsiaTheme="minorEastAsia"/>
                              </w:rPr>
                              <w:t>,05</w:t>
                            </w:r>
                            <w:proofErr w:type="gramEnd"/>
                            <w:r w:rsidRPr="00125BC0">
                              <w:t xml:space="preserve">, non-parametric one-way </w:t>
                            </w:r>
                            <w:proofErr w:type="spellStart"/>
                            <w:r w:rsidRPr="00125BC0">
                              <w:t>Anova</w:t>
                            </w:r>
                            <w:proofErr w:type="spellEnd"/>
                            <w:r w:rsidRPr="00125BC0">
                              <w:t xml:space="preserve"> </w:t>
                            </w:r>
                            <w:r w:rsidRPr="00857510">
                              <w:rPr>
                                <w:color w:val="FF0000"/>
                              </w:rPr>
                              <w:t>test</w:t>
                            </w:r>
                            <w:r>
                              <w:rPr>
                                <w:color w:val="FF0000"/>
                              </w:rPr>
                              <w:t xml:space="preserve"> on average of each replicate</w:t>
                            </w:r>
                            <w:r w:rsidRPr="00857510">
                              <w:rPr>
                                <w:color w:val="FF0000"/>
                              </w:rPr>
                              <w:t>.</w:t>
                            </w:r>
                            <w:r w:rsidRPr="003C2872">
                              <w:rPr>
                                <w:rFonts w:eastAsiaTheme="minorEastAsia"/>
                                <w:color w:val="FF0000"/>
                              </w:rPr>
                              <w:t xml:space="preserve">). </w:t>
                            </w:r>
                          </w:p>
                          <w:p w:rsidR="00125BC0" w:rsidRDefault="00125BC0" w:rsidP="00643EBD">
                            <w:pPr>
                              <w:pStyle w:val="NormaleWeb"/>
                            </w:pPr>
                            <w:r>
                              <w:rPr>
                                <w:rFonts w:eastAsiaTheme="minorEastAsia"/>
                              </w:rPr>
                              <w:t xml:space="preserve">). </w:t>
                            </w:r>
                          </w:p>
                          <w:p w:rsidR="00125BC0" w:rsidRPr="00D4173E" w:rsidRDefault="00125BC0" w:rsidP="00643E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4.5pt;margin-top:505.95pt;width:473.9pt;height:159.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" stroked="f">
                <v:textbox>
                  <w:txbxContent>
                    <w:p w:rsidR="00125BC0" w:rsidRPr="003C2872" w:rsidRDefault="00125BC0" w:rsidP="00BA59A4">
                      <w:pPr>
                        <w:pStyle w:val="NormaleWeb"/>
                        <w:rPr>
                          <w:color w:val="FF0000"/>
                        </w:rPr>
                      </w:pPr>
                      <w:r>
                        <w:rPr>
                          <w:rFonts w:eastAsiaTheme="minorEastAsia"/>
                        </w:rPr>
                        <w:t xml:space="preserve">Fig 5.2 </w:t>
                      </w:r>
                      <w:r w:rsidRPr="0017262F">
                        <w:rPr>
                          <w:rFonts w:eastAsiaTheme="minorEastAsia"/>
                          <w:b/>
                        </w:rPr>
                        <w:t xml:space="preserve">Myogenic regulatory factor expression in </w:t>
                      </w:r>
                      <w:r w:rsidRPr="0017262F">
                        <w:rPr>
                          <w:rFonts w:eastAsiaTheme="minorEastAsia"/>
                          <w:b/>
                          <w:i/>
                          <w:iCs/>
                        </w:rPr>
                        <w:t>ex vivo</w:t>
                      </w:r>
                      <w:r w:rsidRPr="0017262F">
                        <w:rPr>
                          <w:rFonts w:eastAsiaTheme="minorEastAsia"/>
                          <w:b/>
                        </w:rPr>
                        <w:t xml:space="preserve"> single muscle fibre cultures from Lama</w:t>
                      </w:r>
                      <w:r w:rsidRPr="0017262F">
                        <w:rPr>
                          <w:rFonts w:eastAsiaTheme="minorEastAsia"/>
                          <w:b/>
                          <w:vertAlign w:val="superscript"/>
                        </w:rPr>
                        <w:t>flox</w:t>
                      </w:r>
                      <w:r w:rsidRPr="0017262F">
                        <w:rPr>
                          <w:rFonts w:eastAsiaTheme="minorEastAsia"/>
                          <w:b/>
                        </w:rPr>
                        <w:t>/</w:t>
                      </w:r>
                      <w:proofErr w:type="spellStart"/>
                      <w:r w:rsidRPr="0017262F">
                        <w:rPr>
                          <w:rFonts w:eastAsiaTheme="minorEastAsia"/>
                          <w:b/>
                        </w:rPr>
                        <w:t>Pax7</w:t>
                      </w:r>
                      <w:r w:rsidRPr="0017262F">
                        <w:rPr>
                          <w:rFonts w:eastAsiaTheme="minorEastAsia"/>
                          <w:b/>
                          <w:vertAlign w:val="superscript"/>
                        </w:rPr>
                        <w:t>CreERT2</w:t>
                      </w:r>
                      <w:proofErr w:type="spellEnd"/>
                      <w:r w:rsidRPr="0017262F">
                        <w:rPr>
                          <w:rFonts w:eastAsiaTheme="minorEastAsia"/>
                          <w:b/>
                        </w:rPr>
                        <w:t xml:space="preserve"> mouse line</w:t>
                      </w:r>
                      <w:r>
                        <w:rPr>
                          <w:rFonts w:eastAsiaTheme="minorEastAsia"/>
                        </w:rPr>
                        <w:t xml:space="preserve">.  Single skeletal muscle fibres cultured in floating condition for  0, 24, 48, hours were analysed by immunofluorescence using antibodies against Pax7 (red at 0, 24, and </w:t>
                      </w:r>
                      <w:proofErr w:type="spellStart"/>
                      <w:r>
                        <w:rPr>
                          <w:rFonts w:eastAsiaTheme="minorEastAsia"/>
                        </w:rPr>
                        <w:t>48hr</w:t>
                      </w:r>
                      <w:proofErr w:type="spellEnd"/>
                      <w:r>
                        <w:rPr>
                          <w:rFonts w:eastAsiaTheme="minorEastAsia"/>
                        </w:rPr>
                        <w:t xml:space="preserve">), Myf5 (green at 0 and </w:t>
                      </w:r>
                      <w:proofErr w:type="spellStart"/>
                      <w:r>
                        <w:rPr>
                          <w:rFonts w:eastAsiaTheme="minorEastAsia"/>
                        </w:rPr>
                        <w:t>24hr</w:t>
                      </w:r>
                      <w:proofErr w:type="spellEnd"/>
                      <w:r>
                        <w:rPr>
                          <w:rFonts w:eastAsiaTheme="minorEastAsia"/>
                        </w:rPr>
                        <w:t xml:space="preserve">), and MyoD (green at </w:t>
                      </w:r>
                      <w:proofErr w:type="spellStart"/>
                      <w:r>
                        <w:rPr>
                          <w:rFonts w:eastAsiaTheme="minorEastAsia"/>
                        </w:rPr>
                        <w:t>48hr</w:t>
                      </w:r>
                      <w:proofErr w:type="spellEnd"/>
                      <w:r>
                        <w:rPr>
                          <w:rFonts w:eastAsiaTheme="minorEastAsia"/>
                        </w:rPr>
                        <w:t>).Nuclei were counterstained with DAPI. (</w:t>
                      </w:r>
                      <w:proofErr w:type="gramStart"/>
                      <w:r>
                        <w:rPr>
                          <w:rFonts w:eastAsiaTheme="minorEastAsia"/>
                        </w:rPr>
                        <w:t>a-</w:t>
                      </w:r>
                      <w:proofErr w:type="spellStart"/>
                      <w:r>
                        <w:rPr>
                          <w:rFonts w:eastAsiaTheme="minorEastAsia"/>
                        </w:rPr>
                        <w:t>i</w:t>
                      </w:r>
                      <w:proofErr w:type="spellEnd"/>
                      <w:proofErr w:type="gramEnd"/>
                      <w:r>
                        <w:rPr>
                          <w:rFonts w:eastAsiaTheme="minorEastAsia"/>
                        </w:rPr>
                        <w:t xml:space="preserve">) Representative images of myofibres analysed. Satellite cells are indicated by white arrows. Insets show enlarged images of each colour channel. </w:t>
                      </w:r>
                      <w:proofErr w:type="gramStart"/>
                      <w:r>
                        <w:rPr>
                          <w:rFonts w:eastAsiaTheme="minorEastAsia"/>
                        </w:rPr>
                        <w:t>scale</w:t>
                      </w:r>
                      <w:proofErr w:type="gramEnd"/>
                      <w:r>
                        <w:rPr>
                          <w:rFonts w:eastAsiaTheme="minorEastAsia"/>
                        </w:rPr>
                        <w:t xml:space="preserve"> bar is </w:t>
                      </w:r>
                      <w:r w:rsidRPr="00125BC0">
                        <w:rPr>
                          <w:rFonts w:eastAsiaTheme="minorEastAsia"/>
                        </w:rPr>
                        <w:t>25</w:t>
                      </w:r>
                      <w:r w:rsidRPr="00125BC0">
                        <w:rPr>
                          <w:rFonts w:eastAsiaTheme="minorEastAsia"/>
                          <w:lang w:val="el-GR"/>
                        </w:rPr>
                        <w:t>μ</w:t>
                      </w:r>
                      <w:r w:rsidRPr="00125BC0">
                        <w:rPr>
                          <w:rFonts w:eastAsiaTheme="minorEastAsia"/>
                        </w:rPr>
                        <w:t>m. (j) Graph showing the number of positive cells per myofibre at each time points. n= 3, with at least 15 fibres analysed per mouse (error bars represent standard error of the mean. The colour of the stars matches the cell population colour. * indicates a p-value&lt;0</w:t>
                      </w:r>
                      <w:proofErr w:type="gramStart"/>
                      <w:r w:rsidRPr="00125BC0">
                        <w:rPr>
                          <w:rFonts w:eastAsiaTheme="minorEastAsia"/>
                        </w:rPr>
                        <w:t>,05</w:t>
                      </w:r>
                      <w:proofErr w:type="gramEnd"/>
                      <w:r w:rsidRPr="00125BC0">
                        <w:t xml:space="preserve">, non-parametric one-way </w:t>
                      </w:r>
                      <w:proofErr w:type="spellStart"/>
                      <w:r w:rsidRPr="00125BC0">
                        <w:t>Anova</w:t>
                      </w:r>
                      <w:proofErr w:type="spellEnd"/>
                      <w:r w:rsidRPr="00125BC0">
                        <w:t xml:space="preserve"> </w:t>
                      </w:r>
                      <w:r w:rsidRPr="00857510">
                        <w:rPr>
                          <w:color w:val="FF0000"/>
                        </w:rPr>
                        <w:t>test</w:t>
                      </w:r>
                      <w:r>
                        <w:rPr>
                          <w:color w:val="FF0000"/>
                        </w:rPr>
                        <w:t xml:space="preserve"> on average of each replicate</w:t>
                      </w:r>
                      <w:r w:rsidRPr="00857510">
                        <w:rPr>
                          <w:color w:val="FF0000"/>
                        </w:rPr>
                        <w:t>.</w:t>
                      </w:r>
                      <w:r w:rsidRPr="003C2872">
                        <w:rPr>
                          <w:rFonts w:eastAsiaTheme="minorEastAsia"/>
                          <w:color w:val="FF0000"/>
                        </w:rPr>
                        <w:t xml:space="preserve">). </w:t>
                      </w:r>
                    </w:p>
                    <w:p w:rsidR="00125BC0" w:rsidRDefault="00125BC0" w:rsidP="00643EBD">
                      <w:pPr>
                        <w:pStyle w:val="NormaleWeb"/>
                      </w:pPr>
                      <w:r>
                        <w:rPr>
                          <w:rFonts w:eastAsiaTheme="minorEastAsia"/>
                        </w:rPr>
                        <w:t xml:space="preserve">). </w:t>
                      </w:r>
                    </w:p>
                    <w:p w:rsidR="00125BC0" w:rsidRPr="00D4173E" w:rsidRDefault="00125BC0" w:rsidP="00643EBD"/>
                  </w:txbxContent>
                </v:textbox>
              </v:shape>
            </w:pict>
          </mc:Fallback>
        </mc:AlternateContent>
      </w:r>
      <w:r w:rsidR="00CB33CC">
        <w:rPr>
          <w:noProof/>
          <w:lang w:eastAsia="en-GB"/>
        </w:rPr>
        <w:drawing>
          <wp:inline distT="0" distB="0" distL="0" distR="0" wp14:anchorId="10E216C1" wp14:editId="4C8FAF7F">
            <wp:extent cx="4657381" cy="6390168"/>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57203" cy="6389924"/>
                    </a:xfrm>
                    <a:prstGeom prst="rect">
                      <a:avLst/>
                    </a:prstGeom>
                    <a:noFill/>
                  </pic:spPr>
                </pic:pic>
              </a:graphicData>
            </a:graphic>
          </wp:inline>
        </w:drawing>
      </w:r>
      <w:r w:rsidR="00344DEA">
        <w:br w:type="page"/>
      </w:r>
    </w:p>
    <w:p w:rsidR="007D70B4" w:rsidRPr="00125BC0" w:rsidRDefault="007D70B4" w:rsidP="007D70B4">
      <w:r>
        <w:lastRenderedPageBreak/>
        <w:br/>
      </w:r>
      <w:r w:rsidR="004C5269">
        <w:t>T</w:t>
      </w:r>
      <w:r>
        <w:t>o observe the effects of Laminin-111 loss</w:t>
      </w:r>
      <w:r w:rsidRPr="00604498">
        <w:t xml:space="preserve">, </w:t>
      </w:r>
      <w:proofErr w:type="spellStart"/>
      <w:r w:rsidRPr="00604498">
        <w:t>EDL</w:t>
      </w:r>
      <w:proofErr w:type="spellEnd"/>
      <w:r w:rsidRPr="00604498">
        <w:t xml:space="preserve"> muscle fibres from </w:t>
      </w:r>
      <w:proofErr w:type="spellStart"/>
      <w:r w:rsidRPr="00604498">
        <w:t>Lama1</w:t>
      </w:r>
      <w:r w:rsidRPr="00604498">
        <w:rPr>
          <w:vertAlign w:val="superscript"/>
        </w:rPr>
        <w:t>flox</w:t>
      </w:r>
      <w:proofErr w:type="spellEnd"/>
      <w:r w:rsidRPr="00604498">
        <w:rPr>
          <w:vertAlign w:val="superscript"/>
        </w:rPr>
        <w:t>/</w:t>
      </w:r>
      <w:proofErr w:type="spellStart"/>
      <w:r w:rsidRPr="00604498">
        <w:rPr>
          <w:vertAlign w:val="superscript"/>
        </w:rPr>
        <w:t>flox</w:t>
      </w:r>
      <w:proofErr w:type="spellEnd"/>
      <w:r w:rsidRPr="00604498">
        <w:t>/Sox2Cre mice</w:t>
      </w:r>
      <w:r>
        <w:t xml:space="preserve"> lines</w:t>
      </w:r>
      <w:r w:rsidRPr="00604498">
        <w:t xml:space="preserve"> were cultured and analysed at 72 hours using </w:t>
      </w:r>
      <w:r w:rsidRPr="00125BC0">
        <w:t>antibodies agains</w:t>
      </w:r>
      <w:r w:rsidR="006D3DB8" w:rsidRPr="00125BC0">
        <w:t>t Caveolin and Myogenin (Fig 5.3</w:t>
      </w:r>
      <w:r w:rsidRPr="00125BC0">
        <w:t xml:space="preserve">). The inactivation of </w:t>
      </w:r>
      <w:r w:rsidRPr="00125BC0">
        <w:rPr>
          <w:i/>
        </w:rPr>
        <w:t>Lama1</w:t>
      </w:r>
      <w:r w:rsidRPr="00125BC0">
        <w:t xml:space="preserve"> led to a general reduction of the total number of satellite cells, suggesting an impaired proliferation, and to a diminished pool of self-renewing cells (total Caveolin+ only cells: 18 in WT, 12 in </w:t>
      </w:r>
      <w:proofErr w:type="spellStart"/>
      <w:r w:rsidRPr="00125BC0">
        <w:t>Lama1</w:t>
      </w:r>
      <w:r w:rsidRPr="00125BC0">
        <w:rPr>
          <w:vertAlign w:val="superscript"/>
        </w:rPr>
        <w:t>Δ</w:t>
      </w:r>
      <w:proofErr w:type="spellEnd"/>
      <w:r w:rsidRPr="00125BC0">
        <w:rPr>
          <w:vertAlign w:val="superscript"/>
        </w:rPr>
        <w:t>/Δ</w:t>
      </w:r>
      <w:r w:rsidRPr="00125BC0">
        <w:t>/Sox2Cre mouse; p&lt;0</w:t>
      </w:r>
      <w:proofErr w:type="gramStart"/>
      <w:r w:rsidRPr="00125BC0">
        <w:t>,0058</w:t>
      </w:r>
      <w:proofErr w:type="gramEnd"/>
      <w:r w:rsidRPr="00125BC0">
        <w:t xml:space="preserve"> , total number of cells 55 in WT control, 29 </w:t>
      </w:r>
      <w:proofErr w:type="spellStart"/>
      <w:r w:rsidRPr="00125BC0">
        <w:t>Lama1</w:t>
      </w:r>
      <w:r w:rsidRPr="00125BC0">
        <w:rPr>
          <w:vertAlign w:val="superscript"/>
        </w:rPr>
        <w:t>Δ</w:t>
      </w:r>
      <w:proofErr w:type="spellEnd"/>
      <w:r w:rsidRPr="00125BC0">
        <w:rPr>
          <w:vertAlign w:val="superscript"/>
        </w:rPr>
        <w:t>/Δ</w:t>
      </w:r>
      <w:r w:rsidR="006C07A8" w:rsidRPr="00125BC0">
        <w:t>/Sox2Cre mouse, p&lt;0,0001, n=1</w:t>
      </w:r>
      <w:r w:rsidR="008D1D94" w:rsidRPr="00125BC0">
        <w:t xml:space="preserve"> Fig</w:t>
      </w:r>
      <w:r w:rsidR="00D31C0D" w:rsidRPr="00125BC0">
        <w:t xml:space="preserve"> </w:t>
      </w:r>
      <w:r w:rsidR="008D1D94" w:rsidRPr="00125BC0">
        <w:t>5.3</w:t>
      </w:r>
      <w:r w:rsidRPr="00125BC0">
        <w:t xml:space="preserve"> </w:t>
      </w:r>
      <w:proofErr w:type="spellStart"/>
      <w:r w:rsidRPr="00125BC0">
        <w:t>a,c,e,g</w:t>
      </w:r>
      <w:proofErr w:type="spellEnd"/>
      <w:r w:rsidRPr="00125BC0">
        <w:t>).</w:t>
      </w:r>
    </w:p>
    <w:p w:rsidR="00344DEA" w:rsidRDefault="007D70B4" w:rsidP="007D70B4">
      <w:r w:rsidRPr="00604498">
        <w:t xml:space="preserve">Interestingly, </w:t>
      </w:r>
      <w:proofErr w:type="spellStart"/>
      <w:r w:rsidRPr="00604498">
        <w:t>Lama1</w:t>
      </w:r>
      <w:r w:rsidRPr="00604498">
        <w:rPr>
          <w:vertAlign w:val="superscript"/>
        </w:rPr>
        <w:t>flox</w:t>
      </w:r>
      <w:proofErr w:type="spellEnd"/>
      <w:r w:rsidRPr="00604498">
        <w:rPr>
          <w:vertAlign w:val="superscript"/>
        </w:rPr>
        <w:t>/</w:t>
      </w:r>
      <w:proofErr w:type="spellStart"/>
      <w:r w:rsidRPr="00604498">
        <w:rPr>
          <w:vertAlign w:val="superscript"/>
        </w:rPr>
        <w:t>flox</w:t>
      </w:r>
      <w:proofErr w:type="spellEnd"/>
      <w:r w:rsidRPr="00604498">
        <w:t>/Pax7</w:t>
      </w:r>
      <w:r w:rsidRPr="00997147">
        <w:rPr>
          <w:vertAlign w:val="superscript"/>
        </w:rPr>
        <w:t xml:space="preserve"> </w:t>
      </w:r>
      <w:proofErr w:type="spellStart"/>
      <w:r w:rsidRPr="00604498">
        <w:rPr>
          <w:vertAlign w:val="superscript"/>
        </w:rPr>
        <w:t>CreERt2</w:t>
      </w:r>
      <w:proofErr w:type="spellEnd"/>
      <w:r w:rsidRPr="00604498">
        <w:t xml:space="preserve"> muscle fibre cultures did not display a similar decrease in total cell number and in Caveolin</w:t>
      </w:r>
      <w:r w:rsidRPr="00604498">
        <w:rPr>
          <w:vertAlign w:val="superscript"/>
        </w:rPr>
        <w:t>+</w:t>
      </w:r>
      <w:r w:rsidRPr="00604498">
        <w:t>/Myogenin</w:t>
      </w:r>
      <w:r w:rsidRPr="00604498">
        <w:rPr>
          <w:vertAlign w:val="superscript"/>
        </w:rPr>
        <w:t>-</w:t>
      </w:r>
      <w:r w:rsidRPr="00604498">
        <w:t xml:space="preserve"> cells. The </w:t>
      </w:r>
      <w:proofErr w:type="spellStart"/>
      <w:r w:rsidRPr="00604498">
        <w:t>Lama1</w:t>
      </w:r>
      <w:r w:rsidRPr="00604498">
        <w:rPr>
          <w:vertAlign w:val="superscript"/>
        </w:rPr>
        <w:t>Δ</w:t>
      </w:r>
      <w:proofErr w:type="spellEnd"/>
      <w:r w:rsidRPr="00604498">
        <w:rPr>
          <w:vertAlign w:val="superscript"/>
        </w:rPr>
        <w:t>/Δ</w:t>
      </w:r>
      <w:r w:rsidRPr="00604498">
        <w:t>/</w:t>
      </w:r>
      <w:proofErr w:type="spellStart"/>
      <w:r w:rsidRPr="00604498">
        <w:t>Pax7</w:t>
      </w:r>
      <w:r w:rsidRPr="00604498">
        <w:rPr>
          <w:vertAlign w:val="superscript"/>
        </w:rPr>
        <w:t>CreERt2</w:t>
      </w:r>
      <w:proofErr w:type="spellEnd"/>
      <w:r w:rsidRPr="00604498">
        <w:t xml:space="preserve"> mice show a slightly reduced amount of satellite cells when compared with control fibres but not sta</w:t>
      </w:r>
      <w:r w:rsidR="006D3DB8">
        <w:t>tistically significant (Fig. 5.3</w:t>
      </w:r>
      <w:r w:rsidRPr="00604498">
        <w:t xml:space="preserve"> </w:t>
      </w:r>
      <w:proofErr w:type="spellStart"/>
      <w:r w:rsidRPr="00604498">
        <w:t>b</w:t>
      </w:r>
      <w:proofErr w:type="gramStart"/>
      <w:r w:rsidRPr="00604498">
        <w:t>,d,f,h</w:t>
      </w:r>
      <w:proofErr w:type="spellEnd"/>
      <w:proofErr w:type="gramEnd"/>
      <w:r w:rsidRPr="00604498">
        <w:t xml:space="preserve">). </w:t>
      </w:r>
    </w:p>
    <w:p w:rsidR="00344DEA" w:rsidRDefault="00344DEA">
      <w:pPr>
        <w:spacing w:line="276" w:lineRule="auto"/>
        <w:ind w:left="0" w:right="0"/>
        <w:jc w:val="left"/>
      </w:pPr>
      <w:r>
        <w:br w:type="page"/>
      </w:r>
    </w:p>
    <w:p w:rsidR="00344DEA" w:rsidRDefault="00643EBD">
      <w:pPr>
        <w:spacing w:line="276" w:lineRule="auto"/>
        <w:ind w:left="0" w:right="0"/>
        <w:jc w:val="left"/>
      </w:pPr>
      <w:r w:rsidRPr="00643EBD">
        <w:rPr>
          <w:noProof/>
          <w:lang w:eastAsia="en-GB"/>
        </w:rPr>
        <w:lastRenderedPageBreak/>
        <mc:AlternateContent>
          <mc:Choice Requires="wps">
            <w:drawing>
              <wp:anchor distT="0" distB="0" distL="114300" distR="114300" simplePos="0" relativeHeight="251669504" behindDoc="0" locked="0" layoutInCell="1" allowOverlap="1" wp14:anchorId="3F4C7C9E" wp14:editId="74559F4C">
                <wp:simplePos x="0" y="0"/>
                <wp:positionH relativeFrom="column">
                  <wp:posOffset>-101293</wp:posOffset>
                </wp:positionH>
                <wp:positionV relativeFrom="paragraph">
                  <wp:posOffset>6736780</wp:posOffset>
                </wp:positionV>
                <wp:extent cx="6448301" cy="1986891"/>
                <wp:effectExtent l="0" t="0" r="0" b="0"/>
                <wp:wrapNone/>
                <wp:docPr id="96" name="CasellaDiTesto 95"/>
                <wp:cNvGraphicFramePr/>
                <a:graphic xmlns:a="http://schemas.openxmlformats.org/drawingml/2006/main">
                  <a:graphicData uri="http://schemas.microsoft.com/office/word/2010/wordprocessingShape">
                    <wps:wsp>
                      <wps:cNvSpPr txBox="1"/>
                      <wps:spPr>
                        <a:xfrm>
                          <a:off x="0" y="0"/>
                          <a:ext cx="6448301" cy="1986891"/>
                        </a:xfrm>
                        <a:prstGeom prst="rect">
                          <a:avLst/>
                        </a:prstGeom>
                        <a:noFill/>
                      </wps:spPr>
                      <wps:txbx>
                        <w:txbxContent>
                          <w:p w:rsidR="00125BC0" w:rsidRPr="00125BC0" w:rsidRDefault="00125BC0" w:rsidP="00607C53">
                            <w:pPr>
                              <w:pStyle w:val="NormaleWeb"/>
                              <w:rPr>
                                <w:rFonts w:asciiTheme="minorHAnsi" w:hAnsiTheme="minorHAnsi" w:cstheme="minorHAnsi"/>
                              </w:rPr>
                            </w:pPr>
                            <w:r w:rsidRPr="00125BC0">
                              <w:rPr>
                                <w:rFonts w:asciiTheme="minorHAnsi" w:hAnsiTheme="minorHAnsi" w:cstheme="minorHAnsi"/>
                                <w:b/>
                                <w:bCs/>
                                <w:kern w:val="24"/>
                              </w:rPr>
                              <w:t xml:space="preserve">Fig 5.3 Loss of Laminin-111 in KO mice leads to a mild loss leads to a loss of proliferating SC at 72 hours of culture.  </w:t>
                            </w:r>
                            <w:r w:rsidRPr="00125BC0">
                              <w:rPr>
                                <w:rFonts w:asciiTheme="minorHAnsi" w:hAnsiTheme="minorHAnsi" w:cstheme="minorHAnsi"/>
                                <w:kern w:val="24"/>
                              </w:rPr>
                              <w:t xml:space="preserve"> Single skeletal muscle fibres cultured in floating condition for 72 hours harvested from Lama1</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position w:val="7"/>
                                <w:vertAlign w:val="superscript"/>
                              </w:rPr>
                              <w:t>/</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rPr>
                              <w:t>/Sox2Cre and Lama1</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position w:val="7"/>
                                <w:vertAlign w:val="superscript"/>
                              </w:rPr>
                              <w:t>/</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rPr>
                              <w:t xml:space="preserve">/Pax7Cre mice.  </w:t>
                            </w:r>
                            <w:proofErr w:type="gramStart"/>
                            <w:r w:rsidRPr="00125BC0">
                              <w:rPr>
                                <w:rFonts w:asciiTheme="minorHAnsi" w:hAnsiTheme="minorHAnsi" w:cstheme="minorHAnsi"/>
                                <w:kern w:val="24"/>
                              </w:rPr>
                              <w:t>a-f</w:t>
                            </w:r>
                            <w:proofErr w:type="gramEnd"/>
                            <w:r w:rsidRPr="00125BC0">
                              <w:rPr>
                                <w:rFonts w:asciiTheme="minorHAnsi" w:hAnsiTheme="minorHAnsi" w:cstheme="minorHAnsi"/>
                                <w:kern w:val="24"/>
                              </w:rPr>
                              <w:t xml:space="preserve"> single fibres  stained for Caveolin (green ) and Myogenin (red). Nuclei </w:t>
                            </w:r>
                            <w:proofErr w:type="gramStart"/>
                            <w:r w:rsidRPr="00125BC0">
                              <w:rPr>
                                <w:rFonts w:asciiTheme="minorHAnsi" w:hAnsiTheme="minorHAnsi" w:cstheme="minorHAnsi"/>
                                <w:kern w:val="24"/>
                              </w:rPr>
                              <w:t>are  stained</w:t>
                            </w:r>
                            <w:proofErr w:type="gramEnd"/>
                            <w:r w:rsidRPr="00125BC0">
                              <w:rPr>
                                <w:rFonts w:asciiTheme="minorHAnsi" w:hAnsiTheme="minorHAnsi" w:cstheme="minorHAnsi"/>
                                <w:kern w:val="24"/>
                              </w:rPr>
                              <w:t xml:space="preserve"> with DAPI. Images are representative of </w:t>
                            </w:r>
                            <w:proofErr w:type="spellStart"/>
                            <w:r w:rsidRPr="00125BC0">
                              <w:rPr>
                                <w:rFonts w:asciiTheme="minorHAnsi" w:hAnsiTheme="minorHAnsi" w:cstheme="minorHAnsi"/>
                                <w:kern w:val="24"/>
                              </w:rPr>
                              <w:t>Wt</w:t>
                            </w:r>
                            <w:proofErr w:type="spellEnd"/>
                            <w:r w:rsidRPr="00125BC0">
                              <w:rPr>
                                <w:rFonts w:asciiTheme="minorHAnsi" w:hAnsiTheme="minorHAnsi" w:cstheme="minorHAnsi"/>
                                <w:kern w:val="24"/>
                              </w:rPr>
                              <w:t xml:space="preserve"> (</w:t>
                            </w:r>
                            <w:proofErr w:type="spellStart"/>
                            <w:r w:rsidRPr="00125BC0">
                              <w:rPr>
                                <w:rFonts w:asciiTheme="minorHAnsi" w:hAnsiTheme="minorHAnsi" w:cstheme="minorHAnsi"/>
                                <w:kern w:val="24"/>
                              </w:rPr>
                              <w:t>a</w:t>
                            </w:r>
                            <w:proofErr w:type="gramStart"/>
                            <w:r w:rsidRPr="00125BC0">
                              <w:rPr>
                                <w:rFonts w:asciiTheme="minorHAnsi" w:hAnsiTheme="minorHAnsi" w:cstheme="minorHAnsi"/>
                                <w:kern w:val="24"/>
                              </w:rPr>
                              <w:t>,b</w:t>
                            </w:r>
                            <w:proofErr w:type="spellEnd"/>
                            <w:proofErr w:type="gramEnd"/>
                            <w:r w:rsidRPr="00125BC0">
                              <w:rPr>
                                <w:rFonts w:asciiTheme="minorHAnsi" w:hAnsiTheme="minorHAnsi" w:cstheme="minorHAnsi"/>
                                <w:kern w:val="24"/>
                              </w:rPr>
                              <w:t>), heterozygous mice (</w:t>
                            </w:r>
                            <w:proofErr w:type="spellStart"/>
                            <w:r w:rsidRPr="00125BC0">
                              <w:rPr>
                                <w:rFonts w:asciiTheme="minorHAnsi" w:hAnsiTheme="minorHAnsi" w:cstheme="minorHAnsi"/>
                                <w:kern w:val="24"/>
                              </w:rPr>
                              <w:t>c,d</w:t>
                            </w:r>
                            <w:proofErr w:type="spellEnd"/>
                            <w:r w:rsidRPr="00125BC0">
                              <w:rPr>
                                <w:rFonts w:asciiTheme="minorHAnsi" w:hAnsiTheme="minorHAnsi" w:cstheme="minorHAnsi"/>
                                <w:kern w:val="24"/>
                              </w:rPr>
                              <w:t>) and ko mice (</w:t>
                            </w:r>
                            <w:proofErr w:type="spellStart"/>
                            <w:r w:rsidRPr="00125BC0">
                              <w:rPr>
                                <w:rFonts w:asciiTheme="minorHAnsi" w:hAnsiTheme="minorHAnsi" w:cstheme="minorHAnsi"/>
                                <w:kern w:val="24"/>
                              </w:rPr>
                              <w:t>e,f</w:t>
                            </w:r>
                            <w:proofErr w:type="spellEnd"/>
                            <w:r w:rsidRPr="00125BC0">
                              <w:rPr>
                                <w:rFonts w:asciiTheme="minorHAnsi" w:hAnsiTheme="minorHAnsi" w:cstheme="minorHAnsi"/>
                                <w:kern w:val="24"/>
                              </w:rPr>
                              <w:t xml:space="preserve">). </w:t>
                            </w:r>
                            <w:proofErr w:type="spellStart"/>
                            <w:r w:rsidRPr="00125BC0">
                              <w:rPr>
                                <w:rFonts w:asciiTheme="minorHAnsi" w:hAnsiTheme="minorHAnsi" w:cstheme="minorHAnsi"/>
                                <w:kern w:val="24"/>
                              </w:rPr>
                              <w:t>g,h</w:t>
                            </w:r>
                            <w:proofErr w:type="spellEnd"/>
                            <w:r w:rsidRPr="00125BC0">
                              <w:rPr>
                                <w:rFonts w:asciiTheme="minorHAnsi" w:hAnsiTheme="minorHAnsi" w:cstheme="minorHAnsi"/>
                                <w:kern w:val="24"/>
                              </w:rPr>
                              <w:t xml:space="preserve"> Representative data from at least three cultures from Lama1</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position w:val="7"/>
                                <w:vertAlign w:val="superscript"/>
                              </w:rPr>
                              <w:t>/</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rPr>
                              <w:t>/Sox2Cre and Lama1</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position w:val="7"/>
                                <w:vertAlign w:val="superscript"/>
                              </w:rPr>
                              <w:t>/</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rPr>
                              <w:t xml:space="preserve">/Pax7Cre mice, n=3 with at least  11 fibres considered for each mouse (values expressed as mean and error bar representing  standard error of the mean </w:t>
                            </w:r>
                            <w:r w:rsidRPr="00125BC0">
                              <w:rPr>
                                <w:rFonts w:asciiTheme="minorHAnsi" w:eastAsiaTheme="minorEastAsia" w:hAnsiTheme="minorHAnsi" w:cstheme="minorHAnsi"/>
                              </w:rPr>
                              <w:t>(error bars represent  standard error of the mean. The colour of the stars matches the cell population colour. **** indicates a p-value&lt;0</w:t>
                            </w:r>
                            <w:proofErr w:type="gramStart"/>
                            <w:r w:rsidRPr="00125BC0">
                              <w:rPr>
                                <w:rFonts w:asciiTheme="minorHAnsi" w:eastAsiaTheme="minorEastAsia" w:hAnsiTheme="minorHAnsi" w:cstheme="minorHAnsi"/>
                              </w:rPr>
                              <w:t>,0001</w:t>
                            </w:r>
                            <w:proofErr w:type="gramEnd"/>
                            <w:r w:rsidRPr="00125BC0">
                              <w:rPr>
                                <w:rFonts w:asciiTheme="minorHAnsi" w:eastAsiaTheme="minorEastAsia" w:hAnsiTheme="minorHAnsi" w:cstheme="minorHAnsi"/>
                              </w:rPr>
                              <w:t>, ** indicates a p-value&lt;0,01, * indicates a p-value&lt;0,05</w:t>
                            </w:r>
                            <w:r w:rsidRPr="00125BC0">
                              <w:t xml:space="preserve">, non-parametric one-way </w:t>
                            </w:r>
                            <w:proofErr w:type="spellStart"/>
                            <w:r w:rsidRPr="00125BC0">
                              <w:t>Anova</w:t>
                            </w:r>
                            <w:proofErr w:type="spellEnd"/>
                            <w:r w:rsidRPr="00125BC0">
                              <w:t xml:space="preserve"> test on average of each replicate.</w:t>
                            </w:r>
                            <w:r w:rsidRPr="00125BC0">
                              <w:rPr>
                                <w:rFonts w:asciiTheme="minorHAnsi" w:eastAsiaTheme="minorEastAsia" w:hAnsiTheme="minorHAnsi" w:cstheme="minorHAnsi"/>
                              </w:rPr>
                              <w:t xml:space="preserve">). </w:t>
                            </w:r>
                            <w:r w:rsidRPr="00125BC0">
                              <w:rPr>
                                <w:rFonts w:asciiTheme="minorHAnsi" w:hAnsiTheme="minorHAnsi" w:cstheme="minorHAnsi"/>
                                <w:kern w:val="24"/>
                              </w:rPr>
                              <w:t>Nuclei are stained with DAPI.</w:t>
                            </w:r>
                          </w:p>
                        </w:txbxContent>
                      </wps:txbx>
                      <wps:bodyPr wrap="square" rtlCol="0">
                        <a:spAutoFit/>
                      </wps:bodyPr>
                    </wps:wsp>
                  </a:graphicData>
                </a:graphic>
                <wp14:sizeRelH relativeFrom="margin">
                  <wp14:pctWidth>0</wp14:pctWidth>
                </wp14:sizeRelH>
              </wp:anchor>
            </w:drawing>
          </mc:Choice>
          <mc:Fallback>
            <w:pict>
              <v:shape id="CasellaDiTesto 95" o:spid="_x0000_s1045" type="#_x0000_t202" style="position:absolute;margin-left:-8pt;margin-top:530.45pt;width:507.75pt;height:156.4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" filled="f" stroked="f">
                <v:textbox style="mso-fit-shape-to-text:t">
                  <w:txbxContent>
                    <w:p w:rsidR="00125BC0" w:rsidRPr="00125BC0" w:rsidRDefault="00125BC0" w:rsidP="00607C53">
                      <w:pPr>
                        <w:pStyle w:val="NormaleWeb"/>
                        <w:rPr>
                          <w:rFonts w:asciiTheme="minorHAnsi" w:hAnsiTheme="minorHAnsi" w:cstheme="minorHAnsi"/>
                        </w:rPr>
                      </w:pPr>
                      <w:r w:rsidRPr="00125BC0">
                        <w:rPr>
                          <w:rFonts w:asciiTheme="minorHAnsi" w:hAnsiTheme="minorHAnsi" w:cstheme="minorHAnsi"/>
                          <w:b/>
                          <w:bCs/>
                          <w:kern w:val="24"/>
                        </w:rPr>
                        <w:t xml:space="preserve">Fig 5.3 Loss of Laminin-111 in KO mice leads to a mild loss leads to a loss of proliferating SC at 72 hours of culture.  </w:t>
                      </w:r>
                      <w:r w:rsidRPr="00125BC0">
                        <w:rPr>
                          <w:rFonts w:asciiTheme="minorHAnsi" w:hAnsiTheme="minorHAnsi" w:cstheme="minorHAnsi"/>
                          <w:kern w:val="24"/>
                        </w:rPr>
                        <w:t xml:space="preserve"> Single skeletal muscle fibres cultured in floating condition for 72 hours harvested from Lama1</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position w:val="7"/>
                          <w:vertAlign w:val="superscript"/>
                        </w:rPr>
                        <w:t>/</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rPr>
                        <w:t>/Sox2Cre and Lama1</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position w:val="7"/>
                          <w:vertAlign w:val="superscript"/>
                        </w:rPr>
                        <w:t>/</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rPr>
                        <w:t xml:space="preserve">/Pax7Cre mice.  </w:t>
                      </w:r>
                      <w:proofErr w:type="gramStart"/>
                      <w:r w:rsidRPr="00125BC0">
                        <w:rPr>
                          <w:rFonts w:asciiTheme="minorHAnsi" w:hAnsiTheme="minorHAnsi" w:cstheme="minorHAnsi"/>
                          <w:kern w:val="24"/>
                        </w:rPr>
                        <w:t>a-f</w:t>
                      </w:r>
                      <w:proofErr w:type="gramEnd"/>
                      <w:r w:rsidRPr="00125BC0">
                        <w:rPr>
                          <w:rFonts w:asciiTheme="minorHAnsi" w:hAnsiTheme="minorHAnsi" w:cstheme="minorHAnsi"/>
                          <w:kern w:val="24"/>
                        </w:rPr>
                        <w:t xml:space="preserve"> single fibres  stained for Caveolin (green ) and Myogenin (red). Nuclei </w:t>
                      </w:r>
                      <w:proofErr w:type="gramStart"/>
                      <w:r w:rsidRPr="00125BC0">
                        <w:rPr>
                          <w:rFonts w:asciiTheme="minorHAnsi" w:hAnsiTheme="minorHAnsi" w:cstheme="minorHAnsi"/>
                          <w:kern w:val="24"/>
                        </w:rPr>
                        <w:t>are  stained</w:t>
                      </w:r>
                      <w:proofErr w:type="gramEnd"/>
                      <w:r w:rsidRPr="00125BC0">
                        <w:rPr>
                          <w:rFonts w:asciiTheme="minorHAnsi" w:hAnsiTheme="minorHAnsi" w:cstheme="minorHAnsi"/>
                          <w:kern w:val="24"/>
                        </w:rPr>
                        <w:t xml:space="preserve"> with DAPI. Images are representative of </w:t>
                      </w:r>
                      <w:proofErr w:type="spellStart"/>
                      <w:r w:rsidRPr="00125BC0">
                        <w:rPr>
                          <w:rFonts w:asciiTheme="minorHAnsi" w:hAnsiTheme="minorHAnsi" w:cstheme="minorHAnsi"/>
                          <w:kern w:val="24"/>
                        </w:rPr>
                        <w:t>Wt</w:t>
                      </w:r>
                      <w:proofErr w:type="spellEnd"/>
                      <w:r w:rsidRPr="00125BC0">
                        <w:rPr>
                          <w:rFonts w:asciiTheme="minorHAnsi" w:hAnsiTheme="minorHAnsi" w:cstheme="minorHAnsi"/>
                          <w:kern w:val="24"/>
                        </w:rPr>
                        <w:t xml:space="preserve"> (</w:t>
                      </w:r>
                      <w:proofErr w:type="spellStart"/>
                      <w:r w:rsidRPr="00125BC0">
                        <w:rPr>
                          <w:rFonts w:asciiTheme="minorHAnsi" w:hAnsiTheme="minorHAnsi" w:cstheme="minorHAnsi"/>
                          <w:kern w:val="24"/>
                        </w:rPr>
                        <w:t>a</w:t>
                      </w:r>
                      <w:proofErr w:type="gramStart"/>
                      <w:r w:rsidRPr="00125BC0">
                        <w:rPr>
                          <w:rFonts w:asciiTheme="minorHAnsi" w:hAnsiTheme="minorHAnsi" w:cstheme="minorHAnsi"/>
                          <w:kern w:val="24"/>
                        </w:rPr>
                        <w:t>,b</w:t>
                      </w:r>
                      <w:proofErr w:type="spellEnd"/>
                      <w:proofErr w:type="gramEnd"/>
                      <w:r w:rsidRPr="00125BC0">
                        <w:rPr>
                          <w:rFonts w:asciiTheme="minorHAnsi" w:hAnsiTheme="minorHAnsi" w:cstheme="minorHAnsi"/>
                          <w:kern w:val="24"/>
                        </w:rPr>
                        <w:t>), heterozygous mice (</w:t>
                      </w:r>
                      <w:proofErr w:type="spellStart"/>
                      <w:r w:rsidRPr="00125BC0">
                        <w:rPr>
                          <w:rFonts w:asciiTheme="minorHAnsi" w:hAnsiTheme="minorHAnsi" w:cstheme="minorHAnsi"/>
                          <w:kern w:val="24"/>
                        </w:rPr>
                        <w:t>c,d</w:t>
                      </w:r>
                      <w:proofErr w:type="spellEnd"/>
                      <w:r w:rsidRPr="00125BC0">
                        <w:rPr>
                          <w:rFonts w:asciiTheme="minorHAnsi" w:hAnsiTheme="minorHAnsi" w:cstheme="minorHAnsi"/>
                          <w:kern w:val="24"/>
                        </w:rPr>
                        <w:t>) and ko mice (</w:t>
                      </w:r>
                      <w:proofErr w:type="spellStart"/>
                      <w:r w:rsidRPr="00125BC0">
                        <w:rPr>
                          <w:rFonts w:asciiTheme="minorHAnsi" w:hAnsiTheme="minorHAnsi" w:cstheme="minorHAnsi"/>
                          <w:kern w:val="24"/>
                        </w:rPr>
                        <w:t>e,f</w:t>
                      </w:r>
                      <w:proofErr w:type="spellEnd"/>
                      <w:r w:rsidRPr="00125BC0">
                        <w:rPr>
                          <w:rFonts w:asciiTheme="minorHAnsi" w:hAnsiTheme="minorHAnsi" w:cstheme="minorHAnsi"/>
                          <w:kern w:val="24"/>
                        </w:rPr>
                        <w:t xml:space="preserve">). </w:t>
                      </w:r>
                      <w:proofErr w:type="spellStart"/>
                      <w:r w:rsidRPr="00125BC0">
                        <w:rPr>
                          <w:rFonts w:asciiTheme="minorHAnsi" w:hAnsiTheme="minorHAnsi" w:cstheme="minorHAnsi"/>
                          <w:kern w:val="24"/>
                        </w:rPr>
                        <w:t>g,h</w:t>
                      </w:r>
                      <w:proofErr w:type="spellEnd"/>
                      <w:r w:rsidRPr="00125BC0">
                        <w:rPr>
                          <w:rFonts w:asciiTheme="minorHAnsi" w:hAnsiTheme="minorHAnsi" w:cstheme="minorHAnsi"/>
                          <w:kern w:val="24"/>
                        </w:rPr>
                        <w:t xml:space="preserve"> Representative data from at least three cultures from Lama1</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position w:val="7"/>
                          <w:vertAlign w:val="superscript"/>
                        </w:rPr>
                        <w:t>/</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rPr>
                        <w:t>/Sox2Cre and Lama1</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position w:val="7"/>
                          <w:vertAlign w:val="superscript"/>
                        </w:rPr>
                        <w:t>/</w:t>
                      </w:r>
                      <w:proofErr w:type="spellStart"/>
                      <w:r w:rsidRPr="00125BC0">
                        <w:rPr>
                          <w:rFonts w:asciiTheme="minorHAnsi" w:hAnsiTheme="minorHAnsi" w:cstheme="minorHAnsi"/>
                          <w:kern w:val="24"/>
                          <w:position w:val="7"/>
                          <w:vertAlign w:val="superscript"/>
                        </w:rPr>
                        <w:t>flox</w:t>
                      </w:r>
                      <w:proofErr w:type="spellEnd"/>
                      <w:r w:rsidRPr="00125BC0">
                        <w:rPr>
                          <w:rFonts w:asciiTheme="minorHAnsi" w:hAnsiTheme="minorHAnsi" w:cstheme="minorHAnsi"/>
                          <w:kern w:val="24"/>
                        </w:rPr>
                        <w:t xml:space="preserve">/Pax7Cre mice, n=3 with at least  11 fibres considered for each mouse (values expressed as mean and error bar representing  standard error of the mean </w:t>
                      </w:r>
                      <w:r w:rsidRPr="00125BC0">
                        <w:rPr>
                          <w:rFonts w:asciiTheme="minorHAnsi" w:eastAsiaTheme="minorEastAsia" w:hAnsiTheme="minorHAnsi" w:cstheme="minorHAnsi"/>
                        </w:rPr>
                        <w:t>(error bars represent  standard error of the mean. The colour of the stars matches the cell population colour. **** indicates a p-value&lt;0</w:t>
                      </w:r>
                      <w:proofErr w:type="gramStart"/>
                      <w:r w:rsidRPr="00125BC0">
                        <w:rPr>
                          <w:rFonts w:asciiTheme="minorHAnsi" w:eastAsiaTheme="minorEastAsia" w:hAnsiTheme="minorHAnsi" w:cstheme="minorHAnsi"/>
                        </w:rPr>
                        <w:t>,0001</w:t>
                      </w:r>
                      <w:proofErr w:type="gramEnd"/>
                      <w:r w:rsidRPr="00125BC0">
                        <w:rPr>
                          <w:rFonts w:asciiTheme="minorHAnsi" w:eastAsiaTheme="minorEastAsia" w:hAnsiTheme="minorHAnsi" w:cstheme="minorHAnsi"/>
                        </w:rPr>
                        <w:t>, ** indicates a p-value&lt;0,01, * indicates a p-value&lt;0,05</w:t>
                      </w:r>
                      <w:r w:rsidRPr="00125BC0">
                        <w:t xml:space="preserve">, non-parametric one-way </w:t>
                      </w:r>
                      <w:proofErr w:type="spellStart"/>
                      <w:r w:rsidRPr="00125BC0">
                        <w:t>Anova</w:t>
                      </w:r>
                      <w:proofErr w:type="spellEnd"/>
                      <w:r w:rsidRPr="00125BC0">
                        <w:t xml:space="preserve"> test on average of each replicate.</w:t>
                      </w:r>
                      <w:r w:rsidRPr="00125BC0">
                        <w:rPr>
                          <w:rFonts w:asciiTheme="minorHAnsi" w:eastAsiaTheme="minorEastAsia" w:hAnsiTheme="minorHAnsi" w:cstheme="minorHAnsi"/>
                        </w:rPr>
                        <w:t xml:space="preserve">). </w:t>
                      </w:r>
                      <w:r w:rsidRPr="00125BC0">
                        <w:rPr>
                          <w:rFonts w:asciiTheme="minorHAnsi" w:hAnsiTheme="minorHAnsi" w:cstheme="minorHAnsi"/>
                          <w:kern w:val="24"/>
                        </w:rPr>
                        <w:t>Nuclei are stained with DAPI.</w:t>
                      </w:r>
                    </w:p>
                  </w:txbxContent>
                </v:textbox>
              </v:shape>
            </w:pict>
          </mc:Fallback>
        </mc:AlternateContent>
      </w:r>
      <w:r w:rsidR="00344DEA">
        <w:rPr>
          <w:noProof/>
          <w:lang w:eastAsia="en-GB"/>
        </w:rPr>
        <w:drawing>
          <wp:inline distT="0" distB="0" distL="0" distR="0" wp14:anchorId="13CD2803" wp14:editId="4084C93E">
            <wp:extent cx="5008729" cy="6806619"/>
            <wp:effectExtent l="0" t="0" r="1905" b="0"/>
            <wp:docPr id="3469" name="Immagine 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10327" cy="6808790"/>
                    </a:xfrm>
                    <a:prstGeom prst="rect">
                      <a:avLst/>
                    </a:prstGeom>
                    <a:noFill/>
                  </pic:spPr>
                </pic:pic>
              </a:graphicData>
            </a:graphic>
          </wp:inline>
        </w:drawing>
      </w:r>
      <w:r w:rsidR="00344DEA">
        <w:br w:type="page"/>
      </w:r>
    </w:p>
    <w:p w:rsidR="003A443E" w:rsidRPr="00125BC0" w:rsidRDefault="003A443E" w:rsidP="003A443E">
      <w:pPr>
        <w:pStyle w:val="Titolo2"/>
      </w:pPr>
      <w:bookmarkStart w:id="73" w:name="_Toc531963594"/>
      <w:r w:rsidRPr="00125BC0">
        <w:lastRenderedPageBreak/>
        <w:t xml:space="preserve">5.3 </w:t>
      </w:r>
      <w:bookmarkEnd w:id="73"/>
      <w:r w:rsidR="000D4E71" w:rsidRPr="00125BC0">
        <w:t>D</w:t>
      </w:r>
      <w:r w:rsidR="008C1326" w:rsidRPr="00125BC0">
        <w:t>iscussion</w:t>
      </w:r>
    </w:p>
    <w:p w:rsidR="00FC7971" w:rsidRPr="00125BC0" w:rsidRDefault="006D3DB8" w:rsidP="007D70B4">
      <w:r>
        <w:br/>
      </w:r>
      <w:r w:rsidRPr="00125BC0">
        <w:t>T</w:t>
      </w:r>
      <w:r w:rsidR="007D70B4" w:rsidRPr="00125BC0">
        <w:t xml:space="preserve">he ex-vivo experiment on mutant mice confirmed most of the observation from ex vivo experiments from </w:t>
      </w:r>
      <w:proofErr w:type="spellStart"/>
      <w:r w:rsidR="007D70B4" w:rsidRPr="00125BC0">
        <w:t>C57</w:t>
      </w:r>
      <w:proofErr w:type="spellEnd"/>
      <w:r w:rsidR="007D70B4" w:rsidRPr="00125BC0">
        <w:t xml:space="preserve"> mice.</w:t>
      </w:r>
    </w:p>
    <w:p w:rsidR="007D70B4" w:rsidRPr="00125BC0" w:rsidRDefault="007D70B4" w:rsidP="007D70B4">
      <w:proofErr w:type="gramStart"/>
      <w:r w:rsidRPr="00125BC0">
        <w:t xml:space="preserve">The hypothesis that Laminin-111 might have a role in the activation and proliferation of satellite cells </w:t>
      </w:r>
      <w:r w:rsidR="000D4E71" w:rsidRPr="00125BC0">
        <w:t>was reflected</w:t>
      </w:r>
      <w:r w:rsidRPr="00125BC0">
        <w:t xml:space="preserve"> in the ex vivo experiment on </w:t>
      </w:r>
      <w:proofErr w:type="spellStart"/>
      <w:r w:rsidRPr="00125BC0">
        <w:t>c57</w:t>
      </w:r>
      <w:proofErr w:type="spellEnd"/>
      <w:r w:rsidRPr="00125BC0">
        <w:t xml:space="preserve"> mice muscle fibres.</w:t>
      </w:r>
      <w:proofErr w:type="gramEnd"/>
      <w:r w:rsidRPr="00125BC0">
        <w:t xml:space="preserve"> In single fibres from Laminin α1-deficient mice, satellite cells activation was overall not affected, confirming the idea that Laminin-111 might not be the main effector of the activation of satellite cells. These observation might point once more to the importance of mechanical stress and release of other signalling molecules, such as Nitric Oxide </w:t>
      </w:r>
      <w:r w:rsidRPr="00125BC0">
        <w:fldChar w:fldCharType="begin" w:fldLock="1"/>
      </w:r>
      <w:r w:rsidRPr="00125BC0">
        <w:instrText>ADDIN CSL_CITATION { "citationItems" : [ { "id" : "ITEM-1", "itemData" : { "DOI" : "10.1002/mus.20601", "ISSN" : "0148-639X", "PMID" : "16810685", "abstract" : "When skeletal muscle is stretched or injured, myogenic satellite cells are activated to enter the cell cycle. This process depends on nitric oxide (NO) production, release of hepatocyte growth factor (HGF) from the extracellular matrix, and presentation of HGF to the c-met receptor. Experiments reported herein provide new evidence that matrix metalloproteinases (MMPs) are involved in the NO-dependent release of HGF in vitro. When rat satellite cells were treated with 10 ng/ml recombinant tissue inhibitor-1 of MMPs (TIMP-1) and subjected to treatments that induce activation in vitro, i.e., sodium nitroprusside (SNP) of an NO donor or mechanical cyclic stretch, the activation response was inhibited. In addition, conditioned medium generated by cultures treated with TIMP-1 plus SNP or mechanical stretch failed to activate cultured satellite cells and did not contain HGF. Moreover, NO(x) assay demonstrated that TIMP-1 does not impair NO synthase activity of stretched satellite cell cultures. Therefore, results from these experiments provide strong evidence that MMPs mediate HGF release from the matrix and that this step in the pathway is downstream from NO synthesis.", "author" : [ { "dropping-particle" : "", "family" : "Yamada", "given" : "Michiko", "non-dropping-particle" : "", "parse-names" : false, "suffix" : "" }, { "dropping-particle" : "", "family" : "Tatsumi", "given" : "Ryuichi", "non-dropping-particle" : "", "parse-names" : false, "suffix" : "" }, { "dropping-particle" : "", "family" : "Kikuiri", "given" : "Takashi", "non-dropping-particle" : "", "parse-names" : false, "suffix" : "" }, { "dropping-particle" : "", "family" : "Okamoto", "given" : "Shinpei", "non-dropping-particle" : "", "parse-names" : false, "suffix" : "" }, { "dropping-particle" : "", "family" : "Nonoshita", "given" : "Shinsuke",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"Shimokawa", "given" : "Hiroaki", "non-dropping-particle" : "", "parse-names" : false, "suffix" : "" }, { "dropping-particle" : "", "family" : "Sunagawa", "given" : "Kenji", "non-dropping-particle" : "", "parse-names" : false, "suffix" : "" }, { "dropping-particle" : "", "family" : "Allen", "given" : "Ronald E.", "non-dropping-particle" : "", "parse-names" : false, "suffix" : "" } ], "container-title" : "Muscle &amp; Nerve", "id" : "ITEM-1", "issue" : "3", "issued" : { "date-parts" : [ [ "2006", "9" ] ] }, "page" : "313-319", "title" : "Matrix metalloproteinases are involved in mechanical stretch\u2013induced activation of skeletal muscle satellite cells", "type" : "article-journal", "volume" : "34" }, "uris" : [ "http://www.mendeley.com/documents/?uuid=f0fd1d2a-7c2b-36e2-aebf-60b66566b240" ] } ], "mendeley" : { "formattedCitation" : "(Yamada et al. 2006)", "plainTextFormattedCitation" : "(Yamada et al. 2006)", "previouslyFormattedCitation" : "(Yamada et al. 2006)" }, "properties" : { "noteIndex" : 0 }, "schema" : "https://github.com/citation-style-language/schema/raw/master/csl-citation.json" }</w:instrText>
      </w:r>
      <w:r w:rsidRPr="00125BC0">
        <w:fldChar w:fldCharType="separate"/>
      </w:r>
      <w:r w:rsidRPr="00125BC0">
        <w:rPr>
          <w:noProof/>
        </w:rPr>
        <w:t>(Yamada et al. 2006)</w:t>
      </w:r>
      <w:r w:rsidRPr="00125BC0">
        <w:fldChar w:fldCharType="end"/>
      </w:r>
      <w:r w:rsidRPr="00125BC0">
        <w:t xml:space="preserve">. As mechanical stretch activates satellite cells under the action of HGF </w:t>
      </w:r>
      <w:r w:rsidRPr="00125BC0">
        <w:fldChar w:fldCharType="begin" w:fldLock="1"/>
      </w:r>
      <w:r w:rsidRPr="00125BC0">
        <w:instrText>ADDIN CSL_CITATION { "citationItems" : [ { "id" : "ITEM-1", "itemData" : { "DOI" : "10.1091/mbc.E02-01-0062", "ISSN" : "10591524", "PMID" : "12181355", "abstract" : "Application of mechanical stretch to cultured adult rat muscle satellite cells results in release of hepatocyte growth factor (HGF) and accelerated entry into the cell cycle. Stretch activation of cultured rat muscle satellite cells was observed only when medium pH was between 7.1 and 7.5, even though activation of satellite cells was accelerated by exogenous HGF over a pH range from 6.9 to 7.8. Furthermore, HGF was only released in stretched cultures when the pH of the medium was between 7.1 and 7.4. Conditioned medium from stretched satellite cell cultures stimulated activation of unstretched satellite cells, and the addition of anti-HGF neutralizing antibodies to stretch-conditioned medium inhibited the stretch activation response. Conditioned medium from satellite cells that were stretched in the presence of nitric-oxide synthase (NOS) inhibitor N(omega)-nitro-L-arginine methyl ester hydrochloride did not accelerate activation of unstretched control satellite cells, and HGF was not released into the medium. Conditioned medium from unstretched cells that were treated with a nitric oxide donor, sodium nitroprusside dihydrate, was able to accelerate the activation of satellite cells in vitro, and HGF was found in the conditioned medium. Immunoblot analysis indicated that both neuronal and endothelial NOS isoforms were present in satellite cell cultures. Furthermore, assays of NOS activity in stretched satellite cell cultures demonstrated that NOS is stimulated when satellite cells are stretched in vitro. These experiments indicate that stretch triggers an intracellular cascade of events, including nitric oxide synthesis, which results in HGF release and satellite cell activation.", "author" : [ { "dropping-particle" : "", "family" : "Tatsumi", "given" : "R.", "non-dropping-particle" : "", "parse-names" : false, "suffix" : "" }, { "dropping-particle" : "", "family" : "Hattori", "given" : "Akihito", "non-dropping-particle" : "", "parse-names" : false, "suffix" : "" }, { "dropping-particle" : "", "family" : "Ikeuchi", "given" : "Yoshihide", "non-dropping-particle" : "", "parse-names" : false, "suffix" : "" }, { "dropping-particle" : "", "family" : "Anderson", "given" : "Judy E", "non-dropping-particle" : "", "parse-names" : false, "suffix" : "" }, { "dropping-particle" : "", "family" : "Allen", "given" : "Ronald E", "non-dropping-particle" : "", "parse-names" : false, "suffix" : "" } ], "container-title" : "Molecular Biology of the Cell", "id" : "ITEM-1", "issue" : "8", "issued" : { "date-parts" : [ [ "2002", "8", "1" ] ] }, "page" : "2909-2918", "title" : "Release of Hepatocyte Growth Factor from Mechanically Stretched Skeletal Muscle Satellite Cells and Role of pH and Nitric Oxide", "type" : "article-journal", "volume" : "13" }, "uris" : [ "http://www.mendeley.com/documents/?uuid=b8558038-07c2-308f-8bba-19aff7e5043a" ] } ], "mendeley" : { "formattedCitation" : "(Tatsumi et al. 2002)", "plainTextFormattedCitation" : "(Tatsumi et al. 2002)", "previouslyFormattedCitation" : "(Tatsumi et al. 2002)" }, "properties" : { "noteIndex" : 0 }, "schema" : "https://github.com/citation-style-language/schema/raw/master/csl-citation.json" }</w:instrText>
      </w:r>
      <w:r w:rsidRPr="00125BC0">
        <w:fldChar w:fldCharType="separate"/>
      </w:r>
      <w:r w:rsidRPr="00125BC0">
        <w:rPr>
          <w:noProof/>
        </w:rPr>
        <w:t>(Tatsumi et al. 2002)</w:t>
      </w:r>
      <w:r w:rsidRPr="00125BC0">
        <w:fldChar w:fldCharType="end"/>
      </w:r>
      <w:r w:rsidRPr="00125BC0">
        <w:t xml:space="preserve">, Yamada observed that the administration of the MMPs inhibitor </w:t>
      </w:r>
      <w:proofErr w:type="spellStart"/>
      <w:r w:rsidRPr="00125BC0">
        <w:t>TIMP1</w:t>
      </w:r>
      <w:proofErr w:type="spellEnd"/>
      <w:r w:rsidRPr="00125BC0">
        <w:t xml:space="preserve"> in cultures led to a strong reduction of HGF without altering NO levels </w:t>
      </w:r>
      <w:r w:rsidRPr="00125BC0">
        <w:fldChar w:fldCharType="begin" w:fldLock="1"/>
      </w:r>
      <w:r w:rsidRPr="00125BC0">
        <w:instrText>ADDIN CSL_CITATION { "citationItems" : [ { "id" : "ITEM-1", "itemData" : { "DOI" : "10.1002/mus.20601", "ISSN" : "0148-639X", "PMID" : "16810685", "abstract" : "When skeletal muscle is stretched or injured, myogenic satellite cells are activated to enter the cell cycle. This process depends on nitric oxide (NO) production, release of hepatocyte growth factor (HGF) from the extracellular matrix, and presentation of HGF to the c-met receptor. Experiments reported herein provide new evidence that matrix metalloproteinases (MMPs) are involved in the NO-dependent release of HGF in vitro. When rat satellite cells were treated with 10 ng/ml recombinant tissue inhibitor-1 of MMPs (TIMP-1) and subjected to treatments that induce activation in vitro, i.e., sodium nitroprusside (SNP) of an NO donor or mechanical cyclic stretch, the activation response was inhibited. In addition, conditioned medium generated by cultures treated with TIMP-1 plus SNP or mechanical stretch failed to activate cultured satellite cells and did not contain HGF. Moreover, NO(x) assay demonstrated that TIMP-1 does not impair NO synthase activity of stretched satellite cell cultures. Therefore, results from these experiments provide strong evidence that MMPs mediate HGF release from the matrix and that this step in the pathway is downstream from NO synthesis.", "author" : [ { "dropping-particle" : "", "family" : "Yamada", "given" : "Michiko", "non-dropping-particle" : "", "parse-names" : false, "suffix" : "" }, { "dropping-particle" : "", "family" : "Tatsumi", "given" : "Ryuichi", "non-dropping-particle" : "", "parse-names" : false, "suffix" : "" }, { "dropping-particle" : "", "family" : "Kikuiri", "given" : "Takashi", "non-dropping-particle" : "", "parse-names" : false, "suffix" : "" }, { "dropping-particle" : "", "family" : "Okamoto", "given" : "Shinpei", "non-dropping-particle" : "", "parse-names" : false, "suffix" : "" }, { "dropping-particle" : "", "family" : "Nonoshita", "given" : "Shinsuke",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"Shimokawa", "given" : "Hiroaki", "non-dropping-particle" : "", "parse-names" : false, "suffix" : "" }, { "dropping-particle" : "", "family" : "Sunagawa", "given" : "Kenji", "non-dropping-particle" : "", "parse-names" : false, "suffix" : "" }, { "dropping-particle" : "", "family" : "Allen", "given" : "Ronald E.", "non-dropping-particle" : "", "parse-names" : false, "suffix" : "" } ], "container-title" : "Muscle &amp; Nerve", "id" : "ITEM-1", "issue" : "3", "issued" : { "date-parts" : [ [ "2006", "9" ] ] }, "page" : "313-319", "title" : "Matrix metalloproteinases are involved in mechanical stretch\u2013induced activation of skeletal muscle satellite cells", "type" : "article-journal", "volume" : "34" }, "uris" : [ "http://www.mendeley.com/documents/?uuid=f0fd1d2a-7c2b-36e2-aebf-60b66566b240" ] } ], "mendeley" : { "formattedCitation" : "(Yamada et al. 2006)", "plainTextFormattedCitation" : "(Yamada et al. 2006)", "previouslyFormattedCitation" : "(Yamada et al. 2006)" }, "properties" : { "noteIndex" : 0 }, "schema" : "https://github.com/citation-style-language/schema/raw/master/csl-citation.json" }</w:instrText>
      </w:r>
      <w:r w:rsidRPr="00125BC0">
        <w:fldChar w:fldCharType="separate"/>
      </w:r>
      <w:r w:rsidRPr="00125BC0">
        <w:rPr>
          <w:noProof/>
        </w:rPr>
        <w:t>(Yamada et al. 2006)</w:t>
      </w:r>
      <w:r w:rsidRPr="00125BC0">
        <w:fldChar w:fldCharType="end"/>
      </w:r>
      <w:r w:rsidRPr="00125BC0">
        <w:t xml:space="preserve">. </w:t>
      </w:r>
      <w:r w:rsidR="004158CC" w:rsidRPr="00125BC0">
        <w:t>The pathway connecting the nitric oxide production to the upregulation of</w:t>
      </w:r>
      <w:r w:rsidRPr="00125BC0">
        <w:t xml:space="preserve"> </w:t>
      </w:r>
      <w:proofErr w:type="spellStart"/>
      <w:r w:rsidRPr="00125BC0">
        <w:t>MMP2</w:t>
      </w:r>
      <w:proofErr w:type="spellEnd"/>
      <w:r w:rsidRPr="00125BC0">
        <w:t xml:space="preserve"> and 9</w:t>
      </w:r>
      <w:r w:rsidR="004158CC" w:rsidRPr="00125BC0">
        <w:t xml:space="preserve"> has been observed and described. </w:t>
      </w:r>
      <w:r w:rsidRPr="00125BC0">
        <w:fldChar w:fldCharType="begin" w:fldLock="1"/>
      </w:r>
      <w:r w:rsidR="008C64AD" w:rsidRPr="00125BC0">
        <w:instrText>ADDIN CSL_CITATION { "citationItems" : [ { "id" : "ITEM-1", "itemData" : { "abstract" : "Matrix metalloproteinases (MMPs) cooperatively degrade all components of the extracellular matrix (ECM). Remodeling of ECM during skeletal muscle degeneration and regeneration suggests a tight regulation of matrix-degrading activity during muscle regeneration. In this study, we investigated the expression of MMP-2 and MMP-9, in normal muscles and their regulation during regeneration process. We further investigated their secretion by C2C12 myogenic cell line. Two models of muscle degeneration-regeneration were used: (1) normal muscles in which necrosis was experimentally induced by cardiotoxin injection; (2) mdx muscles which exhibit recurrent signs of focal myofiber necrosis followed by successful regeneration. MMPs were studied by zymography; their free activity was quantified using 3H-labeled gelatin substrate and mRNA expression was followed by Northern hybridization. Muscle degeneration-regeneration was analyzed by conventional morphological methods and in situ hybridization was performed on muscle sections to identify the cells expressing these MMPs. Results show that MMP-2, but not MMP-9 expression, is constitutive in normal muscles. Upon injury, the active form of MMP-2 is transiently increased, whereas MMP-9 is induced within 24 h and remains present for several days. Quantitative assays of free gelatinolytic activity show a progressive and steady increase that culminates at 7 days postinjury and slowly returns to normal levels. In adult mdx mice, both pro and active forms of MMP-2 and MMP-9 are expressed. Northern blot results support these findings. Zymography of C2C12-conditioned medium shows that myogenic cells produce MMP-2. By in situ hybridization we localized MMP-9 mRNA in inflammatory cells and putative activated satellite cells in injured muscles. Our data allow the correlation of the differential expression of pro and/or active forms of MMP-2 and MMP-9 with different stages of the degeneration-regeneration process: MMP-9 expression is related to the inflammatory response and probably to the activation of satellite cells, whereas MMP-2 activation is concomitant with the regeneration of new myofibers.", "author" : [ { "dropping-particle" : "", "family" : "Kherif", "given" : "S", "non-dropping-particle" : "", "parse-names" : false, "suffix" : "" }, { "dropping-particle" : "", "family" : "Lafuma", "given" : "C", "non-dropping-particle" : "", "parse-names" : false, "suffix" : "" }, { "dropping-particle" : "", "family" : "Dehaupas", "given" : "M", "non-dropping-particle" : "", "parse-names" : false, "suffix" : "" }, { "dropping-particle" : "", "family" : "Lachkar", "given" : "S", "non-dropping-particle" : "", "parse-names" : false, "suffix" : "" }, { "dropping-particle" : "", "family" : "Fournier", "given" : "J G", "non-dropping-particle" : "", "parse-names" : false, "suffix" : "" }, { "dropping-particle" : "", "family" : "Verdi\u00e8re-Sahuqu\u00e9", "given" : "M", "non-dropping-particle" : "", "parse-names" : false, "suffix" : "" }, { "dropping-particle" : "", "family" : "Fardeau", "given" : "M", "non-dropping-particle" : "", "parse-names" : false, "suffix" : "" }, { "dropping-particle" : "", "family" : "Alameddine", "given" : "H S", "non-dropping-particle" : "", "parse-names" : false, "suffix" : "" } ], "container-title" : "Developmental biology", "id" : "ITEM-1", "issue" : "1", "issued" : { "date-parts" : [ [ "1999" ] ] }, "page" : "158-170", "title" : "Expression of matrix metalloproteinases 2 and 9 in regenerating skeletal muscle: a study in experimentally injured and mdx muscles.", "type" : "article-journal", "volume" : "205" }, "uris" : [ "http://www.mendeley.com/documents/?uuid=e7842b3b-cff7-4c6b-ba2d-321678a8fcc4" ] }, { "id" : "ITEM-2", "itemData" : { "abstract" : "A novel monoclonal antibody, SM/C-2.6, specific for mouse muscle satellite cells was established. SM/C-2.6 detects mononucleated cells beneath the basal lamina of skeletal muscle, and the cells co-express M-cadherin. Single fiber analyses revealed that M-cadherin+ mononucleated cells attaching to muscle fibers are stained with SM/C-2.6. SM/C-2.6+ cells, which were freshly purified by FACS from mouse skeletal muscle, became MyoD+ in vitro in proliferating medium, and the cells differentiated into desmin+ and nuclear-MyoD+ myofibers in vitro when placed under differentiation conditions. When the sorted cells were injected into mdx mouse muscles, donor cells differentiated into muscle fibers. Flow cytometric analyses of SM/C-2.6+ cells showed that the quiescent satellite cells were c-kit\u2212, Sca-1\u2212, CD34+, and CD45\u2212. More, SM/C-2.6+ cells were barely included in the side population but in the main population of cells in Hoechst dye efflux assay. These results suggest that SM/C-2.6 identifies and enriches quiescent satellite cells from adult mouse muscle, and that the antibody will be useful as a powerful tool for the characterization of cellular and molecular mechanisms of satellite cell activation and proliferation.", "author" : [ { "dropping-particle" : "", "family" : "Fukada", "given" : "So-ichiro", "non-dropping-particle" : "", "parse-names" : false, "suffix" : "" }, { "dropping-particle" : "", "family" : "Higuchi", "given" : "Saito", "non-dropping-particle" : "", "parse-names" : false, "suffix" : "" }, { "dropping-particle" : "", "family" : "Segawa", "given" : "Masashi", "non-dropping-particle" : "", "parse-names" : false, "suffix" : "" }, { "dropping-particle" : "", "family" : "Koda", "given" : "Ken-ichi", "non-dropping-particle" : "", "parse-names" : false, "suffix" : "" }, { "dropping-particle" : "", "family" : "Yamamoto", "given" : "Yukiko", "non-dropping-particle" : "", "parse-names" : false, "suffix" : "" }, { "dropping-particle" : "", "family" : "Tsujikawa", "given" : "Kazutake", "non-dropping-particle" : "", "parse-names" : false, "suffix" : "" }, { "dropping-particle" : "", "family" : "Kohama", "given" : "Yasuhiro", "non-dropping-particle" : "", "parse-names" : false, "suffix" : "" }, { "dropping-particle" : "", "family" : "Uezumi", "given" : "Akiyoshi", "non-dropping-particle" : "", "parse-names" : false, "suffix" : "" }, { "dropping-particle" : "", "family" : "Imamura", "given" : "Michihiro", "non-dropping-particle" : "", "parse-names" : false, "suffix" : "" }, { "dropping-particle" : "", "family" : "Miyagoe-Suzuki", "given" : "Yuko", "non-dropping-particle" : "", "parse-names" : false, "suffix" : "" }, { "dropping-particle" : "", "family" : "Takeda", "given" : "Shin'ichi", "non-dropping-particle" : "", "parse-names" : false, "suffix" : "" }, { "dropping-particle" : "", "family" : "Yamamoto", "given" : "Hiroshi", "non-dropping-particle" : "", "parse-names" : false, "suffix" : "" } ], "container-title" : "Experimental Cell Research", "id" : "ITEM-2", "issue" : "2", "issued" : { "date-parts" : [ [ "2004" ] ] }, "page" : "245-255", "title" : "Purification and cell-surface marker characterization of quiescent satellite cells from murine skeletal muscle by a novel monoclonal antibody", "type" : "article-journal", "volume" : "296" }, "uris" : [ "http://www.mendeley.com/documents/?uuid=f0defe0e-649e-4d67-b6b2-46ca02359142" ] }, { "id" : "ITEM-3", "itemData" : { "ISSN" : "0006-2960", "PMID" : "8431437", "abstract" : "The degradation of extracellular matrix is an important facet of many physiological and pathological processes. The collagenases form a family of matrix degradative enzymes that have similar active site sequences and activation mechanisms and are inhibited by a specific class of proteinase inhibitors referred to as tissue inhibitors of metalloproteinases. Regulation of enzyme activity is a complex process involving control at multiple levels: message transcription and translation, activation of latent proenzymes, inhibition of activity by specific inhibitors, and degradation of activated enzymes. We have examined the role of the proteinase inhibitor tissue inhibitor of metalloproteinases-2 (TIMP-2) on two of these processes: the autoactivation and autodegradation of the human 72-kDa type IV collagenase. We compared the stability of the enzyme in these two processes using three different enzyme preparations: the enzyme-inhibitor complex as isolated from human A2058 melanoma cells, recombinant enzyme free of TIMP-2, and enzyme separated from TIMP-2 by acid denaturation. We have found little evidence to support the hypothesis that the enzyme is able to autoactive, as no autoactivation occurs in the presence of TIMP-2 and only 20% autoactivation occurs in its absence, and then only after 24 h of incubation at 37 degrees C. However, TIMP-2 does appear to inhibit autodegradation, possibly by a mechanism distinct from its ability to inhibit substrate proteolysis. Enzyme isolated via chromatography involving acid mobile phases produces a mixture of cleavage products that is mostly denatured, inactive enzyme fragments. The role of TIMP-2 as an inhibitor of autodegradation suggests that the enzyme may show two physiological phenotypes: the free enzyme having a high level of activity and rapid autodegradation and enzyme-inhibitor complex having a low level of activity resistant to autodegradation.", "author" : [ { "dropping-particle" : "", "family" : "Kleiner", "given" : "D E", "non-dropping-particle" : "", "parse-names" : false, "suffix" : "" }, { "dropping-particle" : "", "family" : "Tuuttila", "given" : "A", "non-dropping-particle" : "", "parse-names" : false, "suffix" : "" }, { "dropping-particle" : "", "family" : "Tryggvason", "given" : "K", "non-dropping-particle" : "", "parse-names" : false, "suffix" : "" }, { "dropping-particle" : "", "family" : "Stetler-Stevenson", "given" : "W G", "non-dropping-particle" : "", "parse-names" : false, "suffix" : "" } ], "container-title" : "Biochemistry", "id" : "ITEM-3", "issue" : "6", "issued" : { "date-parts" : [ [ "1993", "2", "16" ] ] }, "page" : "1583-92", "title" : "Stability analysis of latent and active 72-kDa type IV collagenase: the role of tissue inhibitor of metalloproteinases-2 (TIMP-2).", "type" : "article-journal", "volume" : "32" }, "uris" : [ "http://www.mendeley.com/documents/?uuid=cec82d38-de51-32c7-8a8e-40a0c5fb3fda" ] }, { "id" : "ITEM-4", "itemData" : { "DOI" : "10.1080/15216540212337", "ISSN" : "1521-6543", "PMID" : "12102173", "abstract" : "We have determined effect of the oxidant peroxynitrite (ONOO-) on Ca2+-dependent matrix metalloprotease-2 (MMP-2) activity and the role of the protease on Ca2+ ATPase activity in bovine pulmonary vascular smooth muscle plasma membrane under ONOO- -triggered conditions. The smooth muscle plasma membrane possesses a 72-kDa protease activity in a gelatin-containing zymogram. The 72-kDa protease activity has been found to be inhibited by tissue inhibitor of metalloprotease-2 (TIMP-2), indicating that the protease is the matrix metalloprotease-2 (MMP-2). Treatment of the membrane suspension with ONOO- caused stimulation of the MMP-2 activity (as evidenced by 14C-gelatin degradation) and also increased Ca2+ ATPase activity. The ONOO- -triggered protease activity and the Ca2+ ATPase activity were found to be inhibited by the antioxidants: vitamin E, thiourea, and mannitol. Pretreatment with catalase and superoxide dismutase did not significantly alter ONOO- -stimulated MMP-2 activity and Ca2+ATPase activity, indicating that peroxide and superoxide are not present in appreciable amount in ONOO-. Under both basal and ONOO- triggered conditions, the MMP-2 activity and the Ca2+ ATPase activity were also inhibited by EGTA, 1:10-phenanthroline, and TIMP-2. However, the ONOO- -stimulated MMP-2 activity and the Ca2+ ATPase activity were found to be insensitive to phenylmethylsulfonylfluoride, Bowman-Birk inhibitor, chymostatin, leupeptin, antipain, N-ethylmaleimide, and pepstatin. These results suggest that ONOO- caused stimulation of MMP-2 activity and that the increased MMP-2 activity subsequently played a pivotal role in stimulating Ca2+ ATPase activity in bovine pulmonary vascular smooth muscle plasma membrane.", "author" : [ { "dropping-particle" : "", "family" : "Chakraborti", "given" : "Tapati", "non-dropping-particle" : "", "parse-names" : false, "suffix" : "" }, { "dropping-particle" : "", "family" : "Das", "given" : "Sudip", "non-dropping-particle" : "", "parse-names" : false, "suffix" : "" }, { "dropping-particle" : "", "family" : "Mandal", "given" : "Malay", "non-dropping-particle" : "", "parse-names" : false, "suffix" : "" }, { "dropping-particle" : "", "family" : "Mandal", "given" : "Amritlal", "non-dropping-particle" : "", "parse-names" : false, "suffix" : "" }, { "dropping-particle" : "", "family" : "Chakraborti", "given" : "Sajal", "non-dropping-particle" : "", "parse-names" : false, "suffix" : "" } ], "container-title" : "IUBMB life", "id" : "ITEM-4", "issue" : "3", "issued" : { "date-parts" : [ [ "2002", "3", "1" ] ] }, "page" : "167-73", "title" : "Role of Ca2+-dependent metalloprotease-2 in stimulating Ca2+ ATPase activity under peroxynitrite treatment in bovine pulmonary artery smooth muscle membrane.", "type" : "article-journal", "volume" : "53" }, "uris" : [ "http://www.mendeley.com/documents/?uuid=c4e90cc0-d049-3e7a-89ec-00abf177c505" ] } ], "mendeley" : { "formattedCitation" : "(Kherif et al. 1999; Fukada et al. 2004; Kleiner et al. 1993; Chakraborti et al. 2002)", "plainTextFormattedCitation" : "(Kherif et al. 1999; Fukada et al. 2004; Kleiner et al. 1993; Chakraborti et al. 2002)", "previouslyFormattedCitation" : "(Kherif et al. 1999; Fukada et al. 2004; Kleiner et al. 1993; Chakraborti et al. 2002)" }, "properties" : { "noteIndex" : 0 }, "schema" : "https://github.com/citation-style-language/schema/raw/master/csl-citation.json" }</w:instrText>
      </w:r>
      <w:r w:rsidRPr="00125BC0">
        <w:fldChar w:fldCharType="separate"/>
      </w:r>
      <w:r w:rsidRPr="00125BC0">
        <w:rPr>
          <w:noProof/>
        </w:rPr>
        <w:t>(Kherif et al. 1999; Fukada et al. 2004; Kleiner et al. 1993; Chakraborti et al. 2002)</w:t>
      </w:r>
      <w:r w:rsidRPr="00125BC0">
        <w:fldChar w:fldCharType="end"/>
      </w:r>
      <w:r w:rsidRPr="00125BC0">
        <w:t xml:space="preserve"> Yamada investigated further this aspect </w:t>
      </w:r>
      <w:r w:rsidR="004158CC" w:rsidRPr="00125BC0">
        <w:t xml:space="preserve">suggesting that </w:t>
      </w:r>
      <w:proofErr w:type="spellStart"/>
      <w:r w:rsidRPr="00125BC0">
        <w:t>MMP2</w:t>
      </w:r>
      <w:proofErr w:type="spellEnd"/>
      <w:r w:rsidRPr="00125BC0">
        <w:t xml:space="preserve"> degr</w:t>
      </w:r>
      <w:r w:rsidR="004158CC" w:rsidRPr="00125BC0">
        <w:t>adation of basement membrane could lead to</w:t>
      </w:r>
      <w:r w:rsidRPr="00125BC0">
        <w:t xml:space="preserve"> the release of growth factors entrapped in the basement membrane such as FGF </w:t>
      </w:r>
      <w:r w:rsidRPr="00125BC0">
        <w:fldChar w:fldCharType="begin" w:fldLock="1"/>
      </w:r>
      <w:r w:rsidR="008C64AD" w:rsidRPr="00125BC0">
        <w:instrText>ADDIN CSL_CITATION { "citationItems" : [ { "id" : "ITEM-1", "itemData" : { "DOI" : "10.1002/mus.20601", "ISSN" : "0148-639X", "PMID" : "16810685", "abstract" : "When skeletal muscle is stretched or injured, myogenic satellite cells are activated to enter the cell cycle. This process depends on nitric oxide (NO) production, release of hepatocyte growth factor (HGF) from the extracellular matrix, and presentation of HGF to the c-met receptor. Experiments reported herein provide new evidence that matrix metalloproteinases (MMPs) are involved in the NO-dependent release of HGF in vitro. When rat satellite cells were treated with 10 ng/ml recombinant tissue inhibitor-1 of MMPs (TIMP-1) and subjected to treatments that induce activation in vitro, i.e., sodium nitroprusside (SNP) of an NO donor or mechanical cyclic stretch, the activation response was inhibited. In addition, conditioned medium generated by cultures treated with TIMP-1 plus SNP or mechanical stretch failed to activate cultured satellite cells and did not contain HGF. Moreover, NO(x) assay demonstrated that TIMP-1 does not impair NO synthase activity of stretched satellite cell cultures. Therefore, results from these experiments provide strong evidence that MMPs mediate HGF release from the matrix and that this step in the pathway is downstream from NO synthesis.", "author" : [ { "dropping-particle" : "", "family" : "Yamada", "given" : "Michiko", "non-dropping-particle" : "", "parse-names" : false, "suffix" : "" }, { "dropping-particle" : "", "family" : "Tatsumi", "given" : "Ryuichi", "non-dropping-particle" : "", "parse-names" : false, "suffix" : "" }, { "dropping-particle" : "", "family" : "Kikuiri", "given" : "Takashi", "non-dropping-particle" : "", "parse-names" : false, "suffix" : "" }, { "dropping-particle" : "", "family" : "Okamoto", "given" : "Shinpei", "non-dropping-particle" : "", "parse-names" : false, "suffix" : "" }, { "dropping-particle" : "", "family" : "Nonoshita", "given" : "Shinsuke",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"Shimokawa", "given" : "Hiroaki", "non-dropping-particle" : "", "parse-names" : false, "suffix" : "" }, { "dropping-particle" : "", "family" : "Sunagawa", "given" : "Kenji", "non-dropping-particle" : "", "parse-names" : false, "suffix" : "" }, { "dropping-particle" : "", "family" : "Allen", "given" : "Ronald E.", "non-dropping-particle" : "", "parse-names" : false, "suffix" : "" } ], "container-title" : "Muscle &amp; Nerve", "id" : "ITEM-1", "issue" : "3", "issued" : { "date-parts" : [ [ "2006", "9" ] ] }, "page" : "313-319", "title" : "Matrix metalloproteinases are involved in mechanical stretch\u2013induced activation of skeletal muscle satellite cells", "type" : "article-journal", "volume" : "34" }, "uris" : [ "http://www.mendeley.com/documents/?uuid=f0fd1d2a-7c2b-36e2-aebf-60b66566b240" ] }, { "id" : "ITEM-2", "itemData" : { "DOI" : "10.1016/j.biocel.2008.02.017", "abstract" : "a b s t r a c t When skeletal muscle is stretched or injured, myogenic satellite cells are activated to enter the cell cycle. This process depends on nitric oxide (NO) production, release of hepatocyte growth factor (HGF) from the extracellular matrix, and presentation of HGF to the c-met receptor. Matrix metalloproteinases (MMPs), a large family of zinc-dependent endopepti-dases, mediate HGF release from the matrix and this step in the pathway is downstream from NO synthesis [Yamada, M., Tatsumi, R., Kikuiri, T., Okamoto, S., Nonoshita, S., Mizunoya, W., et al. (2006). Matrix metalloproteinases are involved in mechanical stretch-induced acti-vation of skeletal muscle satellite cells. Muscle Nerve, 34, 313\u2013319]. Experiments reported herein provide evidence that MMP2 may be involved in the NO-dependent release of HGF in vitro. Whole lysate analyses of satellite cells demonstrated the presence of MMP2 mRNA and the protein. When rat satellite cells were treated with 30 \u242eM sodium nitroprusside a NO donor or mechanical cyclic stretch for 2 h period, inactive proMMP2 (72 kDa) was converted into 52-kDa form and this processing was abolished by adding a NO synthase inhibitor l-NAME (10 \u242eM) to the stretch culture. The 52-kDa species was also generated by treatment of the recombinant MMP2 protein with 1 \u242eM NOC-7 that can spontaneously release NO under physiological conditions without any cofactor, and its activating activ-ity was demonstrated by applying the NOC-7-treated MMP2 to satellite cell culture. HGF release was detected in NOC-7-MMP2-conditioned media by western blotting; very little HGF was found in media that were generated from cultures receiving NOC-7-treated MMP2 (10 ng/ml) plus 250 ng/ml tissue inhibitor-1 of metalloproteinases. Therefore, results from these experiments provide evidence that NO-activated MMP2 may cause release of HGF from the extracellular matrix of satellite cells and contribute to satellite cell activation.", "author" : [ { "dropping-particle" : "", "family" : "Yamada", "given" : "Michiko", "non-dropping-particle" : "", "parse-names" : false, "suffix" : "" }, { "dropping-particle" : "", "family" : "Sankoda", "given" : "Yoriko", "non-dropping-particle" : "", "parse-names" : false, "suffix" : "" }, { "dropping-particle" : "", "family" : "Tatsumi", "given" : "Ryuichi", "non-dropping-particle" : "", "parse-names" : false, "suffix" : "" }, { "dropping-particle" : "", "family" : "Mizunoya", "given" : "Wataru", "non-dropping-particle" : "", "parse-names" : false, "suffix" : "" }, { "dropping-particle" : "", "family" : "Ikeuchi", "given" : "Yoshihide", "non-dropping-particle" : "", "parse-names" : false, "suffix" : "" }, { "dropping-particle" : "", "family" : "Sunagawa", "given" : "Kenji", "non-dropping-particle" : "", "parse-names" : false, "suffix" : "" }, { "dropping-particle" : "", "family" : "Allen", "given" : "Ronald E", "non-dropping-particle" : "", "parse-names" : false, "suffix" : "" } ], "container-title" : "The International Journal of Biochemistry &amp; Cell Biology The International Journal of Biochemistry &amp; Cell Biology The International Journal of Biochemistry &amp; Cell Biology", "id" : "ITEM-2", "issue" : "40", "issued" : { "date-parts" : [ [ "2008" ] ] }, "page" : "2183-2191", "title" : "Matrix metalloproteinase-2 mediates stretch-induced activation of skeletal muscle satellite cells in a nitric oxide-dependent manner", "type" : "article-journal", "volume" : "40" }, "uris" : [ "http://www.mendeley.com/documents/?uuid=b345aceb-38d0-3cf1-9405-89ab5b74fb8b" ] } ], "mendeley" : { "formattedCitation" : "(Yamada et al. 2006; Yamada et al. 2008)", "plainTextFormattedCitation" : "(Yamada et al. 2006; Yamada et al. 2008)", "previouslyFormattedCitation" : "(Yamada et al. 2006; Yamada et al. 2008)" }, "properties" : { "noteIndex" : 0 }, "schema" : "https://github.com/citation-style-language/schema/raw/master/csl-citation.json" }</w:instrText>
      </w:r>
      <w:r w:rsidRPr="00125BC0">
        <w:fldChar w:fldCharType="separate"/>
      </w:r>
      <w:r w:rsidRPr="00125BC0">
        <w:rPr>
          <w:noProof/>
        </w:rPr>
        <w:t>(Yamada et al. 2006; Yamada et al. 2008)</w:t>
      </w:r>
      <w:r w:rsidRPr="00125BC0">
        <w:fldChar w:fldCharType="end"/>
      </w:r>
      <w:r w:rsidRPr="00125BC0">
        <w:t>. Anyway, the administration of Laminin-111 s</w:t>
      </w:r>
      <w:r w:rsidR="000D4E71" w:rsidRPr="00125BC0">
        <w:t>hould have not changed</w:t>
      </w:r>
      <w:r w:rsidRPr="00125BC0">
        <w:t xml:space="preserve"> the activity of ECM degradation by MMPs. Therefore FGF and Laminin-111 could interact on two parallel pathways promoting the activation of satellite cells.</w:t>
      </w:r>
    </w:p>
    <w:p w:rsidR="007D70B4" w:rsidRPr="00840186" w:rsidRDefault="007D70B4" w:rsidP="007D70B4"/>
    <w:p w:rsidR="007D70B4" w:rsidRPr="00380618" w:rsidRDefault="007D70B4" w:rsidP="007D70B4">
      <w:r w:rsidRPr="00125BC0">
        <w:t xml:space="preserve">Nonetheless, the study of the two mutant mice lines pointed to another effect of Laminin-111. Freshly isolated single fibres form </w:t>
      </w:r>
      <w:proofErr w:type="spellStart"/>
      <w:r w:rsidR="00C73650" w:rsidRPr="00125BC0">
        <w:t>Lama1</w:t>
      </w:r>
      <w:r w:rsidR="00C73650" w:rsidRPr="00125BC0">
        <w:rPr>
          <w:vertAlign w:val="superscript"/>
        </w:rPr>
        <w:t>flox</w:t>
      </w:r>
      <w:proofErr w:type="spellEnd"/>
      <w:r w:rsidR="00C73650" w:rsidRPr="00125BC0">
        <w:rPr>
          <w:vertAlign w:val="superscript"/>
        </w:rPr>
        <w:t>/</w:t>
      </w:r>
      <w:proofErr w:type="spellStart"/>
      <w:r w:rsidR="00C73650" w:rsidRPr="00125BC0">
        <w:rPr>
          <w:vertAlign w:val="superscript"/>
        </w:rPr>
        <w:t>flox</w:t>
      </w:r>
      <w:proofErr w:type="spellEnd"/>
      <w:r w:rsidR="00C73650" w:rsidRPr="00125BC0">
        <w:t xml:space="preserve"> </w:t>
      </w:r>
      <w:r w:rsidRPr="00125BC0">
        <w:t>/</w:t>
      </w:r>
      <w:proofErr w:type="spellStart"/>
      <w:r w:rsidRPr="00125BC0">
        <w:t>Pax7cre</w:t>
      </w:r>
      <w:proofErr w:type="spellEnd"/>
      <w:r w:rsidRPr="00125BC0">
        <w:t xml:space="preserve"> mice show about the same number of sa</w:t>
      </w:r>
      <w:r w:rsidR="00C73650" w:rsidRPr="00125BC0">
        <w:t xml:space="preserve">tellite cells than </w:t>
      </w:r>
      <w:proofErr w:type="spellStart"/>
      <w:r w:rsidR="00C73650" w:rsidRPr="00125BC0">
        <w:t>C57</w:t>
      </w:r>
      <w:proofErr w:type="spellEnd"/>
      <w:r w:rsidR="00C73650" w:rsidRPr="00125BC0">
        <w:t xml:space="preserve"> mice</w:t>
      </w:r>
      <w:r w:rsidRPr="00125BC0">
        <w:t xml:space="preserve">, while </w:t>
      </w:r>
      <w:proofErr w:type="spellStart"/>
      <w:r w:rsidRPr="00125BC0">
        <w:t>Sox2</w:t>
      </w:r>
      <w:r w:rsidRPr="00125BC0">
        <w:rPr>
          <w:vertAlign w:val="superscript"/>
        </w:rPr>
        <w:t>cre</w:t>
      </w:r>
      <w:proofErr w:type="spellEnd"/>
      <w:r w:rsidRPr="00125BC0">
        <w:t xml:space="preserve"> have about half of the satellite cells observed on the wild types</w:t>
      </w:r>
      <w:r w:rsidR="00C73650" w:rsidRPr="00125BC0">
        <w:t xml:space="preserve"> and </w:t>
      </w:r>
      <w:r w:rsidR="00C73650">
        <w:t>littermates</w:t>
      </w:r>
      <w:r w:rsidRPr="005D37D7">
        <w:t>. This initial consideration suggests a</w:t>
      </w:r>
      <w:r w:rsidRPr="00604498">
        <w:t xml:space="preserve"> possible role for the </w:t>
      </w:r>
      <w:r w:rsidRPr="00125BC0">
        <w:lastRenderedPageBreak/>
        <w:t>incorporation of Laminin-111 in the basement membrane: the remodelling of satellite cells basement membrane and the incorporation of Laminin-111 is necessary to maintain the satellite cells pool and preserves the regeneration properties of the adult muscle tissue. Further proof of this behaviour will be found in the next chapter.</w:t>
      </w:r>
      <w:r w:rsidR="00C73650" w:rsidRPr="00125BC0">
        <w:t xml:space="preserve"> This observation might help</w:t>
      </w:r>
      <w:r w:rsidR="00380618" w:rsidRPr="00125BC0">
        <w:t xml:space="preserve"> to explain the behaviour of heterozygous </w:t>
      </w:r>
      <w:proofErr w:type="spellStart"/>
      <w:r w:rsidR="00380618" w:rsidRPr="00125BC0">
        <w:t>Lama1</w:t>
      </w:r>
      <w:r w:rsidR="00380618" w:rsidRPr="00125BC0">
        <w:rPr>
          <w:vertAlign w:val="superscript"/>
        </w:rPr>
        <w:t>flox</w:t>
      </w:r>
      <w:proofErr w:type="spellEnd"/>
      <w:r w:rsidR="00380618" w:rsidRPr="00125BC0">
        <w:rPr>
          <w:vertAlign w:val="superscript"/>
        </w:rPr>
        <w:t>/</w:t>
      </w:r>
      <w:proofErr w:type="spellStart"/>
      <w:r w:rsidR="00380618" w:rsidRPr="00125BC0">
        <w:rPr>
          <w:vertAlign w:val="superscript"/>
        </w:rPr>
        <w:t>flox</w:t>
      </w:r>
      <w:proofErr w:type="spellEnd"/>
      <w:r w:rsidR="00380618" w:rsidRPr="00125BC0">
        <w:t>/Sox2</w:t>
      </w:r>
      <w:r w:rsidR="00380618" w:rsidRPr="00125BC0">
        <w:rPr>
          <w:vertAlign w:val="superscript"/>
        </w:rPr>
        <w:t>Cre</w:t>
      </w:r>
      <w:r w:rsidR="003849ED" w:rsidRPr="00125BC0">
        <w:t xml:space="preserve"> m</w:t>
      </w:r>
      <w:r w:rsidR="00380618" w:rsidRPr="00125BC0">
        <w:t>ice</w:t>
      </w:r>
      <w:r w:rsidR="003849ED" w:rsidRPr="00125BC0">
        <w:t xml:space="preserve">. In these mice satellite cells development and quality might be influenced by the reduced amount of Laminin α1 produced </w:t>
      </w:r>
      <w:r w:rsidR="00281A7B" w:rsidRPr="00125BC0">
        <w:t xml:space="preserve">starting </w:t>
      </w:r>
      <w:r w:rsidR="003849ED" w:rsidRPr="00125BC0">
        <w:t>since the early stages of developme</w:t>
      </w:r>
      <w:r w:rsidR="00281A7B" w:rsidRPr="00125BC0">
        <w:t>nt. This consideration could suggest either a dose dependent role of Laminin-111</w:t>
      </w:r>
      <w:r w:rsidR="003849ED" w:rsidRPr="00125BC0">
        <w:t>.</w:t>
      </w:r>
      <w:r w:rsidR="00281A7B" w:rsidRPr="00125BC0">
        <w:t xml:space="preserve"> Furthermore this behaviour could be </w:t>
      </w:r>
      <w:r w:rsidR="00B24D54" w:rsidRPr="00125BC0">
        <w:t xml:space="preserve">dependent. </w:t>
      </w:r>
      <w:r w:rsidR="003849ED" w:rsidRPr="00125BC0">
        <w:t>This hypothesis might</w:t>
      </w:r>
      <w:r w:rsidR="00A42062" w:rsidRPr="00125BC0">
        <w:t xml:space="preserve"> </w:t>
      </w:r>
      <w:r w:rsidR="003849ED" w:rsidRPr="00125BC0">
        <w:t>be further investigated ob</w:t>
      </w:r>
      <w:r w:rsidR="00A42062" w:rsidRPr="00125BC0">
        <w:t>serving the behaviour of</w:t>
      </w:r>
      <w:r w:rsidR="003849ED" w:rsidRPr="00125BC0">
        <w:t xml:space="preserve"> heterozygous </w:t>
      </w:r>
      <w:proofErr w:type="spellStart"/>
      <w:r w:rsidR="003849ED" w:rsidRPr="00125BC0">
        <w:t>Lama1</w:t>
      </w:r>
      <w:r w:rsidR="00A42062" w:rsidRPr="00125BC0">
        <w:rPr>
          <w:vertAlign w:val="superscript"/>
        </w:rPr>
        <w:t>flox</w:t>
      </w:r>
      <w:proofErr w:type="spellEnd"/>
      <w:r w:rsidR="003849ED" w:rsidRPr="00125BC0">
        <w:t>/</w:t>
      </w:r>
      <w:proofErr w:type="spellStart"/>
      <w:r w:rsidR="003849ED" w:rsidRPr="00125BC0">
        <w:t>Pax7cre</w:t>
      </w:r>
      <w:proofErr w:type="spellEnd"/>
      <w:r w:rsidR="003849ED" w:rsidRPr="00125BC0">
        <w:t xml:space="preserve"> mice after several </w:t>
      </w:r>
      <w:r w:rsidR="00B24D54" w:rsidRPr="00125BC0">
        <w:t>months</w:t>
      </w:r>
      <w:r w:rsidR="003849ED" w:rsidRPr="00125BC0">
        <w:t xml:space="preserve"> a</w:t>
      </w:r>
      <w:r w:rsidR="00A42062" w:rsidRPr="00125BC0">
        <w:t xml:space="preserve">fter </w:t>
      </w:r>
      <w:proofErr w:type="spellStart"/>
      <w:r w:rsidR="00A42062" w:rsidRPr="00125BC0">
        <w:t>Cre</w:t>
      </w:r>
      <w:proofErr w:type="spellEnd"/>
      <w:r w:rsidR="00A42062" w:rsidRPr="00125BC0">
        <w:t xml:space="preserve"> recombinase activation, as it may show a </w:t>
      </w:r>
      <w:r w:rsidR="00B24D54" w:rsidRPr="00125BC0">
        <w:t>behaviour</w:t>
      </w:r>
      <w:r w:rsidR="00A42062" w:rsidRPr="00125BC0">
        <w:t xml:space="preserve"> similar to the one observed in </w:t>
      </w:r>
      <w:proofErr w:type="spellStart"/>
      <w:r w:rsidR="00A42062" w:rsidRPr="00125BC0">
        <w:t>Lama1</w:t>
      </w:r>
      <w:r w:rsidR="00A42062" w:rsidRPr="00125BC0">
        <w:rPr>
          <w:vertAlign w:val="superscript"/>
        </w:rPr>
        <w:t>flox</w:t>
      </w:r>
      <w:proofErr w:type="spellEnd"/>
      <w:r w:rsidR="00A42062" w:rsidRPr="00125BC0">
        <w:t>/</w:t>
      </w:r>
      <w:proofErr w:type="spellStart"/>
      <w:r w:rsidR="00A42062" w:rsidRPr="00125BC0">
        <w:t>Sox2cre</w:t>
      </w:r>
      <w:proofErr w:type="spellEnd"/>
    </w:p>
    <w:p w:rsidR="00FC7971" w:rsidRDefault="00FC7971" w:rsidP="007D70B4"/>
    <w:p w:rsidR="00B540B6" w:rsidRDefault="00B540B6">
      <w:pPr>
        <w:spacing w:line="276" w:lineRule="auto"/>
        <w:ind w:left="0" w:right="0"/>
        <w:jc w:val="left"/>
      </w:pPr>
      <w:r>
        <w:br w:type="page"/>
      </w:r>
    </w:p>
    <w:p w:rsidR="00604498" w:rsidRPr="00604498" w:rsidRDefault="00604498" w:rsidP="00C1331B">
      <w:pPr>
        <w:pStyle w:val="Titolo1"/>
      </w:pPr>
      <w:bookmarkStart w:id="74" w:name="_Toc531963595"/>
      <w:r w:rsidRPr="00604498">
        <w:lastRenderedPageBreak/>
        <w:t xml:space="preserve">6 Effects of Laminin- 111 </w:t>
      </w:r>
      <w:r w:rsidR="00C61E01">
        <w:t>loss in vivo</w:t>
      </w:r>
      <w:bookmarkEnd w:id="74"/>
    </w:p>
    <w:p w:rsidR="003A443E" w:rsidRDefault="003A443E" w:rsidP="007D70B4">
      <w:pPr>
        <w:rPr>
          <w:rStyle w:val="Titolo2Carattere"/>
        </w:rPr>
      </w:pPr>
      <w:bookmarkStart w:id="75" w:name="_Toc531963596"/>
      <w:r w:rsidRPr="003A443E">
        <w:rPr>
          <w:rStyle w:val="Titolo2Carattere"/>
        </w:rPr>
        <w:t>6.1 I</w:t>
      </w:r>
      <w:r w:rsidR="007D70B4" w:rsidRPr="003A443E">
        <w:rPr>
          <w:rStyle w:val="Titolo2Carattere"/>
        </w:rPr>
        <w:t>ntrod</w:t>
      </w:r>
      <w:r w:rsidRPr="003A443E">
        <w:rPr>
          <w:rStyle w:val="Titolo2Carattere"/>
        </w:rPr>
        <w:t>uction</w:t>
      </w:r>
      <w:bookmarkEnd w:id="75"/>
    </w:p>
    <w:p w:rsidR="007D70B4" w:rsidRPr="00DE7C27" w:rsidRDefault="00DE7C27" w:rsidP="00DE7C27">
      <w:pPr>
        <w:rPr>
          <w:color w:val="FF0000"/>
        </w:rPr>
      </w:pPr>
      <w:r w:rsidRPr="00DE7C27">
        <w:t>I</w:t>
      </w:r>
      <w:r w:rsidR="007D70B4" w:rsidRPr="00DE7C27">
        <w:t>n the previous chapters I have focused my attention on the effects of Laminin-</w:t>
      </w:r>
      <w:r w:rsidR="007D70B4" w:rsidRPr="004C1A17">
        <w:t>111 in ex vivo experiments. A single fibre culture experiment provides for an accurat</w:t>
      </w:r>
      <w:r w:rsidR="006F39A2" w:rsidRPr="004C1A17">
        <w:t>e understanding of the myogenesi</w:t>
      </w:r>
      <w:r w:rsidR="007D70B4" w:rsidRPr="004C1A17">
        <w:t xml:space="preserve">s in </w:t>
      </w:r>
      <w:r w:rsidR="007D70B4" w:rsidRPr="00DE7C27">
        <w:t>a very controlled environment, observing directly the satellite cells behaviour.  Nonetheless, the adult myogenesis is a complex mechanism involving different group of cells, and is just one gear of a bigger and more complex mechanism.</w:t>
      </w:r>
      <w:r w:rsidRPr="00DE7C27">
        <w:t xml:space="preserve"> T</w:t>
      </w:r>
      <w:r w:rsidR="007D70B4" w:rsidRPr="00DE7C27">
        <w:t>herefore, to have a deeper understanding of the effects of laminin on the adult myogenesis, in this chapter I will</w:t>
      </w:r>
      <w:r w:rsidR="006F39A2">
        <w:t xml:space="preserve"> focus on in vivo experiments.</w:t>
      </w:r>
      <w:r w:rsidR="006F39A2">
        <w:br/>
        <w:t>S</w:t>
      </w:r>
      <w:r w:rsidR="007D70B4" w:rsidRPr="00DE7C27">
        <w:t xml:space="preserve">tarting from the earliest stages of muscle regeneration, the interaction with other cell group it is important for the proper muscle regeneration.     </w:t>
      </w:r>
      <w:r w:rsidR="007D70B4" w:rsidRPr="00A83B1B">
        <w:br/>
        <w:t>In the earl</w:t>
      </w:r>
      <w:r w:rsidR="006F39A2">
        <w:t>y stages of regeneration</w:t>
      </w:r>
      <w:r w:rsidR="007D70B4">
        <w:t xml:space="preserve"> an</w:t>
      </w:r>
      <w:r w:rsidR="007D70B4" w:rsidRPr="00A83B1B">
        <w:t xml:space="preserve"> important process that contributes to the regeneration of the muscular tissue: inflammation </w:t>
      </w:r>
      <w:r w:rsidR="007D70B4" w:rsidRPr="00A83B1B">
        <w:fldChar w:fldCharType="begin" w:fldLock="1"/>
      </w:r>
      <w:r w:rsidR="008C64AD">
        <w:instrText>ADDIN CSL_CITATION { "citationItems" : [ { "id" : "ITEM-1", "itemData" : { "ISSN" : "0148-639X", "PMID" : "10366226", "abstract" : "This study investigated the effect of macrophages on in vitro satellite cell myogenesis in the turkey and mouse. Macrophages are considered to act as scavengers of tissue debris during the muscle degeneration-regeneration process. The number of dividing cells and of myoblasts expressing the myogenic regulatory factor MyoD indicated that macrophages enhanced satellite cell proliferation in both species. This was confirmed by observations with cultures treated for bromodeoxyuridine (BrdU) incorporation. In mouse and turkey macrophage-satellite cell cocultures, the number of differentiated myoblasts, the frequency of myogenin-positive cells, and the expression of developmental myosin isoforms were reduced as compared with control cultures, indicating that macrophages delayed satellite cell differentiation. The possibility that macrophages facilitate muscle fiber reconstitution by enhancing satellite cell proliferation should be taken into consideration in designing future strategies of satellite cell transplantation as a treatment for muscular dystrophies.", "author" : [ { "dropping-particle" : "", "family" : "Merly", "given" : "F", "non-dropping-particle" : "", "parse-names" : false, "suffix" : "" }, { "dropping-particle" : "", "family" : "Lescaudron", "given" : "L", "non-dropping-particle" : "", "parse-names" : false, "suffix" : "" }, { "dropping-particle" : "", "family" : "Rouaud", "given" : "T", "non-dropping-particle" : "", "parse-names" : false, "suffix" : "" }, { "dropping-particle" : "", "family" : "Crossin", "given" : "F", "non-dropping-particle" : "", "parse-names" : false, "suffix" : "" }, { "dropping-particle" : "", "family" : "Gardahaut", "given" : "M F", "non-dropping-particle" : "", "parse-names" : false, "suffix" : "" } ], "container-title" : "Muscle &amp; nerve", "id" : "ITEM-1", "issue" : "6", "issued" : { "date-parts" : [ [ "1999", "6" ] ] }, "page" : "724-32", "title" : "Macrophages enhance muscle satellite cell proliferation and delay their differentiation.", "type" : "article-journal", "volume" : "22" }, "uris" : [ "http://www.mendeley.com/documents/?uuid=a88d8a7b-8a15-3b9a-8da5-5bf2d70e1c00" ] }, { "id" : "ITEM-2", "itemData" : { "DOI" : "10.1152/ajpregu.00339.2001", "ISSN" : "0363-6119", "PMID" : "11742855", "abstract" : "Lengthening contractions trigger an adaptive response decreasing the susceptibility to exercise-induced muscle damage (EIMD). We hypothesized that 1) this adaptation can be observed when voluntary muscle recruitment is bypassed and 2) inflammation repression lessens the adaptive response. Rat ankle dorsiflexors were submitted to two bouts of elicited lengthening contractions 14 days apart; in vitro force production and macrophage concentrations were obtained before and 2 days after each bout in rats treated or not for 2 or 7 days with diclofenac. The first bout caused a 45% force deficit in the placebo group vs. 25% in the diclofenac group, whereas the ED1+ macrophage concentration increased by 10- and 5-fold, respectively. After the second bout, only diclofenac-treated rats (2 or 7 days) presented significant force deficits and increases in ED1+ and ED2+ macrophage concentrations, but this was more pronounced in the 7-day group. We conclude that adaptation to lengthening contractions does not depend on neural components but is likely mediated by strengthening of muscle structural/cellular elements and that inflammation is important for this process.", "author" : [ { "dropping-particle" : "", "family" : "Lapointe", "given" : "Beno\u00eet M.", "non-dropping-particle" : "", "parse-names" : false, "suffix" : "" }, { "dropping-particle" : "", "family" : "Fr\u00e9mont", "given" : "Pierre", "non-dropping-particle" : "", "parse-names" : false, "suffix" : "" }, { "dropping-particle" : "", "family" : "C\u00f4t\u00e9", "given" : "Claude H.", "non-dropping-particle" : "", "parse-names" : false, "suffix" : "" } ], "container-title" : "American Journal of Physiology - Regulatory, Integrative and Comparative Physiology", "id" : "ITEM-2", "issue" : "1", "issued" : { "date-parts" : [ [ "2002", "1", "1" ] ] }, "page" : "R323-R329", "title" : "Adaptation to lengthening contractions is independent of voluntary muscle recruitment but relies on inflammation", "type" : "article-journal", "volume" : "282" }, "uris" : [ "http://www.mendeley.com/documents/?uuid=02bdc8d7-c35e-3de7-a10c-580b2a86cadf" ] } ], "mendeley" : { "formattedCitation" : "(Merly et al. 1999; Lapointe et al. 2002)", "plainTextFormattedCitation" : "(Merly et al. 1999; Lapointe et al. 2002)", "previouslyFormattedCitation" : "(Merly et al. 1999; Lapointe et al. 2002)" }, "properties" : { "noteIndex" : 0 }, "schema" : "https://github.com/citation-style-language/schema/raw/master/csl-citation.json" }</w:instrText>
      </w:r>
      <w:r w:rsidR="007D70B4" w:rsidRPr="00A83B1B">
        <w:fldChar w:fldCharType="separate"/>
      </w:r>
      <w:r w:rsidR="007D70B4" w:rsidRPr="00A83B1B">
        <w:rPr>
          <w:noProof/>
        </w:rPr>
        <w:t>(Merly et al. 1999; Lapointe et al. 2002)</w:t>
      </w:r>
      <w:r w:rsidR="007D70B4" w:rsidRPr="00A83B1B">
        <w:fldChar w:fldCharType="end"/>
      </w:r>
      <w:r w:rsidR="007D70B4" w:rsidRPr="00A83B1B">
        <w:t xml:space="preserve">. Several studies have reported the important role of inflammation in muscle regeneration, and the role of macrophages in satellite cells activation and proliferation </w:t>
      </w:r>
      <w:r w:rsidR="007D70B4" w:rsidRPr="00A83B1B">
        <w:fldChar w:fldCharType="begin" w:fldLock="1"/>
      </w:r>
      <w:r w:rsidR="008C64AD">
        <w:instrText>ADDIN CSL_CITATION { "citationItems" : [ { "id" : "ITEM-1", "itemData" : { "ISSN" : "0148-639X", "PMID" : "10366226", "abstract" : "This study investigated the effect of macrophages on in vitro satellite cell myogenesis in the turkey and mouse. Macrophages are considered to act as scavengers of tissue debris during the muscle degeneration-regeneration process. The number of dividing cells and of myoblasts expressing the myogenic regulatory factor MyoD indicated that macrophages enhanced satellite cell proliferation in both species. This was confirmed by observations with cultures treated for bromodeoxyuridine (BrdU) incorporation. In mouse and turkey macrophage-satellite cell cocultures, the number of differentiated myoblasts, the frequency of myogenin-positive cells, and the expression of developmental myosin isoforms were reduced as compared with control cultures, indicating that macrophages delayed satellite cell differentiation. The possibility that macrophages facilitate muscle fiber reconstitution by enhancing satellite cell proliferation should be taken into consideration in designing future strategies of satellite cell transplantation as a treatment for muscular dystrophies.", "author" : [ { "dropping-particle" : "", "family" : "Merly", "given" : "F", "non-dropping-particle" : "", "parse-names" : false, "suffix" : "" }, { "dropping-particle" : "", "family" : "Lescaudron", "given" : "L", "non-dropping-particle" : "", "parse-names" : false, "suffix" : "" }, { "dropping-particle" : "", "family" : "Rouaud", "given" : "T", "non-dropping-particle" : "", "parse-names" : false, "suffix" : "" }, { "dropping-particle" : "", "family" : "Crossin", "given" : "F", "non-dropping-particle" : "", "parse-names" : false, "suffix" : "" }, { "dropping-particle" : "", "family" : "Gardahaut", "given" : "M F", "non-dropping-particle" : "", "parse-names" : false, "suffix" : "" } ], "container-title" : "Muscle &amp; nerve", "id" : "ITEM-1", "issue" : "6", "issued" : { "date-parts" : [ [ "1999", "6" ] ] }, "page" : "724-32", "title" : "Macrophages enhance muscle satellite cell proliferation and delay their differentiation.", "type" : "article-journal", "volume" : "22" }, "uris" : [ "http://www.mendeley.com/documents/?uuid=a88d8a7b-8a15-3b9a-8da5-5bf2d70e1c00" ] }, { "id" : "ITEM-2", "itemData" : { "DOI" : "10.1152/ajpregu.00339.2001", "ISSN" : "0363-6119", "PMID" : "11742855", "abstract" : "Lengthening contractions trigger an adaptive response decreasing the susceptibility to exercise-induced muscle damage (EIMD). We hypothesized that 1) this adaptation can be observed when voluntary muscle recruitment is bypassed and 2) inflammation repression lessens the adaptive response. Rat ankle dorsiflexors were submitted to two bouts of elicited lengthening contractions 14 days apart; in vitro force production and macrophage concentrations were obtained before and 2 days after each bout in rats treated or not for 2 or 7 days with diclofenac. The first bout caused a 45% force deficit in the placebo group vs. 25% in the diclofenac group, whereas the ED1+ macrophage concentration increased by 10- and 5-fold, respectively. After the second bout, only diclofenac-treated rats (2 or 7 days) presented significant force deficits and increases in ED1+ and ED2+ macrophage concentrations, but this was more pronounced in the 7-day group. We conclude that adaptation to lengthening contractions does not depend on neural components but is likely mediated by strengthening of muscle structural/cellular elements and that inflammation is important for this process.", "author" : [ { "dropping-particle" : "", "family" : "Lapointe", "given" : "Beno\u00eet M.", "non-dropping-particle" : "", "parse-names" : false, "suffix" : "" }, { "dropping-particle" : "", "family" : "Fr\u00e9mont", "given" : "Pierre", "non-dropping-particle" : "", "parse-names" : false, "suffix" : "" }, { "dropping-particle" : "", "family" : "C\u00f4t\u00e9", "given" : "Claude H.", "non-dropping-particle" : "", "parse-names" : false, "suffix" : "" } ], "container-title" : "American Journal of Physiology - Regulatory, Integrative and Comparative Physiology", "id" : "ITEM-2", "issue" : "1", "issued" : { "date-parts" : [ [ "2002", "1", "1" ] ] }, "page" : "R323-R329", "title" : "Adaptation to lengthening contractions is independent of voluntary muscle recruitment but relies on inflammation", "type" : "article-journal", "volume" : "282" }, "uris" : [ "http://www.mendeley.com/documents/?uuid=02bdc8d7-c35e-3de7-a10c-580b2a86cadf" ] }, { "id" : "ITEM-3", "itemData" : { "DOI" : "10.1152/ajpregu.00735.2009", "ISSN" : "0363-6119", "PMID" : "20219869", "abstract" : "Recent discoveries reveal complex interactions between skeletal muscle and the immune system that regulate muscle regeneration. In this review, we evaluate evidence that indicates that the response of myeloid cells to muscle injury promotes muscle regeneration and growth. Acute perturbations of muscle activate a sequence of interactions between muscle and inflammatory cells. The initial inflammatory response is a characteristic Th1 inflammatory response, first dominated by neutrophils and subsequently by CD68(+) M1 macrophages. M1 macrophages can propagate the Th1 response by releasing proinflammatory cytokines and cause further tissue damage through the release of nitric oxide. Myeloid cells in the early Th1 response stimulate the proliferative phase of myogenesis through mechanisms mediated by TNF-alpha and IL-6; experimental prolongation of their presence is associated with delayed transition to the early differentiation stage of myogenesis. Subsequent invasion by CD163(+)/CD206(+) M2 macrophages attenuates M1 populations through the release of anti-inflammatory cytokines, including IL-10. M2 macrophages play a major role in promoting growth and regeneration; their absence greatly slows muscle growth following injury or modified use and inhibits muscle differentiation and regeneration. Chronic muscle injury leads to profiles of macrophage invasion and function that differ from acute injuries. For example, mdx muscular dystrophy yields invasion of muscle by M1 macrophages, but their early invasion is accompanied by a subpopulation of M2a macrophages. M2a macrophages are IL-4 receptor(+)/CD206(+) cells that reduce cytotoxicity of M1 macrophages. Subsequent invasion of dystrophic muscle by M2c macrophages is associated with progression of the regenerative phase in pathophysiology. Together, these findings show that transitions in macrophage phenotype are an essential component of muscle regeneration in vivo following acute or chronic muscle damage.", "author" : [ { "dropping-particle" : "", "family" : "Tidball", "given" : "J. G.", "non-dropping-particle" : "", "parse-names" : false, "suffix" : "" }, { "dropping-particle" : "", "family" : "Villalta", "given" : "S. A.", "non-dropping-particle" : "", "parse-names" : false, "suffix" : "" } ], "container-title" : "AJP: Regulatory, Integrative and Comparative Physiology", "id" : "ITEM-3", "issue" : "5", "issued" : { "date-parts" : [ [ "2010", "5", "1" ] ] }, "page" : "R1173-R1187", "title" : "Regulatory interactions between muscle and the immune system during muscle regeneration", "type" : "article-journal", "volume" : "298" }, "uris" : [ "http://www.mendeley.com/documents/?uuid=dca95840-8197-3d73-b7c5-0695930eca91" ] }, { "id" : "ITEM-4", "itemData" : { "DOI" : "10.1113/jphysiol.2002.031450", "ISSN" : "0022-3751", "PMID" : "12562965", "abstract" : "Current evidence indicates that the physiological functions of inflammatory cells are highly sensitive to their microenvironment, which is partially determined by the inflammatory cells and their potential targets. In the present investigation, interactions between neutrophils, macrophages and muscle cells that may influence muscle cell death are examined. Findings show that in the absence of macrophages, neutrophils kill muscle cells in vitro by superoxide-dependent mechanisms, and that low concentrations of nitric oxide (NO) protect against neutrophil-mediated killing. In the absence of neutrophils, macrophages kill muscle cells through a NO-dependent mechanism, and the presence of target muscle cells causes a three-fold increase in NO production by macrophages, with no change in the concentration of inducible nitric oxide synthase. Muscle cells that are co-cultured with both neutrophils and macrophages in proportions that are observed in injured muscle show cytotoxicity through a NO-dependent, superoxide-independent mechanism. Furthermore, the concentration of myeloid cells that is necessary for muscle killing is greatly reduced in assays that use mixed myeloid cell populations, rather than uniform populations of neutrophils or macrophages. These findings collectively show that the magnitude and mechanism of muscle cell killing by myeloid cells are modified by interactions between muscle cells and neutrophils, between muscle cells and macrophages and between macrophages and neutrophils.", "author" : [ { "dropping-particle" : "", "family" : "Nguyen", "given" : "H. X", "non-dropping-particle" : "", "parse-names" : false, "suffix" : "" }, { "dropping-particle" : "", "family" : "Tidball", "given" : "J. G", "non-dropping-particle" : "", "parse-names" : false, "suffix" : "" } ], "container-title" : "The Journal of Physiology", "id" : "ITEM-4", "issue" : "1", "issued" : { "date-parts" : [ [ "2003", "2", "15" ] ] }, "page" : "125-132", "title" : "Interactions between neutrophils and macrophages promote macrophage killing of rat muscle cells in vitro", "type" : "article-journal", "volume" : "547" }, "uris" : [ "http://www.mendeley.com/documents/?uuid=5299ec1f-79cc-3047-baa1-26d8eacf216f" ] }, { "id" : "ITEM-5", "itemData" : { "DOI" : "10.1002/stem.1288", "ISSN" : "10665099", "author" : [ { "dropping-particle" : "", "family" : "Saclier", "given" : "Marielle", "non-dropping-particle" : "", "parse-names" : false, "suffix" : "" }, { "dropping-particle" : "", "family" : "Yacoub-Youssef", "given" : "Houda", "non-dropping-particle" : "", "parse-names" : false, "suffix" : "" }, { "dropping-particle" : "", "family" : "Mackey", "given" : "Abigail L.", "non-dropping-particle" : "", "parse-names" : false, "suffix" : "" }, { "dropping-particle" : "", "family" : "Arnold", "given" : "Ludovic", "non-dropping-particle" : "", "parse-names" : false, "suffix" : "" }, { "dropping-particle" : "", "family" : "Ardjoune", "given" : "Hamida", "non-dropping-particle" : "", "parse-names" : false, "suffix" : "" }, { "dropping-particle" : "", "family" : "Magnan", "given" : "M\u00e9lanie", "non-dropping-particle" : "", "parse-names" : false, "suffix" : "" }, { "dropping-particle" : "", "family" : "Sailhan", "given" : "Fr\u00e9d\u00e9ric", "non-dropping-particle" : "", "parse-names" : false, "suffix" : "" }, { "dropping-particle" : "", "family" : "Chelly", "given" : "Jamel", "non-dropping-particle" : "", "parse-names" : false, "suffix" : "" }, { "dropping-particle" : "", "family" : "Pavlath", "given" : "Grace K.", "non-dropping-particle" : "", "parse-names" : false, "suffix" : "" }, { "dropping-particle" : "", "family" : "Mounier", "given" : "R\u00e9mi", "non-dropping-particle" : "", "parse-names" : false, "suffix" : "" }, { "dropping-particle" : "", "family" : "Kjaer", "given" : "Michael", "non-dropping-particle" : "", "parse-names" : false, "suffix" : "" }, { "dropping-particle" : "", "family" : "Chazaud", "given" : "B\u00e9n\u00e9dicte", "non-dropping-particle" : "", "parse-names" : false, "suffix" : "" } ], "container-title" : "STEM CELLS", "id" : "ITEM-5", "issue" : "2", "issued" : { "date-parts" : [ [ "2013", "2" ] ] }, "page" : "384-396", "publisher" : "Wiley Subscription Services, Inc., A Wiley Company", "title" : "Differentially Activated Macrophages Orchestrate Myogenic Precursor Cell Fate During Human Skeletal Muscle Regeneration", "type" : "article-journal", "volume" : "31" }, "uris" : [ "http://www.mendeley.com/documents/?uuid=7dd47dcb-57f0-34bf-a3a1-999e2a146b13" ] } ], "mendeley" : { "formattedCitation" : "(Merly et al. 1999; Lapointe et al. 2002; Tidball &amp; Villalta 2010; Nguyen &amp; Tidball 2003; Saclier, Yacoub-Youssef, et al. 2013)", "plainTextFormattedCitation" : "(Merly et al. 1999; Lapointe et al. 2002; Tidball &amp; Villalta 2010; Nguyen &amp; Tidball 2003; Saclier, Yacoub-Youssef, et al. 2013)", "previouslyFormattedCitation" : "(Merly et al. 1999; Lapointe et al. 2002; Tidball &amp; Villalta 2010; Nguyen &amp; Tidball 2003; Saclier, Yacoub-Youssef, et al. 2013)" }, "properties" : { "noteIndex" : 0 }, "schema" : "https://github.com/citation-style-language/schema/raw/master/csl-citation.json" }</w:instrText>
      </w:r>
      <w:r w:rsidR="007D70B4" w:rsidRPr="00A83B1B">
        <w:fldChar w:fldCharType="separate"/>
      </w:r>
      <w:r w:rsidR="007D70B4" w:rsidRPr="00A83B1B">
        <w:rPr>
          <w:noProof/>
        </w:rPr>
        <w:t>(Merly et al. 1999; Lapointe et al. 2002; Tidball &amp; Villalta 2010; Nguyen &amp; Tidball 2003; Saclier, Yacoub-Youssef, et al. 2013)</w:t>
      </w:r>
      <w:r w:rsidR="007D70B4" w:rsidRPr="00A83B1B">
        <w:fldChar w:fldCharType="end"/>
      </w:r>
      <w:r w:rsidR="007D70B4" w:rsidRPr="00A83B1B">
        <w:t>.</w:t>
      </w:r>
      <w:r w:rsidR="007D70B4">
        <w:t xml:space="preserve"> </w:t>
      </w:r>
      <w:r w:rsidR="007D70B4" w:rsidRPr="00A83B1B">
        <w:t>Immediately after the disruption of fibres, there is an inflammatory response, initiated with the appearance of neutrophils, followed by two waves of macrophages M</w:t>
      </w:r>
      <w:r w:rsidR="007D70B4" w:rsidRPr="00A83B1B">
        <w:rPr>
          <w:vertAlign w:val="subscript"/>
        </w:rPr>
        <w:t xml:space="preserve">1 </w:t>
      </w:r>
      <w:r w:rsidR="007D70B4" w:rsidRPr="00A83B1B">
        <w:t>and M</w:t>
      </w:r>
      <w:r w:rsidR="007D70B4" w:rsidRPr="00A83B1B">
        <w:rPr>
          <w:vertAlign w:val="subscript"/>
        </w:rPr>
        <w:t>2.</w:t>
      </w:r>
      <w:r w:rsidR="007D70B4" w:rsidRPr="00A83B1B">
        <w:t xml:space="preserve"> The first wave of M</w:t>
      </w:r>
      <w:r w:rsidR="007D70B4" w:rsidRPr="00A83B1B">
        <w:rPr>
          <w:vertAlign w:val="subscript"/>
        </w:rPr>
        <w:t>1</w:t>
      </w:r>
      <w:r w:rsidR="007D70B4" w:rsidRPr="00A83B1B">
        <w:t xml:space="preserve"> macrophages has a pro- inflammatory effect, releases </w:t>
      </w:r>
      <w:proofErr w:type="spellStart"/>
      <w:r w:rsidR="007D70B4" w:rsidRPr="00A83B1B">
        <w:t>Tumor</w:t>
      </w:r>
      <w:proofErr w:type="spellEnd"/>
      <w:r w:rsidR="007D70B4" w:rsidRPr="00A83B1B">
        <w:t xml:space="preserve"> Necrosis Factor (TNF) and </w:t>
      </w:r>
      <w:proofErr w:type="spellStart"/>
      <w:r w:rsidR="007D70B4" w:rsidRPr="00A83B1B">
        <w:t>Interleukine</w:t>
      </w:r>
      <w:proofErr w:type="spellEnd"/>
      <w:r w:rsidR="007D70B4" w:rsidRPr="00A83B1B">
        <w:t xml:space="preserve">-1 (IL-1), and carries out the elimination of debris </w:t>
      </w:r>
      <w:r w:rsidR="007D70B4" w:rsidRPr="00A83B1B">
        <w:fldChar w:fldCharType="begin" w:fldLock="1"/>
      </w:r>
      <w:r w:rsidR="008C64AD">
        <w:instrText>ADDIN CSL_CITATION { "citationItems" : [ { "id" : "ITEM-1", "itemData" : { "DOI" : "10.1113/jphysiol.2002.031450", "ISSN" : "0022-3751", "PMID" : "12562965", "abstract" : "Current evidence indicates that the physiological functions of inflammatory cells are highly sensitive to their microenvironment, which is partially determined by the inflammatory cells and their potential targets. In the present investigation, interactions between neutrophils, macrophages and muscle cells that may influence muscle cell death are examined. Findings show that in the absence of macrophages, neutrophils kill muscle cells in vitro by superoxide-dependent mechanisms, and that low concentrations of nitric oxide (NO) protect against neutrophil-mediated killing. In the absence of neutrophils, macrophages kill muscle cells through a NO-dependent mechanism, and the presence of target muscle cells causes a three-fold increase in NO production by macrophages, with no change in the concentration of inducible nitric oxide synthase. Muscle cells that are co-cultured with both neutrophils and macrophages in proportions that are observed in injured muscle show cytotoxicity through a NO-dependent, superoxide-independent mechanism. Furthermore, the concentration of myeloid cells that is necessary for muscle killing is greatly reduced in assays that use mixed myeloid cell populations, rather than uniform populations of neutrophils or macrophages. These findings collectively show that the magnitude and mechanism of muscle cell killing by myeloid cells are modified by interactions between muscle cells and neutrophils, between muscle cells and macrophages and between macrophages and neutrophils.", "author" : [ { "dropping-particle" : "", "family" : "Nguyen", "given" : "H. X", "non-dropping-particle" : "", "parse-names" : false, "suffix" : "" }, { "dropping-particle" : "", "family" : "Tidball", "given" : "J. G", "non-dropping-particle" : "", "parse-names" : false, "suffix" : "" } ], "container-title" : "The Journal of Physiology", "id" : "ITEM-1", "issue" : "1", "issued" : { "date-parts" : [ [ "2003", "2", "15" ] ] }, "page" : "125-132", "title" : "Interactions between neutrophils and macrophages promote macrophage killing of rat muscle cells in vitro", "type" : "article-journal", "volume" : "547" }, "uris" : [ "http://www.mendeley.com/documents/?uuid=5299ec1f-79cc-3047-baa1-26d8eacf216f" ] } ], "mendeley" : { "formattedCitation" : "(Nguyen &amp; Tidball 2003)", "plainTextFormattedCitation" : "(Nguyen &amp; Tidball 2003)", "previouslyFormattedCitation" : "(Nguyen &amp; Tidball 2003)" }, "properties" : { "noteIndex" : 0 }, "schema" : "https://github.com/citation-style-language/schema/raw/master/csl-citation.json" }</w:instrText>
      </w:r>
      <w:r w:rsidR="007D70B4" w:rsidRPr="00A83B1B">
        <w:fldChar w:fldCharType="separate"/>
      </w:r>
      <w:r w:rsidR="007D70B4" w:rsidRPr="00A83B1B">
        <w:rPr>
          <w:noProof/>
        </w:rPr>
        <w:t>(Nguyen &amp; Tidball 2003)</w:t>
      </w:r>
      <w:r w:rsidR="007D70B4" w:rsidRPr="00A83B1B">
        <w:fldChar w:fldCharType="end"/>
      </w:r>
      <w:r w:rsidR="007D70B4" w:rsidRPr="00A83B1B">
        <w:t>. The second wave of M</w:t>
      </w:r>
      <w:r w:rsidR="007D70B4" w:rsidRPr="00A83B1B">
        <w:rPr>
          <w:vertAlign w:val="subscript"/>
        </w:rPr>
        <w:t>2</w:t>
      </w:r>
      <w:r w:rsidR="007D70B4" w:rsidRPr="00A83B1B">
        <w:t xml:space="preserve"> macrophages shows an anti-inflammatory activity </w:t>
      </w:r>
      <w:r w:rsidR="007D70B4" w:rsidRPr="00A83B1B">
        <w:fldChar w:fldCharType="begin" w:fldLock="1"/>
      </w:r>
      <w:r w:rsidR="008C64AD">
        <w:instrText>ADDIN CSL_CITATION { "citationItems" : [ { "id" : "ITEM-1", "itemData" : { "DOI" : "10.1152/ajpregu.00735.2009", "ISSN" : "0363-6119", "PMID" : "20219869", "abstract" : "Recent discoveries reveal complex interactions between skeletal muscle and the immune system that regulate muscle regeneration. In this review, we evaluate evidence that indicates that the response of myeloid cells to muscle injury promotes muscle regeneration and growth. Acute perturbations of muscle activate a sequence of interactions between muscle and inflammatory cells. The initial inflammatory response is a characteristic Th1 inflammatory response, first dominated by neutrophils and subsequently by CD68(+) M1 macrophages. M1 macrophages can propagate the Th1 response by releasing proinflammatory cytokines and cause further tissue damage through the release of nitric oxide. Myeloid cells in the early Th1 response stimulate the proliferative phase of myogenesis through mechanisms mediated by TNF-alpha and IL-6; experimental prolongation of their presence is associated with delayed transition to the early differentiation stage of myogenesis. Subsequent invasion by CD163(+)/CD206(+) M2 macrophages attenuates M1 populations through the release of anti-inflammatory cytokines, including IL-10. M2 macrophages play a major role in promoting growth and regeneration; their absence greatly slows muscle growth following injury or modified use and inhibits muscle differentiation and regeneration. Chronic muscle injury leads to profiles of macrophage invasion and function that differ from acute injuries. For example, mdx muscular dystrophy yields invasion of muscle by M1 macrophages, but their early invasion is accompanied by a subpopulation of M2a macrophages. M2a macrophages are IL-4 receptor(+)/CD206(+) cells that reduce cytotoxicity of M1 macrophages. Subsequent invasion of dystrophic muscle by M2c macrophages is associated with progression of the regenerative phase in pathophysiology. Together, these findings show that transitions in macrophage phenotype are an essential component of muscle regeneration in vivo following acute or chronic muscle damage.", "author" : [ { "dropping-particle" : "", "family" : "Tidball", "given" : "J. G.", "non-dropping-particle" : "", "parse-names" : false, "suffix" : "" }, { "dropping-particle" : "", "family" : "Villalta", "given" : "S. A.", "non-dropping-particle" : "", "parse-names" : false, "suffix" : "" } ], "container-title" : "AJP: Regulatory, Integrative and Comparative Physiology", "id" : "ITEM-1", "issue" : "5", "issued" : { "date-parts" : [ [ "2010", "5", "1" ] ] }, "page" : "R1173-R1187", "title" : "Regulatory interactions between muscle and the immune system during muscle regeneration", "type" : "article-journal", "volume" : "298" }, "uris" : [ "http://www.mendeley.com/documents/?uuid=dca95840-8197-3d73-b7c5-0695930eca91" ] } ], "mendeley" : { "formattedCitation" : "(Tidball &amp; Villalta 2010)", "plainTextFormattedCitation" : "(Tidball &amp; Villalta 2010)", "previouslyFormattedCitation" : "(Tidball &amp; Villalta 2010)" }, "properties" : { "noteIndex" : 0 }, "schema" : "https://github.com/citation-style-language/schema/raw/master/csl-citation.json" }</w:instrText>
      </w:r>
      <w:r w:rsidR="007D70B4" w:rsidRPr="00A83B1B">
        <w:fldChar w:fldCharType="separate"/>
      </w:r>
      <w:r w:rsidR="007D70B4" w:rsidRPr="00A83B1B">
        <w:rPr>
          <w:noProof/>
        </w:rPr>
        <w:t>(Tidball &amp; Villalta 2010)</w:t>
      </w:r>
      <w:r w:rsidR="007D70B4" w:rsidRPr="00A83B1B">
        <w:fldChar w:fldCharType="end"/>
      </w:r>
      <w:r w:rsidR="007D70B4" w:rsidRPr="00A83B1B">
        <w:t>. It is possible that the incorporation of Laminin-111 in satellite cells basement membrane may promote the interaction of Macrophages with muscle progenitors at the injury site.</w:t>
      </w:r>
      <w:r w:rsidR="007D70B4">
        <w:t xml:space="preserve"> </w:t>
      </w:r>
      <w:r w:rsidR="007D70B4" w:rsidRPr="00A83B1B">
        <w:t>The direct interaction of ECM component with cellular parts could have an important role in the muscle regeneration as well.</w:t>
      </w:r>
    </w:p>
    <w:p w:rsidR="007D70B4" w:rsidRPr="00A83B1B" w:rsidRDefault="007D70B4" w:rsidP="007D70B4">
      <w:r w:rsidRPr="00DE7C27">
        <w:lastRenderedPageBreak/>
        <w:t>The study of in vivo models could help to understand better how the effect of Laminin-111 on satellite proliferation and differentiation</w:t>
      </w:r>
      <w:r w:rsidR="00DE7C27" w:rsidRPr="00DE7C27">
        <w:t xml:space="preserve"> </w:t>
      </w:r>
      <w:r w:rsidRPr="00DE7C27">
        <w:t>cells could influence the formation of regenerated muscle fibres.</w:t>
      </w:r>
      <w:r w:rsidRPr="00DE7C27">
        <w:br/>
      </w:r>
      <w:r>
        <w:t>This chapter focus</w:t>
      </w:r>
      <w:r w:rsidRPr="00A83B1B">
        <w:t xml:space="preserve"> on determining how </w:t>
      </w:r>
      <w:r>
        <w:t xml:space="preserve">the </w:t>
      </w:r>
      <w:r w:rsidRPr="00A83B1B">
        <w:t xml:space="preserve">niche remodelling and the </w:t>
      </w:r>
      <w:r w:rsidRPr="004C1A17">
        <w:t xml:space="preserve">incorporation of Laminin-111 in the basement membrane of satellite cells can influence their differentiation. Satellite cell-derived progenitor cell differentiation is finely regulated by several cues. It has been </w:t>
      </w:r>
      <w:r w:rsidR="009C179F" w:rsidRPr="004C1A17">
        <w:t>recognised</w:t>
      </w:r>
      <w:r w:rsidRPr="004C1A17">
        <w:t xml:space="preserve"> the importance of the interaction of different tissues and cell population</w:t>
      </w:r>
      <w:r w:rsidR="00A81F55" w:rsidRPr="004C1A17">
        <w:t xml:space="preserve"> in the niche</w:t>
      </w:r>
      <w:r w:rsidRPr="004C1A17">
        <w:t xml:space="preserve">.  The investigation of myogenesis of satellite cells from </w:t>
      </w:r>
      <w:proofErr w:type="spellStart"/>
      <w:r w:rsidRPr="004C1A17">
        <w:t>Syndecan3</w:t>
      </w:r>
      <w:proofErr w:type="spellEnd"/>
      <w:r w:rsidRPr="004C1A17">
        <w:t xml:space="preserve"> -/- mice led to the complete failure in the differentiation of myogenic precursors, as well as a poor proliferation of satellite cells </w:t>
      </w:r>
      <w:r w:rsidRPr="004C1A17">
        <w:fldChar w:fldCharType="begin" w:fldLock="1"/>
      </w:r>
      <w:r w:rsidRPr="004C1A17">
        <w:instrText>ADDIN CSL_CITATION { "citationItems" : [ { "id" : "ITEM-1", "itemData" : { "DOI" : "10.1006/dbio.2001.0416", "ISSN" : "00121606", "PMID" : "11784020", "abstract" : "Myogenesis in the embryo and the adult mammal consists of a highly organized and regulated sequence of cellular processes to form or repair muscle tissue that include cell proliferation, migration, and differentiation. Data from cell culture and in vivo experiments implicate both FGFs and HGF as critical regulators of these processes. Both factors require heparan sulfate glycosaminoglycans for signaling from their respective receptors. Since syndecans, a family of cell-surface transmembrane heparan sulfate proteoglycans (HSPGs) are implicated in FGF signaling and skeletal muscle differentiation, we examined the expression of syndecans 1-4 in embryonic, fetal, postnatal, and adult muscle tissue, as well as on primary adult muscle fiber cultures. We show that syndecan-1, -3, and -4 are expressed in developing skeletal muscle tissue and that syndecan-3 and -4 expression is highly restricted in adult skeletal muscle to cells retaining myogenic capacity. These two HSPGs appear to be expressed exclusively and universally on quiescent adult satellite cells in adult skeletal muscle tissue, suggesting a role for HSPGs in satellite cell maintenance or activation. Once activated, all satellite cells maintain expression of syndecan-3 and syndecan-4 for at least 96 h, also implicating these HSPGs in muscle regeneration. Inhibition of HSPG sulfation by treatment of intact myofibers with chlorate results in delayed proliferation and altered MyoD expression, demonstrating that heparan sulfate is required for proper progression of the early satellite cell myogenic program. These data suggest that, in addition to providing potentially useful new markers for satellite cells, syndecan-3 and syndecan-4 may play important regulatory roles in satellite cell maintenance, activation, proliferation, and differentiation during skeletal muscle regeneration.", "author" : [ { "dropping-particle" : "", "family" : "Cornelison", "given" : "D.D.W.", "non-dropping-particle" : "", "parse-names" : false, "suffix" : "" }, { "dropping-particle" : "", "family" : "Filla", "given" : "Mark S.", "non-dropping-particle" : "", "parse-names" : false, "suffix" : "" }, { "dropping-particle" : "", "family" : "Stanley", "given" : "Heather M.", "non-dropping-particle" : "", "parse-names" : false, "suffix" : "" }, { "dropping-particle" : "", "family" : "Rapraeger", "given" : "Alan C.", "non-dropping-particle" : "", "parse-names" : false, "suffix" : "" }, { "dropping-particle" : "", "family" : "Olwin", "given" : "Bradley B.", "non-dropping-particle" : "", "parse-names" : false, "suffix" : "" } ], "container-title" : "Developmental Biology", "id" : "ITEM-1", "issue" : "1", "issued" : { "date-parts" : [ [ "2001", "11", "1" ] ] }, "page" : "79-94", "title" : "Syndecan-3 and Syndecan-4 Specifically Mark Skeletal Muscle Satellite Cells and Are Implicated in Satellite Cell Maintenance and Muscle Regeneration", "type" : "article-journal", "volume" : "239" }, "uris" : [ "http://www.mendeley.com/documents/?uuid=7ee50710-a264-3f35-8af8-aa988d74ae3a" ] } ], "mendeley" : { "formattedCitation" : "(Cornelison et al. 2001)", "plainTextFormattedCitation" : "(Cornelison et al. 2001)", "previouslyFormattedCitation" : "(Cornelison et al. 2001)" }, "properties" : { "noteIndex" : 0 }, "schema" : "https://github.com/citation-style-language/schema/raw/master/csl-citation.json" }</w:instrText>
      </w:r>
      <w:r w:rsidRPr="004C1A17">
        <w:fldChar w:fldCharType="separate"/>
      </w:r>
      <w:r w:rsidRPr="004C1A17">
        <w:rPr>
          <w:noProof/>
        </w:rPr>
        <w:t>(Cornelison et al. 2001)</w:t>
      </w:r>
      <w:r w:rsidRPr="004C1A17">
        <w:fldChar w:fldCharType="end"/>
      </w:r>
      <w:r w:rsidRPr="004C1A17">
        <w:t xml:space="preserve">. These effects in </w:t>
      </w:r>
      <w:proofErr w:type="gramStart"/>
      <w:r w:rsidRPr="004C1A17">
        <w:t>vivo,</w:t>
      </w:r>
      <w:proofErr w:type="gramEnd"/>
      <w:r w:rsidRPr="004C1A17">
        <w:t xml:space="preserve"> caused failure to regenerate functioning </w:t>
      </w:r>
      <w:r w:rsidRPr="00A83B1B">
        <w:t>fibres and the consequent deposition of Collagen I to form scar tissue. The laminin receptor Integrin has also been involved in the differentiation of satellite cells. It has been observed that the subunit β1 could influence the differentiation of C2C12 cells.   The involvement of integrin β1 as laminin main receptor in the differentiation of satellite cells points to a possible involvement of Laminins in the determination of the satellite cells fate</w:t>
      </w:r>
      <w:r w:rsidRPr="00A83B1B">
        <w:fldChar w:fldCharType="begin" w:fldLock="1"/>
      </w:r>
      <w:r w:rsidRPr="00A83B1B">
        <w:instrText>ADDIN CSL_CITATION { "citationItems" : [ { "id" : "ITEM-1", "itemData" : { "ISSN" : "0021-9258", "PMID" : "1748636", "abstract" : "The E8 fragment of laminin stimulates myoblast attachment and locomotion. Myoblast attachment to laminin/E8 was blocked by anti-integrin antibodies against beta 1-chains but not by antibodies against alpha 6-chains. By contrast, other cell lines (e.g. B16, HT1080, P19, F9, Pys2, 3T3, and 3T6) were blocked both by anti-beta 1 and anti-alpha 6. All cells tested also bound to approximately 125-kDa C-terminal fragments of E8 (T8 and T8'). Immunoprecipitation of surface-iodinated myoblasts revealed beta 1-, alpha 3-, and alpha 5-integrin chains and a novel chain that co-precipitated with anti-beta 1 antibodies running at approximately 95 kDa (reduced). I125-alpha 6 beta 1 was immunoprecipitated from cells whose attachment to E8 was blocked by anti-alpha 6 antibodies. By contrast, little alpha 6 beta 1 could be immunoprecipitated from myoblasts. beta 1-Integrin and the novel alpha-chain (alpha'), Mr approximately 120,000/approximately 95.000 (nonreduced/reduced), from myoblast lysates were retained during affinity chromatography on Engelbreth-Holm-Swarm-laminin affinity columns. beta 1, alpha 1, and the novel alpha' were retained from Rugli cell lysates on Engelbreth-Holm-Swarm-laminin columns. alpha 3 was not bound. When E8 was used as affinity matrix, only beta 1 and alpha' were retained. The N-terminal sequence of Rugli alpha' was homologous to alpha-chains of beta 1-series integrins and was most similar to alpha 6 (9 identical residues out of 14). However, there were distinctive differences; in particular, 2 residues were deleted in comparison with alpha 6.", "author" : [ { "dropping-particle" : "", "family" : "Mark", "given" : "H", "non-dropping-particle" : "von der", "parse-names" : false, "suffix" : "" }, { "dropping-particle" : "", "family" : "D\u00fcrr", "given" : "J", "non-dropping-particle" : "", "parse-names" : false, "suffix" : "" }, { "dropping-particle" : "", "family" : "Sonnenberg", "given" : "A", "non-dropping-particle" : "", "parse-names" : false, "suffix" : "" }, { "dropping-particle" : "", "family" : "Mark", "given" : "K", "non-dropping-particle" : "von der", "parse-names" : false, "suffix" : "" }, { "dropping-particle" : "", "family" : "Deutzmann", "given" : "R", "non-dropping-particle" : "", "parse-names" : false, "suffix" : "" }, { "dropping-particle" : "", "family" : "Goodman", "given" : "S L", "non-dropping-particle" : "", "parse-names" : false, "suffix" : "" } ], "container-title" : "The Journal of biological chemistry", "id" : "ITEM-1", "issue" : "35", "issued" : { "date-parts" : [ [ "1991", "12", "15" ] ] }, "page" : "23593-601", "title" : "Skeletal myoblasts utilize a novel beta 1-series integrin and not alpha 6 beta 1 for binding to the E8 and T8 fragments of laminin.", "type" : "article-journal", "volume" : "266" }, "uris" : [ "http://www.mendeley.com/documents/?uuid=c2ed7b29-1976-3386-94c6-5d2f1d5a5668" ] }, { "id" : "ITEM-2", "itemData" : { "ISSN" : "0021-9525", "PMID" : "9396756", "abstract" : "Laminins, heterotrimers of alpha, beta, and gamma chains, are prominent constituents of basal laminae (BLs) throughout the body. Previous studies have shown that laminins affect both myogenesis and synaptogenesis in skeletal muscle. Here we have studied the distribution of the 10 known laminin chains in muscle and peripheral nerve, and assayed the ability of several heterotrimers to affect the outgrowth of motor axons. We show that cultured muscle cells express four different alpha chains (alpha1, alpha2, alpha4, and alpha5), and that developing muscles incorporate all four into BLs. The portion of the muscle's BL that occupies the synaptic cleft contains at least three alpha chains and two beta chains, but each is regulated differently. Initially, the alpha2, alpha4, alpha5, and beta1 chains are present both extrasynaptically and synaptically, whereas beta2 is restricted to synaptic BL from its first appearance. As development proceeds, alpha2 remains broadly distributed, whereas alpha4 and alpha5 are lost from extrasynaptic BL and beta1 from synaptic BL. In adults, alpha4 is restricted to primary synaptic clefts whereas alpha5 is present in both primary and secondary clefts. Thus, adult extrasynaptic BL is rich in laminin 2 (alpha2beta1gamma1), and synaptic BL contains laminins 4 (alpha2beta2gamma1), 9 (alpha4beta2gamma1), and 11 (alpha5beta2gamma1). Likewise, in cultured muscle cells, alpha2 and beta1 are broadly distributed but alpha5 and beta2 are concentrated at acetylcholine receptor-rich \"hot spots,\" even in the absence of nerves. The endoneurial and perineurial BLs of peripheral nerve also contain distinct laminin chains: alpha2, beta1, gamma1, and alpha4, alpha5, beta2, gamma1, respectively. Mutation of the laminin alpha2 or beta2 genes in mice not only leads to loss of the respective chains in both nerve and muscle, but also to coordinate loss and compensatory upregulation of other chains. Notably, loss of beta2 from synaptic BL in beta2(-/-) \"knockout\" mice is accompanied by loss of alpha5, and decreased levels of alpha2 in dystrophic alpha2(dy/dy) mice are accompanied by compensatory retention of alpha4. Finally, we show that motor axons respond in distinct ways to different laminin heterotrimers: they grow freely between laminin 1 (alpha1beta1gamma1) and laminin 2, fail to cross from laminin 4 to laminin 1, and stop upon contacting laminin 11. The ability of laminin 11 to serve as a stop signal for growing axons explains, in part, axonal b\u2026", "author" : [ { "dropping-particle" : "", "family" : "Patton", "given" : "B L", "non-dropping-particle" : "", "parse-names" : false, "suffix" : "" }, { "dropping-particle" : "", "family" : "Miner", "given" : "J H", "non-dropping-particle" : "", "parse-names" : false, "suffix" : "" }, { "dropping-particle" : "", "family" : "Chiu", "given" : "a Y", "non-dropping-particle" : "", "parse-names" : false, "suffix" : "" }, { "dropping-particle" : "", "family" : "Sanes", "given" : "J R", "non-dropping-particle" : "", "parse-names" : false, "suffix" : "" } ], "container-title" : "The Journal of cell biology", "id" : "ITEM-2", "issue" : "6", "issued" : { "date-parts" : [ [ "1997", "12", "15" ] ] }, "page" : "1507-21", "title" : "Distribution and function of laminins in the neuromuscular system of developing, adult, and mutant mice.", "type" : "article-journal", "volume" : "139" }, "uris" : [ "http://www.mendeley.com/documents/?uuid=3db925a7-2923-47e4-9fd8-98fd927a0659" ] } ], "mendeley" : { "formattedCitation" : "(von der Mark et al. 1991; Patton et al. 1997)", "plainTextFormattedCitation" : "(von der Mark et al. 1991; Patton et al. 1997)", "previouslyFormattedCitation" : "(von der Mark et al. 1991; Patton et al. 1997)" }, "properties" : { "noteIndex" : 0 }, "schema" : "https://github.com/citation-style-language/schema/raw/master/csl-citation.json" }</w:instrText>
      </w:r>
      <w:r w:rsidRPr="00A83B1B">
        <w:fldChar w:fldCharType="separate"/>
      </w:r>
      <w:r w:rsidR="00736940">
        <w:rPr>
          <w:noProof/>
        </w:rPr>
        <w:t>(V</w:t>
      </w:r>
      <w:r w:rsidRPr="00A83B1B">
        <w:rPr>
          <w:noProof/>
        </w:rPr>
        <w:t>on der Mark et al. 1991; Patton et al. 1997)</w:t>
      </w:r>
      <w:r w:rsidRPr="00A83B1B">
        <w:fldChar w:fldCharType="end"/>
      </w:r>
      <w:r w:rsidRPr="00A83B1B">
        <w:t xml:space="preserve">. Nonetheless, the role of the interaction between Laminin and integrins in the latest stages of regeneration is still poorly understood  </w:t>
      </w:r>
      <w:r w:rsidRPr="00A83B1B">
        <w:fldChar w:fldCharType="begin" w:fldLock="1"/>
      </w:r>
      <w:r w:rsidR="008C64AD">
        <w:instrText>ADDIN CSL_CITATION { "citationItems" : [ { "id" : "ITEM-1", "itemData" : { "DOI" : "10.1089/ten.teb.2008.0045", "ISSN" : "1937-3376", "PMID" : "18817477", "abstract" : "Satellite cells are considered to be adult skeletal muscle stem cells. Their ability to regenerate large muscle defects is highly dependent on their specific niche. When these cells are cultured in vitro, the loss of this niche leads to a loss of proliferative capacity and defective regeneration when implanted back into a muscle defect. The most important aspects of the niche will be discussed--in particular, the basement membrane, the niche's mechanical properties, its supporting cells, and the influence these features have on satellite cell activation, proliferation, and differentiation. Understanding more about the control of these satellite cell activities by the niche will facilitate their recruitment and effective deployment for regenerative medicine.", "author" : [ { "dropping-particle" : "", "family" : "Boonen", "given" : "Kristel J M", "non-dropping-particle" : "", "parse-names" : false, "suffix" : "" }, { "dropping-particle" : "", "family" : "Post", "given" : "Mark J", "non-dropping-particle" : "", "parse-names" : false, "suffix" : "" } ], "container-title" : "Tissue engineering. Part B, Reviews", "id" : "ITEM-1", "issue" : "4", "issued" : { "date-parts" : [ [ "2008", "12", "23" ] ] }, "language" : "en", "page" : "419-31", "publisher" : "Mary Ann Liebert, Inc.  140 Huguenot Street, 3rd Floor New Rochelle, NY 10801 USA", "title" : "The muscle stem cell niche: regulation of satellite cells during regeneration.", "type" : "article-journal", "volume" : "14" }, "uris" : [ "http://www.mendeley.com/documents/?uuid=f61b790e-eed3-48f8-a103-d74d9ed024b4" ] } ], "mendeley" : { "formattedCitation" : "(Kristel J M Boonen &amp; Post 2008)", "plainTextFormattedCitation" : "(Kristel J M Boonen &amp; Post 2008)", "previouslyFormattedCitation" : "(Kristel J M Boonen &amp; Post 2008)" }, "properties" : { "noteIndex" : 0 }, "schema" : "https://github.com/citation-style-language/schema/raw/master/csl-citation.json" }</w:instrText>
      </w:r>
      <w:r w:rsidRPr="00A83B1B">
        <w:fldChar w:fldCharType="separate"/>
      </w:r>
      <w:r w:rsidRPr="00A83B1B">
        <w:rPr>
          <w:noProof/>
        </w:rPr>
        <w:t>( Boonen &amp; Post 2008)</w:t>
      </w:r>
      <w:r w:rsidRPr="00A83B1B">
        <w:fldChar w:fldCharType="end"/>
      </w:r>
      <w:r w:rsidRPr="00A83B1B">
        <w:t>.</w:t>
      </w:r>
    </w:p>
    <w:p w:rsidR="0079636E" w:rsidRDefault="007D70B4" w:rsidP="007D70B4">
      <w:pPr>
        <w:rPr>
          <w:rStyle w:val="Titolo3Carattere"/>
        </w:rPr>
      </w:pPr>
      <w:r w:rsidRPr="00DE7C27">
        <w:t xml:space="preserve">In </w:t>
      </w:r>
      <w:r w:rsidRPr="004C1A17">
        <w:t xml:space="preserve">the previous chapters I have observed an impaired </w:t>
      </w:r>
      <w:r w:rsidR="006F39A2" w:rsidRPr="004C1A17">
        <w:t xml:space="preserve">proliferation of </w:t>
      </w:r>
      <w:r w:rsidRPr="004C1A17">
        <w:t>myogenic precursors. The experimental procedures in vivo will help to observe how these two observations will affect the general architecture of a regenerated muscle and how a muscle tissue can cope with multiple rounds of injury</w:t>
      </w:r>
      <w:r w:rsidR="00DE7C27" w:rsidRPr="004C1A17">
        <w:t>.</w:t>
      </w:r>
      <w:r w:rsidRPr="004C1A17">
        <w:t xml:space="preserve"> The a</w:t>
      </w:r>
      <w:r w:rsidRPr="004C1A17">
        <w:rPr>
          <w:bCs/>
        </w:rPr>
        <w:t>symmetric division is influenced by the niche. The mitotic spindle orientation is determined by cues from the basal lamina and the myofibre. During asymmetric d</w:t>
      </w:r>
      <w:r w:rsidR="006F39A2" w:rsidRPr="004C1A17">
        <w:rPr>
          <w:bCs/>
        </w:rPr>
        <w:t>ivision adhesion proteins cause</w:t>
      </w:r>
      <w:r w:rsidRPr="004C1A17">
        <w:rPr>
          <w:bCs/>
        </w:rPr>
        <w:t xml:space="preserve"> the basal daughter cell to be retained by the basement membrane while the apical one </w:t>
      </w:r>
      <w:r w:rsidRPr="00A83B1B">
        <w:rPr>
          <w:bCs/>
        </w:rPr>
        <w:t xml:space="preserve">retains the contact with the muscle fibre. This mechanism of division causes an uneven distribution of fate factors between the two daughter cells. In satellite cells usually apical cells are Pax7+/Myf5+, while basal daughter cells are </w:t>
      </w:r>
      <w:r w:rsidRPr="004C1A17">
        <w:rPr>
          <w:bCs/>
        </w:rPr>
        <w:lastRenderedPageBreak/>
        <w:t>Pax7+/Myf5-.</w:t>
      </w:r>
      <w:r w:rsidR="00413032" w:rsidRPr="004C1A17">
        <w:rPr>
          <w:bCs/>
        </w:rPr>
        <w:t xml:space="preserve"> </w:t>
      </w:r>
      <w:r w:rsidR="00C55251" w:rsidRPr="004C1A17">
        <w:rPr>
          <w:bCs/>
        </w:rPr>
        <w:t xml:space="preserve">A </w:t>
      </w:r>
      <w:r w:rsidR="001B246D" w:rsidRPr="004C1A17">
        <w:t>mechanism based on</w:t>
      </w:r>
      <w:r w:rsidRPr="004C1A17">
        <w:t xml:space="preserve"> Laminin</w:t>
      </w:r>
      <w:r w:rsidR="00C55251" w:rsidRPr="004C1A17">
        <w:t xml:space="preserve"> retaining</w:t>
      </w:r>
      <w:r w:rsidRPr="004C1A17">
        <w:t xml:space="preserve"> </w:t>
      </w:r>
      <w:r w:rsidR="00C55251" w:rsidRPr="004C1A17">
        <w:t>only one of the two daughter cells</w:t>
      </w:r>
      <w:r w:rsidRPr="004C1A17">
        <w:t xml:space="preserve"> leads to one of the main features of the self-renewal process: the asymmetric division </w:t>
      </w:r>
      <w:r w:rsidRPr="004C1A17">
        <w:fldChar w:fldCharType="begin" w:fldLock="1"/>
      </w:r>
      <w:r w:rsidRPr="004C1A17">
        <w:instrText>ADDIN CSL_CITATION { "citationItems" : [ { "id" : "ITEM-1", "itemData" : { "DOI" : "10.1038/35048085", "ISSN" : "14710072", "PMID" : "11413461", "abstract" : "Although most cells produce two equal daughters during mitosis, some can divide asymmetrically by segregating protein determinants into one of their two daughter cells. Interesting parallels exist between such asymmetric divisions and the polarity established in epithelial cells, and heterotrimeric G proteins might connect these aspects of cell polarity. The discovery of asymmetrically segregating proteins in vertebrates indicates that the results obtained in invertebrate model organisms might also apply to mammalian stem cells.", "author" : [ { "dropping-particle" : "", "family" : "Knoblich", "given" : "Juergen A.", "non-dropping-particle" : "", "parse-names" : false, "suffix" : "" } ], "container-title" : "Nature Reviews Molecular Cell Biology", "id" : "ITEM-1", "issue" : "1", "issued" : { "date-parts" : [ [ "2001", "1", "1" ] ] }, "page" : "11-20", "title" : "Asymmetric cell division during animal development.", "type" : "article-journal", "volume" : "2" }, "uris" : [ "http://www.mendeley.com/documents/?uuid=67d55429-88ff-3742-b48f-480fb4310a93" ] } ], "mendeley" : { "formattedCitation" : "(Knoblich 2001)", "plainTextFormattedCitation" : "(Knoblich 2001)", "previouslyFormattedCitation" : "(Knoblich 2001)" }, "properties" : { "noteIndex" : 0 }, "schema" : "https://github.com/citation-style-language/schema/raw/master/csl-citation.json" }</w:instrText>
      </w:r>
      <w:r w:rsidRPr="004C1A17">
        <w:fldChar w:fldCharType="separate"/>
      </w:r>
      <w:r w:rsidRPr="004C1A17">
        <w:rPr>
          <w:noProof/>
        </w:rPr>
        <w:t>(Knoblich 2001)</w:t>
      </w:r>
      <w:r w:rsidRPr="004C1A17">
        <w:fldChar w:fldCharType="end"/>
      </w:r>
      <w:r w:rsidRPr="004C1A17">
        <w:t xml:space="preserve"> . The interaction of just one daughter cell with the basement membrane causes a polarization </w:t>
      </w:r>
      <w:r w:rsidRPr="00A83B1B">
        <w:t xml:space="preserve">of the daughter cells doublets, leading to an asymmetric  distribution of signalling molecules </w:t>
      </w:r>
      <w:r w:rsidRPr="00A83B1B">
        <w:fldChar w:fldCharType="begin" w:fldLock="1"/>
      </w:r>
      <w:r w:rsidR="008C64AD">
        <w:instrText>ADDIN CSL_CITATION { "citationItems" : [ { "id" : "ITEM-1", "itemData" : { "DOI" : "10.1016/j.ceb.2012.07.001", "ISSN" : "09550674", "PMID" : "22898530", "abstract" : "It is widely acknowledged that integrins, the major receptors for the extracellular matrix (ECM) proteins, exert an extensive crosstalk with many growth factor and cytokine receptors. Among them, growth factor receptors, such as the EGFR, MET, PDGFR and VEGFR, and the IL-3 receptor have been shown to be physically and functionally associated to integrins. The connection between integrins and other transmembrane receptors is bidirectional, integrins being essential for receptor signalling, and receptors being involved in regulation of integrin expression or activation. Moreover, there is accumulating evidence for direct binding of specific growth factors and morphogens to the ECM proteins, suggesting that ECM might spatially integrate different types of signals in a specific microenvironment, facilitating integrin/transmembrane receptors connection. These interactions are crucial in controlling a variety of cell behaviours including proliferation, survival and differentiation. The increasing interest for cell therapy in regenerative medicine has recently emphasized the role of cell-ECM adhesion as stem cell determinant. The relevance of ECM, integrins and growth factor receptor network in the establishment of stem cell niche, in maintenance of stem cells and in their differentiation will be analyzed in the present review.", "author" : [ { "dropping-particle" : "", "family" : "Brizzi", "given" : "Maria Felice", "non-dropping-particle" : "", "parse-names" : false, "suffix" : "" }, { "dropping-particle" : "", "family" : "Tarone", "given" : "Guido", "non-dropping-particle" : "", "parse-names" : false, "suffix" : "" }, { "dropping-particle" : "", "family" : "Defilippi", "given" : "Paola", "non-dropping-particle" : "", "parse-names" : false, "suffix" : "" } ], "container-title" : "Current Opinion in Cell Biology", "id" : "ITEM-1", "issue" : "5", "issued" : { "date-parts" : [ [ "2012", "10" ] ] }, "page" : "645-651", "title" : "Extracellular matrix, integrins, and growth factors as tailors of the stem cell niche", "type" : "article-journal", "volume" : "24" }, "uris" : [ "http://www.mendeley.com/documents/?uuid=00951079-cb83-392e-8cb0-15918b5e6c4e" ] } ], "mendeley" : { "formattedCitation" : "(Brizzi et al. 2012a)", "plainTextFormattedCitation" : "(Brizzi et al. 2012a)", "previouslyFormattedCitation" : "(Brizzi et al. 2012a)" }, "properties" : { "noteIndex" : 0 }, "schema" : "https://github.com/citation-style-language/schema/raw/master/csl-citation.json" }</w:instrText>
      </w:r>
      <w:r w:rsidRPr="00A83B1B">
        <w:fldChar w:fldCharType="separate"/>
      </w:r>
      <w:r w:rsidRPr="00A83B1B">
        <w:rPr>
          <w:noProof/>
        </w:rPr>
        <w:t>(Brizzi et al. 2012a)</w:t>
      </w:r>
      <w:r w:rsidRPr="00A83B1B">
        <w:fldChar w:fldCharType="end"/>
      </w:r>
      <w:r w:rsidRPr="00A83B1B">
        <w:t xml:space="preserve">. </w:t>
      </w:r>
      <w:r w:rsidR="0079636E">
        <w:br/>
      </w:r>
      <w:r w:rsidR="0079636E">
        <w:br/>
      </w:r>
      <w:r w:rsidR="0079636E" w:rsidRPr="0079636E">
        <w:rPr>
          <w:rStyle w:val="Titolo3Carattere"/>
        </w:rPr>
        <w:t xml:space="preserve">6.1.1 </w:t>
      </w:r>
      <w:r w:rsidR="0079636E">
        <w:rPr>
          <w:rStyle w:val="Titolo3Carattere"/>
        </w:rPr>
        <w:t>A</w:t>
      </w:r>
      <w:r w:rsidR="0079636E" w:rsidRPr="0079636E">
        <w:rPr>
          <w:rStyle w:val="Titolo3Carattere"/>
        </w:rPr>
        <w:t>ims</w:t>
      </w:r>
    </w:p>
    <w:p w:rsidR="0079636E" w:rsidRPr="0079636E" w:rsidRDefault="00C55251" w:rsidP="0079636E">
      <w:pPr>
        <w:rPr>
          <w:b/>
        </w:rPr>
      </w:pPr>
      <w:bookmarkStart w:id="76" w:name="_Toc531963597"/>
      <w:r w:rsidRPr="004C1A17">
        <w:rPr>
          <w:rStyle w:val="Titolo3Carattere"/>
          <w:b w:val="0"/>
          <w:sz w:val="24"/>
          <w:szCs w:val="24"/>
        </w:rPr>
        <w:t>In t</w:t>
      </w:r>
      <w:r w:rsidR="0079636E" w:rsidRPr="004C1A17">
        <w:rPr>
          <w:rStyle w:val="Titolo3Carattere"/>
          <w:b w:val="0"/>
          <w:sz w:val="24"/>
          <w:szCs w:val="24"/>
        </w:rPr>
        <w:t>he previous chapter</w:t>
      </w:r>
      <w:r w:rsidRPr="004C1A17">
        <w:rPr>
          <w:rStyle w:val="Titolo3Carattere"/>
          <w:b w:val="0"/>
          <w:sz w:val="24"/>
          <w:szCs w:val="24"/>
        </w:rPr>
        <w:t>s</w:t>
      </w:r>
      <w:r w:rsidR="0079636E" w:rsidRPr="004C1A17">
        <w:rPr>
          <w:rStyle w:val="Titolo3Carattere"/>
          <w:b w:val="0"/>
          <w:sz w:val="24"/>
          <w:szCs w:val="24"/>
        </w:rPr>
        <w:t xml:space="preserve"> </w:t>
      </w:r>
      <w:r w:rsidRPr="004C1A17">
        <w:rPr>
          <w:rStyle w:val="Titolo3Carattere"/>
          <w:b w:val="0"/>
          <w:sz w:val="24"/>
          <w:szCs w:val="24"/>
        </w:rPr>
        <w:t>I focused on the</w:t>
      </w:r>
      <w:r w:rsidR="0079636E" w:rsidRPr="004C1A17">
        <w:rPr>
          <w:rStyle w:val="Titolo3Carattere"/>
          <w:b w:val="0"/>
          <w:sz w:val="24"/>
          <w:szCs w:val="24"/>
        </w:rPr>
        <w:t xml:space="preserve"> effects of the modulation of Laminin-111 in </w:t>
      </w:r>
      <w:r w:rsidR="00CB33CC" w:rsidRPr="004C1A17">
        <w:rPr>
          <w:rStyle w:val="Titolo3Carattere"/>
          <w:b w:val="0"/>
          <w:sz w:val="24"/>
          <w:szCs w:val="24"/>
        </w:rPr>
        <w:t xml:space="preserve">ex- vivo experiments. The aim of this part is to understand how the effects of laminin-111 are affecting </w:t>
      </w:r>
      <w:r w:rsidR="00CB33CC">
        <w:rPr>
          <w:rStyle w:val="Titolo3Carattere"/>
          <w:b w:val="0"/>
          <w:sz w:val="24"/>
          <w:szCs w:val="24"/>
        </w:rPr>
        <w:t>a more complex system as a whole organism.</w:t>
      </w:r>
      <w:bookmarkEnd w:id="76"/>
    </w:p>
    <w:p w:rsidR="007D70B4" w:rsidRPr="00A83B1B" w:rsidRDefault="007D70B4" w:rsidP="007D70B4">
      <w:r w:rsidRPr="00A83B1B">
        <w:br/>
      </w:r>
    </w:p>
    <w:p w:rsidR="003A443E" w:rsidRDefault="003A443E" w:rsidP="003A443E">
      <w:pPr>
        <w:pStyle w:val="Titolo2"/>
      </w:pPr>
      <w:bookmarkStart w:id="77" w:name="_Toc531963598"/>
      <w:r>
        <w:t>6.2 Results</w:t>
      </w:r>
      <w:bookmarkEnd w:id="77"/>
    </w:p>
    <w:p w:rsidR="007D70B4" w:rsidRPr="004C1A17" w:rsidRDefault="003A443E" w:rsidP="007D70B4">
      <w:pPr>
        <w:pStyle w:val="Titolo3"/>
      </w:pPr>
      <w:bookmarkStart w:id="78" w:name="_Toc531963599"/>
      <w:r>
        <w:t>6</w:t>
      </w:r>
      <w:r w:rsidR="007D70B4" w:rsidRPr="004C1A17">
        <w:t>.2.</w:t>
      </w:r>
      <w:r w:rsidRPr="004C1A17">
        <w:t>1</w:t>
      </w:r>
      <w:r w:rsidR="007D70B4" w:rsidRPr="004C1A17">
        <w:t xml:space="preserve"> Laminin-111 mildly influences the activation of satellite cells in</w:t>
      </w:r>
      <w:r w:rsidR="006F39A2" w:rsidRPr="004C1A17">
        <w:t xml:space="preserve"> in</w:t>
      </w:r>
      <w:r w:rsidR="007D70B4" w:rsidRPr="004C1A17">
        <w:t xml:space="preserve"> vivo models of regeneration.</w:t>
      </w:r>
      <w:bookmarkEnd w:id="78"/>
    </w:p>
    <w:p w:rsidR="007D70B4" w:rsidRPr="004C1A17" w:rsidRDefault="007D70B4" w:rsidP="007D70B4"/>
    <w:p w:rsidR="007D70B4" w:rsidRPr="004C1A17" w:rsidRDefault="007D70B4" w:rsidP="007D70B4">
      <w:r w:rsidRPr="004C1A17">
        <w:t xml:space="preserve">The </w:t>
      </w:r>
      <w:r w:rsidR="006F39A2" w:rsidRPr="004C1A17">
        <w:t>singe fibres analysis revealed</w:t>
      </w:r>
      <w:r w:rsidRPr="004C1A17">
        <w:t xml:space="preserve"> Laminin-111 as a possible accelerator of Satellite cells activation. In order to confirm this role of Laminin-111 in vivo I have studied the early response to cardiot</w:t>
      </w:r>
      <w:r w:rsidR="006F39A2" w:rsidRPr="004C1A17">
        <w:t>oxin injection in transgenic mouse</w:t>
      </w:r>
      <w:r w:rsidRPr="004C1A17">
        <w:t xml:space="preserve"> lines.  </w:t>
      </w:r>
    </w:p>
    <w:p w:rsidR="007D70B4" w:rsidRPr="00A83B1B" w:rsidRDefault="007D70B4" w:rsidP="007D70B4">
      <w:r w:rsidRPr="004C1A17">
        <w:t xml:space="preserve">For </w:t>
      </w:r>
      <w:proofErr w:type="gramStart"/>
      <w:r w:rsidRPr="004C1A17">
        <w:t>this investigation tibialis anterior muscles</w:t>
      </w:r>
      <w:proofErr w:type="gramEnd"/>
      <w:r w:rsidRPr="004C1A17">
        <w:t xml:space="preserve"> from </w:t>
      </w:r>
      <w:proofErr w:type="spellStart"/>
      <w:r w:rsidRPr="004C1A17">
        <w:t>Lama1</w:t>
      </w:r>
      <w:r w:rsidRPr="004C1A17">
        <w:rPr>
          <w:vertAlign w:val="superscript"/>
        </w:rPr>
        <w:t>Δ</w:t>
      </w:r>
      <w:proofErr w:type="spellEnd"/>
      <w:r w:rsidRPr="004C1A17">
        <w:rPr>
          <w:vertAlign w:val="superscript"/>
        </w:rPr>
        <w:t>/Δ</w:t>
      </w:r>
      <w:r w:rsidRPr="004C1A17">
        <w:t>/Sox2Cre mice and Lama1</w:t>
      </w:r>
      <w:r w:rsidRPr="004C1A17">
        <w:rPr>
          <w:vertAlign w:val="superscript"/>
        </w:rPr>
        <w:t>+/+</w:t>
      </w:r>
      <w:r w:rsidRPr="004C1A17">
        <w:t xml:space="preserve">/Sox2Cre control mice were injured with cardiotoxin (CTX), as described </w:t>
      </w:r>
      <w:r w:rsidR="004F0DA3" w:rsidRPr="004C1A17">
        <w:t>in materials and method</w:t>
      </w:r>
      <w:r w:rsidR="00A81F55" w:rsidRPr="004C1A17">
        <w:t xml:space="preserve"> (chapter 2)</w:t>
      </w:r>
      <w:r w:rsidRPr="004C1A17">
        <w:t xml:space="preserve">. The same protocol was performed in </w:t>
      </w:r>
      <w:proofErr w:type="spellStart"/>
      <w:r w:rsidRPr="004C1A17">
        <w:t>Lama1</w:t>
      </w:r>
      <w:r w:rsidRPr="004C1A17">
        <w:rPr>
          <w:vertAlign w:val="superscript"/>
        </w:rPr>
        <w:t>Δ</w:t>
      </w:r>
      <w:proofErr w:type="spellEnd"/>
      <w:r w:rsidRPr="004C1A17">
        <w:rPr>
          <w:vertAlign w:val="superscript"/>
        </w:rPr>
        <w:t>/Δ</w:t>
      </w:r>
      <w:r w:rsidRPr="004C1A17">
        <w:t>/</w:t>
      </w:r>
      <w:proofErr w:type="spellStart"/>
      <w:r w:rsidRPr="004C1A17">
        <w:t>Pax7</w:t>
      </w:r>
      <w:r w:rsidRPr="004C1A17">
        <w:rPr>
          <w:vertAlign w:val="superscript"/>
        </w:rPr>
        <w:t>CreERT2</w:t>
      </w:r>
      <w:proofErr w:type="spellEnd"/>
      <w:r w:rsidRPr="004C1A17">
        <w:t xml:space="preserve"> mice and </w:t>
      </w:r>
      <w:proofErr w:type="spellStart"/>
      <w:r w:rsidRPr="004C1A17">
        <w:t>Lama1</w:t>
      </w:r>
      <w:r w:rsidRPr="004C1A17">
        <w:rPr>
          <w:vertAlign w:val="superscript"/>
        </w:rPr>
        <w:t>Δ</w:t>
      </w:r>
      <w:proofErr w:type="spellEnd"/>
      <w:r w:rsidRPr="004C1A17">
        <w:rPr>
          <w:vertAlign w:val="superscript"/>
        </w:rPr>
        <w:t>/+</w:t>
      </w:r>
      <w:r w:rsidRPr="004C1A17">
        <w:t>/</w:t>
      </w:r>
      <w:proofErr w:type="spellStart"/>
      <w:r w:rsidRPr="004C1A17">
        <w:t>Pax7</w:t>
      </w:r>
      <w:r w:rsidRPr="004C1A17">
        <w:rPr>
          <w:vertAlign w:val="superscript"/>
        </w:rPr>
        <w:t>CreERT2</w:t>
      </w:r>
      <w:proofErr w:type="spellEnd"/>
      <w:r w:rsidRPr="00A83B1B">
        <w:t xml:space="preserve">, </w:t>
      </w:r>
      <w:r>
        <w:t xml:space="preserve">while </w:t>
      </w:r>
      <w:r w:rsidRPr="00A83B1B">
        <w:t>Lama1</w:t>
      </w:r>
      <w:r>
        <w:rPr>
          <w:vertAlign w:val="superscript"/>
        </w:rPr>
        <w:t>+</w:t>
      </w:r>
      <w:r w:rsidRPr="00A83B1B">
        <w:rPr>
          <w:vertAlign w:val="superscript"/>
        </w:rPr>
        <w:t>/</w:t>
      </w:r>
      <w:r>
        <w:rPr>
          <w:vertAlign w:val="superscript"/>
        </w:rPr>
        <w:t>+</w:t>
      </w:r>
      <w:r w:rsidRPr="00A83B1B">
        <w:t>/</w:t>
      </w:r>
      <w:proofErr w:type="spellStart"/>
      <w:r w:rsidRPr="00A83B1B">
        <w:t>Pax7</w:t>
      </w:r>
      <w:r w:rsidRPr="00A83B1B">
        <w:rPr>
          <w:vertAlign w:val="superscript"/>
        </w:rPr>
        <w:t>CreERT2</w:t>
      </w:r>
      <w:proofErr w:type="spellEnd"/>
      <w:r w:rsidRPr="00A83B1B">
        <w:rPr>
          <w:vertAlign w:val="superscript"/>
        </w:rPr>
        <w:t xml:space="preserve"> </w:t>
      </w:r>
      <w:r w:rsidRPr="00A83B1B">
        <w:t>mice</w:t>
      </w:r>
      <w:r>
        <w:t xml:space="preserve"> were used</w:t>
      </w:r>
      <w:r w:rsidRPr="00A83B1B">
        <w:t xml:space="preserve"> as control.</w:t>
      </w:r>
    </w:p>
    <w:p w:rsidR="00920ECA" w:rsidRPr="004C1A17" w:rsidRDefault="007D70B4" w:rsidP="00920ECA">
      <w:r w:rsidRPr="00604498">
        <w:lastRenderedPageBreak/>
        <w:t xml:space="preserve">In this section I will focus primarily on the 2 </w:t>
      </w:r>
      <w:r>
        <w:t>days post-injury (DPI) as this</w:t>
      </w:r>
      <w:r w:rsidRPr="00604498">
        <w:t xml:space="preserve"> time point allows observing the early response t</w:t>
      </w:r>
      <w:r>
        <w:t xml:space="preserve">o CTX injection, analysing the </w:t>
      </w:r>
      <w:r w:rsidRPr="00604498">
        <w:t>activation and engagement of satellite cells in the myogenic program.</w:t>
      </w:r>
      <w:r w:rsidRPr="00A83B1B">
        <w:br/>
      </w:r>
      <w:r w:rsidRPr="00A83B1B">
        <w:br/>
        <w:t xml:space="preserve">To </w:t>
      </w:r>
      <w:r w:rsidRPr="004C1A17">
        <w:t>investigate the role of Laminin-111 loss on the activation of satellite cells, I have performed a staining for MyoD on transverse sections from muscles harves</w:t>
      </w:r>
      <w:r w:rsidR="009E4BAA" w:rsidRPr="004C1A17">
        <w:t xml:space="preserve">ted at 2 days post injury (Fig 6.1, </w:t>
      </w:r>
      <w:r w:rsidR="00331C2C" w:rsidRPr="004C1A17">
        <w:t>6.2</w:t>
      </w:r>
      <w:r w:rsidRPr="004C1A17">
        <w:t xml:space="preserve">). In </w:t>
      </w:r>
      <w:proofErr w:type="spellStart"/>
      <w:r w:rsidRPr="004C1A17">
        <w:t>Lama1</w:t>
      </w:r>
      <w:r w:rsidRPr="004C1A17">
        <w:rPr>
          <w:vertAlign w:val="superscript"/>
        </w:rPr>
        <w:t>Δ</w:t>
      </w:r>
      <w:proofErr w:type="spellEnd"/>
      <w:r w:rsidRPr="004C1A17">
        <w:rPr>
          <w:vertAlign w:val="superscript"/>
        </w:rPr>
        <w:t>/Δ</w:t>
      </w:r>
      <w:r w:rsidRPr="004C1A17">
        <w:t>/</w:t>
      </w:r>
      <w:proofErr w:type="spellStart"/>
      <w:r w:rsidRPr="004C1A17">
        <w:t>Sox2cre</w:t>
      </w:r>
      <w:proofErr w:type="spellEnd"/>
      <w:r w:rsidRPr="004C1A17">
        <w:t xml:space="preserve"> the </w:t>
      </w:r>
      <w:r w:rsidR="00A5168D" w:rsidRPr="004C1A17">
        <w:t xml:space="preserve">absolute </w:t>
      </w:r>
      <w:r w:rsidRPr="004C1A17">
        <w:t>number of</w:t>
      </w:r>
      <w:r w:rsidR="00A5168D" w:rsidRPr="004C1A17">
        <w:t xml:space="preserve"> MyoD+ cells </w:t>
      </w:r>
      <w:r w:rsidRPr="004C1A17">
        <w:t>is lower than the one counted in their Lama1</w:t>
      </w:r>
      <w:r w:rsidRPr="004C1A17">
        <w:rPr>
          <w:vertAlign w:val="superscript"/>
        </w:rPr>
        <w:t>+/+</w:t>
      </w:r>
      <w:r w:rsidR="00A5168D" w:rsidRPr="004C1A17">
        <w:t xml:space="preserve"> littermates, even though a statistical analysis revealed no significant difference (n=3</w:t>
      </w:r>
      <w:r w:rsidR="00A06F5D" w:rsidRPr="004C1A17">
        <w:t>,</w:t>
      </w:r>
      <w:r w:rsidR="00A5168D" w:rsidRPr="004C1A17">
        <w:t xml:space="preserve"> p value = 0</w:t>
      </w:r>
      <w:proofErr w:type="gramStart"/>
      <w:r w:rsidR="00A5168D" w:rsidRPr="004C1A17">
        <w:t>,09</w:t>
      </w:r>
      <w:proofErr w:type="gramEnd"/>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00A5168D" w:rsidRPr="004C1A17">
        <w:t xml:space="preserve">). </w:t>
      </w:r>
      <w:r w:rsidRPr="004C1A17">
        <w:t>(</w:t>
      </w:r>
      <w:proofErr w:type="gramStart"/>
      <w:r w:rsidRPr="004C1A17">
        <w:t>fig</w:t>
      </w:r>
      <w:proofErr w:type="gramEnd"/>
      <w:r w:rsidRPr="004C1A17">
        <w:t xml:space="preserve"> </w:t>
      </w:r>
      <w:r w:rsidR="009E4BAA" w:rsidRPr="004C1A17">
        <w:t xml:space="preserve">6.1 </w:t>
      </w:r>
      <w:r w:rsidRPr="004C1A17">
        <w:t xml:space="preserve">a-c). </w:t>
      </w:r>
      <w:r w:rsidR="00A5168D" w:rsidRPr="004C1A17">
        <w:t>I</w:t>
      </w:r>
      <w:r w:rsidRPr="004C1A17">
        <w:t>n Lama1/</w:t>
      </w:r>
      <w:proofErr w:type="spellStart"/>
      <w:r w:rsidRPr="004C1A17">
        <w:t>Pax7</w:t>
      </w:r>
      <w:r w:rsidRPr="004C1A17">
        <w:rPr>
          <w:vertAlign w:val="superscript"/>
        </w:rPr>
        <w:t>CreERT2</w:t>
      </w:r>
      <w:proofErr w:type="spellEnd"/>
      <w:r w:rsidRPr="004C1A17">
        <w:t xml:space="preserve"> mouse line,</w:t>
      </w:r>
      <w:r w:rsidR="00A5168D" w:rsidRPr="004C1A17">
        <w:t xml:space="preserve"> instead,</w:t>
      </w:r>
      <w:r w:rsidRPr="004C1A17">
        <w:t xml:space="preserve"> there is no</w:t>
      </w:r>
      <w:r w:rsidR="00A5168D" w:rsidRPr="004C1A17">
        <w:t xml:space="preserve"> difference in terms of absolu</w:t>
      </w:r>
      <w:r w:rsidR="00210B8D" w:rsidRPr="004C1A17">
        <w:t>t</w:t>
      </w:r>
      <w:r w:rsidR="00A5168D" w:rsidRPr="004C1A17">
        <w:t xml:space="preserve">e number or statistical difference </w:t>
      </w:r>
      <w:r w:rsidRPr="004C1A17">
        <w:t xml:space="preserve">the total number of MyoD+ counted in </w:t>
      </w:r>
      <w:proofErr w:type="spellStart"/>
      <w:r w:rsidRPr="004C1A17">
        <w:t>Lama1</w:t>
      </w:r>
      <w:r w:rsidRPr="004C1A17">
        <w:rPr>
          <w:vertAlign w:val="superscript"/>
        </w:rPr>
        <w:t>Δ</w:t>
      </w:r>
      <w:proofErr w:type="spellEnd"/>
      <w:r w:rsidRPr="004C1A17">
        <w:rPr>
          <w:vertAlign w:val="superscript"/>
        </w:rPr>
        <w:t>/Δ</w:t>
      </w:r>
      <w:r w:rsidRPr="004C1A17">
        <w:t>/</w:t>
      </w:r>
      <w:proofErr w:type="spellStart"/>
      <w:r w:rsidRPr="004C1A17">
        <w:t>Pax7</w:t>
      </w:r>
      <w:r w:rsidRPr="004C1A17">
        <w:rPr>
          <w:vertAlign w:val="superscript"/>
        </w:rPr>
        <w:t>CreERT2</w:t>
      </w:r>
      <w:proofErr w:type="spellEnd"/>
      <w:r w:rsidRPr="004C1A17">
        <w:t xml:space="preserve"> , </w:t>
      </w:r>
      <w:proofErr w:type="spellStart"/>
      <w:r w:rsidRPr="004C1A17">
        <w:t>Lama1</w:t>
      </w:r>
      <w:r w:rsidRPr="004C1A17">
        <w:rPr>
          <w:vertAlign w:val="superscript"/>
        </w:rPr>
        <w:t>Δ</w:t>
      </w:r>
      <w:proofErr w:type="spellEnd"/>
      <w:r w:rsidRPr="004C1A17">
        <w:rPr>
          <w:vertAlign w:val="superscript"/>
        </w:rPr>
        <w:t>/+</w:t>
      </w:r>
      <w:r w:rsidRPr="004C1A17">
        <w:t>/</w:t>
      </w:r>
      <w:proofErr w:type="spellStart"/>
      <w:r w:rsidRPr="004C1A17">
        <w:t>Pax7</w:t>
      </w:r>
      <w:r w:rsidRPr="004C1A17">
        <w:rPr>
          <w:vertAlign w:val="superscript"/>
        </w:rPr>
        <w:t>CreERT2</w:t>
      </w:r>
      <w:proofErr w:type="spellEnd"/>
      <w:r w:rsidR="006F39A2" w:rsidRPr="004C1A17">
        <w:t>, and</w:t>
      </w:r>
      <w:r w:rsidRPr="004C1A17">
        <w:t xml:space="preserve"> controls Lama1</w:t>
      </w:r>
      <w:r w:rsidRPr="004C1A17">
        <w:rPr>
          <w:vertAlign w:val="superscript"/>
        </w:rPr>
        <w:t>+/+</w:t>
      </w:r>
      <w:r w:rsidRPr="004C1A17">
        <w:t>/</w:t>
      </w:r>
      <w:proofErr w:type="spellStart"/>
      <w:r w:rsidRPr="004C1A17">
        <w:t>Pax7</w:t>
      </w:r>
      <w:r w:rsidRPr="004C1A17">
        <w:rPr>
          <w:vertAlign w:val="superscript"/>
        </w:rPr>
        <w:t>CreERT2</w:t>
      </w:r>
      <w:proofErr w:type="spellEnd"/>
      <w:r w:rsidRPr="004C1A17">
        <w:t xml:space="preserve"> (110 MyoD+</w:t>
      </w:r>
      <w:r w:rsidR="004F0DA3" w:rsidRPr="004C1A17">
        <w:t xml:space="preserve"> </w:t>
      </w:r>
      <w:r w:rsidRPr="004C1A17">
        <w:t>cell per field; n=3; p value=0,11</w:t>
      </w:r>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Pr="004C1A17">
        <w:t xml:space="preserve">; fig </w:t>
      </w:r>
      <w:r w:rsidR="009E4BAA" w:rsidRPr="004C1A17">
        <w:t>6.</w:t>
      </w:r>
      <w:r w:rsidR="0096626A" w:rsidRPr="004C1A17">
        <w:t>2</w:t>
      </w:r>
      <w:r w:rsidR="00ED7C6E" w:rsidRPr="004C1A17">
        <w:t xml:space="preserve">  c-f</w:t>
      </w:r>
      <w:r w:rsidRPr="004C1A17">
        <w:t>). Taken together these data</w:t>
      </w:r>
      <w:r w:rsidR="009B0BE3" w:rsidRPr="004C1A17">
        <w:t xml:space="preserve"> can give interesting insight into</w:t>
      </w:r>
      <w:r w:rsidRPr="004C1A17">
        <w:t xml:space="preserve"> the mechanism that links Laminin-111 to satellite cells activation. </w:t>
      </w:r>
      <w:proofErr w:type="spellStart"/>
      <w:r w:rsidRPr="004C1A17">
        <w:t>Lama1</w:t>
      </w:r>
      <w:r w:rsidRPr="004C1A17">
        <w:rPr>
          <w:vertAlign w:val="superscript"/>
        </w:rPr>
        <w:t>Δ</w:t>
      </w:r>
      <w:proofErr w:type="spellEnd"/>
      <w:r w:rsidRPr="004C1A17">
        <w:rPr>
          <w:vertAlign w:val="superscript"/>
        </w:rPr>
        <w:t>/Δ</w:t>
      </w:r>
      <w:r w:rsidRPr="004C1A17">
        <w:t xml:space="preserve">/Sox2Cre mice show a reduced ability to activate satellite cells compared to </w:t>
      </w:r>
      <w:proofErr w:type="spellStart"/>
      <w:r w:rsidRPr="004C1A17">
        <w:t>Lama1</w:t>
      </w:r>
      <w:r w:rsidRPr="004C1A17">
        <w:rPr>
          <w:vertAlign w:val="superscript"/>
        </w:rPr>
        <w:t>Δ</w:t>
      </w:r>
      <w:proofErr w:type="spellEnd"/>
      <w:r w:rsidRPr="004C1A17">
        <w:rPr>
          <w:vertAlign w:val="superscript"/>
        </w:rPr>
        <w:t>/Δ</w:t>
      </w:r>
      <w:r w:rsidRPr="004C1A17">
        <w:t>/</w:t>
      </w:r>
      <w:proofErr w:type="spellStart"/>
      <w:r w:rsidRPr="004C1A17">
        <w:t>Pax7</w:t>
      </w:r>
      <w:r w:rsidRPr="004C1A17">
        <w:rPr>
          <w:vertAlign w:val="superscript"/>
        </w:rPr>
        <w:t>CreERT2</w:t>
      </w:r>
      <w:proofErr w:type="spellEnd"/>
      <w:r w:rsidRPr="004C1A17">
        <w:t xml:space="preserve"> mouse line. This effect could be dependent on the missing involvement of other Laminin-111 expressing cells such as macrophages in </w:t>
      </w:r>
      <w:proofErr w:type="spellStart"/>
      <w:r w:rsidRPr="004C1A17">
        <w:t>Lama1</w:t>
      </w:r>
      <w:r w:rsidRPr="004C1A17">
        <w:rPr>
          <w:vertAlign w:val="superscript"/>
        </w:rPr>
        <w:t>Δ</w:t>
      </w:r>
      <w:proofErr w:type="spellEnd"/>
      <w:r w:rsidRPr="004C1A17">
        <w:rPr>
          <w:vertAlign w:val="superscript"/>
        </w:rPr>
        <w:t>/Δ</w:t>
      </w:r>
      <w:r w:rsidRPr="004C1A17">
        <w:t xml:space="preserve">/Sox2Cre. In </w:t>
      </w:r>
      <w:proofErr w:type="spellStart"/>
      <w:r w:rsidRPr="004C1A17">
        <w:t>Lama1</w:t>
      </w:r>
      <w:r w:rsidRPr="004C1A17">
        <w:rPr>
          <w:vertAlign w:val="superscript"/>
        </w:rPr>
        <w:t>Δ</w:t>
      </w:r>
      <w:proofErr w:type="spellEnd"/>
      <w:r w:rsidRPr="004C1A17">
        <w:rPr>
          <w:vertAlign w:val="superscript"/>
        </w:rPr>
        <w:t>/Δ</w:t>
      </w:r>
      <w:r w:rsidRPr="004C1A17">
        <w:t>/</w:t>
      </w:r>
      <w:proofErr w:type="spellStart"/>
      <w:r w:rsidRPr="004C1A17">
        <w:t>Pax7</w:t>
      </w:r>
      <w:r w:rsidRPr="004C1A17">
        <w:rPr>
          <w:vertAlign w:val="superscript"/>
        </w:rPr>
        <w:t>CreERT2</w:t>
      </w:r>
      <w:proofErr w:type="spellEnd"/>
      <w:r w:rsidRPr="004C1A17">
        <w:t xml:space="preserve"> the involvement of macrophages could be still present. Another possible option is that in </w:t>
      </w:r>
      <w:proofErr w:type="spellStart"/>
      <w:r w:rsidRPr="004C1A17">
        <w:t>Lama1</w:t>
      </w:r>
      <w:r w:rsidRPr="004C1A17">
        <w:rPr>
          <w:vertAlign w:val="superscript"/>
        </w:rPr>
        <w:t>Δ</w:t>
      </w:r>
      <w:proofErr w:type="spellEnd"/>
      <w:r w:rsidRPr="004C1A17">
        <w:rPr>
          <w:vertAlign w:val="superscript"/>
        </w:rPr>
        <w:t>/Δ</w:t>
      </w:r>
      <w:r w:rsidRPr="004C1A17">
        <w:t xml:space="preserve">/Sox2Cre the early deletion of Laminin α1 could have caused a diminishment of the satellite cells pool.    </w:t>
      </w:r>
      <w:proofErr w:type="spellStart"/>
      <w:r w:rsidRPr="004C1A17">
        <w:t>Lama1</w:t>
      </w:r>
      <w:r w:rsidRPr="004C1A17">
        <w:rPr>
          <w:vertAlign w:val="superscript"/>
        </w:rPr>
        <w:t>Δ</w:t>
      </w:r>
      <w:proofErr w:type="spellEnd"/>
      <w:r w:rsidRPr="004C1A17">
        <w:rPr>
          <w:vertAlign w:val="superscript"/>
        </w:rPr>
        <w:t>/Δ</w:t>
      </w:r>
      <w:r w:rsidRPr="004C1A17">
        <w:t>/</w:t>
      </w:r>
      <w:proofErr w:type="spellStart"/>
      <w:r w:rsidRPr="004C1A17">
        <w:t>Pax7</w:t>
      </w:r>
      <w:r w:rsidRPr="004C1A17">
        <w:rPr>
          <w:vertAlign w:val="superscript"/>
        </w:rPr>
        <w:t>CreERT2</w:t>
      </w:r>
      <w:proofErr w:type="spellEnd"/>
      <w:r w:rsidRPr="004C1A17">
        <w:rPr>
          <w:vertAlign w:val="superscript"/>
        </w:rPr>
        <w:t xml:space="preserve"> </w:t>
      </w:r>
      <w:r w:rsidRPr="004C1A17">
        <w:t>mice are spared by this defect, as reco</w:t>
      </w:r>
      <w:r w:rsidR="0096626A" w:rsidRPr="004C1A17">
        <w:t>mbination is induced only after</w:t>
      </w:r>
      <w:r w:rsidRPr="004C1A17">
        <w:t xml:space="preserve"> cardiotoxin injection.</w:t>
      </w:r>
      <w:r w:rsidR="00BE09D2" w:rsidRPr="004C1A17">
        <w:br/>
      </w:r>
      <w:r w:rsidR="00E11874" w:rsidRPr="004C1A17">
        <w:t>At 2 dpi, Lama</w:t>
      </w:r>
      <w:r w:rsidR="00E11874" w:rsidRPr="004C1A17">
        <w:rPr>
          <w:vertAlign w:val="superscript"/>
        </w:rPr>
        <w:t>Δ/Δ</w:t>
      </w:r>
      <w:r w:rsidR="00E11874" w:rsidRPr="004C1A17">
        <w:t xml:space="preserve">/Pax7Cre mice show a similar population of proliferating non-myogenic progenitors (p values: 0.2&lt;x&lt;0.034, non-parametric one-way </w:t>
      </w:r>
      <w:proofErr w:type="spellStart"/>
      <w:r w:rsidR="00E11874" w:rsidRPr="004C1A17">
        <w:t>Anova</w:t>
      </w:r>
      <w:proofErr w:type="spellEnd"/>
      <w:r w:rsidR="00E11874" w:rsidRPr="004C1A17">
        <w:t xml:space="preserve"> test on average of each replicate; n=3, at least 10 fields considered for each experiment, non-parametric one-way </w:t>
      </w:r>
      <w:proofErr w:type="spellStart"/>
      <w:r w:rsidR="00E11874" w:rsidRPr="004C1A17">
        <w:t>Anova</w:t>
      </w:r>
      <w:proofErr w:type="spellEnd"/>
      <w:r w:rsidR="00E11874" w:rsidRPr="004C1A17">
        <w:t xml:space="preserve"> test on average of each replicate; n=3; fig 6.2 </w:t>
      </w:r>
      <w:proofErr w:type="spellStart"/>
      <w:r w:rsidR="00E11874" w:rsidRPr="004C1A17">
        <w:t>e</w:t>
      </w:r>
      <w:proofErr w:type="gramStart"/>
      <w:r w:rsidR="00E11874" w:rsidRPr="004C1A17">
        <w:t>,f,g,h</w:t>
      </w:r>
      <w:proofErr w:type="spellEnd"/>
      <w:proofErr w:type="gramEnd"/>
      <w:r w:rsidR="00E11874" w:rsidRPr="004C1A17">
        <w:t xml:space="preserve">). </w:t>
      </w:r>
    </w:p>
    <w:p w:rsidR="00920ECA" w:rsidRDefault="00920ECA">
      <w:pPr>
        <w:spacing w:line="276" w:lineRule="auto"/>
        <w:ind w:left="0" w:right="0"/>
        <w:jc w:val="left"/>
      </w:pPr>
    </w:p>
    <w:p w:rsidR="007D70B4" w:rsidRPr="00A83B1B" w:rsidRDefault="00CB33CC" w:rsidP="00920ECA">
      <w:r>
        <w:rPr>
          <w:noProof/>
          <w:lang w:eastAsia="en-GB"/>
        </w:rPr>
        <w:lastRenderedPageBreak/>
        <w:drawing>
          <wp:inline distT="0" distB="0" distL="0" distR="0" wp14:anchorId="74974859" wp14:editId="6ABF6176">
            <wp:extent cx="5465135" cy="7095243"/>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67588" cy="7098427"/>
                    </a:xfrm>
                    <a:prstGeom prst="rect">
                      <a:avLst/>
                    </a:prstGeom>
                    <a:noFill/>
                  </pic:spPr>
                </pic:pic>
              </a:graphicData>
            </a:graphic>
          </wp:inline>
        </w:drawing>
      </w:r>
    </w:p>
    <w:p w:rsidR="00920ECA" w:rsidRDefault="00920ECA">
      <w:pPr>
        <w:spacing w:line="276" w:lineRule="auto"/>
        <w:ind w:left="0" w:right="0"/>
        <w:jc w:val="left"/>
        <w:rPr>
          <w:b/>
        </w:rPr>
      </w:pPr>
      <w:r>
        <w:br w:type="page"/>
      </w:r>
      <w:r w:rsidR="00643EBD" w:rsidRPr="004919A9">
        <w:rPr>
          <w:noProof/>
          <w:lang w:eastAsia="en-GB"/>
        </w:rPr>
        <mc:AlternateContent>
          <mc:Choice Requires="wps">
            <w:drawing>
              <wp:anchor distT="0" distB="0" distL="114300" distR="114300" simplePos="0" relativeHeight="251671552" behindDoc="0" locked="0" layoutInCell="1" allowOverlap="1" wp14:anchorId="4B0AD1B2" wp14:editId="791B6DBB">
                <wp:simplePos x="0" y="0"/>
                <wp:positionH relativeFrom="column">
                  <wp:posOffset>193675</wp:posOffset>
                </wp:positionH>
                <wp:positionV relativeFrom="paragraph">
                  <wp:posOffset>354330</wp:posOffset>
                </wp:positionV>
                <wp:extent cx="6018530" cy="100965"/>
                <wp:effectExtent l="0" t="0" r="1270" b="0"/>
                <wp:wrapNone/>
                <wp:docPr id="12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8530" cy="100965"/>
                        </a:xfrm>
                        <a:prstGeom prst="rect">
                          <a:avLst/>
                        </a:prstGeom>
                        <a:solidFill>
                          <a:srgbClr val="FFFFFF"/>
                        </a:solidFill>
                        <a:ln w="9525">
                          <a:noFill/>
                          <a:miter lim="800000"/>
                          <a:headEnd/>
                          <a:tailEnd/>
                        </a:ln>
                      </wps:spPr>
                      <wps:txbx>
                        <w:txbxContent>
                          <w:p w:rsidR="00125BC0" w:rsidRPr="004C1A17" w:rsidRDefault="00125BC0" w:rsidP="00643EBD">
                            <w:pPr>
                              <w:pStyle w:val="NormaleWeb"/>
                              <w:spacing w:before="0" w:beforeAutospacing="0" w:after="0" w:afterAutospacing="0" w:line="273" w:lineRule="auto"/>
                            </w:pPr>
                            <w:r w:rsidRPr="004C1A17">
                              <w:rPr>
                                <w:rFonts w:asciiTheme="minorHAnsi" w:eastAsiaTheme="minorEastAsia" w:hAnsi="Calibri" w:cstheme="minorBidi"/>
                                <w:b/>
                                <w:bCs/>
                                <w:kern w:val="24"/>
                              </w:rPr>
                              <w:t>Fig 6.1 Lama</w:t>
                            </w:r>
                            <w:r w:rsidRPr="004C1A17">
                              <w:rPr>
                                <w:rFonts w:asciiTheme="minorHAnsi" w:eastAsiaTheme="minorEastAsia" w:hAnsi="Calibri" w:cstheme="minorBidi"/>
                                <w:b/>
                                <w:bCs/>
                                <w:kern w:val="24"/>
                                <w:vertAlign w:val="superscript"/>
                              </w:rPr>
                              <w:t>flox</w:t>
                            </w:r>
                            <w:r w:rsidRPr="004C1A17">
                              <w:rPr>
                                <w:rFonts w:asciiTheme="minorHAnsi" w:eastAsiaTheme="minorEastAsia" w:hAnsi="Calibri" w:cstheme="minorBidi"/>
                                <w:b/>
                                <w:bCs/>
                                <w:kern w:val="24"/>
                              </w:rPr>
                              <w:t xml:space="preserve">/Sox2Cre mouse line satellite cells show a reduced proliferation at </w:t>
                            </w:r>
                            <w:proofErr w:type="spellStart"/>
                            <w:r w:rsidRPr="004C1A17">
                              <w:rPr>
                                <w:rFonts w:asciiTheme="minorHAnsi" w:eastAsiaTheme="minorEastAsia" w:hAnsi="Calibri" w:cstheme="minorBidi"/>
                                <w:b/>
                                <w:bCs/>
                                <w:kern w:val="24"/>
                              </w:rPr>
                              <w:t>2DPI</w:t>
                            </w:r>
                            <w:proofErr w:type="spellEnd"/>
                            <w:r w:rsidRPr="004C1A17">
                              <w:rPr>
                                <w:rFonts w:asciiTheme="minorHAnsi" w:eastAsiaTheme="minorEastAsia" w:hAnsi="Calibri" w:cstheme="minorBidi"/>
                                <w:b/>
                                <w:bCs/>
                                <w:kern w:val="24"/>
                              </w:rPr>
                              <w:t xml:space="preserve">. </w:t>
                            </w:r>
                            <w:r w:rsidRPr="004C1A17">
                              <w:rPr>
                                <w:rFonts w:asciiTheme="minorHAnsi" w:eastAsiaTheme="minorEastAsia" w:hAnsi="Calibri" w:cstheme="minorBidi"/>
                                <w:kern w:val="24"/>
                              </w:rPr>
                              <w:t xml:space="preserve"> Sections from Lama</w:t>
                            </w:r>
                            <w:r w:rsidRPr="004C1A17">
                              <w:rPr>
                                <w:rFonts w:asciiTheme="minorHAnsi" w:eastAsiaTheme="minorEastAsia" w:hAnsi="Calibri" w:cstheme="minorBidi"/>
                                <w:kern w:val="24"/>
                                <w:vertAlign w:val="superscript"/>
                              </w:rPr>
                              <w:t>flox</w:t>
                            </w:r>
                            <w:r w:rsidRPr="004C1A17">
                              <w:rPr>
                                <w:rFonts w:asciiTheme="minorHAnsi" w:eastAsiaTheme="minorEastAsia" w:hAnsi="Calibri" w:cstheme="minorBidi"/>
                                <w:kern w:val="24"/>
                              </w:rPr>
                              <w:t>/Sox2Cre</w:t>
                            </w:r>
                            <w:r w:rsidRPr="004C1A17">
                              <w:rPr>
                                <w:rFonts w:asciiTheme="minorHAnsi" w:eastAsiaTheme="minorEastAsia" w:hAnsi="Calibri" w:cstheme="minorBidi"/>
                                <w:b/>
                                <w:bCs/>
                                <w:kern w:val="24"/>
                              </w:rPr>
                              <w:t xml:space="preserve"> mice</w:t>
                            </w:r>
                            <w:r w:rsidRPr="004C1A17">
                              <w:rPr>
                                <w:rFonts w:asciiTheme="minorHAnsi" w:eastAsiaTheme="minorEastAsia" w:hAnsi="Calibri" w:cstheme="minorBidi"/>
                                <w:kern w:val="24"/>
                              </w:rPr>
                              <w:t xml:space="preserve"> were analysed by immunofluorescence using antibodies against MyoD Laminin or </w:t>
                            </w:r>
                            <w:proofErr w:type="spellStart"/>
                            <w:r w:rsidRPr="004C1A17">
                              <w:rPr>
                                <w:rFonts w:asciiTheme="minorHAnsi" w:eastAsiaTheme="minorEastAsia" w:hAnsi="Calibri" w:cstheme="minorBidi"/>
                                <w:kern w:val="24"/>
                              </w:rPr>
                              <w:t>Ki67</w:t>
                            </w:r>
                            <w:proofErr w:type="spellEnd"/>
                            <w:r w:rsidRPr="004C1A17">
                              <w:rPr>
                                <w:rFonts w:asciiTheme="minorHAnsi" w:eastAsiaTheme="minorEastAsia" w:hAnsi="Calibri" w:cstheme="minorBidi"/>
                                <w:kern w:val="24"/>
                              </w:rPr>
                              <w:t>. Nuclei were counterstained with DAPI. (</w:t>
                            </w:r>
                            <w:proofErr w:type="spellStart"/>
                            <w:proofErr w:type="gramStart"/>
                            <w:r w:rsidRPr="004C1A17">
                              <w:rPr>
                                <w:rFonts w:asciiTheme="minorHAnsi" w:eastAsiaTheme="minorEastAsia" w:hAnsi="Calibri" w:cstheme="minorBidi"/>
                                <w:kern w:val="24"/>
                              </w:rPr>
                              <w:t>a,</w:t>
                            </w:r>
                            <w:proofErr w:type="gramEnd"/>
                            <w:r w:rsidRPr="004C1A17">
                              <w:rPr>
                                <w:rFonts w:asciiTheme="minorHAnsi" w:eastAsiaTheme="minorEastAsia" w:hAnsi="Calibri" w:cstheme="minorBidi"/>
                                <w:kern w:val="24"/>
                              </w:rPr>
                              <w:t>b,d,e</w:t>
                            </w:r>
                            <w:proofErr w:type="spellEnd"/>
                            <w:r w:rsidRPr="004C1A17">
                              <w:rPr>
                                <w:rFonts w:asciiTheme="minorHAnsi" w:eastAsiaTheme="minorEastAsia" w:hAnsi="Calibri" w:cstheme="minorBidi"/>
                                <w:kern w:val="24"/>
                              </w:rPr>
                              <w:t>) Representative images of myofibres analysed. (</w:t>
                            </w:r>
                            <w:proofErr w:type="spellStart"/>
                            <w:proofErr w:type="gramStart"/>
                            <w:r w:rsidRPr="004C1A17">
                              <w:rPr>
                                <w:rFonts w:asciiTheme="minorHAnsi" w:eastAsiaTheme="minorEastAsia" w:hAnsi="Calibri" w:cstheme="minorBidi"/>
                                <w:kern w:val="24"/>
                              </w:rPr>
                              <w:t>c,</w:t>
                            </w:r>
                            <w:proofErr w:type="gramEnd"/>
                            <w:r w:rsidRPr="004C1A17">
                              <w:rPr>
                                <w:rFonts w:asciiTheme="minorHAnsi" w:eastAsiaTheme="minorEastAsia" w:hAnsi="Calibri" w:cstheme="minorBidi"/>
                                <w:kern w:val="24"/>
                              </w:rPr>
                              <w:t>f</w:t>
                            </w:r>
                            <w:proofErr w:type="spellEnd"/>
                            <w:r w:rsidRPr="004C1A17">
                              <w:rPr>
                                <w:rFonts w:asciiTheme="minorHAnsi" w:eastAsiaTheme="minorEastAsia" w:hAnsi="Calibri" w:cstheme="minorBidi"/>
                                <w:kern w:val="24"/>
                              </w:rPr>
                              <w:t>) Graph showing the number of positive cells per section at each time points. n= 3, 12 sections analysed for each condition, at least 3 fields of view considered for each section (error bars represent standard error of the mean</w:t>
                            </w:r>
                            <w:r w:rsidRPr="004C1A17">
                              <w:t xml:space="preserve">, non-parametric one-way </w:t>
                            </w:r>
                            <w:proofErr w:type="spellStart"/>
                            <w:r w:rsidRPr="004C1A17">
                              <w:t>Anova</w:t>
                            </w:r>
                            <w:proofErr w:type="spellEnd"/>
                            <w:r w:rsidRPr="004C1A17">
                              <w:t xml:space="preserve"> test on average of each replicate.</w:t>
                            </w:r>
                            <w:r w:rsidRPr="004C1A17">
                              <w:rPr>
                                <w:rFonts w:asciiTheme="minorHAnsi" w:eastAsiaTheme="minorEastAsia" w:hAnsi="Calibri" w:cstheme="minorBidi"/>
                                <w:kern w:val="24"/>
                              </w:rPr>
                              <w:t xml:space="preserve">). </w:t>
                            </w:r>
                          </w:p>
                          <w:p w:rsidR="00125BC0" w:rsidRPr="00187823" w:rsidRDefault="00125BC0" w:rsidP="00643EB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margin-left:15.25pt;margin-top:27.9pt;width:473.9pt;height:7.9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" stroked="f">
                <v:textbox style="mso-fit-shape-to-text:t">
                  <w:txbxContent>
                    <w:p w:rsidR="00125BC0" w:rsidRPr="004C1A17" w:rsidRDefault="00125BC0" w:rsidP="00643EBD">
                      <w:pPr>
                        <w:pStyle w:val="NormaleWeb"/>
                        <w:spacing w:before="0" w:beforeAutospacing="0" w:after="0" w:afterAutospacing="0" w:line="273" w:lineRule="auto"/>
                      </w:pPr>
                      <w:r w:rsidRPr="004C1A17">
                        <w:rPr>
                          <w:rFonts w:asciiTheme="minorHAnsi" w:eastAsiaTheme="minorEastAsia" w:hAnsi="Calibri" w:cstheme="minorBidi"/>
                          <w:b/>
                          <w:bCs/>
                          <w:kern w:val="24"/>
                        </w:rPr>
                        <w:t>Fig 6.1 Lama</w:t>
                      </w:r>
                      <w:r w:rsidRPr="004C1A17">
                        <w:rPr>
                          <w:rFonts w:asciiTheme="minorHAnsi" w:eastAsiaTheme="minorEastAsia" w:hAnsi="Calibri" w:cstheme="minorBidi"/>
                          <w:b/>
                          <w:bCs/>
                          <w:kern w:val="24"/>
                          <w:vertAlign w:val="superscript"/>
                        </w:rPr>
                        <w:t>flox</w:t>
                      </w:r>
                      <w:r w:rsidRPr="004C1A17">
                        <w:rPr>
                          <w:rFonts w:asciiTheme="minorHAnsi" w:eastAsiaTheme="minorEastAsia" w:hAnsi="Calibri" w:cstheme="minorBidi"/>
                          <w:b/>
                          <w:bCs/>
                          <w:kern w:val="24"/>
                        </w:rPr>
                        <w:t xml:space="preserve">/Sox2Cre mouse line satellite cells show a reduced proliferation at </w:t>
                      </w:r>
                      <w:proofErr w:type="spellStart"/>
                      <w:r w:rsidRPr="004C1A17">
                        <w:rPr>
                          <w:rFonts w:asciiTheme="minorHAnsi" w:eastAsiaTheme="minorEastAsia" w:hAnsi="Calibri" w:cstheme="minorBidi"/>
                          <w:b/>
                          <w:bCs/>
                          <w:kern w:val="24"/>
                        </w:rPr>
                        <w:t>2DPI</w:t>
                      </w:r>
                      <w:proofErr w:type="spellEnd"/>
                      <w:r w:rsidRPr="004C1A17">
                        <w:rPr>
                          <w:rFonts w:asciiTheme="minorHAnsi" w:eastAsiaTheme="minorEastAsia" w:hAnsi="Calibri" w:cstheme="minorBidi"/>
                          <w:b/>
                          <w:bCs/>
                          <w:kern w:val="24"/>
                        </w:rPr>
                        <w:t xml:space="preserve">. </w:t>
                      </w:r>
                      <w:r w:rsidRPr="004C1A17">
                        <w:rPr>
                          <w:rFonts w:asciiTheme="minorHAnsi" w:eastAsiaTheme="minorEastAsia" w:hAnsi="Calibri" w:cstheme="minorBidi"/>
                          <w:kern w:val="24"/>
                        </w:rPr>
                        <w:t xml:space="preserve"> Sections from Lama</w:t>
                      </w:r>
                      <w:r w:rsidRPr="004C1A17">
                        <w:rPr>
                          <w:rFonts w:asciiTheme="minorHAnsi" w:eastAsiaTheme="minorEastAsia" w:hAnsi="Calibri" w:cstheme="minorBidi"/>
                          <w:kern w:val="24"/>
                          <w:vertAlign w:val="superscript"/>
                        </w:rPr>
                        <w:t>flox</w:t>
                      </w:r>
                      <w:r w:rsidRPr="004C1A17">
                        <w:rPr>
                          <w:rFonts w:asciiTheme="minorHAnsi" w:eastAsiaTheme="minorEastAsia" w:hAnsi="Calibri" w:cstheme="minorBidi"/>
                          <w:kern w:val="24"/>
                        </w:rPr>
                        <w:t>/Sox2Cre</w:t>
                      </w:r>
                      <w:r w:rsidRPr="004C1A17">
                        <w:rPr>
                          <w:rFonts w:asciiTheme="minorHAnsi" w:eastAsiaTheme="minorEastAsia" w:hAnsi="Calibri" w:cstheme="minorBidi"/>
                          <w:b/>
                          <w:bCs/>
                          <w:kern w:val="24"/>
                        </w:rPr>
                        <w:t xml:space="preserve"> mice</w:t>
                      </w:r>
                      <w:r w:rsidRPr="004C1A17">
                        <w:rPr>
                          <w:rFonts w:asciiTheme="minorHAnsi" w:eastAsiaTheme="minorEastAsia" w:hAnsi="Calibri" w:cstheme="minorBidi"/>
                          <w:kern w:val="24"/>
                        </w:rPr>
                        <w:t xml:space="preserve"> were analysed by immunofluorescence using antibodies against MyoD Laminin or </w:t>
                      </w:r>
                      <w:proofErr w:type="spellStart"/>
                      <w:r w:rsidRPr="004C1A17">
                        <w:rPr>
                          <w:rFonts w:asciiTheme="minorHAnsi" w:eastAsiaTheme="minorEastAsia" w:hAnsi="Calibri" w:cstheme="minorBidi"/>
                          <w:kern w:val="24"/>
                        </w:rPr>
                        <w:t>Ki67</w:t>
                      </w:r>
                      <w:proofErr w:type="spellEnd"/>
                      <w:r w:rsidRPr="004C1A17">
                        <w:rPr>
                          <w:rFonts w:asciiTheme="minorHAnsi" w:eastAsiaTheme="minorEastAsia" w:hAnsi="Calibri" w:cstheme="minorBidi"/>
                          <w:kern w:val="24"/>
                        </w:rPr>
                        <w:t>. Nuclei were counterstained with DAPI. (</w:t>
                      </w:r>
                      <w:proofErr w:type="spellStart"/>
                      <w:proofErr w:type="gramStart"/>
                      <w:r w:rsidRPr="004C1A17">
                        <w:rPr>
                          <w:rFonts w:asciiTheme="minorHAnsi" w:eastAsiaTheme="minorEastAsia" w:hAnsi="Calibri" w:cstheme="minorBidi"/>
                          <w:kern w:val="24"/>
                        </w:rPr>
                        <w:t>a,</w:t>
                      </w:r>
                      <w:proofErr w:type="gramEnd"/>
                      <w:r w:rsidRPr="004C1A17">
                        <w:rPr>
                          <w:rFonts w:asciiTheme="minorHAnsi" w:eastAsiaTheme="minorEastAsia" w:hAnsi="Calibri" w:cstheme="minorBidi"/>
                          <w:kern w:val="24"/>
                        </w:rPr>
                        <w:t>b,d,e</w:t>
                      </w:r>
                      <w:proofErr w:type="spellEnd"/>
                      <w:r w:rsidRPr="004C1A17">
                        <w:rPr>
                          <w:rFonts w:asciiTheme="minorHAnsi" w:eastAsiaTheme="minorEastAsia" w:hAnsi="Calibri" w:cstheme="minorBidi"/>
                          <w:kern w:val="24"/>
                        </w:rPr>
                        <w:t>) Representative images of myofibres analysed. (</w:t>
                      </w:r>
                      <w:proofErr w:type="spellStart"/>
                      <w:proofErr w:type="gramStart"/>
                      <w:r w:rsidRPr="004C1A17">
                        <w:rPr>
                          <w:rFonts w:asciiTheme="minorHAnsi" w:eastAsiaTheme="minorEastAsia" w:hAnsi="Calibri" w:cstheme="minorBidi"/>
                          <w:kern w:val="24"/>
                        </w:rPr>
                        <w:t>c,</w:t>
                      </w:r>
                      <w:proofErr w:type="gramEnd"/>
                      <w:r w:rsidRPr="004C1A17">
                        <w:rPr>
                          <w:rFonts w:asciiTheme="minorHAnsi" w:eastAsiaTheme="minorEastAsia" w:hAnsi="Calibri" w:cstheme="minorBidi"/>
                          <w:kern w:val="24"/>
                        </w:rPr>
                        <w:t>f</w:t>
                      </w:r>
                      <w:proofErr w:type="spellEnd"/>
                      <w:r w:rsidRPr="004C1A17">
                        <w:rPr>
                          <w:rFonts w:asciiTheme="minorHAnsi" w:eastAsiaTheme="minorEastAsia" w:hAnsi="Calibri" w:cstheme="minorBidi"/>
                          <w:kern w:val="24"/>
                        </w:rPr>
                        <w:t>) Graph showing the number of positive cells per section at each time points. n= 3, 12 sections analysed for each condition, at least 3 fields of view considered for each section (error bars represent standard error of the mean</w:t>
                      </w:r>
                      <w:r w:rsidRPr="004C1A17">
                        <w:t xml:space="preserve">, non-parametric one-way </w:t>
                      </w:r>
                      <w:proofErr w:type="spellStart"/>
                      <w:r w:rsidRPr="004C1A17">
                        <w:t>Anova</w:t>
                      </w:r>
                      <w:proofErr w:type="spellEnd"/>
                      <w:r w:rsidRPr="004C1A17">
                        <w:t xml:space="preserve"> test on average of each replicate.</w:t>
                      </w:r>
                      <w:r w:rsidRPr="004C1A17">
                        <w:rPr>
                          <w:rFonts w:asciiTheme="minorHAnsi" w:eastAsiaTheme="minorEastAsia" w:hAnsi="Calibri" w:cstheme="minorBidi"/>
                          <w:kern w:val="24"/>
                        </w:rPr>
                        <w:t xml:space="preserve">). </w:t>
                      </w:r>
                    </w:p>
                    <w:p w:rsidR="00125BC0" w:rsidRPr="00187823" w:rsidRDefault="00125BC0" w:rsidP="00643EBD"/>
                  </w:txbxContent>
                </v:textbox>
              </v:shape>
            </w:pict>
          </mc:Fallback>
        </mc:AlternateContent>
      </w:r>
    </w:p>
    <w:p w:rsidR="00920ECA" w:rsidRDefault="0091141B">
      <w:pPr>
        <w:spacing w:line="276" w:lineRule="auto"/>
        <w:ind w:left="0" w:right="0"/>
        <w:jc w:val="left"/>
        <w:rPr>
          <w:b/>
        </w:rPr>
      </w:pPr>
      <w:r w:rsidRPr="004919A9">
        <w:rPr>
          <w:noProof/>
          <w:lang w:eastAsia="en-GB"/>
        </w:rPr>
        <w:lastRenderedPageBreak/>
        <mc:AlternateContent>
          <mc:Choice Requires="wps">
            <w:drawing>
              <wp:anchor distT="0" distB="0" distL="114300" distR="114300" simplePos="0" relativeHeight="251704320" behindDoc="0" locked="0" layoutInCell="1" allowOverlap="1" wp14:anchorId="5C662BCD" wp14:editId="56AB33A2">
                <wp:simplePos x="0" y="0"/>
                <wp:positionH relativeFrom="column">
                  <wp:posOffset>-152531</wp:posOffset>
                </wp:positionH>
                <wp:positionV relativeFrom="paragraph">
                  <wp:posOffset>7571542</wp:posOffset>
                </wp:positionV>
                <wp:extent cx="6018530" cy="1608083"/>
                <wp:effectExtent l="0" t="0" r="1270" b="0"/>
                <wp:wrapNone/>
                <wp:docPr id="12"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8530" cy="1608083"/>
                        </a:xfrm>
                        <a:prstGeom prst="rect">
                          <a:avLst/>
                        </a:prstGeom>
                        <a:solidFill>
                          <a:srgbClr val="FFFFFF"/>
                        </a:solidFill>
                        <a:ln w="9525">
                          <a:noFill/>
                          <a:miter lim="800000"/>
                          <a:headEnd/>
                          <a:tailEnd/>
                        </a:ln>
                      </wps:spPr>
                      <wps:txbx>
                        <w:txbxContent>
                          <w:p w:rsidR="00125BC0" w:rsidRPr="004C1A17" w:rsidRDefault="00125BC0" w:rsidP="0098590A">
                            <w:pPr>
                              <w:autoSpaceDE w:val="0"/>
                              <w:autoSpaceDN w:val="0"/>
                              <w:adjustRightInd w:val="0"/>
                              <w:spacing w:after="0" w:line="240" w:lineRule="auto"/>
                              <w:ind w:left="0" w:right="0"/>
                              <w:jc w:val="left"/>
                              <w:rPr>
                                <w:rFonts w:eastAsia="CIDFont+F2"/>
                                <w:b/>
                              </w:rPr>
                            </w:pPr>
                            <w:proofErr w:type="gramStart"/>
                            <w:r>
                              <w:rPr>
                                <w:rFonts w:eastAsia="CIDFont+F2"/>
                                <w:b/>
                              </w:rPr>
                              <w:t xml:space="preserve">Fig </w:t>
                            </w:r>
                            <w:r w:rsidRPr="004C1A17">
                              <w:rPr>
                                <w:rFonts w:eastAsia="CIDFont+F2"/>
                                <w:b/>
                              </w:rPr>
                              <w:t>6.2 Analysis of muscle sections from Lama</w:t>
                            </w:r>
                            <w:r w:rsidRPr="004C1A17">
                              <w:rPr>
                                <w:rFonts w:eastAsia="CIDFont+F2"/>
                                <w:b/>
                                <w:vertAlign w:val="superscript"/>
                              </w:rPr>
                              <w:t>flox</w:t>
                            </w:r>
                            <w:r w:rsidRPr="004C1A17">
                              <w:rPr>
                                <w:rFonts w:eastAsia="CIDFont+F2"/>
                                <w:b/>
                              </w:rPr>
                              <w:t xml:space="preserve">/Pax7Cre mouse line </w:t>
                            </w:r>
                            <w:proofErr w:type="spellStart"/>
                            <w:r w:rsidRPr="004C1A17">
                              <w:rPr>
                                <w:rFonts w:eastAsia="CIDFont+F2"/>
                                <w:b/>
                              </w:rPr>
                              <w:t>2DPI</w:t>
                            </w:r>
                            <w:proofErr w:type="spellEnd"/>
                            <w:r w:rsidRPr="004C1A17">
                              <w:rPr>
                                <w:rFonts w:eastAsia="CIDFont+F2"/>
                                <w:b/>
                              </w:rPr>
                              <w:t>.</w:t>
                            </w:r>
                            <w:proofErr w:type="gramEnd"/>
                          </w:p>
                          <w:p w:rsidR="00125BC0" w:rsidRPr="004C1A17" w:rsidRDefault="00125BC0" w:rsidP="0098590A">
                            <w:pPr>
                              <w:autoSpaceDE w:val="0"/>
                              <w:autoSpaceDN w:val="0"/>
                              <w:adjustRightInd w:val="0"/>
                              <w:spacing w:after="0" w:line="240" w:lineRule="auto"/>
                              <w:ind w:left="0" w:right="0"/>
                              <w:jc w:val="left"/>
                              <w:rPr>
                                <w:rFonts w:eastAsia="CIDFont+F2"/>
                              </w:rPr>
                            </w:pPr>
                            <w:r w:rsidRPr="004C1A17">
                              <w:rPr>
                                <w:rFonts w:eastAsia="CIDFont+F2"/>
                              </w:rPr>
                              <w:t>Sections from Lama</w:t>
                            </w:r>
                            <w:r w:rsidRPr="004C1A17">
                              <w:rPr>
                                <w:rFonts w:eastAsia="CIDFont+F2"/>
                                <w:vertAlign w:val="superscript"/>
                              </w:rPr>
                              <w:t>flox</w:t>
                            </w:r>
                            <w:r w:rsidRPr="004C1A17">
                              <w:rPr>
                                <w:rFonts w:eastAsia="CIDFont+F2"/>
                              </w:rPr>
                              <w:t>/Sox2Cre mice were analysed by immunofluorescence</w:t>
                            </w:r>
                          </w:p>
                          <w:p w:rsidR="00125BC0" w:rsidRPr="004C1A17" w:rsidRDefault="00125BC0" w:rsidP="0098590A">
                            <w:pPr>
                              <w:autoSpaceDE w:val="0"/>
                              <w:autoSpaceDN w:val="0"/>
                              <w:adjustRightInd w:val="0"/>
                              <w:spacing w:after="0" w:line="240" w:lineRule="auto"/>
                              <w:ind w:left="0" w:right="0"/>
                              <w:jc w:val="left"/>
                              <w:rPr>
                                <w:rFonts w:eastAsia="CIDFont+F2"/>
                              </w:rPr>
                            </w:pPr>
                            <w:proofErr w:type="gramStart"/>
                            <w:r w:rsidRPr="004C1A17">
                              <w:rPr>
                                <w:rFonts w:eastAsia="CIDFont+F2"/>
                              </w:rPr>
                              <w:t>using</w:t>
                            </w:r>
                            <w:proofErr w:type="gramEnd"/>
                            <w:r w:rsidRPr="004C1A17">
                              <w:rPr>
                                <w:rFonts w:eastAsia="CIDFont+F2"/>
                              </w:rPr>
                              <w:t xml:space="preserve"> antibodies against MyoD and Laminin or </w:t>
                            </w:r>
                            <w:proofErr w:type="spellStart"/>
                            <w:r w:rsidRPr="004C1A17">
                              <w:rPr>
                                <w:rFonts w:eastAsia="CIDFont+F2"/>
                              </w:rPr>
                              <w:t>Ki67</w:t>
                            </w:r>
                            <w:proofErr w:type="spellEnd"/>
                            <w:r w:rsidRPr="004C1A17">
                              <w:rPr>
                                <w:rFonts w:eastAsia="CIDFont+F2"/>
                              </w:rPr>
                              <w:t xml:space="preserve"> and Pax7. Nuclei were</w:t>
                            </w:r>
                          </w:p>
                          <w:p w:rsidR="00125BC0" w:rsidRPr="004C1A17" w:rsidRDefault="00125BC0" w:rsidP="0098590A">
                            <w:pPr>
                              <w:autoSpaceDE w:val="0"/>
                              <w:autoSpaceDN w:val="0"/>
                              <w:adjustRightInd w:val="0"/>
                              <w:spacing w:after="0" w:line="240" w:lineRule="auto"/>
                              <w:ind w:left="0" w:right="0"/>
                              <w:jc w:val="left"/>
                              <w:rPr>
                                <w:rFonts w:eastAsia="CIDFont+F2"/>
                              </w:rPr>
                            </w:pPr>
                            <w:proofErr w:type="gramStart"/>
                            <w:r w:rsidRPr="004C1A17">
                              <w:rPr>
                                <w:rFonts w:eastAsia="CIDFont+F2"/>
                              </w:rPr>
                              <w:t>counterstained</w:t>
                            </w:r>
                            <w:proofErr w:type="gramEnd"/>
                            <w:r w:rsidRPr="004C1A17">
                              <w:rPr>
                                <w:rFonts w:eastAsia="CIDFont+F2"/>
                              </w:rPr>
                              <w:t xml:space="preserve"> with DAPI. (</w:t>
                            </w:r>
                            <w:proofErr w:type="spellStart"/>
                            <w:proofErr w:type="gramStart"/>
                            <w:r w:rsidRPr="004C1A17">
                              <w:rPr>
                                <w:rFonts w:eastAsia="CIDFont+F2"/>
                              </w:rPr>
                              <w:t>a,</w:t>
                            </w:r>
                            <w:proofErr w:type="gramEnd"/>
                            <w:r w:rsidRPr="004C1A17">
                              <w:rPr>
                                <w:rFonts w:eastAsia="CIDFont+F2"/>
                              </w:rPr>
                              <w:t>b,c,e,f,g</w:t>
                            </w:r>
                            <w:proofErr w:type="spellEnd"/>
                            <w:r w:rsidRPr="004C1A17">
                              <w:rPr>
                                <w:rFonts w:eastAsia="CIDFont+F2"/>
                              </w:rPr>
                              <w:t>) Representative images of myofibres</w:t>
                            </w:r>
                          </w:p>
                          <w:p w:rsidR="00125BC0" w:rsidRPr="004C1A17" w:rsidRDefault="00125BC0" w:rsidP="0098590A">
                            <w:pPr>
                              <w:autoSpaceDE w:val="0"/>
                              <w:autoSpaceDN w:val="0"/>
                              <w:adjustRightInd w:val="0"/>
                              <w:spacing w:after="0" w:line="240" w:lineRule="auto"/>
                              <w:ind w:left="0" w:right="0"/>
                              <w:jc w:val="left"/>
                              <w:rPr>
                                <w:rFonts w:eastAsia="CIDFont+F2"/>
                              </w:rPr>
                            </w:pPr>
                            <w:proofErr w:type="gramStart"/>
                            <w:r w:rsidRPr="004C1A17">
                              <w:rPr>
                                <w:rFonts w:eastAsia="CIDFont+F2"/>
                              </w:rPr>
                              <w:t>analysed</w:t>
                            </w:r>
                            <w:proofErr w:type="gramEnd"/>
                            <w:r w:rsidRPr="004C1A17">
                              <w:rPr>
                                <w:rFonts w:eastAsia="CIDFont+F2"/>
                              </w:rPr>
                              <w:t>. (</w:t>
                            </w:r>
                            <w:proofErr w:type="spellStart"/>
                            <w:proofErr w:type="gramStart"/>
                            <w:r w:rsidRPr="004C1A17">
                              <w:rPr>
                                <w:rFonts w:eastAsia="CIDFont+F2"/>
                              </w:rPr>
                              <w:t>d,</w:t>
                            </w:r>
                            <w:proofErr w:type="gramEnd"/>
                            <w:r w:rsidRPr="004C1A17">
                              <w:rPr>
                                <w:rFonts w:eastAsia="CIDFont+F2"/>
                              </w:rPr>
                              <w:t>h</w:t>
                            </w:r>
                            <w:proofErr w:type="spellEnd"/>
                            <w:r w:rsidRPr="004C1A17">
                              <w:rPr>
                                <w:rFonts w:eastAsia="CIDFont+F2"/>
                              </w:rPr>
                              <w:t>) Graph showing the number of positive cells per section at each</w:t>
                            </w:r>
                          </w:p>
                          <w:p w:rsidR="00125BC0" w:rsidRPr="0091141B" w:rsidRDefault="00125BC0" w:rsidP="0098590A">
                            <w:pPr>
                              <w:autoSpaceDE w:val="0"/>
                              <w:autoSpaceDN w:val="0"/>
                              <w:adjustRightInd w:val="0"/>
                              <w:spacing w:after="0" w:line="240" w:lineRule="auto"/>
                              <w:ind w:left="0" w:right="0"/>
                              <w:jc w:val="left"/>
                            </w:pPr>
                            <w:proofErr w:type="gramStart"/>
                            <w:r w:rsidRPr="004C1A17">
                              <w:rPr>
                                <w:rFonts w:eastAsia="CIDFont+F2"/>
                              </w:rPr>
                              <w:t>time</w:t>
                            </w:r>
                            <w:proofErr w:type="gramEnd"/>
                            <w:r w:rsidRPr="004C1A17">
                              <w:rPr>
                                <w:rFonts w:eastAsia="CIDFont+F2"/>
                              </w:rPr>
                              <w:t xml:space="preserve"> points. n= 3,</w:t>
                            </w:r>
                            <w:r w:rsidRPr="004C1A17">
                              <w:rPr>
                                <w:rFonts w:eastAsiaTheme="minorEastAsia" w:hAnsi="Calibri" w:cstheme="minorBidi"/>
                                <w:kern w:val="24"/>
                              </w:rPr>
                              <w:t xml:space="preserve"> 12 sections analysed for each condition, at least 3 fields of view considered for each section</w:t>
                            </w:r>
                            <w:r w:rsidRPr="004C1A17">
                              <w:rPr>
                                <w:rFonts w:eastAsia="CIDFont+F2"/>
                              </w:rPr>
                              <w:t xml:space="preserve"> (error bars represent standard error of the mean</w:t>
                            </w:r>
                            <w:r w:rsidRPr="004C1A17">
                              <w:t xml:space="preserve">,  non-parametric one-way </w:t>
                            </w:r>
                            <w:proofErr w:type="spellStart"/>
                            <w:r w:rsidRPr="0091141B">
                              <w:t>Anova</w:t>
                            </w:r>
                            <w:proofErr w:type="spellEnd"/>
                            <w:r w:rsidRPr="0091141B">
                              <w:t xml:space="preserve"> test on average of each replicate.</w:t>
                            </w:r>
                            <w:r w:rsidRPr="0091141B">
                              <w:rPr>
                                <w:rFonts w:eastAsia="CIDFont+F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7" type="#_x0000_t202" style="position:absolute;margin-left:-12pt;margin-top:596.2pt;width:473.9pt;height:126.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" stroked="f">
                <v:textbox>
                  <w:txbxContent>
                    <w:p w:rsidR="00125BC0" w:rsidRPr="004C1A17" w:rsidRDefault="00125BC0" w:rsidP="0098590A">
                      <w:pPr>
                        <w:autoSpaceDE w:val="0"/>
                        <w:autoSpaceDN w:val="0"/>
                        <w:adjustRightInd w:val="0"/>
                        <w:spacing w:after="0" w:line="240" w:lineRule="auto"/>
                        <w:ind w:left="0" w:right="0"/>
                        <w:jc w:val="left"/>
                        <w:rPr>
                          <w:rFonts w:eastAsia="CIDFont+F2"/>
                          <w:b/>
                        </w:rPr>
                      </w:pPr>
                      <w:proofErr w:type="gramStart"/>
                      <w:r>
                        <w:rPr>
                          <w:rFonts w:eastAsia="CIDFont+F2"/>
                          <w:b/>
                        </w:rPr>
                        <w:t xml:space="preserve">Fig </w:t>
                      </w:r>
                      <w:r w:rsidRPr="004C1A17">
                        <w:rPr>
                          <w:rFonts w:eastAsia="CIDFont+F2"/>
                          <w:b/>
                        </w:rPr>
                        <w:t>6.2 Analysis of muscle sections from Lama</w:t>
                      </w:r>
                      <w:r w:rsidRPr="004C1A17">
                        <w:rPr>
                          <w:rFonts w:eastAsia="CIDFont+F2"/>
                          <w:b/>
                          <w:vertAlign w:val="superscript"/>
                        </w:rPr>
                        <w:t>flox</w:t>
                      </w:r>
                      <w:r w:rsidRPr="004C1A17">
                        <w:rPr>
                          <w:rFonts w:eastAsia="CIDFont+F2"/>
                          <w:b/>
                        </w:rPr>
                        <w:t xml:space="preserve">/Pax7Cre mouse line </w:t>
                      </w:r>
                      <w:proofErr w:type="spellStart"/>
                      <w:r w:rsidRPr="004C1A17">
                        <w:rPr>
                          <w:rFonts w:eastAsia="CIDFont+F2"/>
                          <w:b/>
                        </w:rPr>
                        <w:t>2DPI</w:t>
                      </w:r>
                      <w:proofErr w:type="spellEnd"/>
                      <w:r w:rsidRPr="004C1A17">
                        <w:rPr>
                          <w:rFonts w:eastAsia="CIDFont+F2"/>
                          <w:b/>
                        </w:rPr>
                        <w:t>.</w:t>
                      </w:r>
                      <w:proofErr w:type="gramEnd"/>
                    </w:p>
                    <w:p w:rsidR="00125BC0" w:rsidRPr="004C1A17" w:rsidRDefault="00125BC0" w:rsidP="0098590A">
                      <w:pPr>
                        <w:autoSpaceDE w:val="0"/>
                        <w:autoSpaceDN w:val="0"/>
                        <w:adjustRightInd w:val="0"/>
                        <w:spacing w:after="0" w:line="240" w:lineRule="auto"/>
                        <w:ind w:left="0" w:right="0"/>
                        <w:jc w:val="left"/>
                        <w:rPr>
                          <w:rFonts w:eastAsia="CIDFont+F2"/>
                        </w:rPr>
                      </w:pPr>
                      <w:r w:rsidRPr="004C1A17">
                        <w:rPr>
                          <w:rFonts w:eastAsia="CIDFont+F2"/>
                        </w:rPr>
                        <w:t>Sections from Lama</w:t>
                      </w:r>
                      <w:r w:rsidRPr="004C1A17">
                        <w:rPr>
                          <w:rFonts w:eastAsia="CIDFont+F2"/>
                          <w:vertAlign w:val="superscript"/>
                        </w:rPr>
                        <w:t>flox</w:t>
                      </w:r>
                      <w:r w:rsidRPr="004C1A17">
                        <w:rPr>
                          <w:rFonts w:eastAsia="CIDFont+F2"/>
                        </w:rPr>
                        <w:t>/Sox2Cre mice were analysed by immunofluorescence</w:t>
                      </w:r>
                    </w:p>
                    <w:p w:rsidR="00125BC0" w:rsidRPr="004C1A17" w:rsidRDefault="00125BC0" w:rsidP="0098590A">
                      <w:pPr>
                        <w:autoSpaceDE w:val="0"/>
                        <w:autoSpaceDN w:val="0"/>
                        <w:adjustRightInd w:val="0"/>
                        <w:spacing w:after="0" w:line="240" w:lineRule="auto"/>
                        <w:ind w:left="0" w:right="0"/>
                        <w:jc w:val="left"/>
                        <w:rPr>
                          <w:rFonts w:eastAsia="CIDFont+F2"/>
                        </w:rPr>
                      </w:pPr>
                      <w:proofErr w:type="gramStart"/>
                      <w:r w:rsidRPr="004C1A17">
                        <w:rPr>
                          <w:rFonts w:eastAsia="CIDFont+F2"/>
                        </w:rPr>
                        <w:t>using</w:t>
                      </w:r>
                      <w:proofErr w:type="gramEnd"/>
                      <w:r w:rsidRPr="004C1A17">
                        <w:rPr>
                          <w:rFonts w:eastAsia="CIDFont+F2"/>
                        </w:rPr>
                        <w:t xml:space="preserve"> antibodies against MyoD and Laminin or </w:t>
                      </w:r>
                      <w:proofErr w:type="spellStart"/>
                      <w:r w:rsidRPr="004C1A17">
                        <w:rPr>
                          <w:rFonts w:eastAsia="CIDFont+F2"/>
                        </w:rPr>
                        <w:t>Ki67</w:t>
                      </w:r>
                      <w:proofErr w:type="spellEnd"/>
                      <w:r w:rsidRPr="004C1A17">
                        <w:rPr>
                          <w:rFonts w:eastAsia="CIDFont+F2"/>
                        </w:rPr>
                        <w:t xml:space="preserve"> and Pax7. Nuclei were</w:t>
                      </w:r>
                    </w:p>
                    <w:p w:rsidR="00125BC0" w:rsidRPr="004C1A17" w:rsidRDefault="00125BC0" w:rsidP="0098590A">
                      <w:pPr>
                        <w:autoSpaceDE w:val="0"/>
                        <w:autoSpaceDN w:val="0"/>
                        <w:adjustRightInd w:val="0"/>
                        <w:spacing w:after="0" w:line="240" w:lineRule="auto"/>
                        <w:ind w:left="0" w:right="0"/>
                        <w:jc w:val="left"/>
                        <w:rPr>
                          <w:rFonts w:eastAsia="CIDFont+F2"/>
                        </w:rPr>
                      </w:pPr>
                      <w:proofErr w:type="gramStart"/>
                      <w:r w:rsidRPr="004C1A17">
                        <w:rPr>
                          <w:rFonts w:eastAsia="CIDFont+F2"/>
                        </w:rPr>
                        <w:t>counterstained</w:t>
                      </w:r>
                      <w:proofErr w:type="gramEnd"/>
                      <w:r w:rsidRPr="004C1A17">
                        <w:rPr>
                          <w:rFonts w:eastAsia="CIDFont+F2"/>
                        </w:rPr>
                        <w:t xml:space="preserve"> with DAPI. (</w:t>
                      </w:r>
                      <w:proofErr w:type="spellStart"/>
                      <w:proofErr w:type="gramStart"/>
                      <w:r w:rsidRPr="004C1A17">
                        <w:rPr>
                          <w:rFonts w:eastAsia="CIDFont+F2"/>
                        </w:rPr>
                        <w:t>a,</w:t>
                      </w:r>
                      <w:proofErr w:type="gramEnd"/>
                      <w:r w:rsidRPr="004C1A17">
                        <w:rPr>
                          <w:rFonts w:eastAsia="CIDFont+F2"/>
                        </w:rPr>
                        <w:t>b,c,e,f,g</w:t>
                      </w:r>
                      <w:proofErr w:type="spellEnd"/>
                      <w:r w:rsidRPr="004C1A17">
                        <w:rPr>
                          <w:rFonts w:eastAsia="CIDFont+F2"/>
                        </w:rPr>
                        <w:t>) Representative images of myofibres</w:t>
                      </w:r>
                    </w:p>
                    <w:p w:rsidR="00125BC0" w:rsidRPr="004C1A17" w:rsidRDefault="00125BC0" w:rsidP="0098590A">
                      <w:pPr>
                        <w:autoSpaceDE w:val="0"/>
                        <w:autoSpaceDN w:val="0"/>
                        <w:adjustRightInd w:val="0"/>
                        <w:spacing w:after="0" w:line="240" w:lineRule="auto"/>
                        <w:ind w:left="0" w:right="0"/>
                        <w:jc w:val="left"/>
                        <w:rPr>
                          <w:rFonts w:eastAsia="CIDFont+F2"/>
                        </w:rPr>
                      </w:pPr>
                      <w:proofErr w:type="gramStart"/>
                      <w:r w:rsidRPr="004C1A17">
                        <w:rPr>
                          <w:rFonts w:eastAsia="CIDFont+F2"/>
                        </w:rPr>
                        <w:t>analysed</w:t>
                      </w:r>
                      <w:proofErr w:type="gramEnd"/>
                      <w:r w:rsidRPr="004C1A17">
                        <w:rPr>
                          <w:rFonts w:eastAsia="CIDFont+F2"/>
                        </w:rPr>
                        <w:t>. (</w:t>
                      </w:r>
                      <w:proofErr w:type="spellStart"/>
                      <w:proofErr w:type="gramStart"/>
                      <w:r w:rsidRPr="004C1A17">
                        <w:rPr>
                          <w:rFonts w:eastAsia="CIDFont+F2"/>
                        </w:rPr>
                        <w:t>d,</w:t>
                      </w:r>
                      <w:proofErr w:type="gramEnd"/>
                      <w:r w:rsidRPr="004C1A17">
                        <w:rPr>
                          <w:rFonts w:eastAsia="CIDFont+F2"/>
                        </w:rPr>
                        <w:t>h</w:t>
                      </w:r>
                      <w:proofErr w:type="spellEnd"/>
                      <w:r w:rsidRPr="004C1A17">
                        <w:rPr>
                          <w:rFonts w:eastAsia="CIDFont+F2"/>
                        </w:rPr>
                        <w:t>) Graph showing the number of positive cells per section at each</w:t>
                      </w:r>
                    </w:p>
                    <w:p w:rsidR="00125BC0" w:rsidRPr="0091141B" w:rsidRDefault="00125BC0" w:rsidP="0098590A">
                      <w:pPr>
                        <w:autoSpaceDE w:val="0"/>
                        <w:autoSpaceDN w:val="0"/>
                        <w:adjustRightInd w:val="0"/>
                        <w:spacing w:after="0" w:line="240" w:lineRule="auto"/>
                        <w:ind w:left="0" w:right="0"/>
                        <w:jc w:val="left"/>
                      </w:pPr>
                      <w:proofErr w:type="gramStart"/>
                      <w:r w:rsidRPr="004C1A17">
                        <w:rPr>
                          <w:rFonts w:eastAsia="CIDFont+F2"/>
                        </w:rPr>
                        <w:t>time</w:t>
                      </w:r>
                      <w:proofErr w:type="gramEnd"/>
                      <w:r w:rsidRPr="004C1A17">
                        <w:rPr>
                          <w:rFonts w:eastAsia="CIDFont+F2"/>
                        </w:rPr>
                        <w:t xml:space="preserve"> points. n= 3,</w:t>
                      </w:r>
                      <w:r w:rsidRPr="004C1A17">
                        <w:rPr>
                          <w:rFonts w:eastAsiaTheme="minorEastAsia" w:hAnsi="Calibri" w:cstheme="minorBidi"/>
                          <w:kern w:val="24"/>
                        </w:rPr>
                        <w:t xml:space="preserve"> 12 sections analysed for each condition, at least 3 fields of view considered for each section</w:t>
                      </w:r>
                      <w:r w:rsidRPr="004C1A17">
                        <w:rPr>
                          <w:rFonts w:eastAsia="CIDFont+F2"/>
                        </w:rPr>
                        <w:t xml:space="preserve"> (error bars represent standard error of the mean</w:t>
                      </w:r>
                      <w:r w:rsidRPr="004C1A17">
                        <w:t xml:space="preserve">,  non-parametric one-way </w:t>
                      </w:r>
                      <w:proofErr w:type="spellStart"/>
                      <w:r w:rsidRPr="0091141B">
                        <w:t>Anova</w:t>
                      </w:r>
                      <w:proofErr w:type="spellEnd"/>
                      <w:r w:rsidRPr="0091141B">
                        <w:t xml:space="preserve"> test on average of each replicate.</w:t>
                      </w:r>
                      <w:r w:rsidRPr="0091141B">
                        <w:rPr>
                          <w:rFonts w:eastAsia="CIDFont+F2"/>
                        </w:rPr>
                        <w:t>).</w:t>
                      </w:r>
                    </w:p>
                  </w:txbxContent>
                </v:textbox>
              </v:shape>
            </w:pict>
          </mc:Fallback>
        </mc:AlternateContent>
      </w:r>
      <w:r w:rsidR="007D6A2D">
        <w:rPr>
          <w:noProof/>
          <w:lang w:eastAsia="en-GB"/>
        </w:rPr>
        <mc:AlternateContent>
          <mc:Choice Requires="wps">
            <w:drawing>
              <wp:anchor distT="0" distB="0" distL="114300" distR="114300" simplePos="0" relativeHeight="251727872" behindDoc="0" locked="0" layoutInCell="1" allowOverlap="1" wp14:anchorId="79FB61A9" wp14:editId="3BDE8EE0">
                <wp:simplePos x="0" y="0"/>
                <wp:positionH relativeFrom="column">
                  <wp:posOffset>1469390</wp:posOffset>
                </wp:positionH>
                <wp:positionV relativeFrom="paragraph">
                  <wp:posOffset>6296973</wp:posOffset>
                </wp:positionV>
                <wp:extent cx="1613516" cy="255271"/>
                <wp:effectExtent l="0" t="6985" r="0" b="0"/>
                <wp:wrapNone/>
                <wp:docPr id="36" name="Casella di testo 36"/>
                <wp:cNvGraphicFramePr/>
                <a:graphic xmlns:a="http://schemas.openxmlformats.org/drawingml/2006/main">
                  <a:graphicData uri="http://schemas.microsoft.com/office/word/2010/wordprocessingShape">
                    <wps:wsp>
                      <wps:cNvSpPr txBox="1"/>
                      <wps:spPr>
                        <a:xfrm rot="16200000">
                          <a:off x="0" y="0"/>
                          <a:ext cx="1613516" cy="25527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960869" w:rsidRDefault="00125BC0" w:rsidP="007D6A2D">
                            <w:pPr>
                              <w:pStyle w:val="Nessunaspaziatura"/>
                              <w:jc w:val="center"/>
                              <w:rPr>
                                <w:b/>
                                <w:sz w:val="14"/>
                                <w:lang w:val="en-GB"/>
                              </w:rPr>
                            </w:pPr>
                            <w:r w:rsidRPr="00960869">
                              <w:rPr>
                                <w:b/>
                                <w:sz w:val="14"/>
                                <w:lang w:val="en-GB"/>
                              </w:rPr>
                              <w:t>Number of positive cells per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36" o:spid="_x0000_s1047" type="#_x0000_t202" style="position:absolute;margin-left:115.7pt;margin-top:495.8pt;width:127.05pt;height:20.1pt;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" fillcolor="white [3201]" stroked="f" strokeweight=".5pt">
                <v:textbox>
                  <w:txbxContent>
                    <w:p w:rsidR="00125BC0" w:rsidRPr="00960869" w:rsidRDefault="00125BC0" w:rsidP="007D6A2D">
                      <w:pPr>
                        <w:pStyle w:val="Nessunaspaziatura"/>
                        <w:jc w:val="center"/>
                        <w:rPr>
                          <w:b/>
                          <w:sz w:val="14"/>
                          <w:lang w:val="en-GB"/>
                        </w:rPr>
                      </w:pPr>
                      <w:r w:rsidRPr="00960869">
                        <w:rPr>
                          <w:b/>
                          <w:sz w:val="14"/>
                          <w:lang w:val="en-GB"/>
                        </w:rPr>
                        <w:t>Number of positive cells per field</w:t>
                      </w:r>
                    </w:p>
                  </w:txbxContent>
                </v:textbox>
              </v:shape>
            </w:pict>
          </mc:Fallback>
        </mc:AlternateContent>
      </w:r>
      <w:r w:rsidR="007D6A2D">
        <w:rPr>
          <w:noProof/>
          <w:lang w:eastAsia="en-GB"/>
        </w:rPr>
        <mc:AlternateContent>
          <mc:Choice Requires="wps">
            <w:drawing>
              <wp:anchor distT="0" distB="0" distL="114300" distR="114300" simplePos="0" relativeHeight="251725824" behindDoc="0" locked="0" layoutInCell="1" allowOverlap="1" wp14:anchorId="641BF23A" wp14:editId="1F288685">
                <wp:simplePos x="0" y="0"/>
                <wp:positionH relativeFrom="column">
                  <wp:posOffset>-647856</wp:posOffset>
                </wp:positionH>
                <wp:positionV relativeFrom="paragraph">
                  <wp:posOffset>6173739</wp:posOffset>
                </wp:positionV>
                <wp:extent cx="1613516" cy="486411"/>
                <wp:effectExtent l="0" t="8255" r="0" b="0"/>
                <wp:wrapNone/>
                <wp:docPr id="34" name="Casella di testo 34"/>
                <wp:cNvGraphicFramePr/>
                <a:graphic xmlns:a="http://schemas.openxmlformats.org/drawingml/2006/main">
                  <a:graphicData uri="http://schemas.microsoft.com/office/word/2010/wordprocessingShape">
                    <wps:wsp>
                      <wps:cNvSpPr txBox="1"/>
                      <wps:spPr>
                        <a:xfrm rot="16200000">
                          <a:off x="0" y="0"/>
                          <a:ext cx="1613516" cy="4864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396FCB" w:rsidRDefault="00125BC0" w:rsidP="007D6A2D">
                            <w:pPr>
                              <w:pStyle w:val="Nessunaspaziatura"/>
                              <w:jc w:val="center"/>
                              <w:rPr>
                                <w:b/>
                                <w:sz w:val="20"/>
                                <w:lang w:val="en-GB"/>
                              </w:rPr>
                            </w:pPr>
                            <w:r w:rsidRPr="00396FCB">
                              <w:rPr>
                                <w:b/>
                                <w:sz w:val="20"/>
                                <w:lang w:val="en-GB"/>
                              </w:rPr>
                              <w:t>Number of MyoD-positive cells per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sella di testo 34" o:spid="_x0000_s1048" type="#_x0000_t202" style="position:absolute;margin-left:-51pt;margin-top:486.1pt;width:127.05pt;height:38.3pt;rotation:-9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" fillcolor="white [3201]" stroked="f" strokeweight=".5pt">
                <v:textbox>
                  <w:txbxContent>
                    <w:p w:rsidR="00125BC0" w:rsidRPr="00396FCB" w:rsidRDefault="00125BC0" w:rsidP="007D6A2D">
                      <w:pPr>
                        <w:pStyle w:val="Nessunaspaziatura"/>
                        <w:jc w:val="center"/>
                        <w:rPr>
                          <w:b/>
                          <w:sz w:val="20"/>
                          <w:lang w:val="en-GB"/>
                        </w:rPr>
                      </w:pPr>
                      <w:r w:rsidRPr="00396FCB">
                        <w:rPr>
                          <w:b/>
                          <w:sz w:val="20"/>
                          <w:lang w:val="en-GB"/>
                        </w:rPr>
                        <w:t>Number of MyoD-positive cells per field</w:t>
                      </w:r>
                    </w:p>
                  </w:txbxContent>
                </v:textbox>
              </v:shape>
            </w:pict>
          </mc:Fallback>
        </mc:AlternateContent>
      </w:r>
      <w:r w:rsidR="00A80663">
        <w:rPr>
          <w:noProof/>
          <w:lang w:eastAsia="en-GB"/>
        </w:rPr>
        <mc:AlternateContent>
          <mc:Choice Requires="wps">
            <w:drawing>
              <wp:anchor distT="0" distB="0" distL="114300" distR="114300" simplePos="0" relativeHeight="251724800" behindDoc="0" locked="0" layoutInCell="1" allowOverlap="1" wp14:anchorId="70BD61EC" wp14:editId="2C62911F">
                <wp:simplePos x="0" y="0"/>
                <wp:positionH relativeFrom="column">
                  <wp:posOffset>2640330</wp:posOffset>
                </wp:positionH>
                <wp:positionV relativeFrom="paragraph">
                  <wp:posOffset>5523040</wp:posOffset>
                </wp:positionV>
                <wp:extent cx="249382" cy="273133"/>
                <wp:effectExtent l="0" t="0" r="0" b="0"/>
                <wp:wrapNone/>
                <wp:docPr id="24" name="Casella di testo 24"/>
                <wp:cNvGraphicFramePr/>
                <a:graphic xmlns:a="http://schemas.openxmlformats.org/drawingml/2006/main">
                  <a:graphicData uri="http://schemas.microsoft.com/office/word/2010/wordprocessingShape">
                    <wps:wsp>
                      <wps:cNvSpPr txBox="1"/>
                      <wps:spPr>
                        <a:xfrm>
                          <a:off x="0" y="0"/>
                          <a:ext cx="249382" cy="27313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25BC0" w:rsidRPr="00A80663" w:rsidRDefault="00125BC0">
                            <w:pPr>
                              <w:ind w:left="0"/>
                              <w:rPr>
                                <w:lang w:val="it-IT"/>
                              </w:rPr>
                            </w:pPr>
                            <w:proofErr w:type="gramStart"/>
                            <w:r>
                              <w:rPr>
                                <w:lang w:val="it-IT"/>
                              </w:rPr>
                              <w:t>h</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sella di testo 24" o:spid="_x0000_s1050" type="#_x0000_t202" style="position:absolute;margin-left:207.9pt;margin-top:434.9pt;width:19.65pt;height:21.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" fillcolor="white [3201]" stroked="f" strokeweight=".5pt">
                <v:textbox>
                  <w:txbxContent>
                    <w:p w:rsidR="00125BC0" w:rsidRPr="00A80663" w:rsidRDefault="00125BC0">
                      <w:pPr>
                        <w:ind w:left="0"/>
                        <w:rPr>
                          <w:lang w:val="it-IT"/>
                        </w:rPr>
                      </w:pPr>
                      <w:proofErr w:type="gramStart"/>
                      <w:r>
                        <w:rPr>
                          <w:lang w:val="it-IT"/>
                        </w:rPr>
                        <w:t>h</w:t>
                      </w:r>
                      <w:proofErr w:type="gramEnd"/>
                    </w:p>
                  </w:txbxContent>
                </v:textbox>
              </v:shape>
            </w:pict>
          </mc:Fallback>
        </mc:AlternateContent>
      </w:r>
      <w:r w:rsidR="00920ECA">
        <w:rPr>
          <w:noProof/>
          <w:lang w:eastAsia="en-GB"/>
        </w:rPr>
        <w:drawing>
          <wp:inline distT="0" distB="0" distL="0" distR="0" wp14:anchorId="11326B55" wp14:editId="564C574C">
            <wp:extent cx="5554639" cy="7562359"/>
            <wp:effectExtent l="0" t="0" r="8255" b="635"/>
            <wp:docPr id="3634" name="Immagin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57916" cy="7566820"/>
                    </a:xfrm>
                    <a:prstGeom prst="rect">
                      <a:avLst/>
                    </a:prstGeom>
                    <a:noFill/>
                  </pic:spPr>
                </pic:pic>
              </a:graphicData>
            </a:graphic>
          </wp:inline>
        </w:drawing>
      </w:r>
      <w:r w:rsidR="00920ECA">
        <w:br w:type="page"/>
      </w:r>
    </w:p>
    <w:p w:rsidR="007D70B4" w:rsidRPr="004C1A17" w:rsidRDefault="007D70B4" w:rsidP="007D70B4">
      <w:pPr>
        <w:pStyle w:val="Titolo3"/>
      </w:pPr>
      <w:r w:rsidRPr="00A83B1B">
        <w:rPr>
          <w:sz w:val="24"/>
          <w:szCs w:val="24"/>
        </w:rPr>
        <w:lastRenderedPageBreak/>
        <w:br/>
      </w:r>
      <w:bookmarkStart w:id="79" w:name="_Toc531963600"/>
      <w:r w:rsidR="003A443E" w:rsidRPr="004C1A17">
        <w:t>6.2.2</w:t>
      </w:r>
      <w:r w:rsidRPr="004C1A17">
        <w:t xml:space="preserve"> The Laminin-111 promotes exclusively proliferation of satellite cells in in vivo models of regeneration.</w:t>
      </w:r>
      <w:bookmarkEnd w:id="79"/>
    </w:p>
    <w:p w:rsidR="007D70B4" w:rsidRPr="004C1A17" w:rsidRDefault="007D70B4" w:rsidP="007D70B4">
      <w:r w:rsidRPr="004C1A17">
        <w:br/>
        <w:t xml:space="preserve">Previous ex vivo investigations on single fibres revealed Laminin-111 mediated increase of satellite cells proliferation. In order to investigate the effect of Laminin-111 on satellite cells proliferation in vivo I have studied the response to injury in transgenic mice lines focusing on the 4 days post injury stage, as it is the suitable one to study the satellite cells proliferation. For this investigation, tibialis anterior muscles from </w:t>
      </w:r>
      <w:proofErr w:type="spellStart"/>
      <w:r w:rsidRPr="004C1A17">
        <w:t>Lama1</w:t>
      </w:r>
      <w:r w:rsidRPr="004C1A17">
        <w:rPr>
          <w:vertAlign w:val="superscript"/>
        </w:rPr>
        <w:t>Δ</w:t>
      </w:r>
      <w:proofErr w:type="spellEnd"/>
      <w:r w:rsidRPr="004C1A17">
        <w:rPr>
          <w:vertAlign w:val="superscript"/>
        </w:rPr>
        <w:t>/Δ</w:t>
      </w:r>
      <w:r w:rsidRPr="004C1A17">
        <w:t>/Sox2Cre mice and Lama1</w:t>
      </w:r>
      <w:r w:rsidRPr="004C1A17">
        <w:rPr>
          <w:vertAlign w:val="superscript"/>
        </w:rPr>
        <w:t>+/+</w:t>
      </w:r>
      <w:r w:rsidRPr="004C1A17">
        <w:t xml:space="preserve">/Sox2Cre control mice were injured by cardiotoxin (CTX) injection, and the muscle harvested 4 days after the injury. </w:t>
      </w:r>
      <w:r w:rsidRPr="004C1A17">
        <w:br/>
        <w:t xml:space="preserve">The same protocol was performed in </w:t>
      </w:r>
      <w:proofErr w:type="spellStart"/>
      <w:r w:rsidRPr="004C1A17">
        <w:t>Lama1</w:t>
      </w:r>
      <w:r w:rsidRPr="004C1A17">
        <w:rPr>
          <w:vertAlign w:val="superscript"/>
        </w:rPr>
        <w:t>Δ</w:t>
      </w:r>
      <w:proofErr w:type="spellEnd"/>
      <w:r w:rsidRPr="004C1A17">
        <w:rPr>
          <w:vertAlign w:val="superscript"/>
        </w:rPr>
        <w:t>/Δ</w:t>
      </w:r>
      <w:r w:rsidRPr="004C1A17">
        <w:t>/</w:t>
      </w:r>
      <w:proofErr w:type="spellStart"/>
      <w:r w:rsidRPr="004C1A17">
        <w:t>Pax7</w:t>
      </w:r>
      <w:r w:rsidRPr="004C1A17">
        <w:rPr>
          <w:vertAlign w:val="superscript"/>
        </w:rPr>
        <w:t>CreERT2</w:t>
      </w:r>
      <w:proofErr w:type="spellEnd"/>
      <w:r w:rsidRPr="004C1A17">
        <w:t xml:space="preserve"> mice and </w:t>
      </w:r>
      <w:proofErr w:type="spellStart"/>
      <w:r w:rsidRPr="004C1A17">
        <w:t>Lama1</w:t>
      </w:r>
      <w:r w:rsidRPr="004C1A17">
        <w:rPr>
          <w:vertAlign w:val="superscript"/>
        </w:rPr>
        <w:t>Δ</w:t>
      </w:r>
      <w:proofErr w:type="spellEnd"/>
      <w:r w:rsidRPr="004C1A17">
        <w:rPr>
          <w:vertAlign w:val="superscript"/>
        </w:rPr>
        <w:t>/+</w:t>
      </w:r>
      <w:r w:rsidRPr="004C1A17">
        <w:t>/</w:t>
      </w:r>
      <w:proofErr w:type="spellStart"/>
      <w:proofErr w:type="gramStart"/>
      <w:r w:rsidRPr="004C1A17">
        <w:t>Pax7</w:t>
      </w:r>
      <w:r w:rsidRPr="004C1A17">
        <w:rPr>
          <w:vertAlign w:val="superscript"/>
        </w:rPr>
        <w:t>CreERT2</w:t>
      </w:r>
      <w:proofErr w:type="spellEnd"/>
      <w:r w:rsidRPr="004C1A17">
        <w:t xml:space="preserve"> ,</w:t>
      </w:r>
      <w:proofErr w:type="gramEnd"/>
      <w:r w:rsidRPr="004C1A17">
        <w:t xml:space="preserve"> Lama1</w:t>
      </w:r>
      <w:r w:rsidR="00782F42" w:rsidRPr="004C1A17">
        <w:rPr>
          <w:vertAlign w:val="superscript"/>
        </w:rPr>
        <w:t>+/+</w:t>
      </w:r>
      <w:r w:rsidRPr="004C1A17">
        <w:t>/</w:t>
      </w:r>
      <w:proofErr w:type="spellStart"/>
      <w:r w:rsidRPr="004C1A17">
        <w:t>Pax7</w:t>
      </w:r>
      <w:r w:rsidRPr="004C1A17">
        <w:rPr>
          <w:vertAlign w:val="superscript"/>
        </w:rPr>
        <w:t>CreERT2</w:t>
      </w:r>
      <w:proofErr w:type="spellEnd"/>
      <w:r w:rsidRPr="004C1A17">
        <w:rPr>
          <w:vertAlign w:val="superscript"/>
        </w:rPr>
        <w:t xml:space="preserve"> </w:t>
      </w:r>
      <w:r w:rsidRPr="004C1A17">
        <w:t>mice as control.</w:t>
      </w:r>
    </w:p>
    <w:p w:rsidR="007D70B4" w:rsidRPr="004C1A17" w:rsidRDefault="007D70B4" w:rsidP="007D70B4">
      <w:r w:rsidRPr="004C1A17">
        <w:t>Sections from Lama1</w:t>
      </w:r>
      <w:r w:rsidRPr="004C1A17">
        <w:rPr>
          <w:vertAlign w:val="superscript"/>
        </w:rPr>
        <w:t xml:space="preserve"> </w:t>
      </w:r>
      <w:proofErr w:type="spellStart"/>
      <w:r w:rsidRPr="004C1A17">
        <w:rPr>
          <w:vertAlign w:val="superscript"/>
        </w:rPr>
        <w:t>flox</w:t>
      </w:r>
      <w:proofErr w:type="spellEnd"/>
      <w:r w:rsidRPr="004C1A17">
        <w:rPr>
          <w:vertAlign w:val="superscript"/>
        </w:rPr>
        <w:t xml:space="preserve"> /</w:t>
      </w:r>
      <w:proofErr w:type="spellStart"/>
      <w:r w:rsidRPr="004C1A17">
        <w:rPr>
          <w:vertAlign w:val="superscript"/>
        </w:rPr>
        <w:t>flox</w:t>
      </w:r>
      <w:proofErr w:type="spellEnd"/>
      <w:r w:rsidRPr="004C1A17">
        <w:t>/</w:t>
      </w:r>
      <w:r w:rsidR="00E11874" w:rsidRPr="004C1A17">
        <w:t xml:space="preserve"> </w:t>
      </w:r>
      <w:r w:rsidR="00F9170F" w:rsidRPr="004C1A17">
        <w:t>Sox2Cre</w:t>
      </w:r>
      <w:r w:rsidR="00E11874" w:rsidRPr="004C1A17">
        <w:rPr>
          <w:vertAlign w:val="superscript"/>
        </w:rPr>
        <w:t xml:space="preserve"> </w:t>
      </w:r>
      <w:r w:rsidRPr="004C1A17">
        <w:t xml:space="preserve">mouse line were stained with </w:t>
      </w:r>
      <w:proofErr w:type="spellStart"/>
      <w:r w:rsidRPr="004C1A17">
        <w:t>Myo</w:t>
      </w:r>
      <w:r w:rsidR="0096626A" w:rsidRPr="004C1A17">
        <w:t>d</w:t>
      </w:r>
      <w:proofErr w:type="spellEnd"/>
      <w:r w:rsidR="0096626A" w:rsidRPr="004C1A17">
        <w:t xml:space="preserve"> and</w:t>
      </w:r>
      <w:r w:rsidRPr="004C1A17">
        <w:t xml:space="preserve"> pictures of the injured area were counted</w:t>
      </w:r>
      <w:r w:rsidR="00E058B2" w:rsidRPr="004C1A17">
        <w:t xml:space="preserve"> (at least 3 </w:t>
      </w:r>
      <w:proofErr w:type="gramStart"/>
      <w:r w:rsidR="00E058B2" w:rsidRPr="004C1A17">
        <w:t>picture</w:t>
      </w:r>
      <w:proofErr w:type="gramEnd"/>
      <w:r w:rsidR="00E058B2" w:rsidRPr="004C1A17">
        <w:t xml:space="preserve"> for each section. sections were </w:t>
      </w:r>
      <w:proofErr w:type="spellStart"/>
      <w:r w:rsidR="00E058B2" w:rsidRPr="004C1A17">
        <w:t>200µm</w:t>
      </w:r>
      <w:proofErr w:type="spellEnd"/>
      <w:r w:rsidR="00E058B2" w:rsidRPr="004C1A17">
        <w:t xml:space="preserve"> apart</w:t>
      </w:r>
      <w:r w:rsidRPr="004C1A17">
        <w:t>.</w:t>
      </w:r>
      <w:r w:rsidR="0026184E" w:rsidRPr="004C1A17">
        <w:t xml:space="preserve"> This analysis revealed no statistical differences between the different genotypes (n=</w:t>
      </w:r>
      <w:proofErr w:type="spellStart"/>
      <w:r w:rsidR="0026184E" w:rsidRPr="004C1A17">
        <w:t>3</w:t>
      </w:r>
      <w:proofErr w:type="gramStart"/>
      <w:r w:rsidR="0026184E" w:rsidRPr="004C1A17">
        <w:t>,p</w:t>
      </w:r>
      <w:proofErr w:type="spellEnd"/>
      <w:proofErr w:type="gramEnd"/>
      <w:r w:rsidR="0026184E" w:rsidRPr="004C1A17">
        <w:t xml:space="preserve"> value &gt;0,05</w:t>
      </w:r>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00DB6912" w:rsidRPr="004C1A17">
        <w:t xml:space="preserve"> 6.3 </w:t>
      </w:r>
      <w:proofErr w:type="spellStart"/>
      <w:r w:rsidR="00DB6912" w:rsidRPr="004C1A17">
        <w:t>a,b,c</w:t>
      </w:r>
      <w:proofErr w:type="spellEnd"/>
      <w:r w:rsidR="0026184E" w:rsidRPr="004C1A17">
        <w:t>).</w:t>
      </w:r>
      <w:r w:rsidRPr="004C1A17">
        <w:t xml:space="preserve"> The proliferation of satellite cells has been investigated using </w:t>
      </w:r>
      <w:proofErr w:type="spellStart"/>
      <w:r w:rsidRPr="004C1A17">
        <w:t>Ki67</w:t>
      </w:r>
      <w:proofErr w:type="spellEnd"/>
      <w:r w:rsidRPr="004C1A17">
        <w:t xml:space="preserve"> as proliferation marker. The staining for </w:t>
      </w:r>
      <w:proofErr w:type="spellStart"/>
      <w:r w:rsidRPr="004C1A17">
        <w:t>Ki67</w:t>
      </w:r>
      <w:proofErr w:type="spellEnd"/>
      <w:r w:rsidRPr="004C1A17">
        <w:t xml:space="preserve"> on Lama</w:t>
      </w:r>
      <w:r w:rsidRPr="004C1A17">
        <w:rPr>
          <w:vertAlign w:val="superscript"/>
        </w:rPr>
        <w:t>Δ/Δ</w:t>
      </w:r>
      <w:r w:rsidRPr="004C1A17">
        <w:t>/Sox2Cre mice showed a moderate reduction of a proliferating population of cells compared with WT littermates (p value=0.0087</w:t>
      </w:r>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Pr="004C1A17">
        <w:t>; n=3, at least 10 fiel</w:t>
      </w:r>
      <w:r w:rsidR="00331C2C" w:rsidRPr="004C1A17">
        <w:t>ds considered for each muscle</w:t>
      </w:r>
      <w:r w:rsidRPr="004C1A17">
        <w:t xml:space="preserve"> Fig </w:t>
      </w:r>
      <w:r w:rsidR="00E11874" w:rsidRPr="004C1A17">
        <w:t>6.</w:t>
      </w:r>
      <w:r w:rsidR="00DB6912" w:rsidRPr="004C1A17">
        <w:t>3</w:t>
      </w:r>
      <w:r w:rsidRPr="004C1A17">
        <w:t xml:space="preserve"> </w:t>
      </w:r>
      <w:proofErr w:type="spellStart"/>
      <w:r w:rsidRPr="004C1A17">
        <w:t>d,e,f</w:t>
      </w:r>
      <w:proofErr w:type="spellEnd"/>
      <w:r w:rsidRPr="004C1A17">
        <w:t>).</w:t>
      </w:r>
    </w:p>
    <w:p w:rsidR="007D70B4" w:rsidRPr="004C1A17" w:rsidRDefault="007D70B4" w:rsidP="007D70B4">
      <w:r w:rsidRPr="004C1A17">
        <w:t>As in this particular stage of regeneration injured muscle tissue is populated, besides the myogenic progenitors, by other cell population expressing Laminin-111, such as macrophages. The Lama</w:t>
      </w:r>
      <w:r w:rsidRPr="004C1A17">
        <w:rPr>
          <w:vertAlign w:val="superscript"/>
        </w:rPr>
        <w:t>flox/</w:t>
      </w:r>
      <w:proofErr w:type="spellStart"/>
      <w:r w:rsidRPr="004C1A17">
        <w:rPr>
          <w:vertAlign w:val="superscript"/>
        </w:rPr>
        <w:t>flox</w:t>
      </w:r>
      <w:proofErr w:type="spellEnd"/>
      <w:r w:rsidRPr="004C1A17">
        <w:t>/</w:t>
      </w:r>
      <w:proofErr w:type="spellStart"/>
      <w:r w:rsidRPr="004C1A17">
        <w:t>Pax7</w:t>
      </w:r>
      <w:r w:rsidRPr="004C1A17">
        <w:rPr>
          <w:vertAlign w:val="superscript"/>
        </w:rPr>
        <w:t>CreERT2</w:t>
      </w:r>
      <w:proofErr w:type="spellEnd"/>
      <w:r w:rsidRPr="004C1A17">
        <w:t xml:space="preserve"> mouse line was suitable to observe the effect of Laminin-111 loss on satellite cells without affecting Laminin α1 expression in macrophages. The same injury protocol was performed on Lama</w:t>
      </w:r>
      <w:r w:rsidRPr="004C1A17">
        <w:rPr>
          <w:vertAlign w:val="superscript"/>
        </w:rPr>
        <w:t>Δ/Δ</w:t>
      </w:r>
      <w:r w:rsidRPr="004C1A17">
        <w:t xml:space="preserve">/ </w:t>
      </w:r>
      <w:proofErr w:type="spellStart"/>
      <w:r w:rsidRPr="004C1A17">
        <w:t>Pax7</w:t>
      </w:r>
      <w:r w:rsidRPr="004C1A17">
        <w:rPr>
          <w:vertAlign w:val="superscript"/>
        </w:rPr>
        <w:t>CreERT2</w:t>
      </w:r>
      <w:proofErr w:type="spellEnd"/>
      <w:r w:rsidRPr="004C1A17">
        <w:t xml:space="preserve"> mice and controls: Lama</w:t>
      </w:r>
      <w:r w:rsidRPr="004C1A17">
        <w:rPr>
          <w:vertAlign w:val="superscript"/>
        </w:rPr>
        <w:t>Δ/+</w:t>
      </w:r>
      <w:r w:rsidRPr="004C1A17">
        <w:t xml:space="preserve">/ </w:t>
      </w:r>
      <w:proofErr w:type="spellStart"/>
      <w:r w:rsidRPr="004C1A17">
        <w:t>Pax7</w:t>
      </w:r>
      <w:r w:rsidRPr="004C1A17">
        <w:rPr>
          <w:vertAlign w:val="superscript"/>
        </w:rPr>
        <w:t>CreERT2</w:t>
      </w:r>
      <w:proofErr w:type="spellEnd"/>
      <w:r w:rsidRPr="004C1A17">
        <w:t>, and Lama</w:t>
      </w:r>
      <w:r w:rsidRPr="004C1A17">
        <w:rPr>
          <w:vertAlign w:val="superscript"/>
        </w:rPr>
        <w:t>+/+</w:t>
      </w:r>
      <w:r w:rsidRPr="004C1A17">
        <w:t xml:space="preserve">/ </w:t>
      </w:r>
      <w:proofErr w:type="spellStart"/>
      <w:r w:rsidRPr="004C1A17">
        <w:t>Pax7</w:t>
      </w:r>
      <w:r w:rsidRPr="004C1A17">
        <w:rPr>
          <w:vertAlign w:val="superscript"/>
        </w:rPr>
        <w:t>CreERT2</w:t>
      </w:r>
      <w:proofErr w:type="spellEnd"/>
      <w:r w:rsidRPr="004C1A17">
        <w:t>.</w:t>
      </w:r>
    </w:p>
    <w:p w:rsidR="007D70B4" w:rsidRPr="004C1A17" w:rsidRDefault="007D70B4" w:rsidP="007D70B4">
      <w:r w:rsidRPr="004C1A17">
        <w:lastRenderedPageBreak/>
        <w:t>The counting of MyoD+ cells at 4 days post injury show</w:t>
      </w:r>
      <w:r w:rsidR="00C55251" w:rsidRPr="004C1A17">
        <w:t>ed</w:t>
      </w:r>
      <w:r w:rsidRPr="004C1A17">
        <w:t xml:space="preserve"> a difference between Lama</w:t>
      </w:r>
      <w:r w:rsidRPr="004C1A17">
        <w:rPr>
          <w:vertAlign w:val="superscript"/>
        </w:rPr>
        <w:t>Δ/Δ</w:t>
      </w:r>
      <w:r w:rsidRPr="004C1A17">
        <w:t>/Pax7Cre and their control litte</w:t>
      </w:r>
      <w:r w:rsidR="002A1BCF" w:rsidRPr="004C1A17">
        <w:t>rmates. Mutant mouse</w:t>
      </w:r>
      <w:r w:rsidR="00C55251" w:rsidRPr="004C1A17">
        <w:t xml:space="preserve"> section had</w:t>
      </w:r>
      <w:r w:rsidRPr="004C1A17">
        <w:t xml:space="preserve"> about 85 activated muscle progenitors compared with the 100 cells in controls (p value=0</w:t>
      </w:r>
      <w:proofErr w:type="gramStart"/>
      <w:r w:rsidRPr="004C1A17">
        <w:t>,0038</w:t>
      </w:r>
      <w:proofErr w:type="gramEnd"/>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Pr="004C1A17">
        <w:t xml:space="preserve">; n=3, at least 10 fields considered for each experiment; fig </w:t>
      </w:r>
      <w:r w:rsidR="00331C2C" w:rsidRPr="004C1A17">
        <w:t>6.4</w:t>
      </w:r>
      <w:r w:rsidRPr="004C1A17">
        <w:t xml:space="preserve"> </w:t>
      </w:r>
      <w:proofErr w:type="spellStart"/>
      <w:r w:rsidRPr="004C1A17">
        <w:t>a,b,c</w:t>
      </w:r>
      <w:proofErr w:type="spellEnd"/>
      <w:r w:rsidRPr="004C1A17">
        <w:t xml:space="preserve">). In Pax7Cre mouse line, </w:t>
      </w:r>
      <w:r w:rsidR="00515946" w:rsidRPr="004C1A17">
        <w:t xml:space="preserve">was crossed with the </w:t>
      </w:r>
      <w:proofErr w:type="spellStart"/>
      <w:proofErr w:type="gramStart"/>
      <w:r w:rsidR="00515946" w:rsidRPr="004C1A17">
        <w:t>Tg</w:t>
      </w:r>
      <w:proofErr w:type="spellEnd"/>
      <w:proofErr w:type="gramEnd"/>
      <w:r w:rsidR="00515946" w:rsidRPr="004C1A17">
        <w:t xml:space="preserve">: </w:t>
      </w:r>
      <w:proofErr w:type="spellStart"/>
      <w:r w:rsidR="00515946" w:rsidRPr="004C1A17">
        <w:t>pax7nGfp</w:t>
      </w:r>
      <w:proofErr w:type="spellEnd"/>
      <w:r w:rsidR="00515946" w:rsidRPr="004C1A17">
        <w:t xml:space="preserve"> mouse line so that</w:t>
      </w:r>
      <w:r w:rsidRPr="004C1A17">
        <w:t xml:space="preserve"> Pax7+ cells were expressing also </w:t>
      </w:r>
      <w:r w:rsidR="0033486A" w:rsidRPr="004C1A17">
        <w:t xml:space="preserve">expressing </w:t>
      </w:r>
      <w:proofErr w:type="spellStart"/>
      <w:r w:rsidR="0033486A" w:rsidRPr="004C1A17">
        <w:t>n</w:t>
      </w:r>
      <w:r w:rsidRPr="004C1A17">
        <w:t>GFP</w:t>
      </w:r>
      <w:proofErr w:type="spellEnd"/>
      <w:r w:rsidR="0051414F" w:rsidRPr="004C1A17">
        <w:t xml:space="preserve">. Pax7 positive cells were labelled </w:t>
      </w:r>
      <w:r w:rsidR="00A87689" w:rsidRPr="004C1A17">
        <w:t xml:space="preserve">using a </w:t>
      </w:r>
      <w:proofErr w:type="spellStart"/>
      <w:r w:rsidR="00A87689" w:rsidRPr="004C1A17">
        <w:t>GFP</w:t>
      </w:r>
      <w:proofErr w:type="spellEnd"/>
      <w:r w:rsidR="0051414F" w:rsidRPr="004C1A17">
        <w:t xml:space="preserve"> staining.  I</w:t>
      </w:r>
      <w:r w:rsidRPr="004C1A17">
        <w:t>t was possible to distinguish the population of proliferating satellite cells. In this mouse line at 4 DPI all mice show</w:t>
      </w:r>
      <w:r w:rsidR="00C55251" w:rsidRPr="004C1A17">
        <w:t>ed</w:t>
      </w:r>
      <w:r w:rsidRPr="004C1A17">
        <w:t xml:space="preserve"> the same amount of proliferating non-myogenic cells (</w:t>
      </w:r>
      <w:proofErr w:type="spellStart"/>
      <w:r w:rsidRPr="004C1A17">
        <w:t>Ki67</w:t>
      </w:r>
      <w:proofErr w:type="spellEnd"/>
      <w:r w:rsidRPr="004C1A17">
        <w:t xml:space="preserve">+/Pax7-). </w:t>
      </w:r>
    </w:p>
    <w:p w:rsidR="007D70B4" w:rsidRPr="004C1A17" w:rsidRDefault="007D70B4" w:rsidP="007D70B4">
      <w:r w:rsidRPr="004C1A17">
        <w:t>The number of non-proliferating cells is statistically comparable between control littermates and Lama</w:t>
      </w:r>
      <w:r w:rsidRPr="004C1A17">
        <w:rPr>
          <w:vertAlign w:val="superscript"/>
        </w:rPr>
        <w:t>Δ/Δ</w:t>
      </w:r>
      <w:r w:rsidRPr="004C1A17">
        <w:t xml:space="preserve">/Pax7Cre mice. However, these mutant mice show a mild reduction of </w:t>
      </w:r>
      <w:proofErr w:type="spellStart"/>
      <w:r w:rsidRPr="004C1A17">
        <w:t>Ki67</w:t>
      </w:r>
      <w:proofErr w:type="spellEnd"/>
      <w:r w:rsidRPr="004C1A17">
        <w:t>+/Pax7+ proliferating satellite cells. (P value= 0</w:t>
      </w:r>
      <w:proofErr w:type="gramStart"/>
      <w:r w:rsidRPr="004C1A17">
        <w:t>,0046</w:t>
      </w:r>
      <w:proofErr w:type="gramEnd"/>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Pr="004C1A17">
        <w:t>). Nonetheless, Lama</w:t>
      </w:r>
      <w:r w:rsidRPr="004C1A17">
        <w:rPr>
          <w:vertAlign w:val="superscript"/>
        </w:rPr>
        <w:t>Δ/Δ</w:t>
      </w:r>
      <w:r w:rsidRPr="004C1A17">
        <w:t>/Pax7Cre mice reveal a lower number of differentiating cells, compared with controls (MyoD+ cells per field respectively 77</w:t>
      </w:r>
      <w:proofErr w:type="gramStart"/>
      <w:r w:rsidRPr="004C1A17">
        <w:t>,9</w:t>
      </w:r>
      <w:proofErr w:type="gramEnd"/>
      <w:r w:rsidRPr="004C1A17">
        <w:t xml:space="preserve"> and 98,8; p value=0,019</w:t>
      </w:r>
      <w:r w:rsidR="00A06F5D" w:rsidRPr="004C1A17">
        <w:t xml:space="preserve">, non-parametric one-way </w:t>
      </w:r>
      <w:proofErr w:type="spellStart"/>
      <w:r w:rsidR="00A06F5D" w:rsidRPr="004C1A17">
        <w:t>Anova</w:t>
      </w:r>
      <w:proofErr w:type="spellEnd"/>
      <w:r w:rsidR="00A06F5D" w:rsidRPr="004C1A17">
        <w:t xml:space="preserve"> test on average of each replicate </w:t>
      </w:r>
      <w:r w:rsidRPr="004C1A17">
        <w:t xml:space="preserve">; n=3; fig </w:t>
      </w:r>
      <w:r w:rsidR="00782F42" w:rsidRPr="004C1A17">
        <w:t>6.3</w:t>
      </w:r>
      <w:r w:rsidRPr="004C1A17">
        <w:t xml:space="preserve"> </w:t>
      </w:r>
      <w:proofErr w:type="spellStart"/>
      <w:r w:rsidRPr="004C1A17">
        <w:t>e,f,g,h</w:t>
      </w:r>
      <w:proofErr w:type="spellEnd"/>
      <w:r w:rsidRPr="004C1A17">
        <w:t>).</w:t>
      </w:r>
    </w:p>
    <w:p w:rsidR="00920ECA" w:rsidRPr="004C1A17" w:rsidRDefault="007D70B4" w:rsidP="007D70B4">
      <w:r w:rsidRPr="004C1A17">
        <w:t>These analyses point out that, the amount of cells involved in the myogenic process is mildly affected by Laminin α1 deletion at 4 dpi, while earlier stages of regeneration are not perturbed.</w:t>
      </w:r>
    </w:p>
    <w:p w:rsidR="00920ECA" w:rsidRPr="004C1A17" w:rsidRDefault="00920ECA">
      <w:pPr>
        <w:spacing w:line="276" w:lineRule="auto"/>
        <w:ind w:left="0" w:right="0"/>
        <w:jc w:val="left"/>
      </w:pPr>
      <w:r w:rsidRPr="004C1A17">
        <w:br w:type="page"/>
      </w:r>
    </w:p>
    <w:p w:rsidR="00DB6912" w:rsidRDefault="00DB6912">
      <w:pPr>
        <w:spacing w:line="276" w:lineRule="auto"/>
        <w:ind w:left="0" w:right="0"/>
        <w:jc w:val="left"/>
        <w:rPr>
          <w:noProof/>
          <w:lang w:eastAsia="en-GB"/>
        </w:rPr>
      </w:pPr>
      <w:r>
        <w:rPr>
          <w:noProof/>
          <w:lang w:eastAsia="en-GB"/>
        </w:rPr>
        <w:lastRenderedPageBreak/>
        <w:drawing>
          <wp:inline distT="0" distB="0" distL="0" distR="0" wp14:anchorId="4149B40D" wp14:editId="438D3728">
            <wp:extent cx="5326380" cy="7033260"/>
            <wp:effectExtent l="0" t="0" r="0" b="0"/>
            <wp:docPr id="17" name="Immagine 17"/>
            <wp:cNvGraphicFramePr/>
            <a:graphic xmlns:a="http://schemas.openxmlformats.org/drawingml/2006/main">
              <a:graphicData uri="http://schemas.openxmlformats.org/drawingml/2006/picture">
                <pic:pic xmlns:pic="http://schemas.openxmlformats.org/drawingml/2006/picture">
                  <pic:nvPicPr>
                    <pic:cNvPr id="21" name="Immagine 2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26380" cy="7033260"/>
                    </a:xfrm>
                    <a:prstGeom prst="rect">
                      <a:avLst/>
                    </a:prstGeom>
                    <a:noFill/>
                  </pic:spPr>
                </pic:pic>
              </a:graphicData>
            </a:graphic>
          </wp:inline>
        </w:drawing>
      </w:r>
    </w:p>
    <w:p w:rsidR="00B23115" w:rsidRDefault="00DB6912">
      <w:pPr>
        <w:spacing w:line="276" w:lineRule="auto"/>
        <w:ind w:left="0" w:right="0"/>
        <w:jc w:val="left"/>
      </w:pPr>
      <w:r>
        <w:rPr>
          <w:rFonts w:ascii="Times New Roman" w:hAnsi="Times New Roman" w:cs="Times New Roman"/>
          <w:noProof/>
          <w:lang w:eastAsia="en-GB"/>
        </w:rPr>
        <mc:AlternateContent>
          <mc:Choice Requires="wps">
            <w:drawing>
              <wp:anchor distT="0" distB="0" distL="114300" distR="114300" simplePos="0" relativeHeight="251754496" behindDoc="0" locked="0" layoutInCell="1" allowOverlap="1">
                <wp:simplePos x="0" y="0"/>
                <wp:positionH relativeFrom="column">
                  <wp:posOffset>5124</wp:posOffset>
                </wp:positionH>
                <wp:positionV relativeFrom="paragraph">
                  <wp:posOffset>78543</wp:posOffset>
                </wp:positionV>
                <wp:extent cx="5450840" cy="1996965"/>
                <wp:effectExtent l="0" t="0" r="0" b="3810"/>
                <wp:wrapNone/>
                <wp:docPr id="42" name="Casella di tes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0840" cy="1996965"/>
                        </a:xfrm>
                        <a:prstGeom prst="rect">
                          <a:avLst/>
                        </a:prstGeom>
                        <a:solidFill>
                          <a:srgbClr val="FFFFFF"/>
                        </a:solidFill>
                        <a:ln w="9525">
                          <a:noFill/>
                          <a:miter lim="800000"/>
                          <a:headEnd/>
                          <a:tailEnd/>
                        </a:ln>
                      </wps:spPr>
                      <wps:txbx>
                        <w:txbxContent>
                          <w:p w:rsidR="00125BC0" w:rsidRPr="004C1A17" w:rsidRDefault="00125BC0" w:rsidP="00DB6912">
                            <w:pPr>
                              <w:pStyle w:val="NormaleWeb"/>
                              <w:rPr>
                                <w:rFonts w:asciiTheme="minorHAnsi" w:eastAsiaTheme="minorEastAsia" w:hAnsiTheme="minorHAnsi" w:cstheme="minorHAnsi"/>
                              </w:rPr>
                            </w:pPr>
                            <w:r w:rsidRPr="004C1A17">
                              <w:rPr>
                                <w:rFonts w:asciiTheme="minorHAnsi" w:eastAsiaTheme="minorEastAsia" w:hAnsiTheme="minorHAnsi" w:cstheme="minorHAnsi"/>
                                <w:b/>
                                <w:bCs/>
                              </w:rPr>
                              <w:t>Fig 6.3 Lama</w:t>
                            </w:r>
                            <w:r w:rsidRPr="004C1A17">
                              <w:rPr>
                                <w:rFonts w:asciiTheme="minorHAnsi" w:eastAsiaTheme="minorEastAsia" w:hAnsiTheme="minorHAnsi" w:cstheme="minorHAnsi"/>
                                <w:b/>
                                <w:bCs/>
                                <w:vertAlign w:val="superscript"/>
                              </w:rPr>
                              <w:t>flox</w:t>
                            </w:r>
                            <w:r w:rsidRPr="004C1A17">
                              <w:rPr>
                                <w:rFonts w:asciiTheme="minorHAnsi" w:eastAsiaTheme="minorEastAsia" w:hAnsiTheme="minorHAnsi" w:cstheme="minorHAnsi"/>
                                <w:b/>
                                <w:bCs/>
                              </w:rPr>
                              <w:t>/Sox2</w:t>
                            </w:r>
                            <w:r w:rsidRPr="004C1A17">
                              <w:rPr>
                                <w:rFonts w:asciiTheme="minorHAnsi" w:eastAsiaTheme="minorEastAsia" w:hAnsiTheme="minorHAnsi" w:cstheme="minorHAnsi"/>
                                <w:b/>
                                <w:bCs/>
                                <w:vertAlign w:val="superscript"/>
                              </w:rPr>
                              <w:t>Cre</w:t>
                            </w:r>
                            <w:r w:rsidRPr="004C1A17">
                              <w:rPr>
                                <w:rFonts w:asciiTheme="minorHAnsi" w:eastAsiaTheme="minorEastAsia" w:hAnsiTheme="minorHAnsi" w:cstheme="minorHAnsi"/>
                                <w:b/>
                                <w:bCs/>
                              </w:rPr>
                              <w:t xml:space="preserve"> mouse line satellite cells show a reduced proliferation at </w:t>
                            </w:r>
                            <w:proofErr w:type="spellStart"/>
                            <w:r w:rsidRPr="004C1A17">
                              <w:rPr>
                                <w:rFonts w:asciiTheme="minorHAnsi" w:eastAsiaTheme="minorEastAsia" w:hAnsiTheme="minorHAnsi" w:cstheme="minorHAnsi"/>
                                <w:b/>
                                <w:bCs/>
                              </w:rPr>
                              <w:t>4DPI</w:t>
                            </w:r>
                            <w:proofErr w:type="spellEnd"/>
                            <w:r w:rsidRPr="004C1A17">
                              <w:rPr>
                                <w:rFonts w:asciiTheme="minorHAnsi" w:eastAsiaTheme="minorEastAsia" w:hAnsiTheme="minorHAnsi" w:cstheme="minorHAnsi"/>
                                <w:b/>
                                <w:bCs/>
                              </w:rPr>
                              <w:t xml:space="preserve">. </w:t>
                            </w:r>
                            <w:r w:rsidRPr="004C1A17">
                              <w:rPr>
                                <w:rFonts w:asciiTheme="minorHAnsi" w:eastAsiaTheme="minorEastAsia" w:hAnsiTheme="minorHAnsi" w:cstheme="minorHAnsi"/>
                              </w:rPr>
                              <w:t>Sections from Lamaflox/Sox2Cre</w:t>
                            </w:r>
                            <w:r w:rsidRPr="004C1A17">
                              <w:rPr>
                                <w:rFonts w:asciiTheme="minorHAnsi" w:eastAsiaTheme="minorEastAsia" w:hAnsiTheme="minorHAnsi" w:cstheme="minorHAnsi"/>
                                <w:b/>
                                <w:bCs/>
                              </w:rPr>
                              <w:t xml:space="preserve"> mice</w:t>
                            </w:r>
                            <w:r w:rsidRPr="004C1A17">
                              <w:rPr>
                                <w:rFonts w:asciiTheme="minorHAnsi" w:eastAsiaTheme="minorEastAsia" w:hAnsiTheme="minorHAnsi" w:cstheme="minorHAnsi"/>
                              </w:rPr>
                              <w:t xml:space="preserve"> were analysed by immunofluorescence using antibodies against </w:t>
                            </w:r>
                            <w:proofErr w:type="gramStart"/>
                            <w:r w:rsidRPr="004C1A17">
                              <w:rPr>
                                <w:rFonts w:asciiTheme="minorHAnsi" w:eastAsiaTheme="minorEastAsia" w:hAnsiTheme="minorHAnsi" w:cstheme="minorHAnsi"/>
                              </w:rPr>
                              <w:t>Laminin  and</w:t>
                            </w:r>
                            <w:proofErr w:type="gramEnd"/>
                            <w:r w:rsidRPr="004C1A17">
                              <w:rPr>
                                <w:rFonts w:asciiTheme="minorHAnsi" w:eastAsiaTheme="minorEastAsia" w:hAnsiTheme="minorHAnsi" w:cstheme="minorHAnsi"/>
                              </w:rPr>
                              <w:t xml:space="preserve"> MyoD or </w:t>
                            </w:r>
                            <w:proofErr w:type="spellStart"/>
                            <w:r w:rsidRPr="004C1A17">
                              <w:rPr>
                                <w:rFonts w:asciiTheme="minorHAnsi" w:eastAsiaTheme="minorEastAsia" w:hAnsiTheme="minorHAnsi" w:cstheme="minorHAnsi"/>
                              </w:rPr>
                              <w:t>Ki67</w:t>
                            </w:r>
                            <w:proofErr w:type="spellEnd"/>
                            <w:r w:rsidRPr="004C1A17">
                              <w:rPr>
                                <w:rFonts w:asciiTheme="minorHAnsi" w:eastAsiaTheme="minorEastAsia" w:hAnsiTheme="minorHAnsi" w:cstheme="minorHAnsi"/>
                              </w:rPr>
                              <w:t>. Nuclei were counterstained with DAPI. (</w:t>
                            </w:r>
                            <w:proofErr w:type="spellStart"/>
                            <w:proofErr w:type="gramStart"/>
                            <w:r w:rsidRPr="004C1A17">
                              <w:rPr>
                                <w:rFonts w:asciiTheme="minorHAnsi" w:eastAsiaTheme="minorEastAsia" w:hAnsiTheme="minorHAnsi" w:cstheme="minorHAnsi"/>
                              </w:rPr>
                              <w:t>a,</w:t>
                            </w:r>
                            <w:proofErr w:type="gramEnd"/>
                            <w:r w:rsidRPr="004C1A17">
                              <w:rPr>
                                <w:rFonts w:asciiTheme="minorHAnsi" w:eastAsiaTheme="minorEastAsia" w:hAnsiTheme="minorHAnsi" w:cstheme="minorHAnsi"/>
                              </w:rPr>
                              <w:t>b,c,e,f,g</w:t>
                            </w:r>
                            <w:proofErr w:type="spellEnd"/>
                            <w:r w:rsidRPr="004C1A17">
                              <w:rPr>
                                <w:rFonts w:asciiTheme="minorHAnsi" w:eastAsiaTheme="minorEastAsia" w:hAnsiTheme="minorHAnsi" w:cstheme="minorHAnsi"/>
                              </w:rPr>
                              <w:t>) Representative images of myofibres analysed. (</w:t>
                            </w:r>
                            <w:proofErr w:type="spellStart"/>
                            <w:proofErr w:type="gramStart"/>
                            <w:r w:rsidRPr="004C1A17">
                              <w:rPr>
                                <w:rFonts w:asciiTheme="minorHAnsi" w:eastAsiaTheme="minorEastAsia" w:hAnsiTheme="minorHAnsi" w:cstheme="minorHAnsi"/>
                              </w:rPr>
                              <w:t>d,</w:t>
                            </w:r>
                            <w:proofErr w:type="gramEnd"/>
                            <w:r w:rsidRPr="004C1A17">
                              <w:rPr>
                                <w:rFonts w:asciiTheme="minorHAnsi" w:eastAsiaTheme="minorEastAsia" w:hAnsiTheme="minorHAnsi" w:cstheme="minorHAnsi"/>
                              </w:rPr>
                              <w:t>h</w:t>
                            </w:r>
                            <w:proofErr w:type="spellEnd"/>
                            <w:r w:rsidRPr="004C1A17">
                              <w:rPr>
                                <w:rFonts w:asciiTheme="minorHAnsi" w:eastAsiaTheme="minorEastAsia" w:hAnsiTheme="minorHAnsi" w:cstheme="minorHAnsi"/>
                              </w:rPr>
                              <w:t xml:space="preserve">) Graph showing the number of positive cells per section at each time points. n= 3, </w:t>
                            </w:r>
                            <w:r w:rsidRPr="004C1A17">
                              <w:rPr>
                                <w:rFonts w:asciiTheme="minorHAnsi" w:eastAsiaTheme="minorEastAsia" w:hAnsi="Calibri" w:cstheme="minorBidi"/>
                                <w:kern w:val="24"/>
                              </w:rPr>
                              <w:t xml:space="preserve">12 sections analysed for each condition, at least 3 fields of view considered for each section </w:t>
                            </w:r>
                            <w:r w:rsidRPr="004C1A17">
                              <w:rPr>
                                <w:rFonts w:asciiTheme="minorHAnsi" w:eastAsiaTheme="minorEastAsia" w:hAnsiTheme="minorHAnsi" w:cstheme="minorHAnsi"/>
                              </w:rPr>
                              <w:t>(error bars represent standard error of the mean</w:t>
                            </w:r>
                            <w:r w:rsidRPr="004C1A17">
                              <w:t xml:space="preserve">,  non-parametric one-way </w:t>
                            </w:r>
                            <w:proofErr w:type="spellStart"/>
                            <w:r w:rsidRPr="004C1A17">
                              <w:t>Anova</w:t>
                            </w:r>
                            <w:proofErr w:type="spellEnd"/>
                            <w:r w:rsidRPr="004C1A17">
                              <w:t xml:space="preserve"> test on average of each replicate.</w:t>
                            </w:r>
                            <w:r w:rsidRPr="004C1A17">
                              <w:rPr>
                                <w:rFonts w:asciiTheme="minorHAnsi" w:eastAsiaTheme="minorEastAsia" w:hAnsiTheme="minorHAnsi" w:cstheme="minorHAnsi"/>
                              </w:rPr>
                              <w:t>).</w:t>
                            </w:r>
                          </w:p>
                          <w:p w:rsidR="00125BC0" w:rsidRDefault="00125BC0" w:rsidP="00DB69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asella di testo 42" o:spid="_x0000_s1051" type="#_x0000_t202" style="position:absolute;margin-left:.4pt;margin-top:6.2pt;width:429.2pt;height:157.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" stroked="f">
                <v:textbox>
                  <w:txbxContent>
                    <w:p w:rsidR="00125BC0" w:rsidRPr="004C1A17" w:rsidRDefault="00125BC0" w:rsidP="00DB6912">
                      <w:pPr>
                        <w:pStyle w:val="NormaleWeb"/>
                        <w:rPr>
                          <w:rFonts w:asciiTheme="minorHAnsi" w:eastAsiaTheme="minorEastAsia" w:hAnsiTheme="minorHAnsi" w:cstheme="minorHAnsi"/>
                        </w:rPr>
                      </w:pPr>
                      <w:r w:rsidRPr="004C1A17">
                        <w:rPr>
                          <w:rFonts w:asciiTheme="minorHAnsi" w:eastAsiaTheme="minorEastAsia" w:hAnsiTheme="minorHAnsi" w:cstheme="minorHAnsi"/>
                          <w:b/>
                          <w:bCs/>
                        </w:rPr>
                        <w:t>Fig 6.3 Lama</w:t>
                      </w:r>
                      <w:r w:rsidRPr="004C1A17">
                        <w:rPr>
                          <w:rFonts w:asciiTheme="minorHAnsi" w:eastAsiaTheme="minorEastAsia" w:hAnsiTheme="minorHAnsi" w:cstheme="minorHAnsi"/>
                          <w:b/>
                          <w:bCs/>
                          <w:vertAlign w:val="superscript"/>
                        </w:rPr>
                        <w:t>flox</w:t>
                      </w:r>
                      <w:r w:rsidRPr="004C1A17">
                        <w:rPr>
                          <w:rFonts w:asciiTheme="minorHAnsi" w:eastAsiaTheme="minorEastAsia" w:hAnsiTheme="minorHAnsi" w:cstheme="minorHAnsi"/>
                          <w:b/>
                          <w:bCs/>
                        </w:rPr>
                        <w:t>/Sox2</w:t>
                      </w:r>
                      <w:r w:rsidRPr="004C1A17">
                        <w:rPr>
                          <w:rFonts w:asciiTheme="minorHAnsi" w:eastAsiaTheme="minorEastAsia" w:hAnsiTheme="minorHAnsi" w:cstheme="minorHAnsi"/>
                          <w:b/>
                          <w:bCs/>
                          <w:vertAlign w:val="superscript"/>
                        </w:rPr>
                        <w:t>Cre</w:t>
                      </w:r>
                      <w:r w:rsidRPr="004C1A17">
                        <w:rPr>
                          <w:rFonts w:asciiTheme="minorHAnsi" w:eastAsiaTheme="minorEastAsia" w:hAnsiTheme="minorHAnsi" w:cstheme="minorHAnsi"/>
                          <w:b/>
                          <w:bCs/>
                        </w:rPr>
                        <w:t xml:space="preserve"> mouse line satellite cells show a reduced proliferation at </w:t>
                      </w:r>
                      <w:proofErr w:type="spellStart"/>
                      <w:r w:rsidRPr="004C1A17">
                        <w:rPr>
                          <w:rFonts w:asciiTheme="minorHAnsi" w:eastAsiaTheme="minorEastAsia" w:hAnsiTheme="minorHAnsi" w:cstheme="minorHAnsi"/>
                          <w:b/>
                          <w:bCs/>
                        </w:rPr>
                        <w:t>4DPI</w:t>
                      </w:r>
                      <w:proofErr w:type="spellEnd"/>
                      <w:r w:rsidRPr="004C1A17">
                        <w:rPr>
                          <w:rFonts w:asciiTheme="minorHAnsi" w:eastAsiaTheme="minorEastAsia" w:hAnsiTheme="minorHAnsi" w:cstheme="minorHAnsi"/>
                          <w:b/>
                          <w:bCs/>
                        </w:rPr>
                        <w:t xml:space="preserve">. </w:t>
                      </w:r>
                      <w:r w:rsidRPr="004C1A17">
                        <w:rPr>
                          <w:rFonts w:asciiTheme="minorHAnsi" w:eastAsiaTheme="minorEastAsia" w:hAnsiTheme="minorHAnsi" w:cstheme="minorHAnsi"/>
                        </w:rPr>
                        <w:t>Sections from Lamaflox/Sox2Cre</w:t>
                      </w:r>
                      <w:r w:rsidRPr="004C1A17">
                        <w:rPr>
                          <w:rFonts w:asciiTheme="minorHAnsi" w:eastAsiaTheme="minorEastAsia" w:hAnsiTheme="minorHAnsi" w:cstheme="minorHAnsi"/>
                          <w:b/>
                          <w:bCs/>
                        </w:rPr>
                        <w:t xml:space="preserve"> mice</w:t>
                      </w:r>
                      <w:r w:rsidRPr="004C1A17">
                        <w:rPr>
                          <w:rFonts w:asciiTheme="minorHAnsi" w:eastAsiaTheme="minorEastAsia" w:hAnsiTheme="minorHAnsi" w:cstheme="minorHAnsi"/>
                        </w:rPr>
                        <w:t xml:space="preserve"> were analysed by immunofluorescence using antibodies against </w:t>
                      </w:r>
                      <w:proofErr w:type="gramStart"/>
                      <w:r w:rsidRPr="004C1A17">
                        <w:rPr>
                          <w:rFonts w:asciiTheme="minorHAnsi" w:eastAsiaTheme="minorEastAsia" w:hAnsiTheme="minorHAnsi" w:cstheme="minorHAnsi"/>
                        </w:rPr>
                        <w:t>Laminin  and</w:t>
                      </w:r>
                      <w:proofErr w:type="gramEnd"/>
                      <w:r w:rsidRPr="004C1A17">
                        <w:rPr>
                          <w:rFonts w:asciiTheme="minorHAnsi" w:eastAsiaTheme="minorEastAsia" w:hAnsiTheme="minorHAnsi" w:cstheme="minorHAnsi"/>
                        </w:rPr>
                        <w:t xml:space="preserve"> MyoD or </w:t>
                      </w:r>
                      <w:proofErr w:type="spellStart"/>
                      <w:r w:rsidRPr="004C1A17">
                        <w:rPr>
                          <w:rFonts w:asciiTheme="minorHAnsi" w:eastAsiaTheme="minorEastAsia" w:hAnsiTheme="minorHAnsi" w:cstheme="minorHAnsi"/>
                        </w:rPr>
                        <w:t>Ki67</w:t>
                      </w:r>
                      <w:proofErr w:type="spellEnd"/>
                      <w:r w:rsidRPr="004C1A17">
                        <w:rPr>
                          <w:rFonts w:asciiTheme="minorHAnsi" w:eastAsiaTheme="minorEastAsia" w:hAnsiTheme="minorHAnsi" w:cstheme="minorHAnsi"/>
                        </w:rPr>
                        <w:t>. Nuclei were counterstained with DAPI. (</w:t>
                      </w:r>
                      <w:proofErr w:type="spellStart"/>
                      <w:proofErr w:type="gramStart"/>
                      <w:r w:rsidRPr="004C1A17">
                        <w:rPr>
                          <w:rFonts w:asciiTheme="minorHAnsi" w:eastAsiaTheme="minorEastAsia" w:hAnsiTheme="minorHAnsi" w:cstheme="minorHAnsi"/>
                        </w:rPr>
                        <w:t>a,</w:t>
                      </w:r>
                      <w:proofErr w:type="gramEnd"/>
                      <w:r w:rsidRPr="004C1A17">
                        <w:rPr>
                          <w:rFonts w:asciiTheme="minorHAnsi" w:eastAsiaTheme="minorEastAsia" w:hAnsiTheme="minorHAnsi" w:cstheme="minorHAnsi"/>
                        </w:rPr>
                        <w:t>b,c,e,f,g</w:t>
                      </w:r>
                      <w:proofErr w:type="spellEnd"/>
                      <w:r w:rsidRPr="004C1A17">
                        <w:rPr>
                          <w:rFonts w:asciiTheme="minorHAnsi" w:eastAsiaTheme="minorEastAsia" w:hAnsiTheme="minorHAnsi" w:cstheme="minorHAnsi"/>
                        </w:rPr>
                        <w:t>) Representative images of myofibres analysed. (</w:t>
                      </w:r>
                      <w:proofErr w:type="spellStart"/>
                      <w:proofErr w:type="gramStart"/>
                      <w:r w:rsidRPr="004C1A17">
                        <w:rPr>
                          <w:rFonts w:asciiTheme="minorHAnsi" w:eastAsiaTheme="minorEastAsia" w:hAnsiTheme="minorHAnsi" w:cstheme="minorHAnsi"/>
                        </w:rPr>
                        <w:t>d,</w:t>
                      </w:r>
                      <w:proofErr w:type="gramEnd"/>
                      <w:r w:rsidRPr="004C1A17">
                        <w:rPr>
                          <w:rFonts w:asciiTheme="minorHAnsi" w:eastAsiaTheme="minorEastAsia" w:hAnsiTheme="minorHAnsi" w:cstheme="minorHAnsi"/>
                        </w:rPr>
                        <w:t>h</w:t>
                      </w:r>
                      <w:proofErr w:type="spellEnd"/>
                      <w:r w:rsidRPr="004C1A17">
                        <w:rPr>
                          <w:rFonts w:asciiTheme="minorHAnsi" w:eastAsiaTheme="minorEastAsia" w:hAnsiTheme="minorHAnsi" w:cstheme="minorHAnsi"/>
                        </w:rPr>
                        <w:t xml:space="preserve">) Graph showing the number of positive cells per section at each time points. n= 3, </w:t>
                      </w:r>
                      <w:r w:rsidRPr="004C1A17">
                        <w:rPr>
                          <w:rFonts w:asciiTheme="minorHAnsi" w:eastAsiaTheme="minorEastAsia" w:hAnsi="Calibri" w:cstheme="minorBidi"/>
                          <w:kern w:val="24"/>
                        </w:rPr>
                        <w:t xml:space="preserve">12 sections analysed for each condition, at least 3 fields of view considered for each section </w:t>
                      </w:r>
                      <w:r w:rsidRPr="004C1A17">
                        <w:rPr>
                          <w:rFonts w:asciiTheme="minorHAnsi" w:eastAsiaTheme="minorEastAsia" w:hAnsiTheme="minorHAnsi" w:cstheme="minorHAnsi"/>
                        </w:rPr>
                        <w:t>(error bars represent standard error of the mean</w:t>
                      </w:r>
                      <w:r w:rsidRPr="004C1A17">
                        <w:t xml:space="preserve">,  non-parametric one-way </w:t>
                      </w:r>
                      <w:proofErr w:type="spellStart"/>
                      <w:r w:rsidRPr="004C1A17">
                        <w:t>Anova</w:t>
                      </w:r>
                      <w:proofErr w:type="spellEnd"/>
                      <w:r w:rsidRPr="004C1A17">
                        <w:t xml:space="preserve"> test on average of each replicate.</w:t>
                      </w:r>
                      <w:r w:rsidRPr="004C1A17">
                        <w:rPr>
                          <w:rFonts w:asciiTheme="minorHAnsi" w:eastAsiaTheme="minorEastAsia" w:hAnsiTheme="minorHAnsi" w:cstheme="minorHAnsi"/>
                        </w:rPr>
                        <w:t>).</w:t>
                      </w:r>
                    </w:p>
                    <w:p w:rsidR="00125BC0" w:rsidRDefault="00125BC0" w:rsidP="00DB6912"/>
                  </w:txbxContent>
                </v:textbox>
              </v:shape>
            </w:pict>
          </mc:Fallback>
        </mc:AlternateContent>
      </w:r>
      <w:r w:rsidR="00B23115">
        <w:br w:type="page"/>
      </w:r>
    </w:p>
    <w:p w:rsidR="006D5EB1" w:rsidRDefault="00DB6912">
      <w:pPr>
        <w:spacing w:line="276" w:lineRule="auto"/>
        <w:ind w:left="0" w:right="0"/>
        <w:jc w:val="left"/>
      </w:pPr>
      <w:r w:rsidRPr="00604498">
        <w:rPr>
          <w:noProof/>
          <w:lang w:eastAsia="en-GB"/>
        </w:rPr>
        <w:lastRenderedPageBreak/>
        <mc:AlternateContent>
          <mc:Choice Requires="wps">
            <w:drawing>
              <wp:anchor distT="0" distB="0" distL="114300" distR="114300" simplePos="0" relativeHeight="251752448" behindDoc="0" locked="0" layoutInCell="1" allowOverlap="1" wp14:anchorId="3997923A" wp14:editId="06D19F8E">
                <wp:simplePos x="0" y="0"/>
                <wp:positionH relativeFrom="column">
                  <wp:posOffset>-26407</wp:posOffset>
                </wp:positionH>
                <wp:positionV relativeFrom="paragraph">
                  <wp:posOffset>7781750</wp:posOffset>
                </wp:positionV>
                <wp:extent cx="5826641" cy="1433304"/>
                <wp:effectExtent l="0" t="0" r="3175" b="0"/>
                <wp:wrapNone/>
                <wp:docPr id="11"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641" cy="1433304"/>
                        </a:xfrm>
                        <a:prstGeom prst="rect">
                          <a:avLst/>
                        </a:prstGeom>
                        <a:solidFill>
                          <a:srgbClr val="FFFFFF"/>
                        </a:solidFill>
                        <a:ln w="9525">
                          <a:noFill/>
                          <a:miter lim="800000"/>
                          <a:headEnd/>
                          <a:tailEnd/>
                        </a:ln>
                      </wps:spPr>
                      <wps:txbx>
                        <w:txbxContent>
                          <w:p w:rsidR="00125BC0" w:rsidRPr="003C2872" w:rsidRDefault="00125BC0" w:rsidP="00DB6912">
                            <w:pPr>
                              <w:autoSpaceDE w:val="0"/>
                              <w:autoSpaceDN w:val="0"/>
                              <w:adjustRightInd w:val="0"/>
                              <w:spacing w:after="0" w:line="240" w:lineRule="auto"/>
                              <w:ind w:left="0" w:right="0"/>
                              <w:jc w:val="left"/>
                              <w:rPr>
                                <w:color w:val="FF0000"/>
                              </w:rPr>
                            </w:pPr>
                            <w:r w:rsidRPr="004C1A17">
                              <w:rPr>
                                <w:rFonts w:eastAsia="CIDFont+F2"/>
                                <w:b/>
                              </w:rPr>
                              <w:t xml:space="preserve">Fig </w:t>
                            </w:r>
                            <w:proofErr w:type="gramStart"/>
                            <w:r w:rsidRPr="004C1A17">
                              <w:rPr>
                                <w:rFonts w:eastAsia="CIDFont+F2"/>
                                <w:b/>
                              </w:rPr>
                              <w:t>6.4  Analysis</w:t>
                            </w:r>
                            <w:proofErr w:type="gramEnd"/>
                            <w:r w:rsidRPr="004C1A17">
                              <w:rPr>
                                <w:rFonts w:eastAsia="CIDFont+F2"/>
                                <w:b/>
                              </w:rPr>
                              <w:t xml:space="preserve"> of muscle sections from Lama</w:t>
                            </w:r>
                            <w:r w:rsidRPr="004C1A17">
                              <w:rPr>
                                <w:rFonts w:eastAsia="CIDFont+F2"/>
                                <w:b/>
                                <w:vertAlign w:val="superscript"/>
                              </w:rPr>
                              <w:t>flox</w:t>
                            </w:r>
                            <w:r w:rsidRPr="004C1A17">
                              <w:rPr>
                                <w:rFonts w:eastAsia="CIDFont+F2"/>
                                <w:b/>
                              </w:rPr>
                              <w:t>/Pax7</w:t>
                            </w:r>
                            <w:r w:rsidRPr="004C1A17">
                              <w:rPr>
                                <w:rFonts w:eastAsia="CIDFont+F2"/>
                                <w:b/>
                                <w:vertAlign w:val="superscript"/>
                              </w:rPr>
                              <w:t>Cre</w:t>
                            </w:r>
                            <w:r w:rsidRPr="004C1A17">
                              <w:rPr>
                                <w:rFonts w:eastAsia="CIDFont+F2"/>
                                <w:b/>
                              </w:rPr>
                              <w:t xml:space="preserve"> mouse line </w:t>
                            </w:r>
                            <w:proofErr w:type="spellStart"/>
                            <w:r w:rsidRPr="004C1A17">
                              <w:rPr>
                                <w:rFonts w:eastAsia="CIDFont+F2"/>
                                <w:b/>
                              </w:rPr>
                              <w:t>4DPI</w:t>
                            </w:r>
                            <w:proofErr w:type="spellEnd"/>
                            <w:r w:rsidRPr="004C1A17">
                              <w:rPr>
                                <w:rFonts w:eastAsia="CIDFont+F2"/>
                                <w:b/>
                              </w:rPr>
                              <w:t>.</w:t>
                            </w:r>
                            <w:r w:rsidRPr="004C1A17">
                              <w:rPr>
                                <w:rFonts w:eastAsia="CIDFont+F2"/>
                              </w:rPr>
                              <w:t xml:space="preserve"> Sections from Lama</w:t>
                            </w:r>
                            <w:r w:rsidRPr="004C1A17">
                              <w:rPr>
                                <w:rFonts w:eastAsia="CIDFont+F2"/>
                                <w:vertAlign w:val="superscript"/>
                              </w:rPr>
                              <w:t>flox</w:t>
                            </w:r>
                            <w:r w:rsidRPr="004C1A17">
                              <w:rPr>
                                <w:rFonts w:eastAsia="CIDFont+F2"/>
                              </w:rPr>
                              <w:t>/Sox2</w:t>
                            </w:r>
                            <w:r w:rsidRPr="004C1A17">
                              <w:rPr>
                                <w:rFonts w:eastAsia="CIDFont+F2"/>
                                <w:vertAlign w:val="superscript"/>
                              </w:rPr>
                              <w:t>Cre</w:t>
                            </w:r>
                            <w:r w:rsidRPr="004C1A17">
                              <w:rPr>
                                <w:rFonts w:eastAsia="CIDFont+F2"/>
                              </w:rPr>
                              <w:t xml:space="preserve"> mice were analysed by immunofluorescence using antibodies against MyoD and Laminin or </w:t>
                            </w:r>
                            <w:proofErr w:type="spellStart"/>
                            <w:r w:rsidRPr="004C1A17">
                              <w:rPr>
                                <w:rFonts w:eastAsia="CIDFont+F2"/>
                              </w:rPr>
                              <w:t>Ki67</w:t>
                            </w:r>
                            <w:proofErr w:type="spellEnd"/>
                            <w:r w:rsidRPr="004C1A17">
                              <w:rPr>
                                <w:rFonts w:eastAsia="CIDFont+F2"/>
                              </w:rPr>
                              <w:t xml:space="preserve"> and antibody against </w:t>
                            </w:r>
                            <w:proofErr w:type="spellStart"/>
                            <w:proofErr w:type="gramStart"/>
                            <w:r w:rsidRPr="004C1A17">
                              <w:rPr>
                                <w:rFonts w:eastAsia="CIDFont+F2"/>
                              </w:rPr>
                              <w:t>GFP</w:t>
                            </w:r>
                            <w:proofErr w:type="spellEnd"/>
                            <w:r w:rsidRPr="004C1A17">
                              <w:rPr>
                                <w:rFonts w:eastAsia="CIDFont+F2"/>
                              </w:rPr>
                              <w:t>(</w:t>
                            </w:r>
                            <w:proofErr w:type="gramEnd"/>
                            <w:r w:rsidRPr="004C1A17">
                              <w:rPr>
                                <w:rFonts w:eastAsia="CIDFont+F2"/>
                              </w:rPr>
                              <w:t>Pax7). Nuclei were counterstained with DAPI. (</w:t>
                            </w:r>
                            <w:proofErr w:type="spellStart"/>
                            <w:proofErr w:type="gramStart"/>
                            <w:r w:rsidRPr="004C1A17">
                              <w:rPr>
                                <w:rFonts w:eastAsia="CIDFont+F2"/>
                              </w:rPr>
                              <w:t>a,</w:t>
                            </w:r>
                            <w:proofErr w:type="gramEnd"/>
                            <w:r w:rsidRPr="004C1A17">
                              <w:rPr>
                                <w:rFonts w:eastAsia="CIDFont+F2"/>
                              </w:rPr>
                              <w:t>b,c,e,f,g</w:t>
                            </w:r>
                            <w:proofErr w:type="spellEnd"/>
                            <w:r w:rsidRPr="004C1A17">
                              <w:rPr>
                                <w:rFonts w:eastAsia="CIDFont+F2"/>
                              </w:rPr>
                              <w:t>) Representative images of myofibres analysed. (</w:t>
                            </w:r>
                            <w:proofErr w:type="spellStart"/>
                            <w:proofErr w:type="gramStart"/>
                            <w:r w:rsidRPr="004C1A17">
                              <w:rPr>
                                <w:rFonts w:eastAsia="CIDFont+F2"/>
                              </w:rPr>
                              <w:t>d,</w:t>
                            </w:r>
                            <w:proofErr w:type="gramEnd"/>
                            <w:r w:rsidRPr="004C1A17">
                              <w:rPr>
                                <w:rFonts w:eastAsia="CIDFont+F2"/>
                              </w:rPr>
                              <w:t>h</w:t>
                            </w:r>
                            <w:proofErr w:type="spellEnd"/>
                            <w:r w:rsidRPr="004C1A17">
                              <w:rPr>
                                <w:rFonts w:eastAsia="CIDFont+F2"/>
                              </w:rPr>
                              <w:t xml:space="preserve">) Graph showing the number of positive cells per section at each time points. n= 3, </w:t>
                            </w:r>
                            <w:r w:rsidRPr="004C1A17">
                              <w:rPr>
                                <w:rFonts w:eastAsiaTheme="minorEastAsia" w:hAnsi="Calibri" w:cstheme="minorBidi"/>
                                <w:kern w:val="24"/>
                              </w:rPr>
                              <w:t>12 sections analysed for each condition, at least 3 fields of view considered for each section</w:t>
                            </w:r>
                            <w:r w:rsidRPr="004C1A17">
                              <w:rPr>
                                <w:rFonts w:eastAsia="CIDFont+F2"/>
                              </w:rPr>
                              <w:t xml:space="preserve"> (error bars represents standard error of the mean</w:t>
                            </w:r>
                            <w:r w:rsidRPr="004C1A17">
                              <w:t xml:space="preserve">,  non-parametric one-way </w:t>
                            </w:r>
                            <w:proofErr w:type="spellStart"/>
                            <w:r w:rsidRPr="004C1A17">
                              <w:t>Anova</w:t>
                            </w:r>
                            <w:proofErr w:type="spellEnd"/>
                            <w:r w:rsidRPr="004C1A17">
                              <w:t xml:space="preserve"> test on average of each </w:t>
                            </w:r>
                            <w:r>
                              <w:rPr>
                                <w:color w:val="FF0000"/>
                              </w:rPr>
                              <w:t>replicate</w:t>
                            </w:r>
                            <w:r w:rsidRPr="00857510">
                              <w:rPr>
                                <w:color w:val="FF0000"/>
                              </w:rPr>
                              <w:t>.</w:t>
                            </w:r>
                            <w:r w:rsidRPr="003C2872">
                              <w:rPr>
                                <w:rFonts w:eastAsia="CIDFont+F2"/>
                                <w:color w:val="FF000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1pt;margin-top:612.75pt;width:458.8pt;height:112.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" stroked="f">
                <v:textbox>
                  <w:txbxContent>
                    <w:p w:rsidR="00125BC0" w:rsidRPr="003C2872" w:rsidRDefault="00125BC0" w:rsidP="00DB6912">
                      <w:pPr>
                        <w:autoSpaceDE w:val="0"/>
                        <w:autoSpaceDN w:val="0"/>
                        <w:adjustRightInd w:val="0"/>
                        <w:spacing w:after="0" w:line="240" w:lineRule="auto"/>
                        <w:ind w:left="0" w:right="0"/>
                        <w:jc w:val="left"/>
                        <w:rPr>
                          <w:color w:val="FF0000"/>
                        </w:rPr>
                      </w:pPr>
                      <w:r w:rsidRPr="004C1A17">
                        <w:rPr>
                          <w:rFonts w:eastAsia="CIDFont+F2"/>
                          <w:b/>
                        </w:rPr>
                        <w:t xml:space="preserve">Fig </w:t>
                      </w:r>
                      <w:proofErr w:type="gramStart"/>
                      <w:r w:rsidRPr="004C1A17">
                        <w:rPr>
                          <w:rFonts w:eastAsia="CIDFont+F2"/>
                          <w:b/>
                        </w:rPr>
                        <w:t>6.4  Analysis</w:t>
                      </w:r>
                      <w:proofErr w:type="gramEnd"/>
                      <w:r w:rsidRPr="004C1A17">
                        <w:rPr>
                          <w:rFonts w:eastAsia="CIDFont+F2"/>
                          <w:b/>
                        </w:rPr>
                        <w:t xml:space="preserve"> of muscle sections from Lama</w:t>
                      </w:r>
                      <w:r w:rsidRPr="004C1A17">
                        <w:rPr>
                          <w:rFonts w:eastAsia="CIDFont+F2"/>
                          <w:b/>
                          <w:vertAlign w:val="superscript"/>
                        </w:rPr>
                        <w:t>flox</w:t>
                      </w:r>
                      <w:r w:rsidRPr="004C1A17">
                        <w:rPr>
                          <w:rFonts w:eastAsia="CIDFont+F2"/>
                          <w:b/>
                        </w:rPr>
                        <w:t>/Pax7</w:t>
                      </w:r>
                      <w:r w:rsidRPr="004C1A17">
                        <w:rPr>
                          <w:rFonts w:eastAsia="CIDFont+F2"/>
                          <w:b/>
                          <w:vertAlign w:val="superscript"/>
                        </w:rPr>
                        <w:t>Cre</w:t>
                      </w:r>
                      <w:r w:rsidRPr="004C1A17">
                        <w:rPr>
                          <w:rFonts w:eastAsia="CIDFont+F2"/>
                          <w:b/>
                        </w:rPr>
                        <w:t xml:space="preserve"> mouse line </w:t>
                      </w:r>
                      <w:proofErr w:type="spellStart"/>
                      <w:r w:rsidRPr="004C1A17">
                        <w:rPr>
                          <w:rFonts w:eastAsia="CIDFont+F2"/>
                          <w:b/>
                        </w:rPr>
                        <w:t>4DPI</w:t>
                      </w:r>
                      <w:proofErr w:type="spellEnd"/>
                      <w:r w:rsidRPr="004C1A17">
                        <w:rPr>
                          <w:rFonts w:eastAsia="CIDFont+F2"/>
                          <w:b/>
                        </w:rPr>
                        <w:t>.</w:t>
                      </w:r>
                      <w:r w:rsidRPr="004C1A17">
                        <w:rPr>
                          <w:rFonts w:eastAsia="CIDFont+F2"/>
                        </w:rPr>
                        <w:t xml:space="preserve"> Sections from Lama</w:t>
                      </w:r>
                      <w:r w:rsidRPr="004C1A17">
                        <w:rPr>
                          <w:rFonts w:eastAsia="CIDFont+F2"/>
                          <w:vertAlign w:val="superscript"/>
                        </w:rPr>
                        <w:t>flox</w:t>
                      </w:r>
                      <w:r w:rsidRPr="004C1A17">
                        <w:rPr>
                          <w:rFonts w:eastAsia="CIDFont+F2"/>
                        </w:rPr>
                        <w:t>/Sox2</w:t>
                      </w:r>
                      <w:r w:rsidRPr="004C1A17">
                        <w:rPr>
                          <w:rFonts w:eastAsia="CIDFont+F2"/>
                          <w:vertAlign w:val="superscript"/>
                        </w:rPr>
                        <w:t>Cre</w:t>
                      </w:r>
                      <w:r w:rsidRPr="004C1A17">
                        <w:rPr>
                          <w:rFonts w:eastAsia="CIDFont+F2"/>
                        </w:rPr>
                        <w:t xml:space="preserve"> mice were analysed by immunofluorescence using antibodies against MyoD and Laminin or </w:t>
                      </w:r>
                      <w:proofErr w:type="spellStart"/>
                      <w:r w:rsidRPr="004C1A17">
                        <w:rPr>
                          <w:rFonts w:eastAsia="CIDFont+F2"/>
                        </w:rPr>
                        <w:t>Ki67</w:t>
                      </w:r>
                      <w:proofErr w:type="spellEnd"/>
                      <w:r w:rsidRPr="004C1A17">
                        <w:rPr>
                          <w:rFonts w:eastAsia="CIDFont+F2"/>
                        </w:rPr>
                        <w:t xml:space="preserve"> and antibody against </w:t>
                      </w:r>
                      <w:proofErr w:type="spellStart"/>
                      <w:proofErr w:type="gramStart"/>
                      <w:r w:rsidRPr="004C1A17">
                        <w:rPr>
                          <w:rFonts w:eastAsia="CIDFont+F2"/>
                        </w:rPr>
                        <w:t>GFP</w:t>
                      </w:r>
                      <w:proofErr w:type="spellEnd"/>
                      <w:r w:rsidRPr="004C1A17">
                        <w:rPr>
                          <w:rFonts w:eastAsia="CIDFont+F2"/>
                        </w:rPr>
                        <w:t>(</w:t>
                      </w:r>
                      <w:proofErr w:type="gramEnd"/>
                      <w:r w:rsidRPr="004C1A17">
                        <w:rPr>
                          <w:rFonts w:eastAsia="CIDFont+F2"/>
                        </w:rPr>
                        <w:t>Pax7). Nuclei were counterstained with DAPI. (</w:t>
                      </w:r>
                      <w:proofErr w:type="spellStart"/>
                      <w:proofErr w:type="gramStart"/>
                      <w:r w:rsidRPr="004C1A17">
                        <w:rPr>
                          <w:rFonts w:eastAsia="CIDFont+F2"/>
                        </w:rPr>
                        <w:t>a,</w:t>
                      </w:r>
                      <w:proofErr w:type="gramEnd"/>
                      <w:r w:rsidRPr="004C1A17">
                        <w:rPr>
                          <w:rFonts w:eastAsia="CIDFont+F2"/>
                        </w:rPr>
                        <w:t>b,c,e,f,g</w:t>
                      </w:r>
                      <w:proofErr w:type="spellEnd"/>
                      <w:r w:rsidRPr="004C1A17">
                        <w:rPr>
                          <w:rFonts w:eastAsia="CIDFont+F2"/>
                        </w:rPr>
                        <w:t>) Representative images of myofibres analysed. (</w:t>
                      </w:r>
                      <w:proofErr w:type="spellStart"/>
                      <w:proofErr w:type="gramStart"/>
                      <w:r w:rsidRPr="004C1A17">
                        <w:rPr>
                          <w:rFonts w:eastAsia="CIDFont+F2"/>
                        </w:rPr>
                        <w:t>d,</w:t>
                      </w:r>
                      <w:proofErr w:type="gramEnd"/>
                      <w:r w:rsidRPr="004C1A17">
                        <w:rPr>
                          <w:rFonts w:eastAsia="CIDFont+F2"/>
                        </w:rPr>
                        <w:t>h</w:t>
                      </w:r>
                      <w:proofErr w:type="spellEnd"/>
                      <w:r w:rsidRPr="004C1A17">
                        <w:rPr>
                          <w:rFonts w:eastAsia="CIDFont+F2"/>
                        </w:rPr>
                        <w:t xml:space="preserve">) Graph showing the number of positive cells per section at each time points. n= 3, </w:t>
                      </w:r>
                      <w:r w:rsidRPr="004C1A17">
                        <w:rPr>
                          <w:rFonts w:eastAsiaTheme="minorEastAsia" w:hAnsi="Calibri" w:cstheme="minorBidi"/>
                          <w:kern w:val="24"/>
                        </w:rPr>
                        <w:t>12 sections analysed for each condition, at least 3 fields of view considered for each section</w:t>
                      </w:r>
                      <w:r w:rsidRPr="004C1A17">
                        <w:rPr>
                          <w:rFonts w:eastAsia="CIDFont+F2"/>
                        </w:rPr>
                        <w:t xml:space="preserve"> (error bars represents standard error of the mean</w:t>
                      </w:r>
                      <w:r w:rsidRPr="004C1A17">
                        <w:t xml:space="preserve">,  non-parametric one-way </w:t>
                      </w:r>
                      <w:proofErr w:type="spellStart"/>
                      <w:r w:rsidRPr="004C1A17">
                        <w:t>Anova</w:t>
                      </w:r>
                      <w:proofErr w:type="spellEnd"/>
                      <w:r w:rsidRPr="004C1A17">
                        <w:t xml:space="preserve"> test on average of each </w:t>
                      </w:r>
                      <w:r>
                        <w:rPr>
                          <w:color w:val="FF0000"/>
                        </w:rPr>
                        <w:t>replicate</w:t>
                      </w:r>
                      <w:r w:rsidRPr="00857510">
                        <w:rPr>
                          <w:color w:val="FF0000"/>
                        </w:rPr>
                        <w:t>.</w:t>
                      </w:r>
                      <w:r w:rsidRPr="003C2872">
                        <w:rPr>
                          <w:rFonts w:eastAsia="CIDFont+F2"/>
                          <w:color w:val="FF0000"/>
                        </w:rPr>
                        <w:t>).</w:t>
                      </w:r>
                    </w:p>
                  </w:txbxContent>
                </v:textbox>
              </v:shape>
            </w:pict>
          </mc:Fallback>
        </mc:AlternateContent>
      </w:r>
      <w:r w:rsidRPr="00E6245D">
        <w:rPr>
          <w:noProof/>
          <w:lang w:eastAsia="en-GB"/>
        </w:rPr>
        <w:drawing>
          <wp:inline distT="0" distB="0" distL="0" distR="0" wp14:anchorId="4E110CEA" wp14:editId="7F2950E2">
            <wp:extent cx="5155324" cy="7778937"/>
            <wp:effectExtent l="0" t="0" r="762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165903" cy="7794899"/>
                    </a:xfrm>
                    <a:prstGeom prst="rect">
                      <a:avLst/>
                    </a:prstGeom>
                  </pic:spPr>
                </pic:pic>
              </a:graphicData>
            </a:graphic>
          </wp:inline>
        </w:drawing>
      </w:r>
      <w:r w:rsidR="006D5EB1">
        <w:br w:type="page"/>
      </w:r>
    </w:p>
    <w:p w:rsidR="007D70B4" w:rsidRPr="00A83B1B" w:rsidRDefault="007D70B4" w:rsidP="007D70B4"/>
    <w:p w:rsidR="007D70B4" w:rsidRPr="00A83B1B" w:rsidRDefault="003A443E" w:rsidP="007D70B4">
      <w:pPr>
        <w:pStyle w:val="Titolo3"/>
      </w:pPr>
      <w:bookmarkStart w:id="80" w:name="_Toc531963601"/>
      <w:r>
        <w:t>6</w:t>
      </w:r>
      <w:r w:rsidR="007D70B4" w:rsidRPr="00A83B1B">
        <w:t>.2.</w:t>
      </w:r>
      <w:r>
        <w:t>3</w:t>
      </w:r>
      <w:r w:rsidR="007D70B4" w:rsidRPr="00A83B1B">
        <w:t xml:space="preserve"> Loss of Laminin α1 mildly affects the maturation of muscle fibres in vivo</w:t>
      </w:r>
      <w:bookmarkEnd w:id="80"/>
    </w:p>
    <w:p w:rsidR="007D70B4" w:rsidRPr="00695E85" w:rsidRDefault="007D70B4" w:rsidP="007D70B4">
      <w:r w:rsidRPr="00695E85">
        <w:rPr>
          <w:b/>
          <w:sz w:val="28"/>
          <w:szCs w:val="28"/>
        </w:rPr>
        <w:br/>
      </w:r>
      <w:r w:rsidRPr="00695E85">
        <w:t>To observe the ability of mutant mice to regenerate healthy myofibres, a single cardiotoxin (CTX) injury was carried out as described in materials and methods and injured TA muscles were analysed at 7 days post injury (</w:t>
      </w:r>
      <w:proofErr w:type="spellStart"/>
      <w:r w:rsidRPr="00695E85">
        <w:t>7dpi</w:t>
      </w:r>
      <w:proofErr w:type="spellEnd"/>
      <w:r w:rsidRPr="00695E85">
        <w:t xml:space="preserve">) by histology using haematoxylin and eosin staining to evaluate the general architecture of the tissues (Fig </w:t>
      </w:r>
      <w:r w:rsidR="00782F42" w:rsidRPr="00695E85">
        <w:t>6.5</w:t>
      </w:r>
      <w:r w:rsidRPr="00695E85">
        <w:t xml:space="preserve">). Control muscles displayed efficient regeneration, as evidenced by the presence of newly regenerated fibres, identified by their centrally located nuclei. In contrast, </w:t>
      </w:r>
      <w:bookmarkStart w:id="81" w:name="OLE_LINK4"/>
      <w:proofErr w:type="spellStart"/>
      <w:r w:rsidRPr="00695E85">
        <w:t>Lama1</w:t>
      </w:r>
      <w:r w:rsidRPr="00695E85">
        <w:rPr>
          <w:vertAlign w:val="superscript"/>
        </w:rPr>
        <w:t>Δ</w:t>
      </w:r>
      <w:proofErr w:type="spellEnd"/>
      <w:r w:rsidRPr="00695E85">
        <w:rPr>
          <w:vertAlign w:val="superscript"/>
        </w:rPr>
        <w:t>/Δ</w:t>
      </w:r>
      <w:bookmarkEnd w:id="81"/>
      <w:r w:rsidRPr="00695E85">
        <w:t xml:space="preserve">/Sox2Cre muscles showed a higher level of inflammation, architecture closer to that of a </w:t>
      </w:r>
      <w:proofErr w:type="spellStart"/>
      <w:r w:rsidRPr="00695E85">
        <w:t>4dpi</w:t>
      </w:r>
      <w:proofErr w:type="spellEnd"/>
      <w:r w:rsidRPr="00695E85">
        <w:t xml:space="preserve"> muscle and smaller newly-formed fibres than those observed in control littermates (Fig. </w:t>
      </w:r>
      <w:r w:rsidR="00782F42" w:rsidRPr="00695E85">
        <w:t>6.5</w:t>
      </w:r>
      <w:r w:rsidRPr="00695E85">
        <w:t xml:space="preserve"> </w:t>
      </w:r>
      <w:proofErr w:type="spellStart"/>
      <w:r w:rsidRPr="00695E85">
        <w:t>a</w:t>
      </w:r>
      <w:proofErr w:type="gramStart"/>
      <w:r w:rsidRPr="00695E85">
        <w:t>,c</w:t>
      </w:r>
      <w:proofErr w:type="spellEnd"/>
      <w:proofErr w:type="gramEnd"/>
      <w:r w:rsidRPr="00695E85">
        <w:t xml:space="preserve">). A similar effect was observed in </w:t>
      </w:r>
      <w:proofErr w:type="spellStart"/>
      <w:r w:rsidRPr="00695E85">
        <w:t>Lama1</w:t>
      </w:r>
      <w:r w:rsidRPr="00695E85">
        <w:rPr>
          <w:vertAlign w:val="superscript"/>
        </w:rPr>
        <w:t>flox</w:t>
      </w:r>
      <w:proofErr w:type="spellEnd"/>
      <w:r w:rsidRPr="00695E85">
        <w:rPr>
          <w:vertAlign w:val="superscript"/>
        </w:rPr>
        <w:t>/</w:t>
      </w:r>
      <w:proofErr w:type="spellStart"/>
      <w:r w:rsidRPr="00695E85">
        <w:rPr>
          <w:vertAlign w:val="superscript"/>
        </w:rPr>
        <w:t>flox</w:t>
      </w:r>
      <w:proofErr w:type="spellEnd"/>
      <w:r w:rsidRPr="00695E85">
        <w:t xml:space="preserve"> /</w:t>
      </w:r>
      <w:proofErr w:type="spellStart"/>
      <w:r w:rsidRPr="00695E85">
        <w:t>Pax7cre</w:t>
      </w:r>
      <w:proofErr w:type="spellEnd"/>
      <w:r w:rsidRPr="00695E85">
        <w:t xml:space="preserve"> mice (Fig. </w:t>
      </w:r>
      <w:r w:rsidR="00782F42" w:rsidRPr="00695E85">
        <w:t>6.5</w:t>
      </w:r>
      <w:r w:rsidRPr="00695E85">
        <w:t xml:space="preserve"> </w:t>
      </w:r>
      <w:proofErr w:type="spellStart"/>
      <w:r w:rsidRPr="00695E85">
        <w:t>b</w:t>
      </w:r>
      <w:proofErr w:type="gramStart"/>
      <w:r w:rsidRPr="00695E85">
        <w:t>,d</w:t>
      </w:r>
      <w:proofErr w:type="spellEnd"/>
      <w:proofErr w:type="gramEnd"/>
      <w:r w:rsidRPr="00695E85">
        <w:t xml:space="preserve">), indicating that this defect is mostly dependent on the endogenous production of Laminin-111 from satellite cells. These observations suggest that muscle regeneration is slightly impaired in the absence of </w:t>
      </w:r>
      <w:proofErr w:type="spellStart"/>
      <w:r w:rsidRPr="00695E85">
        <w:rPr>
          <w:i/>
        </w:rPr>
        <w:t>Lama1</w:t>
      </w:r>
      <w:r w:rsidRPr="00695E85">
        <w:t>.</w:t>
      </w:r>
      <w:r w:rsidR="00966B69" w:rsidRPr="00695E85">
        <w:t>a</w:t>
      </w:r>
      <w:proofErr w:type="spellEnd"/>
      <w:r w:rsidR="00966B69" w:rsidRPr="00695E85">
        <w:t xml:space="preserve"> </w:t>
      </w:r>
    </w:p>
    <w:p w:rsidR="00FB5D99" w:rsidRPr="004C1A17" w:rsidRDefault="007D70B4" w:rsidP="007D70B4">
      <w:r w:rsidRPr="00695E85">
        <w:t xml:space="preserve">To further assess muscle regeneration in these samples, I performed an immunofluorescence labelling for Pan-Laminin to highlight the basement membrane surrounding myofibres and for MyoD to mark </w:t>
      </w:r>
      <w:proofErr w:type="spellStart"/>
      <w:r w:rsidRPr="00695E85">
        <w:t>centro</w:t>
      </w:r>
      <w:proofErr w:type="spellEnd"/>
      <w:r w:rsidRPr="00695E85">
        <w:t>-nucleated myonuclei of regenerated fibres, as well as mononucleated muscle proge</w:t>
      </w:r>
      <w:r w:rsidR="00695E85">
        <w:t>nitor cells (Fig.</w:t>
      </w:r>
      <w:r w:rsidRPr="00695E85">
        <w:t xml:space="preserve"> </w:t>
      </w:r>
      <w:r w:rsidR="00966B69" w:rsidRPr="00695E85">
        <w:t>6.6</w:t>
      </w:r>
      <w:r w:rsidRPr="00695E85">
        <w:t xml:space="preserve">) The pan Laminin staining confirmed that control </w:t>
      </w:r>
      <w:proofErr w:type="spellStart"/>
      <w:r w:rsidRPr="00695E85">
        <w:t>7dpi</w:t>
      </w:r>
      <w:proofErr w:type="spellEnd"/>
      <w:r w:rsidRPr="00695E85">
        <w:t xml:space="preserve"> muscles had round regularly-shaped fibres, </w:t>
      </w:r>
      <w:proofErr w:type="spellStart"/>
      <w:r w:rsidRPr="00695E85">
        <w:t>Lama1</w:t>
      </w:r>
      <w:r w:rsidRPr="00695E85">
        <w:rPr>
          <w:vertAlign w:val="superscript"/>
        </w:rPr>
        <w:t>Δ</w:t>
      </w:r>
      <w:proofErr w:type="spellEnd"/>
      <w:r w:rsidRPr="00695E85">
        <w:rPr>
          <w:vertAlign w:val="superscript"/>
        </w:rPr>
        <w:t xml:space="preserve">/Δ </w:t>
      </w:r>
      <w:r w:rsidRPr="00695E85">
        <w:t xml:space="preserve">of both mice lines muscles showed irregular fibres (Fig.. </w:t>
      </w:r>
      <w:r w:rsidR="00782F42" w:rsidRPr="00695E85">
        <w:t>6.</w:t>
      </w:r>
      <w:r w:rsidR="00966B69" w:rsidRPr="00695E85">
        <w:t>6</w:t>
      </w:r>
      <w:r w:rsidRPr="00695E85">
        <w:t xml:space="preserve"> c-d). To evaluate the size of myofibres I determined the minimal Feret diameter. The minimal feret diameter was calculated for at least 12 fields of view for each sample and the outcomes plotted as normal distribution of frequency. Finally, the distribution of minimal Ferret’s diameter was plotted for each genotype (Fig. </w:t>
      </w:r>
      <w:proofErr w:type="gramStart"/>
      <w:r w:rsidR="00782F42" w:rsidRPr="00695E85">
        <w:t>6.</w:t>
      </w:r>
      <w:r w:rsidR="00966B69" w:rsidRPr="00695E85">
        <w:t>6</w:t>
      </w:r>
      <w:r w:rsidRPr="00695E85">
        <w:t xml:space="preserve"> )</w:t>
      </w:r>
      <w:proofErr w:type="gramEnd"/>
      <w:r w:rsidRPr="00695E85">
        <w:t xml:space="preserve">. The comparison of </w:t>
      </w:r>
      <w:proofErr w:type="spellStart"/>
      <w:r w:rsidRPr="00695E85">
        <w:t>Lama1</w:t>
      </w:r>
      <w:r w:rsidRPr="00695E85">
        <w:rPr>
          <w:vertAlign w:val="superscript"/>
        </w:rPr>
        <w:t>flox</w:t>
      </w:r>
      <w:proofErr w:type="spellEnd"/>
      <w:r w:rsidRPr="00695E85">
        <w:rPr>
          <w:vertAlign w:val="superscript"/>
        </w:rPr>
        <w:t>/</w:t>
      </w:r>
      <w:proofErr w:type="spellStart"/>
      <w:r w:rsidRPr="00695E85">
        <w:rPr>
          <w:vertAlign w:val="superscript"/>
        </w:rPr>
        <w:t>flox</w:t>
      </w:r>
      <w:proofErr w:type="spellEnd"/>
      <w:r w:rsidRPr="00695E85">
        <w:t xml:space="preserve">/Sox2Cre mouse mutant and control fibre diameter distribution showed a significant shift of mutant muscle values toward smaller </w:t>
      </w:r>
      <w:r w:rsidRPr="004C1A17">
        <w:lastRenderedPageBreak/>
        <w:t>dimensions compared to control muscles (p&lt;0.0001</w:t>
      </w:r>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Pr="004C1A17">
        <w:t xml:space="preserve">; n=3; Fig. </w:t>
      </w:r>
      <w:r w:rsidR="00564E9D" w:rsidRPr="004C1A17">
        <w:t>6.6</w:t>
      </w:r>
      <w:r w:rsidRPr="004C1A17">
        <w:t xml:space="preserve"> e). The same analysis was performed in </w:t>
      </w:r>
      <w:proofErr w:type="spellStart"/>
      <w:r w:rsidRPr="004C1A17">
        <w:t>Lama1</w:t>
      </w:r>
      <w:r w:rsidRPr="004C1A17">
        <w:rPr>
          <w:vertAlign w:val="superscript"/>
        </w:rPr>
        <w:t>flox</w:t>
      </w:r>
      <w:proofErr w:type="spellEnd"/>
      <w:r w:rsidRPr="004C1A17">
        <w:rPr>
          <w:vertAlign w:val="superscript"/>
        </w:rPr>
        <w:t>/</w:t>
      </w:r>
      <w:proofErr w:type="spellStart"/>
      <w:r w:rsidRPr="004C1A17">
        <w:rPr>
          <w:vertAlign w:val="superscript"/>
        </w:rPr>
        <w:t>flox</w:t>
      </w:r>
      <w:proofErr w:type="spellEnd"/>
      <w:r w:rsidRPr="004C1A17">
        <w:t xml:space="preserve"> /</w:t>
      </w:r>
      <w:proofErr w:type="spellStart"/>
      <w:r w:rsidRPr="004C1A17">
        <w:t>Pax7cre</w:t>
      </w:r>
      <w:proofErr w:type="spellEnd"/>
      <w:r w:rsidRPr="004C1A17">
        <w:t xml:space="preserve"> and revealed a similar shift toward smaller diameters (p&lt;0.000</w:t>
      </w:r>
      <w:r w:rsidR="00A06F5D" w:rsidRPr="004C1A17">
        <w:t xml:space="preserve">, non-parametric one-way </w:t>
      </w:r>
      <w:proofErr w:type="spellStart"/>
      <w:r w:rsidR="00A06F5D" w:rsidRPr="004C1A17">
        <w:t>Anova</w:t>
      </w:r>
      <w:proofErr w:type="spellEnd"/>
      <w:r w:rsidR="00A06F5D" w:rsidRPr="004C1A17">
        <w:t xml:space="preserve"> test on average of each replicate </w:t>
      </w:r>
      <w:r w:rsidRPr="004C1A17">
        <w:t xml:space="preserve">1; n=3, Fig. </w:t>
      </w:r>
      <w:proofErr w:type="spellStart"/>
      <w:r w:rsidR="00564E9D" w:rsidRPr="004C1A17">
        <w:t>6.6</w:t>
      </w:r>
      <w:r w:rsidRPr="004C1A17">
        <w:t>e</w:t>
      </w:r>
      <w:proofErr w:type="spellEnd"/>
      <w:r w:rsidRPr="004C1A17">
        <w:t>-f).</w:t>
      </w:r>
    </w:p>
    <w:p w:rsidR="00FB5D99" w:rsidRDefault="00A2483A">
      <w:pPr>
        <w:spacing w:line="276" w:lineRule="auto"/>
        <w:ind w:left="0" w:right="0"/>
        <w:jc w:val="left"/>
      </w:pPr>
      <w:r>
        <w:rPr>
          <w:noProof/>
          <w:lang w:eastAsia="en-GB"/>
        </w:rPr>
        <mc:AlternateContent>
          <mc:Choice Requires="wps">
            <w:drawing>
              <wp:anchor distT="0" distB="0" distL="114300" distR="114300" simplePos="0" relativeHeight="251713536" behindDoc="0" locked="0" layoutInCell="1" allowOverlap="1" wp14:anchorId="5AE226BA" wp14:editId="30F4883C">
                <wp:simplePos x="0" y="0"/>
                <wp:positionH relativeFrom="column">
                  <wp:posOffset>894270</wp:posOffset>
                </wp:positionH>
                <wp:positionV relativeFrom="paragraph">
                  <wp:posOffset>107315</wp:posOffset>
                </wp:positionV>
                <wp:extent cx="296883" cy="148590"/>
                <wp:effectExtent l="0" t="0" r="8255" b="3810"/>
                <wp:wrapNone/>
                <wp:docPr id="29" name="Rettangolo 29"/>
                <wp:cNvGraphicFramePr/>
                <a:graphic xmlns:a="http://schemas.openxmlformats.org/drawingml/2006/main">
                  <a:graphicData uri="http://schemas.microsoft.com/office/word/2010/wordprocessingShape">
                    <wps:wsp>
                      <wps:cNvSpPr/>
                      <wps:spPr>
                        <a:xfrm>
                          <a:off x="0" y="0"/>
                          <a:ext cx="296883" cy="148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ttangolo 29" o:spid="_x0000_s1026" style="position:absolute;margin-left:70.4pt;margin-top:8.45pt;width:23.4pt;height:11.7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" fillcolor="white [3212]" stroked="f" strokeweight="2pt"/>
            </w:pict>
          </mc:Fallback>
        </mc:AlternateContent>
      </w:r>
      <w:r w:rsidR="00643EBD" w:rsidRPr="00643EBD">
        <w:rPr>
          <w:noProof/>
          <w:lang w:eastAsia="en-GB"/>
        </w:rPr>
        <mc:AlternateContent>
          <mc:Choice Requires="wps">
            <w:drawing>
              <wp:anchor distT="0" distB="0" distL="114300" distR="114300" simplePos="0" relativeHeight="251675648" behindDoc="0" locked="0" layoutInCell="1" allowOverlap="1" wp14:anchorId="301B3765" wp14:editId="1F28F01D">
                <wp:simplePos x="0" y="0"/>
                <wp:positionH relativeFrom="column">
                  <wp:posOffset>141842</wp:posOffset>
                </wp:positionH>
                <wp:positionV relativeFrom="paragraph">
                  <wp:posOffset>5732022</wp:posOffset>
                </wp:positionV>
                <wp:extent cx="5836337" cy="1144865"/>
                <wp:effectExtent l="0" t="0" r="0" b="0"/>
                <wp:wrapNone/>
                <wp:docPr id="22" name="CasellaDiTesto 21"/>
                <wp:cNvGraphicFramePr/>
                <a:graphic xmlns:a="http://schemas.openxmlformats.org/drawingml/2006/main">
                  <a:graphicData uri="http://schemas.microsoft.com/office/word/2010/wordprocessingShape">
                    <wps:wsp>
                      <wps:cNvSpPr txBox="1"/>
                      <wps:spPr>
                        <a:xfrm>
                          <a:off x="0" y="0"/>
                          <a:ext cx="5836337" cy="1144865"/>
                        </a:xfrm>
                        <a:prstGeom prst="rect">
                          <a:avLst/>
                        </a:prstGeom>
                        <a:noFill/>
                      </wps:spPr>
                      <wps:txbx>
                        <w:txbxContent>
                          <w:p w:rsidR="00125BC0" w:rsidRDefault="00125BC0" w:rsidP="00643EBD">
                            <w:pPr>
                              <w:pStyle w:val="NormaleWeb"/>
                              <w:spacing w:before="0" w:beforeAutospacing="0" w:after="0" w:afterAutospacing="0" w:line="273" w:lineRule="auto"/>
                            </w:pPr>
                            <w:r>
                              <w:rPr>
                                <w:rFonts w:asciiTheme="minorHAnsi" w:hAnsi="Calibri" w:cstheme="minorBidi"/>
                                <w:b/>
                                <w:bCs/>
                                <w:color w:val="000000" w:themeColor="text1"/>
                                <w:kern w:val="24"/>
                              </w:rPr>
                              <w:t xml:space="preserve">Fig 6.5 Haematoxylin and eosin staining of mice at </w:t>
                            </w:r>
                            <w:proofErr w:type="spellStart"/>
                            <w:r>
                              <w:rPr>
                                <w:rFonts w:asciiTheme="minorHAnsi" w:hAnsi="Calibri" w:cstheme="minorBidi"/>
                                <w:b/>
                                <w:bCs/>
                                <w:color w:val="000000" w:themeColor="text1"/>
                                <w:kern w:val="24"/>
                              </w:rPr>
                              <w:t>7DPI</w:t>
                            </w:r>
                            <w:proofErr w:type="spellEnd"/>
                            <w:r>
                              <w:rPr>
                                <w:rFonts w:asciiTheme="minorHAnsi" w:hAnsi="Calibri" w:cstheme="minorBidi"/>
                                <w:b/>
                                <w:bCs/>
                                <w:color w:val="000000" w:themeColor="text1"/>
                                <w:kern w:val="24"/>
                              </w:rPr>
                              <w:t xml:space="preserve"> stage of </w:t>
                            </w:r>
                            <w:proofErr w:type="gramStart"/>
                            <w:r>
                              <w:rPr>
                                <w:rFonts w:asciiTheme="minorHAnsi" w:hAnsi="Calibri" w:cstheme="minorBidi"/>
                                <w:b/>
                                <w:bCs/>
                                <w:color w:val="000000" w:themeColor="text1"/>
                                <w:kern w:val="24"/>
                              </w:rPr>
                              <w:t>regeneration  (</w:t>
                            </w:r>
                            <w:proofErr w:type="spellStart"/>
                            <w:proofErr w:type="gramEnd"/>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/Sox2Cre and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 xml:space="preserve">/Pax7Cre mice and stained for haematoxylin and eosin. Black arrows indicate freshly regenerated fibres. Red arrow head indicates the infiltration of inflammatory tissue. </w:t>
                            </w:r>
                            <w:proofErr w:type="gramStart"/>
                            <w:r>
                              <w:rPr>
                                <w:rFonts w:asciiTheme="minorHAnsi" w:hAnsi="Calibri" w:cstheme="minorBidi"/>
                                <w:color w:val="000000" w:themeColor="text1"/>
                                <w:kern w:val="24"/>
                              </w:rPr>
                              <w:t>a-b</w:t>
                            </w:r>
                            <w:proofErr w:type="gramEnd"/>
                            <w:r>
                              <w:rPr>
                                <w:rFonts w:asciiTheme="minorHAnsi" w:hAnsi="Calibri" w:cstheme="minorBidi"/>
                                <w:color w:val="000000" w:themeColor="text1"/>
                                <w:kern w:val="24"/>
                              </w:rPr>
                              <w:t xml:space="preserve"> sections from </w:t>
                            </w:r>
                            <w:proofErr w:type="spellStart"/>
                            <w:r>
                              <w:rPr>
                                <w:rFonts w:asciiTheme="minorHAnsi" w:hAnsi="Calibri" w:cstheme="minorBidi"/>
                                <w:color w:val="000000" w:themeColor="text1"/>
                                <w:kern w:val="24"/>
                              </w:rPr>
                              <w:t>Wt</w:t>
                            </w:r>
                            <w:proofErr w:type="spellEnd"/>
                            <w:r>
                              <w:rPr>
                                <w:rFonts w:asciiTheme="minorHAnsi" w:hAnsi="Calibri" w:cstheme="minorBidi"/>
                                <w:color w:val="000000" w:themeColor="text1"/>
                                <w:kern w:val="24"/>
                              </w:rPr>
                              <w:t xml:space="preserve"> mice. </w:t>
                            </w:r>
                            <w:proofErr w:type="gramStart"/>
                            <w:r>
                              <w:rPr>
                                <w:rFonts w:asciiTheme="minorHAnsi" w:hAnsi="Calibri" w:cstheme="minorBidi"/>
                                <w:color w:val="000000" w:themeColor="text1"/>
                                <w:kern w:val="24"/>
                              </w:rPr>
                              <w:t>c-d</w:t>
                            </w:r>
                            <w:proofErr w:type="gramEnd"/>
                            <w:r>
                              <w:rPr>
                                <w:rFonts w:asciiTheme="minorHAnsi" w:hAnsi="Calibri" w:cstheme="minorBidi"/>
                                <w:color w:val="000000" w:themeColor="text1"/>
                                <w:kern w:val="24"/>
                              </w:rPr>
                              <w:t xml:space="preserve"> sections from conditional ko mice</w:t>
                            </w:r>
                          </w:p>
                        </w:txbxContent>
                      </wps:txbx>
                      <wps:bodyPr wrap="square" rtlCol="0">
                        <a:spAutoFit/>
                      </wps:bodyPr>
                    </wps:wsp>
                  </a:graphicData>
                </a:graphic>
              </wp:anchor>
            </w:drawing>
          </mc:Choice>
          <mc:Fallback>
            <w:pict>
              <v:shape id="CasellaDiTesto 21" o:spid="_x0000_s1053" type="#_x0000_t202" style="position:absolute;margin-left:11.15pt;margin-top:451.35pt;width:459.55pt;height:90.1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" filled="f" stroked="f">
                <v:textbox style="mso-fit-shape-to-text:t">
                  <w:txbxContent>
                    <w:p w:rsidR="00125BC0" w:rsidRDefault="00125BC0" w:rsidP="00643EBD">
                      <w:pPr>
                        <w:pStyle w:val="NormaleWeb"/>
                        <w:spacing w:before="0" w:beforeAutospacing="0" w:after="0" w:afterAutospacing="0" w:line="273" w:lineRule="auto"/>
                      </w:pPr>
                      <w:r>
                        <w:rPr>
                          <w:rFonts w:asciiTheme="minorHAnsi" w:hAnsi="Calibri" w:cstheme="minorBidi"/>
                          <w:b/>
                          <w:bCs/>
                          <w:color w:val="000000" w:themeColor="text1"/>
                          <w:kern w:val="24"/>
                        </w:rPr>
                        <w:t xml:space="preserve">Fig 6.5 Haematoxylin and eosin staining of mice at </w:t>
                      </w:r>
                      <w:proofErr w:type="spellStart"/>
                      <w:r>
                        <w:rPr>
                          <w:rFonts w:asciiTheme="minorHAnsi" w:hAnsi="Calibri" w:cstheme="minorBidi"/>
                          <w:b/>
                          <w:bCs/>
                          <w:color w:val="000000" w:themeColor="text1"/>
                          <w:kern w:val="24"/>
                        </w:rPr>
                        <w:t>7DPI</w:t>
                      </w:r>
                      <w:proofErr w:type="spellEnd"/>
                      <w:r>
                        <w:rPr>
                          <w:rFonts w:asciiTheme="minorHAnsi" w:hAnsi="Calibri" w:cstheme="minorBidi"/>
                          <w:b/>
                          <w:bCs/>
                          <w:color w:val="000000" w:themeColor="text1"/>
                          <w:kern w:val="24"/>
                        </w:rPr>
                        <w:t xml:space="preserve"> stage of </w:t>
                      </w:r>
                      <w:proofErr w:type="gramStart"/>
                      <w:r>
                        <w:rPr>
                          <w:rFonts w:asciiTheme="minorHAnsi" w:hAnsi="Calibri" w:cstheme="minorBidi"/>
                          <w:b/>
                          <w:bCs/>
                          <w:color w:val="000000" w:themeColor="text1"/>
                          <w:kern w:val="24"/>
                        </w:rPr>
                        <w:t>regeneration  (</w:t>
                      </w:r>
                      <w:proofErr w:type="spellStart"/>
                      <w:proofErr w:type="gramEnd"/>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/Sox2Cre and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 xml:space="preserve">/Pax7Cre mice and stained for haematoxylin and eosin. Black arrows indicate freshly regenerated fibres. Red arrow head indicates the infiltration of inflammatory tissue. </w:t>
                      </w:r>
                      <w:proofErr w:type="gramStart"/>
                      <w:r>
                        <w:rPr>
                          <w:rFonts w:asciiTheme="minorHAnsi" w:hAnsi="Calibri" w:cstheme="minorBidi"/>
                          <w:color w:val="000000" w:themeColor="text1"/>
                          <w:kern w:val="24"/>
                        </w:rPr>
                        <w:t>a-b</w:t>
                      </w:r>
                      <w:proofErr w:type="gramEnd"/>
                      <w:r>
                        <w:rPr>
                          <w:rFonts w:asciiTheme="minorHAnsi" w:hAnsi="Calibri" w:cstheme="minorBidi"/>
                          <w:color w:val="000000" w:themeColor="text1"/>
                          <w:kern w:val="24"/>
                        </w:rPr>
                        <w:t xml:space="preserve"> sections from </w:t>
                      </w:r>
                      <w:proofErr w:type="spellStart"/>
                      <w:r>
                        <w:rPr>
                          <w:rFonts w:asciiTheme="minorHAnsi" w:hAnsi="Calibri" w:cstheme="minorBidi"/>
                          <w:color w:val="000000" w:themeColor="text1"/>
                          <w:kern w:val="24"/>
                        </w:rPr>
                        <w:t>Wt</w:t>
                      </w:r>
                      <w:proofErr w:type="spellEnd"/>
                      <w:r>
                        <w:rPr>
                          <w:rFonts w:asciiTheme="minorHAnsi" w:hAnsi="Calibri" w:cstheme="minorBidi"/>
                          <w:color w:val="000000" w:themeColor="text1"/>
                          <w:kern w:val="24"/>
                        </w:rPr>
                        <w:t xml:space="preserve"> mice. </w:t>
                      </w:r>
                      <w:proofErr w:type="gramStart"/>
                      <w:r>
                        <w:rPr>
                          <w:rFonts w:asciiTheme="minorHAnsi" w:hAnsi="Calibri" w:cstheme="minorBidi"/>
                          <w:color w:val="000000" w:themeColor="text1"/>
                          <w:kern w:val="24"/>
                        </w:rPr>
                        <w:t>c-d</w:t>
                      </w:r>
                      <w:proofErr w:type="gramEnd"/>
                      <w:r>
                        <w:rPr>
                          <w:rFonts w:asciiTheme="minorHAnsi" w:hAnsi="Calibri" w:cstheme="minorBidi"/>
                          <w:color w:val="000000" w:themeColor="text1"/>
                          <w:kern w:val="24"/>
                        </w:rPr>
                        <w:t xml:space="preserve"> sections from conditional ko mice</w:t>
                      </w:r>
                    </w:p>
                  </w:txbxContent>
                </v:textbox>
              </v:shape>
            </w:pict>
          </mc:Fallback>
        </mc:AlternateContent>
      </w:r>
      <w:r w:rsidR="00FB5D99">
        <w:rPr>
          <w:noProof/>
          <w:lang w:eastAsia="en-GB"/>
        </w:rPr>
        <w:drawing>
          <wp:inline distT="0" distB="0" distL="0" distR="0" wp14:anchorId="00905AE3" wp14:editId="3CFB5B7B">
            <wp:extent cx="5694045" cy="5474970"/>
            <wp:effectExtent l="0" t="0" r="1905" b="0"/>
            <wp:docPr id="3636" name="Immagin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94045" cy="5474970"/>
                    </a:xfrm>
                    <a:prstGeom prst="rect">
                      <a:avLst/>
                    </a:prstGeom>
                    <a:noFill/>
                  </pic:spPr>
                </pic:pic>
              </a:graphicData>
            </a:graphic>
          </wp:inline>
        </w:drawing>
      </w:r>
      <w:r w:rsidR="00FB5D99">
        <w:br w:type="page"/>
      </w:r>
    </w:p>
    <w:p w:rsidR="00CC3D9C" w:rsidRDefault="00CC3D9C">
      <w:pPr>
        <w:spacing w:line="276" w:lineRule="auto"/>
        <w:ind w:left="0" w:right="0"/>
        <w:jc w:val="left"/>
      </w:pPr>
    </w:p>
    <w:p w:rsidR="00CC3D9C" w:rsidRDefault="00A2483A">
      <w:pPr>
        <w:spacing w:line="276" w:lineRule="auto"/>
        <w:ind w:left="0" w:right="0"/>
        <w:jc w:val="left"/>
      </w:pPr>
      <w:r>
        <w:rPr>
          <w:noProof/>
          <w:lang w:eastAsia="en-GB"/>
        </w:rPr>
        <mc:AlternateContent>
          <mc:Choice Requires="wps">
            <w:drawing>
              <wp:anchor distT="0" distB="0" distL="114300" distR="114300" simplePos="0" relativeHeight="251709440" behindDoc="0" locked="0" layoutInCell="1" allowOverlap="1" wp14:anchorId="57F91049" wp14:editId="08F29C76">
                <wp:simplePos x="0" y="0"/>
                <wp:positionH relativeFrom="column">
                  <wp:posOffset>-1504448</wp:posOffset>
                </wp:positionH>
                <wp:positionV relativeFrom="paragraph">
                  <wp:posOffset>-854178</wp:posOffset>
                </wp:positionV>
                <wp:extent cx="223284" cy="148856"/>
                <wp:effectExtent l="0" t="0" r="5715" b="3810"/>
                <wp:wrapNone/>
                <wp:docPr id="25" name="Rettangolo 25"/>
                <wp:cNvGraphicFramePr/>
                <a:graphic xmlns:a="http://schemas.openxmlformats.org/drawingml/2006/main">
                  <a:graphicData uri="http://schemas.microsoft.com/office/word/2010/wordprocessingShape">
                    <wps:wsp>
                      <wps:cNvSpPr/>
                      <wps:spPr>
                        <a:xfrm>
                          <a:off x="0" y="0"/>
                          <a:ext cx="223284" cy="1488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tangolo 25" o:spid="_x0000_s1026" style="position:absolute;margin-left:-118.45pt;margin-top:-67.25pt;width:17.6pt;height:11.7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" fillcolor="white [3212]" stroked="f" strokeweight="2pt"/>
            </w:pict>
          </mc:Fallback>
        </mc:AlternateContent>
      </w:r>
      <w:r w:rsidR="00643EBD" w:rsidRPr="00643EBD">
        <w:rPr>
          <w:noProof/>
          <w:lang w:eastAsia="en-GB"/>
        </w:rPr>
        <mc:AlternateContent>
          <mc:Choice Requires="wps">
            <w:drawing>
              <wp:anchor distT="0" distB="0" distL="114300" distR="114300" simplePos="0" relativeHeight="251679744" behindDoc="0" locked="0" layoutInCell="1" allowOverlap="1" wp14:anchorId="5E690979" wp14:editId="7E9D400B">
                <wp:simplePos x="0" y="0"/>
                <wp:positionH relativeFrom="column">
                  <wp:posOffset>5364</wp:posOffset>
                </wp:positionH>
                <wp:positionV relativeFrom="paragraph">
                  <wp:posOffset>6307872</wp:posOffset>
                </wp:positionV>
                <wp:extent cx="5836337" cy="1565878"/>
                <wp:effectExtent l="0" t="0" r="0" b="0"/>
                <wp:wrapNone/>
                <wp:docPr id="44" name="CasellaDiTesto 43"/>
                <wp:cNvGraphicFramePr/>
                <a:graphic xmlns:a="http://schemas.openxmlformats.org/drawingml/2006/main">
                  <a:graphicData uri="http://schemas.microsoft.com/office/word/2010/wordprocessingShape">
                    <wps:wsp>
                      <wps:cNvSpPr txBox="1"/>
                      <wps:spPr>
                        <a:xfrm>
                          <a:off x="0" y="0"/>
                          <a:ext cx="5836337" cy="1565878"/>
                        </a:xfrm>
                        <a:prstGeom prst="rect">
                          <a:avLst/>
                        </a:prstGeom>
                        <a:noFill/>
                      </wps:spPr>
                      <wps:txbx>
                        <w:txbxContent>
                          <w:p w:rsidR="00125BC0" w:rsidRPr="004C1A17" w:rsidRDefault="00125BC0" w:rsidP="00643EBD">
                            <w:pPr>
                              <w:pStyle w:val="NormaleWeb"/>
                              <w:spacing w:before="0" w:beforeAutospacing="0" w:after="0" w:afterAutospacing="0" w:line="273" w:lineRule="auto"/>
                            </w:pPr>
                            <w:r>
                              <w:rPr>
                                <w:rFonts w:asciiTheme="minorHAnsi" w:hAnsi="Calibri" w:cstheme="minorBidi"/>
                                <w:b/>
                                <w:bCs/>
                                <w:color w:val="000000" w:themeColor="text1"/>
                                <w:kern w:val="24"/>
                              </w:rPr>
                              <w:t xml:space="preserve">Fig 6.6 Dimension of new regenerated fibres at </w:t>
                            </w:r>
                            <w:proofErr w:type="spellStart"/>
                            <w:r>
                              <w:rPr>
                                <w:rFonts w:asciiTheme="minorHAnsi" w:hAnsi="Calibri" w:cstheme="minorBidi"/>
                                <w:b/>
                                <w:bCs/>
                                <w:color w:val="000000" w:themeColor="text1"/>
                                <w:kern w:val="24"/>
                              </w:rPr>
                              <w:t>7DPI</w:t>
                            </w:r>
                            <w:proofErr w:type="spellEnd"/>
                            <w:r>
                              <w:rPr>
                                <w:rFonts w:asciiTheme="minorHAnsi" w:hAnsi="Calibri" w:cstheme="minorBidi"/>
                                <w:b/>
                                <w:bCs/>
                                <w:color w:val="000000" w:themeColor="text1"/>
                                <w:kern w:val="24"/>
                              </w:rPr>
                              <w:t xml:space="preserve"> stage of </w:t>
                            </w:r>
                            <w:proofErr w:type="gramStart"/>
                            <w:r>
                              <w:rPr>
                                <w:rFonts w:asciiTheme="minorHAnsi" w:hAnsi="Calibri" w:cstheme="minorBidi"/>
                                <w:b/>
                                <w:bCs/>
                                <w:color w:val="000000" w:themeColor="text1"/>
                                <w:kern w:val="24"/>
                              </w:rPr>
                              <w:t>regeneration  (</w:t>
                            </w:r>
                            <w:proofErr w:type="spellStart"/>
                            <w:proofErr w:type="gramEnd"/>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/Sox2Cre and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 xml:space="preserve">/Pax7Cre mice and stained for laminin (green) and MyoD (red). The arrows point to a white bar representative of an example </w:t>
                            </w:r>
                            <w:proofErr w:type="gramStart"/>
                            <w:r>
                              <w:rPr>
                                <w:rFonts w:asciiTheme="minorHAnsi" w:hAnsi="Calibri" w:cstheme="minorBidi"/>
                                <w:color w:val="000000" w:themeColor="text1"/>
                                <w:kern w:val="24"/>
                              </w:rPr>
                              <w:t>of  the</w:t>
                            </w:r>
                            <w:proofErr w:type="gramEnd"/>
                            <w:r>
                              <w:rPr>
                                <w:rFonts w:asciiTheme="minorHAnsi" w:hAnsi="Calibri" w:cstheme="minorBidi"/>
                                <w:color w:val="000000" w:themeColor="text1"/>
                                <w:kern w:val="24"/>
                              </w:rPr>
                              <w:t xml:space="preserve"> minimum feret diameter. </w:t>
                            </w:r>
                            <w:proofErr w:type="gramStart"/>
                            <w:r>
                              <w:rPr>
                                <w:rFonts w:asciiTheme="minorHAnsi" w:hAnsi="Calibri" w:cstheme="minorBidi"/>
                                <w:color w:val="000000" w:themeColor="text1"/>
                                <w:kern w:val="24"/>
                              </w:rPr>
                              <w:t>a-b</w:t>
                            </w:r>
                            <w:proofErr w:type="gramEnd"/>
                            <w:r>
                              <w:rPr>
                                <w:rFonts w:asciiTheme="minorHAnsi" w:hAnsi="Calibri" w:cstheme="minorBidi"/>
                                <w:color w:val="000000" w:themeColor="text1"/>
                                <w:kern w:val="24"/>
                              </w:rPr>
                              <w:t xml:space="preserve"> sections from </w:t>
                            </w:r>
                            <w:proofErr w:type="spellStart"/>
                            <w:r>
                              <w:rPr>
                                <w:rFonts w:asciiTheme="minorHAnsi" w:hAnsi="Calibri" w:cstheme="minorBidi"/>
                                <w:color w:val="000000" w:themeColor="text1"/>
                                <w:kern w:val="24"/>
                              </w:rPr>
                              <w:t>Wt</w:t>
                            </w:r>
                            <w:proofErr w:type="spellEnd"/>
                            <w:r>
                              <w:rPr>
                                <w:rFonts w:asciiTheme="minorHAnsi" w:hAnsi="Calibri" w:cstheme="minorBidi"/>
                                <w:color w:val="000000" w:themeColor="text1"/>
                                <w:kern w:val="24"/>
                              </w:rPr>
                              <w:t xml:space="preserve"> mice. </w:t>
                            </w:r>
                            <w:proofErr w:type="gramStart"/>
                            <w:r>
                              <w:rPr>
                                <w:rFonts w:asciiTheme="minorHAnsi" w:hAnsi="Calibri" w:cstheme="minorBidi"/>
                                <w:color w:val="000000" w:themeColor="text1"/>
                                <w:kern w:val="24"/>
                              </w:rPr>
                              <w:t>c-d</w:t>
                            </w:r>
                            <w:proofErr w:type="gramEnd"/>
                            <w:r>
                              <w:rPr>
                                <w:rFonts w:asciiTheme="minorHAnsi" w:hAnsi="Calibri" w:cstheme="minorBidi"/>
                                <w:color w:val="000000" w:themeColor="text1"/>
                                <w:kern w:val="24"/>
                              </w:rPr>
                              <w:t xml:space="preserve"> sections from conditional ko mice. </w:t>
                            </w:r>
                            <w:proofErr w:type="gramStart"/>
                            <w:r>
                              <w:rPr>
                                <w:rFonts w:asciiTheme="minorHAnsi" w:hAnsi="Calibri" w:cstheme="minorBidi"/>
                                <w:color w:val="000000" w:themeColor="text1"/>
                                <w:kern w:val="24"/>
                              </w:rPr>
                              <w:t>e-f</w:t>
                            </w:r>
                            <w:proofErr w:type="gramEnd"/>
                            <w:r>
                              <w:rPr>
                                <w:rFonts w:asciiTheme="minorHAnsi" w:hAnsi="Calibri" w:cstheme="minorBidi"/>
                                <w:color w:val="000000" w:themeColor="text1"/>
                                <w:kern w:val="24"/>
                              </w:rPr>
                              <w:t xml:space="preserve"> Charts displaying the distribution of </w:t>
                            </w:r>
                            <w:r w:rsidRPr="004C1A17">
                              <w:rPr>
                                <w:rFonts w:asciiTheme="minorHAnsi" w:hAnsi="Calibri" w:cstheme="minorBidi"/>
                                <w:kern w:val="24"/>
                              </w:rPr>
                              <w:t>frequency for each range of dimension. Values are expressed as percentage and error bar representing standard error of the mean. The star value is referred to the analysis of the whole distributions. N=3,</w:t>
                            </w:r>
                            <w:r w:rsidRPr="004C1A17">
                              <w:rPr>
                                <w:rFonts w:asciiTheme="minorHAnsi" w:eastAsiaTheme="minorEastAsia" w:hAnsi="Calibri" w:cstheme="minorBidi"/>
                                <w:kern w:val="24"/>
                              </w:rPr>
                              <w:t xml:space="preserve"> 12 sections analysed for each condition, at least 3 fields of view considered for each section</w:t>
                            </w:r>
                            <w:r w:rsidRPr="004C1A17">
                              <w:t xml:space="preserve"> non-parametric one-way </w:t>
                            </w:r>
                            <w:proofErr w:type="spellStart"/>
                            <w:r w:rsidRPr="004C1A17">
                              <w:t>Anova</w:t>
                            </w:r>
                            <w:proofErr w:type="spellEnd"/>
                            <w:r w:rsidRPr="004C1A17">
                              <w:t xml:space="preserve"> test on average of each replicate</w:t>
                            </w:r>
                          </w:p>
                        </w:txbxContent>
                      </wps:txbx>
                      <wps:bodyPr wrap="square" rtlCol="0">
                        <a:spAutoFit/>
                      </wps:bodyPr>
                    </wps:wsp>
                  </a:graphicData>
                </a:graphic>
              </wp:anchor>
            </w:drawing>
          </mc:Choice>
          <mc:Fallback>
            <w:pict>
              <v:shape id="CasellaDiTesto 43" o:spid="_x0000_s1054" type="#_x0000_t202" style="position:absolute;margin-left:.4pt;margin-top:496.7pt;width:459.55pt;height:123.3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" filled="f" stroked="f">
                <v:textbox style="mso-fit-shape-to-text:t">
                  <w:txbxContent>
                    <w:p w:rsidR="00125BC0" w:rsidRPr="004C1A17" w:rsidRDefault="00125BC0" w:rsidP="00643EBD">
                      <w:pPr>
                        <w:pStyle w:val="NormaleWeb"/>
                        <w:spacing w:before="0" w:beforeAutospacing="0" w:after="0" w:afterAutospacing="0" w:line="273" w:lineRule="auto"/>
                      </w:pPr>
                      <w:r>
                        <w:rPr>
                          <w:rFonts w:asciiTheme="minorHAnsi" w:hAnsi="Calibri" w:cstheme="minorBidi"/>
                          <w:b/>
                          <w:bCs/>
                          <w:color w:val="000000" w:themeColor="text1"/>
                          <w:kern w:val="24"/>
                        </w:rPr>
                        <w:t xml:space="preserve">Fig 6.6 Dimension of new regenerated fibres at </w:t>
                      </w:r>
                      <w:proofErr w:type="spellStart"/>
                      <w:r>
                        <w:rPr>
                          <w:rFonts w:asciiTheme="minorHAnsi" w:hAnsi="Calibri" w:cstheme="minorBidi"/>
                          <w:b/>
                          <w:bCs/>
                          <w:color w:val="000000" w:themeColor="text1"/>
                          <w:kern w:val="24"/>
                        </w:rPr>
                        <w:t>7DPI</w:t>
                      </w:r>
                      <w:proofErr w:type="spellEnd"/>
                      <w:r>
                        <w:rPr>
                          <w:rFonts w:asciiTheme="minorHAnsi" w:hAnsi="Calibri" w:cstheme="minorBidi"/>
                          <w:b/>
                          <w:bCs/>
                          <w:color w:val="000000" w:themeColor="text1"/>
                          <w:kern w:val="24"/>
                        </w:rPr>
                        <w:t xml:space="preserve"> stage of </w:t>
                      </w:r>
                      <w:proofErr w:type="gramStart"/>
                      <w:r>
                        <w:rPr>
                          <w:rFonts w:asciiTheme="minorHAnsi" w:hAnsi="Calibri" w:cstheme="minorBidi"/>
                          <w:b/>
                          <w:bCs/>
                          <w:color w:val="000000" w:themeColor="text1"/>
                          <w:kern w:val="24"/>
                        </w:rPr>
                        <w:t>regeneration  (</w:t>
                      </w:r>
                      <w:proofErr w:type="spellStart"/>
                      <w:proofErr w:type="gramEnd"/>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/Sox2Cre and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 xml:space="preserve">/Pax7Cre mice and stained for laminin (green) and MyoD (red). The arrows point to a white bar representative of an example </w:t>
                      </w:r>
                      <w:proofErr w:type="gramStart"/>
                      <w:r>
                        <w:rPr>
                          <w:rFonts w:asciiTheme="minorHAnsi" w:hAnsi="Calibri" w:cstheme="minorBidi"/>
                          <w:color w:val="000000" w:themeColor="text1"/>
                          <w:kern w:val="24"/>
                        </w:rPr>
                        <w:t>of  the</w:t>
                      </w:r>
                      <w:proofErr w:type="gramEnd"/>
                      <w:r>
                        <w:rPr>
                          <w:rFonts w:asciiTheme="minorHAnsi" w:hAnsi="Calibri" w:cstheme="minorBidi"/>
                          <w:color w:val="000000" w:themeColor="text1"/>
                          <w:kern w:val="24"/>
                        </w:rPr>
                        <w:t xml:space="preserve"> minimum feret diameter. </w:t>
                      </w:r>
                      <w:proofErr w:type="gramStart"/>
                      <w:r>
                        <w:rPr>
                          <w:rFonts w:asciiTheme="minorHAnsi" w:hAnsi="Calibri" w:cstheme="minorBidi"/>
                          <w:color w:val="000000" w:themeColor="text1"/>
                          <w:kern w:val="24"/>
                        </w:rPr>
                        <w:t>a-b</w:t>
                      </w:r>
                      <w:proofErr w:type="gramEnd"/>
                      <w:r>
                        <w:rPr>
                          <w:rFonts w:asciiTheme="minorHAnsi" w:hAnsi="Calibri" w:cstheme="minorBidi"/>
                          <w:color w:val="000000" w:themeColor="text1"/>
                          <w:kern w:val="24"/>
                        </w:rPr>
                        <w:t xml:space="preserve"> sections from </w:t>
                      </w:r>
                      <w:proofErr w:type="spellStart"/>
                      <w:r>
                        <w:rPr>
                          <w:rFonts w:asciiTheme="minorHAnsi" w:hAnsi="Calibri" w:cstheme="minorBidi"/>
                          <w:color w:val="000000" w:themeColor="text1"/>
                          <w:kern w:val="24"/>
                        </w:rPr>
                        <w:t>Wt</w:t>
                      </w:r>
                      <w:proofErr w:type="spellEnd"/>
                      <w:r>
                        <w:rPr>
                          <w:rFonts w:asciiTheme="minorHAnsi" w:hAnsi="Calibri" w:cstheme="minorBidi"/>
                          <w:color w:val="000000" w:themeColor="text1"/>
                          <w:kern w:val="24"/>
                        </w:rPr>
                        <w:t xml:space="preserve"> mice. </w:t>
                      </w:r>
                      <w:proofErr w:type="gramStart"/>
                      <w:r>
                        <w:rPr>
                          <w:rFonts w:asciiTheme="minorHAnsi" w:hAnsi="Calibri" w:cstheme="minorBidi"/>
                          <w:color w:val="000000" w:themeColor="text1"/>
                          <w:kern w:val="24"/>
                        </w:rPr>
                        <w:t>c-d</w:t>
                      </w:r>
                      <w:proofErr w:type="gramEnd"/>
                      <w:r>
                        <w:rPr>
                          <w:rFonts w:asciiTheme="minorHAnsi" w:hAnsi="Calibri" w:cstheme="minorBidi"/>
                          <w:color w:val="000000" w:themeColor="text1"/>
                          <w:kern w:val="24"/>
                        </w:rPr>
                        <w:t xml:space="preserve"> sections from conditional ko mice. </w:t>
                      </w:r>
                      <w:proofErr w:type="gramStart"/>
                      <w:r>
                        <w:rPr>
                          <w:rFonts w:asciiTheme="minorHAnsi" w:hAnsi="Calibri" w:cstheme="minorBidi"/>
                          <w:color w:val="000000" w:themeColor="text1"/>
                          <w:kern w:val="24"/>
                        </w:rPr>
                        <w:t>e-f</w:t>
                      </w:r>
                      <w:proofErr w:type="gramEnd"/>
                      <w:r>
                        <w:rPr>
                          <w:rFonts w:asciiTheme="minorHAnsi" w:hAnsi="Calibri" w:cstheme="minorBidi"/>
                          <w:color w:val="000000" w:themeColor="text1"/>
                          <w:kern w:val="24"/>
                        </w:rPr>
                        <w:t xml:space="preserve"> Charts displaying the distribution of </w:t>
                      </w:r>
                      <w:r w:rsidRPr="004C1A17">
                        <w:rPr>
                          <w:rFonts w:asciiTheme="minorHAnsi" w:hAnsi="Calibri" w:cstheme="minorBidi"/>
                          <w:kern w:val="24"/>
                        </w:rPr>
                        <w:t>frequency for each range of dimension. Values are expressed as percentage and error bar representing standard error of the mean. The star value is referred to the analysis of the whole distributions. N=3,</w:t>
                      </w:r>
                      <w:r w:rsidRPr="004C1A17">
                        <w:rPr>
                          <w:rFonts w:asciiTheme="minorHAnsi" w:eastAsiaTheme="minorEastAsia" w:hAnsi="Calibri" w:cstheme="minorBidi"/>
                          <w:kern w:val="24"/>
                        </w:rPr>
                        <w:t xml:space="preserve"> 12 sections analysed for each condition, at least 3 fields of view considered for each section</w:t>
                      </w:r>
                      <w:r w:rsidRPr="004C1A17">
                        <w:t xml:space="preserve"> non-parametric one-way </w:t>
                      </w:r>
                      <w:proofErr w:type="spellStart"/>
                      <w:r w:rsidRPr="004C1A17">
                        <w:t>Anova</w:t>
                      </w:r>
                      <w:proofErr w:type="spellEnd"/>
                      <w:r w:rsidRPr="004C1A17">
                        <w:t xml:space="preserve"> test on average of each replicate</w:t>
                      </w:r>
                    </w:p>
                  </w:txbxContent>
                </v:textbox>
              </v:shape>
            </w:pict>
          </mc:Fallback>
        </mc:AlternateContent>
      </w:r>
      <w:r w:rsidR="008D3BD0" w:rsidRPr="008D3BD0">
        <w:rPr>
          <w:noProof/>
          <w:lang w:eastAsia="en-GB"/>
        </w:rPr>
        <w:drawing>
          <wp:inline distT="0" distB="0" distL="0" distR="0" wp14:anchorId="60BF52B7" wp14:editId="4B622E30">
            <wp:extent cx="5091419" cy="6305048"/>
            <wp:effectExtent l="0" t="0" r="0" b="635"/>
            <wp:docPr id="3617" name="Immagine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92943" cy="6306935"/>
                    </a:xfrm>
                    <a:prstGeom prst="rect">
                      <a:avLst/>
                    </a:prstGeom>
                  </pic:spPr>
                </pic:pic>
              </a:graphicData>
            </a:graphic>
          </wp:inline>
        </w:drawing>
      </w:r>
      <w:r w:rsidR="00CC3D9C">
        <w:br w:type="page"/>
      </w:r>
    </w:p>
    <w:p w:rsidR="007D70B4" w:rsidRPr="00A83B1B" w:rsidRDefault="007D70B4" w:rsidP="007D70B4">
      <w:r w:rsidRPr="004C1A17">
        <w:lastRenderedPageBreak/>
        <w:t xml:space="preserve">To assess whether the smaller diameter of Laminin α1-deficient mice was caused by a defect in muscle progenitor proliferation, I performed an immunostaining for </w:t>
      </w:r>
      <w:proofErr w:type="spellStart"/>
      <w:r w:rsidRPr="004C1A17">
        <w:t>Ki67</w:t>
      </w:r>
      <w:proofErr w:type="spellEnd"/>
      <w:r w:rsidRPr="004C1A17" w:rsidDel="00295C26">
        <w:t xml:space="preserve"> </w:t>
      </w:r>
      <w:r w:rsidR="005B0802" w:rsidRPr="004C1A17">
        <w:t>(Fig.</w:t>
      </w:r>
      <w:r w:rsidRPr="004C1A17">
        <w:t xml:space="preserve"> </w:t>
      </w:r>
      <w:r w:rsidR="00331C2C" w:rsidRPr="004C1A17">
        <w:t>6.</w:t>
      </w:r>
      <w:r w:rsidR="00966B69" w:rsidRPr="004C1A17">
        <w:t>7</w:t>
      </w:r>
      <w:r w:rsidRPr="004C1A17">
        <w:t xml:space="preserve">). The counting of </w:t>
      </w:r>
      <w:proofErr w:type="spellStart"/>
      <w:r w:rsidRPr="004C1A17">
        <w:t>Ki67</w:t>
      </w:r>
      <w:proofErr w:type="spellEnd"/>
      <w:r w:rsidRPr="004C1A17">
        <w:t>+ satellite cells showed that the control littermates have a slightly higher amount of proliferating cells compared to the Lama</w:t>
      </w:r>
      <w:r w:rsidRPr="004C1A17">
        <w:rPr>
          <w:vertAlign w:val="superscript"/>
        </w:rPr>
        <w:t>Δ/Δ</w:t>
      </w:r>
      <w:r w:rsidRPr="004C1A17">
        <w:t xml:space="preserve"> mice. Nevertheless, the statistical analysi</w:t>
      </w:r>
      <w:r w:rsidR="006C6C9B" w:rsidRPr="004C1A17">
        <w:t>s shows no significant</w:t>
      </w:r>
      <w:r w:rsidRPr="004C1A17">
        <w:t xml:space="preserve"> difference be</w:t>
      </w:r>
      <w:r w:rsidR="005B0802" w:rsidRPr="004C1A17">
        <w:t>tween the two littermates (Fig.</w:t>
      </w:r>
      <w:r w:rsidRPr="004C1A17">
        <w:t xml:space="preserve"> </w:t>
      </w:r>
      <w:r w:rsidR="00966B69" w:rsidRPr="004C1A17">
        <w:t>6.7</w:t>
      </w:r>
      <w:r w:rsidRPr="004C1A17">
        <w:t xml:space="preserve"> e-f). This analysis assessed the proliferation of all cell</w:t>
      </w:r>
      <w:r w:rsidR="006C6C9B" w:rsidRPr="004C1A17">
        <w:t>s</w:t>
      </w:r>
      <w:r w:rsidRPr="004C1A17">
        <w:t xml:space="preserve"> present in the muscle sections not distinguishing the Myogenic and the non-myogenic. This could point out that in this stage of regeneration Laminin-111 has no more involvement with the proliferation itself, but might be relate</w:t>
      </w:r>
      <w:r w:rsidR="006C6C9B" w:rsidRPr="004C1A17">
        <w:t>d with other stages of myogenesi</w:t>
      </w:r>
      <w:r w:rsidRPr="004C1A17">
        <w:t>s</w:t>
      </w:r>
      <w:r w:rsidRPr="00A83B1B">
        <w:t>.</w:t>
      </w:r>
    </w:p>
    <w:p w:rsidR="007D70B4" w:rsidRPr="00A83B1B" w:rsidRDefault="007D70B4" w:rsidP="007D70B4">
      <w:r w:rsidRPr="00A83B1B">
        <w:t xml:space="preserve">To further examine how regeneration proceeds in the absence of Laminin α1, I examined injured TA 14 days after CTX injection. Haematoxylin and eosin staining of control and </w:t>
      </w:r>
      <w:proofErr w:type="spellStart"/>
      <w:r w:rsidRPr="00A83B1B">
        <w:t>Lama1</w:t>
      </w:r>
      <w:r w:rsidRPr="00A83B1B">
        <w:rPr>
          <w:vertAlign w:val="superscript"/>
        </w:rPr>
        <w:t>flox</w:t>
      </w:r>
      <w:proofErr w:type="spellEnd"/>
      <w:r w:rsidRPr="00A83B1B">
        <w:rPr>
          <w:vertAlign w:val="superscript"/>
        </w:rPr>
        <w:t>/</w:t>
      </w:r>
      <w:proofErr w:type="spellStart"/>
      <w:r w:rsidRPr="00A83B1B">
        <w:rPr>
          <w:vertAlign w:val="superscript"/>
        </w:rPr>
        <w:t>flox</w:t>
      </w:r>
      <w:proofErr w:type="gramStart"/>
      <w:r w:rsidRPr="00A83B1B">
        <w:t>;Sox2</w:t>
      </w:r>
      <w:r w:rsidRPr="00A83B1B">
        <w:rPr>
          <w:vertAlign w:val="superscript"/>
        </w:rPr>
        <w:t>Cre</w:t>
      </w:r>
      <w:proofErr w:type="spellEnd"/>
      <w:proofErr w:type="gramEnd"/>
      <w:r w:rsidRPr="00A83B1B">
        <w:rPr>
          <w:vertAlign w:val="superscript"/>
        </w:rPr>
        <w:t xml:space="preserve">/+ </w:t>
      </w:r>
      <w:r w:rsidRPr="00A83B1B">
        <w:t xml:space="preserve">TA muscles showed the restoration of a normal architecture and the presence of centronucleated myofibres of similar dimensions to non-injured fibres in control mice. Although regeneration in </w:t>
      </w:r>
      <w:proofErr w:type="spellStart"/>
      <w:r w:rsidR="008F000E" w:rsidRPr="00A83B1B">
        <w:t>Lama1</w:t>
      </w:r>
      <w:r w:rsidR="008F000E" w:rsidRPr="00A83B1B">
        <w:rPr>
          <w:vertAlign w:val="superscript"/>
        </w:rPr>
        <w:t>flox</w:t>
      </w:r>
      <w:proofErr w:type="spellEnd"/>
      <w:r w:rsidR="008F000E" w:rsidRPr="00A83B1B">
        <w:rPr>
          <w:vertAlign w:val="superscript"/>
        </w:rPr>
        <w:t>/</w:t>
      </w:r>
      <w:proofErr w:type="spellStart"/>
      <w:proofErr w:type="gramStart"/>
      <w:r w:rsidR="008F000E" w:rsidRPr="00A83B1B">
        <w:rPr>
          <w:vertAlign w:val="superscript"/>
        </w:rPr>
        <w:t>flox</w:t>
      </w:r>
      <w:proofErr w:type="spellEnd"/>
      <w:r w:rsidR="008F000E" w:rsidRPr="00A83B1B">
        <w:t xml:space="preserve"> </w:t>
      </w:r>
      <w:r w:rsidR="008F000E">
        <w:t>;</w:t>
      </w:r>
      <w:r w:rsidRPr="00A83B1B">
        <w:t>Sox2</w:t>
      </w:r>
      <w:r w:rsidRPr="00A83B1B">
        <w:rPr>
          <w:vertAlign w:val="superscript"/>
        </w:rPr>
        <w:t>Cre</w:t>
      </w:r>
      <w:proofErr w:type="gramEnd"/>
      <w:r w:rsidRPr="00A83B1B">
        <w:rPr>
          <w:vertAlign w:val="superscript"/>
        </w:rPr>
        <w:t>/+</w:t>
      </w:r>
      <w:r w:rsidRPr="00A83B1B">
        <w:t xml:space="preserve"> mice was somewhat imperfect, Lama1-deficient muscles appeared to complete regeneration. Similar histological observations were made in </w:t>
      </w:r>
      <w:proofErr w:type="spellStart"/>
      <w:r w:rsidRPr="00A83B1B">
        <w:t>14dpi</w:t>
      </w:r>
      <w:proofErr w:type="spellEnd"/>
      <w:r w:rsidRPr="00A83B1B">
        <w:t xml:space="preserve"> TA muscles from </w:t>
      </w:r>
      <w:proofErr w:type="spellStart"/>
      <w:r w:rsidR="00677C8E" w:rsidRPr="00A83B1B">
        <w:t>Lama1</w:t>
      </w:r>
      <w:r w:rsidR="00677C8E" w:rsidRPr="00A83B1B">
        <w:rPr>
          <w:vertAlign w:val="superscript"/>
        </w:rPr>
        <w:t>flox</w:t>
      </w:r>
      <w:proofErr w:type="spellEnd"/>
      <w:r w:rsidR="00677C8E" w:rsidRPr="00A83B1B">
        <w:rPr>
          <w:vertAlign w:val="superscript"/>
        </w:rPr>
        <w:t>/</w:t>
      </w:r>
      <w:proofErr w:type="spellStart"/>
      <w:proofErr w:type="gramStart"/>
      <w:r w:rsidR="00677C8E" w:rsidRPr="00A83B1B">
        <w:rPr>
          <w:vertAlign w:val="superscript"/>
        </w:rPr>
        <w:t>flox</w:t>
      </w:r>
      <w:proofErr w:type="spellEnd"/>
      <w:r w:rsidR="00677C8E" w:rsidRPr="00A83B1B">
        <w:t xml:space="preserve"> </w:t>
      </w:r>
      <w:r w:rsidR="00677C8E">
        <w:t>;</w:t>
      </w:r>
      <w:proofErr w:type="gramEnd"/>
      <w:r w:rsidR="00677C8E">
        <w:t xml:space="preserve"> </w:t>
      </w:r>
      <w:proofErr w:type="spellStart"/>
      <w:r w:rsidRPr="00A83B1B">
        <w:t>Pax7</w:t>
      </w:r>
      <w:r w:rsidRPr="00A83B1B">
        <w:rPr>
          <w:vertAlign w:val="superscript"/>
        </w:rPr>
        <w:t>CreERT2</w:t>
      </w:r>
      <w:proofErr w:type="spellEnd"/>
      <w:r w:rsidRPr="00A83B1B">
        <w:rPr>
          <w:vertAlign w:val="superscript"/>
        </w:rPr>
        <w:t>/+</w:t>
      </w:r>
      <w:r w:rsidRPr="00A83B1B">
        <w:t xml:space="preserve"> mice (Fig. </w:t>
      </w:r>
      <w:r w:rsidR="00966B69">
        <w:t>6.8</w:t>
      </w:r>
      <w:r w:rsidRPr="00A83B1B">
        <w:t>).</w:t>
      </w:r>
    </w:p>
    <w:p w:rsidR="00966B69" w:rsidRDefault="007D70B4" w:rsidP="007D70B4">
      <w:r w:rsidRPr="00A83B1B">
        <w:t xml:space="preserve">Pan-Laminin and MyoD immunofluorescence analysis was carried out to mark the basement membrane surrounding the myofibres and to label the </w:t>
      </w:r>
      <w:proofErr w:type="spellStart"/>
      <w:r w:rsidRPr="00A83B1B">
        <w:t>centro</w:t>
      </w:r>
      <w:proofErr w:type="spellEnd"/>
      <w:r w:rsidRPr="00A83B1B">
        <w:t xml:space="preserve">-nucleated myonuclei of regenerated fibres and evaluate the number of myogenic progenitor cells returning to a </w:t>
      </w:r>
      <w:proofErr w:type="spellStart"/>
      <w:r w:rsidRPr="00A83B1B">
        <w:t>sublaminal</w:t>
      </w:r>
      <w:proofErr w:type="spellEnd"/>
      <w:r w:rsidRPr="00A83B1B">
        <w:t xml:space="preserve"> position (Fig. </w:t>
      </w:r>
      <w:r w:rsidR="005B0802">
        <w:t>6.9</w:t>
      </w:r>
      <w:r w:rsidRPr="00A83B1B">
        <w:t>). The pan Laminin staining confirmed my histological observations, showing regeneration albeit with irregularly-shaped fibres in Lama1-deficient mice</w:t>
      </w:r>
      <w:r w:rsidR="005B0802">
        <w:t xml:space="preserve"> </w:t>
      </w:r>
      <w:r w:rsidR="005B0802" w:rsidRPr="004C1A17">
        <w:t>compared to control mice (Fig.</w:t>
      </w:r>
      <w:r w:rsidRPr="004C1A17">
        <w:t xml:space="preserve"> </w:t>
      </w:r>
      <w:r w:rsidR="005B0802" w:rsidRPr="004C1A17">
        <w:t xml:space="preserve">6.9 </w:t>
      </w:r>
      <w:r w:rsidRPr="004C1A17">
        <w:t xml:space="preserve">a-b-c-d). The counting on MyoD positive cells revealed a slightly reduced amount of myogenic cells in the </w:t>
      </w:r>
      <w:proofErr w:type="spellStart"/>
      <w:r w:rsidRPr="004C1A17">
        <w:t>Lama1</w:t>
      </w:r>
      <w:r w:rsidRPr="004C1A17">
        <w:rPr>
          <w:vertAlign w:val="superscript"/>
        </w:rPr>
        <w:t>Δ</w:t>
      </w:r>
      <w:proofErr w:type="spellEnd"/>
      <w:r w:rsidRPr="004C1A17">
        <w:rPr>
          <w:vertAlign w:val="superscript"/>
        </w:rPr>
        <w:t>/Δ</w:t>
      </w:r>
      <w:r w:rsidRPr="004C1A17">
        <w:t xml:space="preserve"> mice, suggesting a reduced contribution of myogenic precursors to regeneration (n=3; p&lt;0,0001</w:t>
      </w:r>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Pr="004C1A17">
        <w:t>).</w:t>
      </w:r>
      <w:r w:rsidRPr="004C1A17">
        <w:rPr>
          <w:vertAlign w:val="superscript"/>
        </w:rPr>
        <w:t xml:space="preserve"> </w:t>
      </w:r>
      <w:r w:rsidRPr="004C1A17">
        <w:t>The minimal feret diameter was calculated for at least 12 fields of view</w:t>
      </w:r>
      <w:r w:rsidR="00D35295" w:rsidRPr="004C1A17">
        <w:t xml:space="preserve"> </w:t>
      </w:r>
      <w:r w:rsidRPr="004C1A17">
        <w:t xml:space="preserve">for each sample and the outcomes plotted as normal </w:t>
      </w:r>
    </w:p>
    <w:p w:rsidR="00966B69" w:rsidRDefault="00966B69">
      <w:pPr>
        <w:spacing w:line="276" w:lineRule="auto"/>
        <w:ind w:left="0" w:right="0"/>
        <w:jc w:val="left"/>
      </w:pPr>
      <w:r w:rsidRPr="00643EBD">
        <w:rPr>
          <w:noProof/>
          <w:lang w:eastAsia="en-GB"/>
        </w:rPr>
        <w:lastRenderedPageBreak/>
        <mc:AlternateContent>
          <mc:Choice Requires="wps">
            <w:drawing>
              <wp:anchor distT="0" distB="0" distL="114300" distR="114300" simplePos="0" relativeHeight="251749376" behindDoc="0" locked="0" layoutInCell="1" allowOverlap="1" wp14:anchorId="1196F895" wp14:editId="67CB2BD1">
                <wp:simplePos x="0" y="0"/>
                <wp:positionH relativeFrom="column">
                  <wp:posOffset>5431</wp:posOffset>
                </wp:positionH>
                <wp:positionV relativeFrom="paragraph">
                  <wp:posOffset>6717774</wp:posOffset>
                </wp:positionV>
                <wp:extent cx="5959366" cy="1944414"/>
                <wp:effectExtent l="0" t="0" r="0" b="0"/>
                <wp:wrapNone/>
                <wp:docPr id="2895" name="CasellaDiTesto 21"/>
                <wp:cNvGraphicFramePr/>
                <a:graphic xmlns:a="http://schemas.openxmlformats.org/drawingml/2006/main">
                  <a:graphicData uri="http://schemas.microsoft.com/office/word/2010/wordprocessingShape">
                    <wps:wsp>
                      <wps:cNvSpPr txBox="1"/>
                      <wps:spPr>
                        <a:xfrm>
                          <a:off x="0" y="0"/>
                          <a:ext cx="5959366" cy="1944414"/>
                        </a:xfrm>
                        <a:prstGeom prst="rect">
                          <a:avLst/>
                        </a:prstGeom>
                        <a:noFill/>
                      </wps:spPr>
                      <wps:txbx>
                        <w:txbxContent>
                          <w:p w:rsidR="00125BC0" w:rsidRPr="004C1A17" w:rsidRDefault="00125BC0" w:rsidP="00966B69">
                            <w:pPr>
                              <w:pStyle w:val="NormaleWeb"/>
                              <w:spacing w:before="0" w:beforeAutospacing="0" w:after="0" w:afterAutospacing="0" w:line="273" w:lineRule="auto"/>
                            </w:pPr>
                            <w:r>
                              <w:rPr>
                                <w:rFonts w:asciiTheme="minorHAnsi" w:hAnsi="Calibri" w:cstheme="minorBidi"/>
                                <w:b/>
                                <w:bCs/>
                                <w:color w:val="000000" w:themeColor="text1"/>
                                <w:kern w:val="24"/>
                              </w:rPr>
                              <w:t xml:space="preserve">Fig 6.7 proliferation of cells </w:t>
                            </w:r>
                            <w:proofErr w:type="gramStart"/>
                            <w:r>
                              <w:rPr>
                                <w:rFonts w:asciiTheme="minorHAnsi" w:hAnsi="Calibri" w:cstheme="minorBidi"/>
                                <w:b/>
                                <w:bCs/>
                                <w:color w:val="000000" w:themeColor="text1"/>
                                <w:kern w:val="24"/>
                              </w:rPr>
                              <w:t xml:space="preserve">at  </w:t>
                            </w:r>
                            <w:proofErr w:type="spellStart"/>
                            <w:r>
                              <w:rPr>
                                <w:rFonts w:asciiTheme="minorHAnsi" w:hAnsi="Calibri" w:cstheme="minorBidi"/>
                                <w:b/>
                                <w:bCs/>
                                <w:color w:val="000000" w:themeColor="text1"/>
                                <w:kern w:val="24"/>
                              </w:rPr>
                              <w:t>7DPI</w:t>
                            </w:r>
                            <w:proofErr w:type="spellEnd"/>
                            <w:proofErr w:type="gramEnd"/>
                            <w:r>
                              <w:rPr>
                                <w:rFonts w:asciiTheme="minorHAnsi" w:hAnsi="Calibri" w:cstheme="minorBidi"/>
                                <w:b/>
                                <w:bCs/>
                                <w:color w:val="000000" w:themeColor="text1"/>
                                <w:kern w:val="24"/>
                              </w:rPr>
                              <w:t xml:space="preserve"> stage of regeneration  (</w:t>
                            </w:r>
                            <w:proofErr w:type="spellStart"/>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/Sox2Cre and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 xml:space="preserve">/Pax7Cre mice and stained for </w:t>
                            </w:r>
                            <w:proofErr w:type="spellStart"/>
                            <w:proofErr w:type="gramStart"/>
                            <w:r>
                              <w:rPr>
                                <w:rFonts w:asciiTheme="minorHAnsi" w:hAnsi="Calibri" w:cstheme="minorBidi"/>
                                <w:color w:val="000000" w:themeColor="text1"/>
                                <w:kern w:val="24"/>
                              </w:rPr>
                              <w:t>Ki67</w:t>
                            </w:r>
                            <w:proofErr w:type="spellEnd"/>
                            <w:r>
                              <w:rPr>
                                <w:rFonts w:asciiTheme="minorHAnsi" w:hAnsi="Calibri" w:cstheme="minorBidi"/>
                                <w:color w:val="000000" w:themeColor="text1"/>
                                <w:kern w:val="24"/>
                              </w:rPr>
                              <w:t>(</w:t>
                            </w:r>
                            <w:proofErr w:type="gramEnd"/>
                            <w:r>
                              <w:rPr>
                                <w:rFonts w:asciiTheme="minorHAnsi" w:hAnsi="Calibri" w:cstheme="minorBidi"/>
                                <w:color w:val="000000" w:themeColor="text1"/>
                                <w:kern w:val="24"/>
                              </w:rPr>
                              <w:t xml:space="preserve">red). </w:t>
                            </w:r>
                            <w:proofErr w:type="gramStart"/>
                            <w:r>
                              <w:rPr>
                                <w:rFonts w:asciiTheme="minorHAnsi" w:hAnsi="Calibri" w:cstheme="minorBidi"/>
                                <w:color w:val="000000" w:themeColor="text1"/>
                                <w:kern w:val="24"/>
                              </w:rPr>
                              <w:t>a-b</w:t>
                            </w:r>
                            <w:proofErr w:type="gramEnd"/>
                            <w:r>
                              <w:rPr>
                                <w:rFonts w:asciiTheme="minorHAnsi" w:hAnsi="Calibri" w:cstheme="minorBidi"/>
                                <w:color w:val="000000" w:themeColor="text1"/>
                                <w:kern w:val="24"/>
                              </w:rPr>
                              <w:t xml:space="preserve"> sections from </w:t>
                            </w:r>
                            <w:proofErr w:type="spellStart"/>
                            <w:r>
                              <w:rPr>
                                <w:rFonts w:asciiTheme="minorHAnsi" w:hAnsi="Calibri" w:cstheme="minorBidi"/>
                                <w:color w:val="000000" w:themeColor="text1"/>
                                <w:kern w:val="24"/>
                              </w:rPr>
                              <w:t>Wt</w:t>
                            </w:r>
                            <w:proofErr w:type="spellEnd"/>
                            <w:r>
                              <w:rPr>
                                <w:rFonts w:asciiTheme="minorHAnsi" w:hAnsi="Calibri" w:cstheme="minorBidi"/>
                                <w:color w:val="000000" w:themeColor="text1"/>
                                <w:kern w:val="24"/>
                              </w:rPr>
                              <w:t xml:space="preserve"> mice. </w:t>
                            </w:r>
                            <w:proofErr w:type="gramStart"/>
                            <w:r w:rsidRPr="004C1A17">
                              <w:rPr>
                                <w:rFonts w:asciiTheme="minorHAnsi" w:hAnsi="Calibri" w:cstheme="minorBidi"/>
                                <w:kern w:val="24"/>
                              </w:rPr>
                              <w:t>c-d</w:t>
                            </w:r>
                            <w:proofErr w:type="gramEnd"/>
                            <w:r w:rsidRPr="004C1A17">
                              <w:rPr>
                                <w:rFonts w:asciiTheme="minorHAnsi" w:hAnsi="Calibri" w:cstheme="minorBidi"/>
                                <w:kern w:val="24"/>
                              </w:rPr>
                              <w:t xml:space="preserve"> sections from conditional ko mice. </w:t>
                            </w:r>
                            <w:proofErr w:type="gramStart"/>
                            <w:r w:rsidRPr="004C1A17">
                              <w:rPr>
                                <w:rFonts w:asciiTheme="minorHAnsi" w:hAnsi="Calibri" w:cstheme="minorBidi"/>
                                <w:kern w:val="24"/>
                              </w:rPr>
                              <w:t>e-f</w:t>
                            </w:r>
                            <w:proofErr w:type="gramEnd"/>
                            <w:r w:rsidRPr="004C1A17">
                              <w:rPr>
                                <w:rFonts w:asciiTheme="minorHAnsi" w:hAnsi="Calibri" w:cstheme="minorBidi"/>
                                <w:kern w:val="24"/>
                              </w:rPr>
                              <w:t xml:space="preserve"> Charts displaying the amount of proliferating cells. Values are expressed as mean and error bar </w:t>
                            </w:r>
                            <w:proofErr w:type="gramStart"/>
                            <w:r w:rsidRPr="004C1A17">
                              <w:rPr>
                                <w:rFonts w:asciiTheme="minorHAnsi" w:hAnsi="Calibri" w:cstheme="minorBidi"/>
                                <w:kern w:val="24"/>
                              </w:rPr>
                              <w:t>representing  standard</w:t>
                            </w:r>
                            <w:proofErr w:type="gramEnd"/>
                            <w:r w:rsidRPr="004C1A17">
                              <w:rPr>
                                <w:rFonts w:asciiTheme="minorHAnsi" w:hAnsi="Calibri" w:cstheme="minorBidi"/>
                                <w:kern w:val="24"/>
                              </w:rPr>
                              <w:t xml:space="preserve"> error of the mean. N=3,</w:t>
                            </w:r>
                            <w:r w:rsidRPr="004C1A17">
                              <w:rPr>
                                <w:rFonts w:asciiTheme="minorHAnsi" w:eastAsiaTheme="minorEastAsia" w:hAnsi="Calibri" w:cstheme="minorBidi"/>
                                <w:kern w:val="24"/>
                              </w:rPr>
                              <w:t xml:space="preserve"> 12 sections analysed for each condition, at least 3 fields of view considered for each section</w:t>
                            </w:r>
                            <w:r w:rsidRPr="004C1A17">
                              <w:rPr>
                                <w:rFonts w:asciiTheme="minorHAnsi" w:hAnsi="Calibri" w:cstheme="minorBidi"/>
                                <w:kern w:val="24"/>
                              </w:rPr>
                              <w:t xml:space="preserve"> </w:t>
                            </w:r>
                            <w:r w:rsidRPr="004C1A17">
                              <w:t xml:space="preserve">non-parametric one-way </w:t>
                            </w:r>
                            <w:proofErr w:type="spellStart"/>
                            <w:r w:rsidRPr="004C1A17">
                              <w:t>Anova</w:t>
                            </w:r>
                            <w:proofErr w:type="spellEnd"/>
                            <w:r w:rsidRPr="004C1A17">
                              <w:t xml:space="preserve"> test on average of each replicate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45pt;margin-top:528.95pt;width:469.25pt;height:153.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" filled="f" stroked="f">
                <v:textbox>
                  <w:txbxContent>
                    <w:p w:rsidR="00125BC0" w:rsidRPr="004C1A17" w:rsidRDefault="00125BC0" w:rsidP="00966B69">
                      <w:pPr>
                        <w:pStyle w:val="NormaleWeb"/>
                        <w:spacing w:before="0" w:beforeAutospacing="0" w:after="0" w:afterAutospacing="0" w:line="273" w:lineRule="auto"/>
                      </w:pPr>
                      <w:r>
                        <w:rPr>
                          <w:rFonts w:asciiTheme="minorHAnsi" w:hAnsi="Calibri" w:cstheme="minorBidi"/>
                          <w:b/>
                          <w:bCs/>
                          <w:color w:val="000000" w:themeColor="text1"/>
                          <w:kern w:val="24"/>
                        </w:rPr>
                        <w:t xml:space="preserve">Fig 6.7 proliferation of cells </w:t>
                      </w:r>
                      <w:proofErr w:type="gramStart"/>
                      <w:r>
                        <w:rPr>
                          <w:rFonts w:asciiTheme="minorHAnsi" w:hAnsi="Calibri" w:cstheme="minorBidi"/>
                          <w:b/>
                          <w:bCs/>
                          <w:color w:val="000000" w:themeColor="text1"/>
                          <w:kern w:val="24"/>
                        </w:rPr>
                        <w:t xml:space="preserve">at  </w:t>
                      </w:r>
                      <w:proofErr w:type="spellStart"/>
                      <w:r>
                        <w:rPr>
                          <w:rFonts w:asciiTheme="minorHAnsi" w:hAnsi="Calibri" w:cstheme="minorBidi"/>
                          <w:b/>
                          <w:bCs/>
                          <w:color w:val="000000" w:themeColor="text1"/>
                          <w:kern w:val="24"/>
                        </w:rPr>
                        <w:t>7DPI</w:t>
                      </w:r>
                      <w:proofErr w:type="spellEnd"/>
                      <w:proofErr w:type="gramEnd"/>
                      <w:r>
                        <w:rPr>
                          <w:rFonts w:asciiTheme="minorHAnsi" w:hAnsi="Calibri" w:cstheme="minorBidi"/>
                          <w:b/>
                          <w:bCs/>
                          <w:color w:val="000000" w:themeColor="text1"/>
                          <w:kern w:val="24"/>
                        </w:rPr>
                        <w:t xml:space="preserve"> stage of regeneration  (</w:t>
                      </w:r>
                      <w:proofErr w:type="spellStart"/>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/Sox2Cre and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 xml:space="preserve">/Pax7Cre mice and stained for </w:t>
                      </w:r>
                      <w:proofErr w:type="spellStart"/>
                      <w:proofErr w:type="gramStart"/>
                      <w:r>
                        <w:rPr>
                          <w:rFonts w:asciiTheme="minorHAnsi" w:hAnsi="Calibri" w:cstheme="minorBidi"/>
                          <w:color w:val="000000" w:themeColor="text1"/>
                          <w:kern w:val="24"/>
                        </w:rPr>
                        <w:t>Ki67</w:t>
                      </w:r>
                      <w:proofErr w:type="spellEnd"/>
                      <w:r>
                        <w:rPr>
                          <w:rFonts w:asciiTheme="minorHAnsi" w:hAnsi="Calibri" w:cstheme="minorBidi"/>
                          <w:color w:val="000000" w:themeColor="text1"/>
                          <w:kern w:val="24"/>
                        </w:rPr>
                        <w:t>(</w:t>
                      </w:r>
                      <w:proofErr w:type="gramEnd"/>
                      <w:r>
                        <w:rPr>
                          <w:rFonts w:asciiTheme="minorHAnsi" w:hAnsi="Calibri" w:cstheme="minorBidi"/>
                          <w:color w:val="000000" w:themeColor="text1"/>
                          <w:kern w:val="24"/>
                        </w:rPr>
                        <w:t xml:space="preserve">red). </w:t>
                      </w:r>
                      <w:proofErr w:type="gramStart"/>
                      <w:r>
                        <w:rPr>
                          <w:rFonts w:asciiTheme="minorHAnsi" w:hAnsi="Calibri" w:cstheme="minorBidi"/>
                          <w:color w:val="000000" w:themeColor="text1"/>
                          <w:kern w:val="24"/>
                        </w:rPr>
                        <w:t>a-b</w:t>
                      </w:r>
                      <w:proofErr w:type="gramEnd"/>
                      <w:r>
                        <w:rPr>
                          <w:rFonts w:asciiTheme="minorHAnsi" w:hAnsi="Calibri" w:cstheme="minorBidi"/>
                          <w:color w:val="000000" w:themeColor="text1"/>
                          <w:kern w:val="24"/>
                        </w:rPr>
                        <w:t xml:space="preserve"> sections from </w:t>
                      </w:r>
                      <w:proofErr w:type="spellStart"/>
                      <w:r>
                        <w:rPr>
                          <w:rFonts w:asciiTheme="minorHAnsi" w:hAnsi="Calibri" w:cstheme="minorBidi"/>
                          <w:color w:val="000000" w:themeColor="text1"/>
                          <w:kern w:val="24"/>
                        </w:rPr>
                        <w:t>Wt</w:t>
                      </w:r>
                      <w:proofErr w:type="spellEnd"/>
                      <w:r>
                        <w:rPr>
                          <w:rFonts w:asciiTheme="minorHAnsi" w:hAnsi="Calibri" w:cstheme="minorBidi"/>
                          <w:color w:val="000000" w:themeColor="text1"/>
                          <w:kern w:val="24"/>
                        </w:rPr>
                        <w:t xml:space="preserve"> mice. </w:t>
                      </w:r>
                      <w:proofErr w:type="gramStart"/>
                      <w:r w:rsidRPr="004C1A17">
                        <w:rPr>
                          <w:rFonts w:asciiTheme="minorHAnsi" w:hAnsi="Calibri" w:cstheme="minorBidi"/>
                          <w:kern w:val="24"/>
                        </w:rPr>
                        <w:t>c-d</w:t>
                      </w:r>
                      <w:proofErr w:type="gramEnd"/>
                      <w:r w:rsidRPr="004C1A17">
                        <w:rPr>
                          <w:rFonts w:asciiTheme="minorHAnsi" w:hAnsi="Calibri" w:cstheme="minorBidi"/>
                          <w:kern w:val="24"/>
                        </w:rPr>
                        <w:t xml:space="preserve"> sections from conditional ko mice. </w:t>
                      </w:r>
                      <w:proofErr w:type="gramStart"/>
                      <w:r w:rsidRPr="004C1A17">
                        <w:rPr>
                          <w:rFonts w:asciiTheme="minorHAnsi" w:hAnsi="Calibri" w:cstheme="minorBidi"/>
                          <w:kern w:val="24"/>
                        </w:rPr>
                        <w:t>e-f</w:t>
                      </w:r>
                      <w:proofErr w:type="gramEnd"/>
                      <w:r w:rsidRPr="004C1A17">
                        <w:rPr>
                          <w:rFonts w:asciiTheme="minorHAnsi" w:hAnsi="Calibri" w:cstheme="minorBidi"/>
                          <w:kern w:val="24"/>
                        </w:rPr>
                        <w:t xml:space="preserve"> Charts displaying the amount of proliferating cells. Values are expressed as mean and error bar </w:t>
                      </w:r>
                      <w:proofErr w:type="gramStart"/>
                      <w:r w:rsidRPr="004C1A17">
                        <w:rPr>
                          <w:rFonts w:asciiTheme="minorHAnsi" w:hAnsi="Calibri" w:cstheme="minorBidi"/>
                          <w:kern w:val="24"/>
                        </w:rPr>
                        <w:t>representing  standard</w:t>
                      </w:r>
                      <w:proofErr w:type="gramEnd"/>
                      <w:r w:rsidRPr="004C1A17">
                        <w:rPr>
                          <w:rFonts w:asciiTheme="minorHAnsi" w:hAnsi="Calibri" w:cstheme="minorBidi"/>
                          <w:kern w:val="24"/>
                        </w:rPr>
                        <w:t xml:space="preserve"> error of the mean. N=3,</w:t>
                      </w:r>
                      <w:r w:rsidRPr="004C1A17">
                        <w:rPr>
                          <w:rFonts w:asciiTheme="minorHAnsi" w:eastAsiaTheme="minorEastAsia" w:hAnsi="Calibri" w:cstheme="minorBidi"/>
                          <w:kern w:val="24"/>
                        </w:rPr>
                        <w:t xml:space="preserve"> 12 sections analysed for each condition, at least 3 fields of view considered for each section</w:t>
                      </w:r>
                      <w:r w:rsidRPr="004C1A17">
                        <w:rPr>
                          <w:rFonts w:asciiTheme="minorHAnsi" w:hAnsi="Calibri" w:cstheme="minorBidi"/>
                          <w:kern w:val="24"/>
                        </w:rPr>
                        <w:t xml:space="preserve"> </w:t>
                      </w:r>
                      <w:r w:rsidRPr="004C1A17">
                        <w:t xml:space="preserve">non-parametric one-way </w:t>
                      </w:r>
                      <w:proofErr w:type="spellStart"/>
                      <w:r w:rsidRPr="004C1A17">
                        <w:t>Anova</w:t>
                      </w:r>
                      <w:proofErr w:type="spellEnd"/>
                      <w:r w:rsidRPr="004C1A17">
                        <w:t xml:space="preserve"> test on average of each replicate</w:t>
                      </w:r>
                    </w:p>
                  </w:txbxContent>
                </v:textbox>
              </v:shape>
            </w:pict>
          </mc:Fallback>
        </mc:AlternateContent>
      </w:r>
      <w:r w:rsidR="009D4787" w:rsidRPr="009D4787">
        <w:rPr>
          <w:noProof/>
          <w:lang w:eastAsia="en-GB"/>
        </w:rPr>
        <w:t xml:space="preserve"> </w:t>
      </w:r>
      <w:r w:rsidR="009D4787" w:rsidRPr="009D4787">
        <w:rPr>
          <w:noProof/>
          <w:lang w:eastAsia="en-GB"/>
        </w:rPr>
        <w:drawing>
          <wp:inline distT="0" distB="0" distL="0" distR="0" wp14:anchorId="184AF9B6" wp14:editId="1CF54783">
            <wp:extent cx="6332220" cy="6500495"/>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332220" cy="6500495"/>
                    </a:xfrm>
                    <a:prstGeom prst="rect">
                      <a:avLst/>
                    </a:prstGeom>
                  </pic:spPr>
                </pic:pic>
              </a:graphicData>
            </a:graphic>
          </wp:inline>
        </w:drawing>
      </w:r>
      <w:r w:rsidR="009D4787" w:rsidRPr="009D4787">
        <w:rPr>
          <w:noProof/>
          <w:lang w:eastAsia="en-GB"/>
        </w:rPr>
        <w:t xml:space="preserve"> </w:t>
      </w:r>
      <w:r w:rsidRPr="00643EBD">
        <w:rPr>
          <w:noProof/>
          <w:lang w:eastAsia="en-GB"/>
        </w:rPr>
        <w:lastRenderedPageBreak/>
        <mc:AlternateContent>
          <mc:Choice Requires="wps">
            <w:drawing>
              <wp:anchor distT="0" distB="0" distL="114300" distR="114300" simplePos="0" relativeHeight="251747328" behindDoc="0" locked="0" layoutInCell="1" allowOverlap="1" wp14:anchorId="2D6934FF" wp14:editId="3822E078">
                <wp:simplePos x="0" y="0"/>
                <wp:positionH relativeFrom="column">
                  <wp:posOffset>-1905</wp:posOffset>
                </wp:positionH>
                <wp:positionV relativeFrom="paragraph">
                  <wp:posOffset>4928870</wp:posOffset>
                </wp:positionV>
                <wp:extent cx="5836285" cy="1144270"/>
                <wp:effectExtent l="0" t="0" r="0" b="0"/>
                <wp:wrapNone/>
                <wp:docPr id="18" name="CasellaDiTesto 17"/>
                <wp:cNvGraphicFramePr/>
                <a:graphic xmlns:a="http://schemas.openxmlformats.org/drawingml/2006/main">
                  <a:graphicData uri="http://schemas.microsoft.com/office/word/2010/wordprocessingShape">
                    <wps:wsp>
                      <wps:cNvSpPr txBox="1"/>
                      <wps:spPr>
                        <a:xfrm>
                          <a:off x="0" y="0"/>
                          <a:ext cx="5836285" cy="1144270"/>
                        </a:xfrm>
                        <a:prstGeom prst="rect">
                          <a:avLst/>
                        </a:prstGeom>
                        <a:noFill/>
                      </wps:spPr>
                      <wps:txbx>
                        <w:txbxContent>
                          <w:p w:rsidR="00125BC0" w:rsidRDefault="00125BC0" w:rsidP="00966B69">
                            <w:pPr>
                              <w:pStyle w:val="NormaleWeb"/>
                              <w:spacing w:before="0" w:beforeAutospacing="0" w:after="0" w:afterAutospacing="0" w:line="273" w:lineRule="auto"/>
                            </w:pPr>
                            <w:r>
                              <w:rPr>
                                <w:rFonts w:asciiTheme="minorHAnsi" w:hAnsi="Calibri" w:cstheme="minorBidi"/>
                                <w:b/>
                                <w:bCs/>
                                <w:color w:val="000000" w:themeColor="text1"/>
                                <w:kern w:val="24"/>
                              </w:rPr>
                              <w:t xml:space="preserve">Fig 6.8 Haematoxylin and eosin staining of mice </w:t>
                            </w:r>
                            <w:proofErr w:type="gramStart"/>
                            <w:r>
                              <w:rPr>
                                <w:rFonts w:asciiTheme="minorHAnsi" w:hAnsi="Calibri" w:cstheme="minorBidi"/>
                                <w:b/>
                                <w:bCs/>
                                <w:color w:val="000000" w:themeColor="text1"/>
                                <w:kern w:val="24"/>
                              </w:rPr>
                              <w:t xml:space="preserve">at  </w:t>
                            </w:r>
                            <w:proofErr w:type="spellStart"/>
                            <w:r>
                              <w:rPr>
                                <w:rFonts w:asciiTheme="minorHAnsi" w:hAnsi="Calibri" w:cstheme="minorBidi"/>
                                <w:b/>
                                <w:bCs/>
                                <w:color w:val="000000" w:themeColor="text1"/>
                                <w:kern w:val="24"/>
                              </w:rPr>
                              <w:t>14DPI</w:t>
                            </w:r>
                            <w:proofErr w:type="spellEnd"/>
                            <w:proofErr w:type="gramEnd"/>
                            <w:r>
                              <w:rPr>
                                <w:rFonts w:asciiTheme="minorHAnsi" w:hAnsi="Calibri" w:cstheme="minorBidi"/>
                                <w:b/>
                                <w:bCs/>
                                <w:color w:val="000000" w:themeColor="text1"/>
                                <w:kern w:val="24"/>
                              </w:rPr>
                              <w:t xml:space="preserve"> stage of regeneration (</w:t>
                            </w:r>
                            <w:proofErr w:type="spellStart"/>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/Sox2Cre and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 xml:space="preserve">/Pax7Cre mice and stained for haematoxylin and eosin staining. Black </w:t>
                            </w:r>
                            <w:proofErr w:type="gramStart"/>
                            <w:r>
                              <w:rPr>
                                <w:rFonts w:asciiTheme="minorHAnsi" w:hAnsi="Calibri" w:cstheme="minorBidi"/>
                                <w:color w:val="000000" w:themeColor="text1"/>
                                <w:kern w:val="24"/>
                              </w:rPr>
                              <w:t>arrow indicate</w:t>
                            </w:r>
                            <w:proofErr w:type="gramEnd"/>
                            <w:r>
                              <w:rPr>
                                <w:rFonts w:asciiTheme="minorHAnsi" w:hAnsi="Calibri" w:cstheme="minorBidi"/>
                                <w:color w:val="000000" w:themeColor="text1"/>
                                <w:kern w:val="24"/>
                              </w:rPr>
                              <w:t xml:space="preserve"> freshly regenerated fibres. Red arrow head indicates the infiltration of inflammatory tissue. </w:t>
                            </w:r>
                            <w:proofErr w:type="gramStart"/>
                            <w:r>
                              <w:rPr>
                                <w:rFonts w:asciiTheme="minorHAnsi" w:hAnsi="Calibri" w:cstheme="minorBidi"/>
                                <w:color w:val="000000" w:themeColor="text1"/>
                                <w:kern w:val="24"/>
                              </w:rPr>
                              <w:t>a-b</w:t>
                            </w:r>
                            <w:proofErr w:type="gramEnd"/>
                            <w:r>
                              <w:rPr>
                                <w:rFonts w:asciiTheme="minorHAnsi" w:hAnsi="Calibri" w:cstheme="minorBidi"/>
                                <w:color w:val="000000" w:themeColor="text1"/>
                                <w:kern w:val="24"/>
                              </w:rPr>
                              <w:t xml:space="preserve"> sections from </w:t>
                            </w:r>
                            <w:proofErr w:type="spellStart"/>
                            <w:r>
                              <w:rPr>
                                <w:rFonts w:asciiTheme="minorHAnsi" w:hAnsi="Calibri" w:cstheme="minorBidi"/>
                                <w:color w:val="000000" w:themeColor="text1"/>
                                <w:kern w:val="24"/>
                              </w:rPr>
                              <w:t>Wt</w:t>
                            </w:r>
                            <w:proofErr w:type="spellEnd"/>
                            <w:r>
                              <w:rPr>
                                <w:rFonts w:asciiTheme="minorHAnsi" w:hAnsi="Calibri" w:cstheme="minorBidi"/>
                                <w:color w:val="000000" w:themeColor="text1"/>
                                <w:kern w:val="24"/>
                              </w:rPr>
                              <w:t xml:space="preserve"> mice. </w:t>
                            </w:r>
                            <w:proofErr w:type="gramStart"/>
                            <w:r>
                              <w:rPr>
                                <w:rFonts w:asciiTheme="minorHAnsi" w:hAnsi="Calibri" w:cstheme="minorBidi"/>
                                <w:color w:val="000000" w:themeColor="text1"/>
                                <w:kern w:val="24"/>
                              </w:rPr>
                              <w:t>c-d</w:t>
                            </w:r>
                            <w:proofErr w:type="gramEnd"/>
                            <w:r>
                              <w:rPr>
                                <w:rFonts w:asciiTheme="minorHAnsi" w:hAnsi="Calibri" w:cstheme="minorBidi"/>
                                <w:color w:val="000000" w:themeColor="text1"/>
                                <w:kern w:val="24"/>
                              </w:rPr>
                              <w:t xml:space="preserve"> sections from conditional ko mice</w:t>
                            </w:r>
                          </w:p>
                        </w:txbxContent>
                      </wps:txbx>
                      <wps:bodyPr wrap="square" rtlCol="0">
                        <a:spAutoFit/>
                      </wps:bodyPr>
                    </wps:wsp>
                  </a:graphicData>
                </a:graphic>
              </wp:anchor>
            </w:drawing>
          </mc:Choice>
          <mc:Fallback>
            <w:pict>
              <v:shape id="CasellaDiTesto 17" o:spid="_x0000_s1056" type="#_x0000_t202" style="position:absolute;margin-left:-.15pt;margin-top:388.1pt;width:459.55pt;height:90.1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" filled="f" stroked="f">
                <v:textbox style="mso-fit-shape-to-text:t">
                  <w:txbxContent>
                    <w:p w:rsidR="00125BC0" w:rsidRDefault="00125BC0" w:rsidP="00966B69">
                      <w:pPr>
                        <w:pStyle w:val="NormaleWeb"/>
                        <w:spacing w:before="0" w:beforeAutospacing="0" w:after="0" w:afterAutospacing="0" w:line="273" w:lineRule="auto"/>
                      </w:pPr>
                      <w:r>
                        <w:rPr>
                          <w:rFonts w:asciiTheme="minorHAnsi" w:hAnsi="Calibri" w:cstheme="minorBidi"/>
                          <w:b/>
                          <w:bCs/>
                          <w:color w:val="000000" w:themeColor="text1"/>
                          <w:kern w:val="24"/>
                        </w:rPr>
                        <w:t xml:space="preserve">Fig 6.8 Haematoxylin and eosin staining of mice </w:t>
                      </w:r>
                      <w:proofErr w:type="gramStart"/>
                      <w:r>
                        <w:rPr>
                          <w:rFonts w:asciiTheme="minorHAnsi" w:hAnsi="Calibri" w:cstheme="minorBidi"/>
                          <w:b/>
                          <w:bCs/>
                          <w:color w:val="000000" w:themeColor="text1"/>
                          <w:kern w:val="24"/>
                        </w:rPr>
                        <w:t xml:space="preserve">at  </w:t>
                      </w:r>
                      <w:proofErr w:type="spellStart"/>
                      <w:r>
                        <w:rPr>
                          <w:rFonts w:asciiTheme="minorHAnsi" w:hAnsi="Calibri" w:cstheme="minorBidi"/>
                          <w:b/>
                          <w:bCs/>
                          <w:color w:val="000000" w:themeColor="text1"/>
                          <w:kern w:val="24"/>
                        </w:rPr>
                        <w:t>14DPI</w:t>
                      </w:r>
                      <w:proofErr w:type="spellEnd"/>
                      <w:proofErr w:type="gramEnd"/>
                      <w:r>
                        <w:rPr>
                          <w:rFonts w:asciiTheme="minorHAnsi" w:hAnsi="Calibri" w:cstheme="minorBidi"/>
                          <w:b/>
                          <w:bCs/>
                          <w:color w:val="000000" w:themeColor="text1"/>
                          <w:kern w:val="24"/>
                        </w:rPr>
                        <w:t xml:space="preserve"> stage of regeneration (</w:t>
                      </w:r>
                      <w:proofErr w:type="spellStart"/>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/Sox2Cre and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 xml:space="preserve">/Pax7Cre mice and stained for haematoxylin and eosin staining. Black </w:t>
                      </w:r>
                      <w:proofErr w:type="gramStart"/>
                      <w:r>
                        <w:rPr>
                          <w:rFonts w:asciiTheme="minorHAnsi" w:hAnsi="Calibri" w:cstheme="minorBidi"/>
                          <w:color w:val="000000" w:themeColor="text1"/>
                          <w:kern w:val="24"/>
                        </w:rPr>
                        <w:t>arrow indicate</w:t>
                      </w:r>
                      <w:proofErr w:type="gramEnd"/>
                      <w:r>
                        <w:rPr>
                          <w:rFonts w:asciiTheme="minorHAnsi" w:hAnsi="Calibri" w:cstheme="minorBidi"/>
                          <w:color w:val="000000" w:themeColor="text1"/>
                          <w:kern w:val="24"/>
                        </w:rPr>
                        <w:t xml:space="preserve"> freshly regenerated fibres. Red arrow head indicates the infiltration of inflammatory tissue. </w:t>
                      </w:r>
                      <w:proofErr w:type="gramStart"/>
                      <w:r>
                        <w:rPr>
                          <w:rFonts w:asciiTheme="minorHAnsi" w:hAnsi="Calibri" w:cstheme="minorBidi"/>
                          <w:color w:val="000000" w:themeColor="text1"/>
                          <w:kern w:val="24"/>
                        </w:rPr>
                        <w:t>a-b</w:t>
                      </w:r>
                      <w:proofErr w:type="gramEnd"/>
                      <w:r>
                        <w:rPr>
                          <w:rFonts w:asciiTheme="minorHAnsi" w:hAnsi="Calibri" w:cstheme="minorBidi"/>
                          <w:color w:val="000000" w:themeColor="text1"/>
                          <w:kern w:val="24"/>
                        </w:rPr>
                        <w:t xml:space="preserve"> sections from </w:t>
                      </w:r>
                      <w:proofErr w:type="spellStart"/>
                      <w:r>
                        <w:rPr>
                          <w:rFonts w:asciiTheme="minorHAnsi" w:hAnsi="Calibri" w:cstheme="minorBidi"/>
                          <w:color w:val="000000" w:themeColor="text1"/>
                          <w:kern w:val="24"/>
                        </w:rPr>
                        <w:t>Wt</w:t>
                      </w:r>
                      <w:proofErr w:type="spellEnd"/>
                      <w:r>
                        <w:rPr>
                          <w:rFonts w:asciiTheme="minorHAnsi" w:hAnsi="Calibri" w:cstheme="minorBidi"/>
                          <w:color w:val="000000" w:themeColor="text1"/>
                          <w:kern w:val="24"/>
                        </w:rPr>
                        <w:t xml:space="preserve"> mice. </w:t>
                      </w:r>
                      <w:proofErr w:type="gramStart"/>
                      <w:r>
                        <w:rPr>
                          <w:rFonts w:asciiTheme="minorHAnsi" w:hAnsi="Calibri" w:cstheme="minorBidi"/>
                          <w:color w:val="000000" w:themeColor="text1"/>
                          <w:kern w:val="24"/>
                        </w:rPr>
                        <w:t>c-d</w:t>
                      </w:r>
                      <w:proofErr w:type="gramEnd"/>
                      <w:r>
                        <w:rPr>
                          <w:rFonts w:asciiTheme="minorHAnsi" w:hAnsi="Calibri" w:cstheme="minorBidi"/>
                          <w:color w:val="000000" w:themeColor="text1"/>
                          <w:kern w:val="24"/>
                        </w:rPr>
                        <w:t xml:space="preserve"> sections from conditional ko mice</w:t>
                      </w:r>
                    </w:p>
                  </w:txbxContent>
                </v:textbox>
              </v:shape>
            </w:pict>
          </mc:Fallback>
        </mc:AlternateContent>
      </w:r>
      <w:r>
        <w:rPr>
          <w:noProof/>
          <w:lang w:eastAsia="en-GB"/>
        </w:rPr>
        <w:drawing>
          <wp:inline distT="0" distB="0" distL="0" distR="0" wp14:anchorId="70D826EC" wp14:editId="2F5A11CA">
            <wp:extent cx="5671185" cy="4738523"/>
            <wp:effectExtent l="0" t="0" r="5715" b="5080"/>
            <wp:docPr id="3713" name="Immagin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71185" cy="4738523"/>
                    </a:xfrm>
                    <a:prstGeom prst="rect">
                      <a:avLst/>
                    </a:prstGeom>
                    <a:noFill/>
                  </pic:spPr>
                </pic:pic>
              </a:graphicData>
            </a:graphic>
          </wp:inline>
        </w:drawing>
      </w:r>
      <w:r>
        <w:br w:type="page"/>
      </w:r>
    </w:p>
    <w:p w:rsidR="007D70B4" w:rsidRPr="004C1A17" w:rsidRDefault="007D70B4" w:rsidP="007D70B4">
      <w:proofErr w:type="gramStart"/>
      <w:r w:rsidRPr="00A83B1B">
        <w:lastRenderedPageBreak/>
        <w:t>distribution</w:t>
      </w:r>
      <w:proofErr w:type="gramEnd"/>
      <w:r w:rsidRPr="00A83B1B">
        <w:t xml:space="preserve"> of frequency. Finally, the distribution of minimal Ferret’s diameter was plotted for each genotype (Fig. </w:t>
      </w:r>
      <w:r w:rsidR="005B0802">
        <w:t>6.9</w:t>
      </w:r>
      <w:r w:rsidRPr="00A83B1B">
        <w:t xml:space="preserve"> </w:t>
      </w:r>
      <w:proofErr w:type="spellStart"/>
      <w:r w:rsidRPr="00A83B1B">
        <w:t>e</w:t>
      </w:r>
      <w:proofErr w:type="gramStart"/>
      <w:r w:rsidRPr="00A83B1B">
        <w:t>,f</w:t>
      </w:r>
      <w:proofErr w:type="spellEnd"/>
      <w:proofErr w:type="gramEnd"/>
      <w:r w:rsidRPr="00A83B1B">
        <w:t xml:space="preserve">). The comparison of </w:t>
      </w:r>
      <w:proofErr w:type="spellStart"/>
      <w:r w:rsidRPr="004C1A17">
        <w:t>Lama1</w:t>
      </w:r>
      <w:r w:rsidRPr="004C1A17">
        <w:rPr>
          <w:vertAlign w:val="superscript"/>
        </w:rPr>
        <w:t>flox</w:t>
      </w:r>
      <w:proofErr w:type="spellEnd"/>
      <w:r w:rsidRPr="004C1A17">
        <w:rPr>
          <w:vertAlign w:val="superscript"/>
        </w:rPr>
        <w:t>/</w:t>
      </w:r>
      <w:proofErr w:type="spellStart"/>
      <w:r w:rsidRPr="004C1A17">
        <w:rPr>
          <w:vertAlign w:val="superscript"/>
        </w:rPr>
        <w:t>flox</w:t>
      </w:r>
      <w:proofErr w:type="spellEnd"/>
      <w:r w:rsidRPr="004C1A17">
        <w:t xml:space="preserve">/Sox2Cre mouse mutant and control fibre diameter distribution showed a significant shift of mutant muscle values toward smaller dimensions compared to control muscles (In the controls the peak value is </w:t>
      </w:r>
      <w:proofErr w:type="spellStart"/>
      <w:r w:rsidRPr="004C1A17">
        <w:t>30µm</w:t>
      </w:r>
      <w:proofErr w:type="spellEnd"/>
      <w:r w:rsidRPr="004C1A17">
        <w:t xml:space="preserve"> while in </w:t>
      </w:r>
      <w:proofErr w:type="spellStart"/>
      <w:r w:rsidRPr="004C1A17">
        <w:t>Lama1</w:t>
      </w:r>
      <w:r w:rsidRPr="004C1A17">
        <w:rPr>
          <w:vertAlign w:val="superscript"/>
        </w:rPr>
        <w:t>Δ</w:t>
      </w:r>
      <w:proofErr w:type="spellEnd"/>
      <w:r w:rsidRPr="004C1A17">
        <w:rPr>
          <w:vertAlign w:val="superscript"/>
        </w:rPr>
        <w:t>/Δ</w:t>
      </w:r>
      <w:r w:rsidRPr="004C1A17">
        <w:t xml:space="preserve"> mice have a peak value of </w:t>
      </w:r>
      <w:proofErr w:type="spellStart"/>
      <w:r w:rsidRPr="004C1A17">
        <w:t>20µm</w:t>
      </w:r>
      <w:proofErr w:type="spellEnd"/>
      <w:proofErr w:type="gramStart"/>
      <w:r w:rsidRPr="004C1A17">
        <w:t>;  p</w:t>
      </w:r>
      <w:proofErr w:type="gramEnd"/>
      <w:r w:rsidRPr="004C1A17">
        <w:t>&lt;0.0001</w:t>
      </w:r>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Pr="004C1A17">
        <w:t xml:space="preserve">; n=3). The same analysis was performed in </w:t>
      </w:r>
      <w:proofErr w:type="spellStart"/>
      <w:r w:rsidR="00737CC1" w:rsidRPr="004C1A17">
        <w:t>7DPI</w:t>
      </w:r>
      <w:proofErr w:type="spellEnd"/>
      <w:r w:rsidR="00737CC1" w:rsidRPr="004C1A17">
        <w:t xml:space="preserve"> </w:t>
      </w:r>
      <w:proofErr w:type="spellStart"/>
      <w:r w:rsidRPr="004C1A17">
        <w:t>Lama1</w:t>
      </w:r>
      <w:r w:rsidRPr="004C1A17">
        <w:rPr>
          <w:vertAlign w:val="superscript"/>
        </w:rPr>
        <w:t>flox</w:t>
      </w:r>
      <w:proofErr w:type="spellEnd"/>
      <w:r w:rsidRPr="004C1A17">
        <w:rPr>
          <w:vertAlign w:val="superscript"/>
        </w:rPr>
        <w:t>/</w:t>
      </w:r>
      <w:proofErr w:type="spellStart"/>
      <w:r w:rsidRPr="004C1A17">
        <w:rPr>
          <w:vertAlign w:val="superscript"/>
        </w:rPr>
        <w:t>flox</w:t>
      </w:r>
      <w:proofErr w:type="spellEnd"/>
      <w:r w:rsidRPr="004C1A17">
        <w:t xml:space="preserve"> /</w:t>
      </w:r>
      <w:proofErr w:type="spellStart"/>
      <w:r w:rsidRPr="004C1A17">
        <w:t>Pax7cre</w:t>
      </w:r>
      <w:proofErr w:type="spellEnd"/>
      <w:r w:rsidRPr="004C1A17">
        <w:t xml:space="preserve"> and revealed a similar shift toward smaller diameters (p&lt;0.0001</w:t>
      </w:r>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Pr="004C1A17">
        <w:t xml:space="preserve">; n=3) (Fig. </w:t>
      </w:r>
      <w:r w:rsidR="005B0802" w:rsidRPr="004C1A17">
        <w:t xml:space="preserve">6.7 </w:t>
      </w:r>
      <w:r w:rsidRPr="004C1A17">
        <w:t xml:space="preserve">e-f). </w:t>
      </w:r>
      <w:proofErr w:type="gramStart"/>
      <w:r w:rsidRPr="004C1A17">
        <w:t xml:space="preserve">(Fig. </w:t>
      </w:r>
      <w:r w:rsidR="005B0802" w:rsidRPr="004C1A17">
        <w:t xml:space="preserve">6.9 </w:t>
      </w:r>
      <w:r w:rsidRPr="004C1A17">
        <w:t>e-f).</w:t>
      </w:r>
      <w:proofErr w:type="gramEnd"/>
      <w:r w:rsidRPr="004C1A17">
        <w:t xml:space="preserve"> Consistent with my observations, the comparison of the distribution of the minimal Ferret’s diameter between mutant and control muscles highlights the presence of fibres of smaller dimensions in mutant muscles (p&lt;0</w:t>
      </w:r>
      <w:proofErr w:type="gramStart"/>
      <w:r w:rsidRPr="004C1A17">
        <w:t>,0001</w:t>
      </w:r>
      <w:proofErr w:type="gramEnd"/>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Pr="004C1A17">
        <w:t xml:space="preserve">; n=3). </w:t>
      </w:r>
    </w:p>
    <w:p w:rsidR="007D70B4" w:rsidRPr="00A83B1B" w:rsidRDefault="007D70B4" w:rsidP="007D70B4">
      <w:r w:rsidRPr="00A83B1B">
        <w:t xml:space="preserve">When a damaged tissue is not able to repair, the physiological answer to that issue is the deposition of connective tissue to fill the gaps. The evaluation of Collagen I present at the end of the tissue regeneration is an important aspect, as the presence of non-contractile tissue leads to a loss of function of the whole skeletal muscle tissue. To analyse the presence of scar tissue, I performed an </w:t>
      </w:r>
      <w:proofErr w:type="spellStart"/>
      <w:r w:rsidRPr="00A83B1B">
        <w:t>immunodetection</w:t>
      </w:r>
      <w:proofErr w:type="spellEnd"/>
      <w:r w:rsidRPr="00A83B1B">
        <w:t xml:space="preserve"> of Collagen I (Fig. </w:t>
      </w:r>
      <w:r w:rsidR="005B0802">
        <w:t>6.10</w:t>
      </w:r>
      <w:r w:rsidRPr="00A83B1B">
        <w:t xml:space="preserve">). The staining revealed a </w:t>
      </w:r>
      <w:r w:rsidR="00CE0C51">
        <w:t xml:space="preserve">very </w:t>
      </w:r>
      <w:r w:rsidRPr="00A83B1B">
        <w:t xml:space="preserve">mild deposition of collagen in all animals (Fig. </w:t>
      </w:r>
      <w:r w:rsidR="005B0802">
        <w:t>6.10</w:t>
      </w:r>
      <w:r w:rsidRPr="00A83B1B">
        <w:t xml:space="preserve"> a-d). Despite appearing slightly stronger in some areas of the samples, the statistical analysis of the percentage of Collagen I in each field shows </w:t>
      </w:r>
      <w:r w:rsidR="00CE0C51">
        <w:t xml:space="preserve">a very mild difference </w:t>
      </w:r>
      <w:r w:rsidRPr="00A83B1B">
        <w:t xml:space="preserve">between control and </w:t>
      </w:r>
      <w:proofErr w:type="spellStart"/>
      <w:r w:rsidRPr="00A83B1B">
        <w:t>Lama1</w:t>
      </w:r>
      <w:r w:rsidRPr="00A83B1B">
        <w:rPr>
          <w:vertAlign w:val="superscript"/>
        </w:rPr>
        <w:t>Δ</w:t>
      </w:r>
      <w:proofErr w:type="spellEnd"/>
      <w:r w:rsidRPr="00A83B1B">
        <w:rPr>
          <w:vertAlign w:val="superscript"/>
        </w:rPr>
        <w:t>/Δ</w:t>
      </w:r>
      <w:r w:rsidRPr="00A83B1B">
        <w:t xml:space="preserve"> mice (</w:t>
      </w:r>
      <w:proofErr w:type="spellStart"/>
      <w:r w:rsidRPr="00A83B1B">
        <w:t>Lama1</w:t>
      </w:r>
      <w:r w:rsidRPr="00A83B1B">
        <w:rPr>
          <w:vertAlign w:val="superscript"/>
        </w:rPr>
        <w:t>flox</w:t>
      </w:r>
      <w:proofErr w:type="spellEnd"/>
      <w:r w:rsidRPr="00A83B1B">
        <w:rPr>
          <w:vertAlign w:val="superscript"/>
        </w:rPr>
        <w:t>/</w:t>
      </w:r>
      <w:proofErr w:type="spellStart"/>
      <w:r w:rsidRPr="00A83B1B">
        <w:rPr>
          <w:vertAlign w:val="superscript"/>
        </w:rPr>
        <w:t>flox</w:t>
      </w:r>
      <w:proofErr w:type="spellEnd"/>
      <w:r w:rsidRPr="00A83B1B">
        <w:t>/Sox2Cre p=0</w:t>
      </w:r>
      <w:proofErr w:type="gramStart"/>
      <w:r w:rsidRPr="00A83B1B">
        <w:t>,5</w:t>
      </w:r>
      <w:proofErr w:type="gramEnd"/>
      <w:r w:rsidRPr="00A83B1B">
        <w:t xml:space="preserve">; </w:t>
      </w:r>
      <w:proofErr w:type="spellStart"/>
      <w:r w:rsidRPr="00A83B1B">
        <w:t>Lama1</w:t>
      </w:r>
      <w:r w:rsidRPr="00A83B1B">
        <w:rPr>
          <w:vertAlign w:val="superscript"/>
        </w:rPr>
        <w:t>flox</w:t>
      </w:r>
      <w:proofErr w:type="spellEnd"/>
      <w:r w:rsidRPr="00A83B1B">
        <w:rPr>
          <w:vertAlign w:val="superscript"/>
        </w:rPr>
        <w:t>/</w:t>
      </w:r>
      <w:proofErr w:type="spellStart"/>
      <w:r w:rsidRPr="00A83B1B">
        <w:rPr>
          <w:vertAlign w:val="superscript"/>
        </w:rPr>
        <w:t>flox</w:t>
      </w:r>
      <w:proofErr w:type="spellEnd"/>
      <w:r w:rsidRPr="00A83B1B">
        <w:t>/</w:t>
      </w:r>
      <w:proofErr w:type="spellStart"/>
      <w:r w:rsidRPr="00A83B1B">
        <w:t>Pax7cre</w:t>
      </w:r>
      <w:proofErr w:type="spellEnd"/>
      <w:r w:rsidRPr="00A83B1B">
        <w:t xml:space="preserve"> p=0,8) (Fig.. </w:t>
      </w:r>
      <w:r w:rsidR="005B0802">
        <w:t>6.10</w:t>
      </w:r>
      <w:r w:rsidRPr="00A83B1B">
        <w:t xml:space="preserve"> e-f)</w:t>
      </w:r>
    </w:p>
    <w:p w:rsidR="00CC3D9C" w:rsidRDefault="007D70B4" w:rsidP="007D70B4">
      <w:r w:rsidRPr="00A83B1B">
        <w:t xml:space="preserve">Taken together, the reduced diameter of regenerated satellite cells in the two conditional </w:t>
      </w:r>
      <w:proofErr w:type="gramStart"/>
      <w:r w:rsidRPr="00A83B1B">
        <w:t>ko</w:t>
      </w:r>
      <w:proofErr w:type="gramEnd"/>
      <w:r w:rsidRPr="00A83B1B">
        <w:t xml:space="preserve"> mice lines suggest a slower regeneration of the injured tissues. These outcomes might be dependent on an ineffective differentiation of myoblasts, or even with a reduced contribution of myoblast fusing in a new myofibre.</w:t>
      </w:r>
    </w:p>
    <w:p w:rsidR="00CC3D9C" w:rsidRDefault="00CC3D9C">
      <w:pPr>
        <w:spacing w:line="276" w:lineRule="auto"/>
        <w:ind w:left="0" w:right="0"/>
        <w:jc w:val="left"/>
      </w:pPr>
      <w:r>
        <w:br w:type="page"/>
      </w:r>
    </w:p>
    <w:p w:rsidR="00CC3D9C" w:rsidRDefault="00CC3D9C">
      <w:pPr>
        <w:spacing w:line="276" w:lineRule="auto"/>
        <w:ind w:left="0" w:right="0"/>
        <w:jc w:val="left"/>
      </w:pPr>
    </w:p>
    <w:p w:rsidR="00CC3D9C" w:rsidRDefault="00A16C92">
      <w:pPr>
        <w:spacing w:line="276" w:lineRule="auto"/>
        <w:ind w:left="0" w:right="0"/>
        <w:jc w:val="left"/>
      </w:pPr>
      <w:r w:rsidRPr="00643EBD">
        <w:rPr>
          <w:noProof/>
          <w:lang w:eastAsia="en-GB"/>
        </w:rPr>
        <mc:AlternateContent>
          <mc:Choice Requires="wps">
            <w:drawing>
              <wp:anchor distT="0" distB="0" distL="114300" distR="114300" simplePos="0" relativeHeight="251683840" behindDoc="0" locked="0" layoutInCell="1" allowOverlap="1" wp14:anchorId="3C5F5736" wp14:editId="30A18650">
                <wp:simplePos x="0" y="0"/>
                <wp:positionH relativeFrom="column">
                  <wp:posOffset>-352228</wp:posOffset>
                </wp:positionH>
                <wp:positionV relativeFrom="paragraph">
                  <wp:posOffset>6284617</wp:posOffset>
                </wp:positionV>
                <wp:extent cx="6180083" cy="2529444"/>
                <wp:effectExtent l="0" t="0" r="0" b="0"/>
                <wp:wrapNone/>
                <wp:docPr id="28" name="CasellaDiTesto 27"/>
                <wp:cNvGraphicFramePr/>
                <a:graphic xmlns:a="http://schemas.openxmlformats.org/drawingml/2006/main">
                  <a:graphicData uri="http://schemas.microsoft.com/office/word/2010/wordprocessingShape">
                    <wps:wsp>
                      <wps:cNvSpPr txBox="1"/>
                      <wps:spPr>
                        <a:xfrm>
                          <a:off x="0" y="0"/>
                          <a:ext cx="6180083" cy="2529444"/>
                        </a:xfrm>
                        <a:prstGeom prst="rect">
                          <a:avLst/>
                        </a:prstGeom>
                        <a:noFill/>
                      </wps:spPr>
                      <wps:txbx>
                        <w:txbxContent>
                          <w:p w:rsidR="00125BC0" w:rsidRPr="004C1A17" w:rsidRDefault="00125BC0" w:rsidP="00643EBD">
                            <w:pPr>
                              <w:pStyle w:val="NormaleWeb"/>
                              <w:spacing w:before="0" w:beforeAutospacing="0" w:after="0" w:afterAutospacing="0" w:line="273" w:lineRule="auto"/>
                            </w:pPr>
                            <w:r>
                              <w:rPr>
                                <w:rFonts w:asciiTheme="minorHAnsi" w:hAnsi="Calibri" w:cstheme="minorBidi"/>
                                <w:b/>
                                <w:bCs/>
                                <w:color w:val="000000" w:themeColor="text1"/>
                                <w:kern w:val="24"/>
                              </w:rPr>
                              <w:t xml:space="preserve">Fig 6.9 Dimension of new regenerated fibres at </w:t>
                            </w:r>
                            <w:proofErr w:type="spellStart"/>
                            <w:r>
                              <w:rPr>
                                <w:rFonts w:asciiTheme="minorHAnsi" w:hAnsi="Calibri" w:cstheme="minorBidi"/>
                                <w:b/>
                                <w:bCs/>
                                <w:color w:val="000000" w:themeColor="text1"/>
                                <w:kern w:val="24"/>
                              </w:rPr>
                              <w:t>14DPI</w:t>
                            </w:r>
                            <w:proofErr w:type="spellEnd"/>
                            <w:r>
                              <w:rPr>
                                <w:rFonts w:asciiTheme="minorHAnsi" w:hAnsi="Calibri" w:cstheme="minorBidi"/>
                                <w:b/>
                                <w:bCs/>
                                <w:color w:val="000000" w:themeColor="text1"/>
                                <w:kern w:val="24"/>
                              </w:rPr>
                              <w:t xml:space="preserve"> stage of </w:t>
                            </w:r>
                            <w:proofErr w:type="gramStart"/>
                            <w:r>
                              <w:rPr>
                                <w:rFonts w:asciiTheme="minorHAnsi" w:hAnsi="Calibri" w:cstheme="minorBidi"/>
                                <w:b/>
                                <w:bCs/>
                                <w:color w:val="000000" w:themeColor="text1"/>
                                <w:kern w:val="24"/>
                              </w:rPr>
                              <w:t>regeneration  (</w:t>
                            </w:r>
                            <w:proofErr w:type="spellStart"/>
                            <w:proofErr w:type="gramEnd"/>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 xml:space="preserve">/Sox2Cre </w:t>
                            </w:r>
                            <w:r w:rsidRPr="004C1A17">
                              <w:rPr>
                                <w:rFonts w:asciiTheme="minorHAnsi" w:hAnsi="Calibri" w:cstheme="minorBidi"/>
                                <w:kern w:val="24"/>
                              </w:rPr>
                              <w:t>and Lama1</w:t>
                            </w:r>
                            <w:proofErr w:type="spellStart"/>
                            <w:r w:rsidRPr="004C1A17">
                              <w:rPr>
                                <w:rFonts w:asciiTheme="minorHAnsi" w:hAnsi="Calibri" w:cstheme="minorBidi"/>
                                <w:kern w:val="24"/>
                                <w:position w:val="7"/>
                                <w:vertAlign w:val="superscript"/>
                              </w:rPr>
                              <w:t>flox</w:t>
                            </w:r>
                            <w:proofErr w:type="spellEnd"/>
                            <w:r w:rsidRPr="004C1A17">
                              <w:rPr>
                                <w:rFonts w:asciiTheme="minorHAnsi" w:hAnsi="Calibri" w:cstheme="minorBidi"/>
                                <w:kern w:val="24"/>
                                <w:position w:val="7"/>
                                <w:vertAlign w:val="superscript"/>
                              </w:rPr>
                              <w:t>/</w:t>
                            </w:r>
                            <w:proofErr w:type="spellStart"/>
                            <w:r w:rsidRPr="004C1A17">
                              <w:rPr>
                                <w:rFonts w:asciiTheme="minorHAnsi" w:hAnsi="Calibri" w:cstheme="minorBidi"/>
                                <w:kern w:val="24"/>
                                <w:position w:val="7"/>
                                <w:vertAlign w:val="superscript"/>
                              </w:rPr>
                              <w:t>flox</w:t>
                            </w:r>
                            <w:proofErr w:type="spellEnd"/>
                            <w:r w:rsidRPr="004C1A17">
                              <w:rPr>
                                <w:rFonts w:asciiTheme="minorHAnsi" w:hAnsi="Calibri" w:cstheme="minorBidi"/>
                                <w:kern w:val="24"/>
                              </w:rPr>
                              <w:t xml:space="preserve">/Pax7Cre mice and stained for laminin (green) and MyoD (red). </w:t>
                            </w:r>
                            <w:proofErr w:type="gramStart"/>
                            <w:r w:rsidRPr="004C1A17">
                              <w:rPr>
                                <w:rFonts w:asciiTheme="minorHAnsi" w:hAnsi="Calibri" w:cstheme="minorBidi"/>
                                <w:kern w:val="24"/>
                              </w:rPr>
                              <w:t>a-b</w:t>
                            </w:r>
                            <w:proofErr w:type="gramEnd"/>
                            <w:r w:rsidRPr="004C1A17">
                              <w:rPr>
                                <w:rFonts w:asciiTheme="minorHAnsi" w:hAnsi="Calibri" w:cstheme="minorBidi"/>
                                <w:kern w:val="24"/>
                              </w:rPr>
                              <w:t xml:space="preserve"> sections from </w:t>
                            </w:r>
                            <w:proofErr w:type="spellStart"/>
                            <w:r w:rsidRPr="004C1A17">
                              <w:rPr>
                                <w:rFonts w:asciiTheme="minorHAnsi" w:hAnsi="Calibri" w:cstheme="minorBidi"/>
                                <w:kern w:val="24"/>
                              </w:rPr>
                              <w:t>Wt</w:t>
                            </w:r>
                            <w:proofErr w:type="spellEnd"/>
                            <w:r w:rsidRPr="004C1A17">
                              <w:rPr>
                                <w:rFonts w:asciiTheme="minorHAnsi" w:hAnsi="Calibri" w:cstheme="minorBidi"/>
                                <w:kern w:val="24"/>
                              </w:rPr>
                              <w:t xml:space="preserve"> mice. </w:t>
                            </w:r>
                            <w:proofErr w:type="gramStart"/>
                            <w:r w:rsidRPr="004C1A17">
                              <w:rPr>
                                <w:rFonts w:asciiTheme="minorHAnsi" w:hAnsi="Calibri" w:cstheme="minorBidi"/>
                                <w:kern w:val="24"/>
                              </w:rPr>
                              <w:t>c-d</w:t>
                            </w:r>
                            <w:proofErr w:type="gramEnd"/>
                            <w:r w:rsidRPr="004C1A17">
                              <w:rPr>
                                <w:rFonts w:asciiTheme="minorHAnsi" w:hAnsi="Calibri" w:cstheme="minorBidi"/>
                                <w:kern w:val="24"/>
                              </w:rPr>
                              <w:t xml:space="preserve"> sections from conditional ko mice. </w:t>
                            </w:r>
                            <w:proofErr w:type="gramStart"/>
                            <w:r w:rsidRPr="004C1A17">
                              <w:rPr>
                                <w:rFonts w:asciiTheme="minorHAnsi" w:hAnsi="Calibri" w:cstheme="minorBidi"/>
                                <w:kern w:val="24"/>
                              </w:rPr>
                              <w:t>e-f</w:t>
                            </w:r>
                            <w:proofErr w:type="gramEnd"/>
                            <w:r w:rsidRPr="004C1A17">
                              <w:rPr>
                                <w:rFonts w:asciiTheme="minorHAnsi" w:hAnsi="Calibri" w:cstheme="minorBidi"/>
                                <w:kern w:val="24"/>
                              </w:rPr>
                              <w:t xml:space="preserve"> Charts displaying the distribution of frequency for each range of dimension. Values are expressed as percentage and error bar representing standard error of the mean. N=3, </w:t>
                            </w:r>
                            <w:r w:rsidRPr="004C1A17">
                              <w:t xml:space="preserve">non-parametric one-way </w:t>
                            </w:r>
                            <w:proofErr w:type="spellStart"/>
                            <w:r w:rsidRPr="004C1A17">
                              <w:t>Anova</w:t>
                            </w:r>
                            <w:proofErr w:type="spellEnd"/>
                            <w:r w:rsidRPr="004C1A17">
                              <w:t xml:space="preserve"> test on average of each replicate</w:t>
                            </w:r>
                            <w:r w:rsidRPr="004C1A17">
                              <w:rPr>
                                <w:rFonts w:asciiTheme="minorHAnsi" w:hAnsi="Calibri" w:cstheme="minorBidi"/>
                                <w:kern w:val="24"/>
                              </w:rPr>
                              <w:br/>
                              <w:t xml:space="preserve">g-h representative data </w:t>
                            </w:r>
                            <w:proofErr w:type="gramStart"/>
                            <w:r w:rsidRPr="004C1A17">
                              <w:rPr>
                                <w:rFonts w:asciiTheme="minorHAnsi" w:hAnsi="Calibri" w:cstheme="minorBidi"/>
                                <w:kern w:val="24"/>
                              </w:rPr>
                              <w:t xml:space="preserve">of  </w:t>
                            </w:r>
                            <w:proofErr w:type="spellStart"/>
                            <w:r w:rsidRPr="004C1A17">
                              <w:rPr>
                                <w:rFonts w:asciiTheme="minorHAnsi" w:hAnsi="Calibri" w:cstheme="minorBidi"/>
                                <w:kern w:val="24"/>
                              </w:rPr>
                              <w:t>sublaminal</w:t>
                            </w:r>
                            <w:proofErr w:type="spellEnd"/>
                            <w:proofErr w:type="gramEnd"/>
                            <w:r w:rsidRPr="004C1A17">
                              <w:rPr>
                                <w:rFonts w:asciiTheme="minorHAnsi" w:hAnsi="Calibri" w:cstheme="minorBidi"/>
                                <w:kern w:val="24"/>
                              </w:rPr>
                              <w:t xml:space="preserve">  MyoD+ cells. Values are expressed as mean and error bar </w:t>
                            </w:r>
                            <w:proofErr w:type="gramStart"/>
                            <w:r w:rsidRPr="004C1A17">
                              <w:rPr>
                                <w:rFonts w:asciiTheme="minorHAnsi" w:hAnsi="Calibri" w:cstheme="minorBidi"/>
                                <w:kern w:val="24"/>
                              </w:rPr>
                              <w:t>representing  standard</w:t>
                            </w:r>
                            <w:proofErr w:type="gramEnd"/>
                            <w:r w:rsidRPr="004C1A17">
                              <w:rPr>
                                <w:rFonts w:asciiTheme="minorHAnsi" w:hAnsi="Calibri" w:cstheme="minorBidi"/>
                                <w:kern w:val="24"/>
                              </w:rPr>
                              <w:t xml:space="preserve"> error of the mean. N=3,</w:t>
                            </w:r>
                            <w:r w:rsidRPr="004C1A17">
                              <w:rPr>
                                <w:rFonts w:asciiTheme="minorHAnsi" w:eastAsiaTheme="minorEastAsia" w:hAnsi="Calibri" w:cstheme="minorBidi"/>
                                <w:kern w:val="24"/>
                              </w:rPr>
                              <w:t xml:space="preserve"> 12 sections analysed for each condition, at least 3 fields of view considered for each section</w:t>
                            </w:r>
                            <w:r w:rsidRPr="004C1A17">
                              <w:rPr>
                                <w:rFonts w:asciiTheme="minorHAnsi" w:hAnsi="Calibri" w:cstheme="minorBidi"/>
                                <w:kern w:val="24"/>
                              </w:rPr>
                              <w:t xml:space="preserve"> </w:t>
                            </w:r>
                            <w:r w:rsidRPr="004C1A17">
                              <w:t xml:space="preserve">non-parametric one-way </w:t>
                            </w:r>
                            <w:proofErr w:type="spellStart"/>
                            <w:r w:rsidRPr="004C1A17">
                              <w:t>Anova</w:t>
                            </w:r>
                            <w:proofErr w:type="spellEnd"/>
                            <w:r w:rsidRPr="004C1A17">
                              <w:t xml:space="preserve"> test on average of each replicate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CasellaDiTesto 27" o:spid="_x0000_s1057" type="#_x0000_t202" style="position:absolute;margin-left:-27.75pt;margin-top:494.85pt;width:486.6pt;height:199.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" filled="f" stroked="f">
                <v:textbox>
                  <w:txbxContent>
                    <w:p w:rsidR="00125BC0" w:rsidRPr="004C1A17" w:rsidRDefault="00125BC0" w:rsidP="00643EBD">
                      <w:pPr>
                        <w:pStyle w:val="NormaleWeb"/>
                        <w:spacing w:before="0" w:beforeAutospacing="0" w:after="0" w:afterAutospacing="0" w:line="273" w:lineRule="auto"/>
                      </w:pPr>
                      <w:r>
                        <w:rPr>
                          <w:rFonts w:asciiTheme="minorHAnsi" w:hAnsi="Calibri" w:cstheme="minorBidi"/>
                          <w:b/>
                          <w:bCs/>
                          <w:color w:val="000000" w:themeColor="text1"/>
                          <w:kern w:val="24"/>
                        </w:rPr>
                        <w:t xml:space="preserve">Fig 6.9 Dimension of new regenerated fibres at </w:t>
                      </w:r>
                      <w:proofErr w:type="spellStart"/>
                      <w:r>
                        <w:rPr>
                          <w:rFonts w:asciiTheme="minorHAnsi" w:hAnsi="Calibri" w:cstheme="minorBidi"/>
                          <w:b/>
                          <w:bCs/>
                          <w:color w:val="000000" w:themeColor="text1"/>
                          <w:kern w:val="24"/>
                        </w:rPr>
                        <w:t>14DPI</w:t>
                      </w:r>
                      <w:proofErr w:type="spellEnd"/>
                      <w:r>
                        <w:rPr>
                          <w:rFonts w:asciiTheme="minorHAnsi" w:hAnsi="Calibri" w:cstheme="minorBidi"/>
                          <w:b/>
                          <w:bCs/>
                          <w:color w:val="000000" w:themeColor="text1"/>
                          <w:kern w:val="24"/>
                        </w:rPr>
                        <w:t xml:space="preserve"> stage of </w:t>
                      </w:r>
                      <w:proofErr w:type="gramStart"/>
                      <w:r>
                        <w:rPr>
                          <w:rFonts w:asciiTheme="minorHAnsi" w:hAnsi="Calibri" w:cstheme="minorBidi"/>
                          <w:b/>
                          <w:bCs/>
                          <w:color w:val="000000" w:themeColor="text1"/>
                          <w:kern w:val="24"/>
                        </w:rPr>
                        <w:t>regeneration  (</w:t>
                      </w:r>
                      <w:proofErr w:type="spellStart"/>
                      <w:proofErr w:type="gramEnd"/>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 xml:space="preserve">/Sox2Cre </w:t>
                      </w:r>
                      <w:r w:rsidRPr="004C1A17">
                        <w:rPr>
                          <w:rFonts w:asciiTheme="minorHAnsi" w:hAnsi="Calibri" w:cstheme="minorBidi"/>
                          <w:kern w:val="24"/>
                        </w:rPr>
                        <w:t>and Lama1</w:t>
                      </w:r>
                      <w:proofErr w:type="spellStart"/>
                      <w:r w:rsidRPr="004C1A17">
                        <w:rPr>
                          <w:rFonts w:asciiTheme="minorHAnsi" w:hAnsi="Calibri" w:cstheme="minorBidi"/>
                          <w:kern w:val="24"/>
                          <w:position w:val="7"/>
                          <w:vertAlign w:val="superscript"/>
                        </w:rPr>
                        <w:t>flox</w:t>
                      </w:r>
                      <w:proofErr w:type="spellEnd"/>
                      <w:r w:rsidRPr="004C1A17">
                        <w:rPr>
                          <w:rFonts w:asciiTheme="minorHAnsi" w:hAnsi="Calibri" w:cstheme="minorBidi"/>
                          <w:kern w:val="24"/>
                          <w:position w:val="7"/>
                          <w:vertAlign w:val="superscript"/>
                        </w:rPr>
                        <w:t>/</w:t>
                      </w:r>
                      <w:proofErr w:type="spellStart"/>
                      <w:r w:rsidRPr="004C1A17">
                        <w:rPr>
                          <w:rFonts w:asciiTheme="minorHAnsi" w:hAnsi="Calibri" w:cstheme="minorBidi"/>
                          <w:kern w:val="24"/>
                          <w:position w:val="7"/>
                          <w:vertAlign w:val="superscript"/>
                        </w:rPr>
                        <w:t>flox</w:t>
                      </w:r>
                      <w:proofErr w:type="spellEnd"/>
                      <w:r w:rsidRPr="004C1A17">
                        <w:rPr>
                          <w:rFonts w:asciiTheme="minorHAnsi" w:hAnsi="Calibri" w:cstheme="minorBidi"/>
                          <w:kern w:val="24"/>
                        </w:rPr>
                        <w:t xml:space="preserve">/Pax7Cre mice and stained for laminin (green) and MyoD (red). </w:t>
                      </w:r>
                      <w:proofErr w:type="gramStart"/>
                      <w:r w:rsidRPr="004C1A17">
                        <w:rPr>
                          <w:rFonts w:asciiTheme="minorHAnsi" w:hAnsi="Calibri" w:cstheme="minorBidi"/>
                          <w:kern w:val="24"/>
                        </w:rPr>
                        <w:t>a-b</w:t>
                      </w:r>
                      <w:proofErr w:type="gramEnd"/>
                      <w:r w:rsidRPr="004C1A17">
                        <w:rPr>
                          <w:rFonts w:asciiTheme="minorHAnsi" w:hAnsi="Calibri" w:cstheme="minorBidi"/>
                          <w:kern w:val="24"/>
                        </w:rPr>
                        <w:t xml:space="preserve"> sections from </w:t>
                      </w:r>
                      <w:proofErr w:type="spellStart"/>
                      <w:r w:rsidRPr="004C1A17">
                        <w:rPr>
                          <w:rFonts w:asciiTheme="minorHAnsi" w:hAnsi="Calibri" w:cstheme="minorBidi"/>
                          <w:kern w:val="24"/>
                        </w:rPr>
                        <w:t>Wt</w:t>
                      </w:r>
                      <w:proofErr w:type="spellEnd"/>
                      <w:r w:rsidRPr="004C1A17">
                        <w:rPr>
                          <w:rFonts w:asciiTheme="minorHAnsi" w:hAnsi="Calibri" w:cstheme="minorBidi"/>
                          <w:kern w:val="24"/>
                        </w:rPr>
                        <w:t xml:space="preserve"> mice. </w:t>
                      </w:r>
                      <w:proofErr w:type="gramStart"/>
                      <w:r w:rsidRPr="004C1A17">
                        <w:rPr>
                          <w:rFonts w:asciiTheme="minorHAnsi" w:hAnsi="Calibri" w:cstheme="minorBidi"/>
                          <w:kern w:val="24"/>
                        </w:rPr>
                        <w:t>c-d</w:t>
                      </w:r>
                      <w:proofErr w:type="gramEnd"/>
                      <w:r w:rsidRPr="004C1A17">
                        <w:rPr>
                          <w:rFonts w:asciiTheme="minorHAnsi" w:hAnsi="Calibri" w:cstheme="minorBidi"/>
                          <w:kern w:val="24"/>
                        </w:rPr>
                        <w:t xml:space="preserve"> sections from conditional ko mice. </w:t>
                      </w:r>
                      <w:proofErr w:type="gramStart"/>
                      <w:r w:rsidRPr="004C1A17">
                        <w:rPr>
                          <w:rFonts w:asciiTheme="minorHAnsi" w:hAnsi="Calibri" w:cstheme="minorBidi"/>
                          <w:kern w:val="24"/>
                        </w:rPr>
                        <w:t>e-f</w:t>
                      </w:r>
                      <w:proofErr w:type="gramEnd"/>
                      <w:r w:rsidRPr="004C1A17">
                        <w:rPr>
                          <w:rFonts w:asciiTheme="minorHAnsi" w:hAnsi="Calibri" w:cstheme="minorBidi"/>
                          <w:kern w:val="24"/>
                        </w:rPr>
                        <w:t xml:space="preserve"> Charts displaying the distribution of frequency for each range of dimension. Values are expressed as percentage and error bar representing standard error of the mean. N=3, </w:t>
                      </w:r>
                      <w:r w:rsidRPr="004C1A17">
                        <w:t xml:space="preserve">non-parametric one-way </w:t>
                      </w:r>
                      <w:proofErr w:type="spellStart"/>
                      <w:r w:rsidRPr="004C1A17">
                        <w:t>Anova</w:t>
                      </w:r>
                      <w:proofErr w:type="spellEnd"/>
                      <w:r w:rsidRPr="004C1A17">
                        <w:t xml:space="preserve"> test on average of each replicate</w:t>
                      </w:r>
                      <w:r w:rsidRPr="004C1A17">
                        <w:rPr>
                          <w:rFonts w:asciiTheme="minorHAnsi" w:hAnsi="Calibri" w:cstheme="minorBidi"/>
                          <w:kern w:val="24"/>
                        </w:rPr>
                        <w:br/>
                        <w:t xml:space="preserve">g-h representative data </w:t>
                      </w:r>
                      <w:proofErr w:type="gramStart"/>
                      <w:r w:rsidRPr="004C1A17">
                        <w:rPr>
                          <w:rFonts w:asciiTheme="minorHAnsi" w:hAnsi="Calibri" w:cstheme="minorBidi"/>
                          <w:kern w:val="24"/>
                        </w:rPr>
                        <w:t xml:space="preserve">of  </w:t>
                      </w:r>
                      <w:proofErr w:type="spellStart"/>
                      <w:r w:rsidRPr="004C1A17">
                        <w:rPr>
                          <w:rFonts w:asciiTheme="minorHAnsi" w:hAnsi="Calibri" w:cstheme="minorBidi"/>
                          <w:kern w:val="24"/>
                        </w:rPr>
                        <w:t>sublaminal</w:t>
                      </w:r>
                      <w:proofErr w:type="spellEnd"/>
                      <w:proofErr w:type="gramEnd"/>
                      <w:r w:rsidRPr="004C1A17">
                        <w:rPr>
                          <w:rFonts w:asciiTheme="minorHAnsi" w:hAnsi="Calibri" w:cstheme="minorBidi"/>
                          <w:kern w:val="24"/>
                        </w:rPr>
                        <w:t xml:space="preserve">  MyoD+ cells. Values are expressed as mean and error bar </w:t>
                      </w:r>
                      <w:proofErr w:type="gramStart"/>
                      <w:r w:rsidRPr="004C1A17">
                        <w:rPr>
                          <w:rFonts w:asciiTheme="minorHAnsi" w:hAnsi="Calibri" w:cstheme="minorBidi"/>
                          <w:kern w:val="24"/>
                        </w:rPr>
                        <w:t>representing  standard</w:t>
                      </w:r>
                      <w:proofErr w:type="gramEnd"/>
                      <w:r w:rsidRPr="004C1A17">
                        <w:rPr>
                          <w:rFonts w:asciiTheme="minorHAnsi" w:hAnsi="Calibri" w:cstheme="minorBidi"/>
                          <w:kern w:val="24"/>
                        </w:rPr>
                        <w:t xml:space="preserve"> error of the mean. N=3,</w:t>
                      </w:r>
                      <w:r w:rsidRPr="004C1A17">
                        <w:rPr>
                          <w:rFonts w:asciiTheme="minorHAnsi" w:eastAsiaTheme="minorEastAsia" w:hAnsi="Calibri" w:cstheme="minorBidi"/>
                          <w:kern w:val="24"/>
                        </w:rPr>
                        <w:t xml:space="preserve"> 12 sections analysed for each condition, at least 3 fields of view considered for each section</w:t>
                      </w:r>
                      <w:r w:rsidRPr="004C1A17">
                        <w:rPr>
                          <w:rFonts w:asciiTheme="minorHAnsi" w:hAnsi="Calibri" w:cstheme="minorBidi"/>
                          <w:kern w:val="24"/>
                        </w:rPr>
                        <w:t xml:space="preserve"> </w:t>
                      </w:r>
                      <w:r w:rsidRPr="004C1A17">
                        <w:t xml:space="preserve">non-parametric one-way </w:t>
                      </w:r>
                      <w:proofErr w:type="spellStart"/>
                      <w:r w:rsidRPr="004C1A17">
                        <w:t>Anova</w:t>
                      </w:r>
                      <w:proofErr w:type="spellEnd"/>
                      <w:r w:rsidRPr="004C1A17">
                        <w:t xml:space="preserve"> test on average of each replicate</w:t>
                      </w:r>
                    </w:p>
                  </w:txbxContent>
                </v:textbox>
              </v:shape>
            </w:pict>
          </mc:Fallback>
        </mc:AlternateContent>
      </w:r>
      <w:r w:rsidR="00A2483A">
        <w:rPr>
          <w:noProof/>
          <w:lang w:eastAsia="en-GB"/>
        </w:rPr>
        <mc:AlternateContent>
          <mc:Choice Requires="wps">
            <w:drawing>
              <wp:anchor distT="0" distB="0" distL="114300" distR="114300" simplePos="0" relativeHeight="251717632" behindDoc="0" locked="0" layoutInCell="1" allowOverlap="1" wp14:anchorId="4540415D" wp14:editId="4D18681F">
                <wp:simplePos x="0" y="0"/>
                <wp:positionH relativeFrom="column">
                  <wp:posOffset>780415</wp:posOffset>
                </wp:positionH>
                <wp:positionV relativeFrom="paragraph">
                  <wp:posOffset>68742</wp:posOffset>
                </wp:positionV>
                <wp:extent cx="222885" cy="148590"/>
                <wp:effectExtent l="0" t="0" r="5715" b="3810"/>
                <wp:wrapNone/>
                <wp:docPr id="32" name="Rettangolo 32"/>
                <wp:cNvGraphicFramePr/>
                <a:graphic xmlns:a="http://schemas.openxmlformats.org/drawingml/2006/main">
                  <a:graphicData uri="http://schemas.microsoft.com/office/word/2010/wordprocessingShape">
                    <wps:wsp>
                      <wps:cNvSpPr/>
                      <wps:spPr>
                        <a:xfrm>
                          <a:off x="0" y="0"/>
                          <a:ext cx="222885" cy="148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tangolo 32" o:spid="_x0000_s1026" style="position:absolute;margin-left:61.45pt;margin-top:5.4pt;width:17.55pt;height:11.7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" fillcolor="white [3212]" stroked="f" strokeweight="2pt"/>
            </w:pict>
          </mc:Fallback>
        </mc:AlternateContent>
      </w:r>
      <w:r w:rsidRPr="00A16C92">
        <w:rPr>
          <w:noProof/>
          <w:lang w:eastAsia="en-GB"/>
        </w:rPr>
        <w:drawing>
          <wp:inline distT="0" distB="0" distL="0" distR="0" wp14:anchorId="78939375" wp14:editId="7CEAD3E6">
            <wp:extent cx="4633560" cy="6258296"/>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636773" cy="6262636"/>
                    </a:xfrm>
                    <a:prstGeom prst="rect">
                      <a:avLst/>
                    </a:prstGeom>
                  </pic:spPr>
                </pic:pic>
              </a:graphicData>
            </a:graphic>
          </wp:inline>
        </w:drawing>
      </w:r>
      <w:r w:rsidRPr="00A16C92">
        <w:t xml:space="preserve"> </w:t>
      </w:r>
      <w:r w:rsidR="00CC3D9C">
        <w:br w:type="page"/>
      </w:r>
    </w:p>
    <w:p w:rsidR="00CC3D9C" w:rsidRDefault="003C2872">
      <w:pPr>
        <w:spacing w:line="276" w:lineRule="auto"/>
        <w:ind w:left="0" w:right="0"/>
        <w:jc w:val="left"/>
      </w:pPr>
      <w:r w:rsidRPr="00643EBD">
        <w:rPr>
          <w:noProof/>
          <w:lang w:eastAsia="en-GB"/>
        </w:rPr>
        <w:lastRenderedPageBreak/>
        <mc:AlternateContent>
          <mc:Choice Requires="wps">
            <w:drawing>
              <wp:anchor distT="0" distB="0" distL="114300" distR="114300" simplePos="0" relativeHeight="251685888" behindDoc="0" locked="0" layoutInCell="1" allowOverlap="1" wp14:anchorId="052CFBF9" wp14:editId="29CB437E">
                <wp:simplePos x="0" y="0"/>
                <wp:positionH relativeFrom="column">
                  <wp:posOffset>340995</wp:posOffset>
                </wp:positionH>
                <wp:positionV relativeFrom="paragraph">
                  <wp:posOffset>6993255</wp:posOffset>
                </wp:positionV>
                <wp:extent cx="5895975" cy="1565275"/>
                <wp:effectExtent l="0" t="0" r="0" b="0"/>
                <wp:wrapNone/>
                <wp:docPr id="27" name="CasellaDiTesto 26"/>
                <wp:cNvGraphicFramePr/>
                <a:graphic xmlns:a="http://schemas.openxmlformats.org/drawingml/2006/main">
                  <a:graphicData uri="http://schemas.microsoft.com/office/word/2010/wordprocessingShape">
                    <wps:wsp>
                      <wps:cNvSpPr txBox="1"/>
                      <wps:spPr>
                        <a:xfrm>
                          <a:off x="0" y="0"/>
                          <a:ext cx="5895975" cy="1565275"/>
                        </a:xfrm>
                        <a:prstGeom prst="rect">
                          <a:avLst/>
                        </a:prstGeom>
                        <a:noFill/>
                      </wps:spPr>
                      <wps:txbx>
                        <w:txbxContent>
                          <w:p w:rsidR="00125BC0" w:rsidRPr="004C1A17" w:rsidRDefault="00125BC0" w:rsidP="00643EBD">
                            <w:pPr>
                              <w:pStyle w:val="NormaleWeb"/>
                              <w:spacing w:before="0" w:beforeAutospacing="0" w:after="0" w:afterAutospacing="0" w:line="273" w:lineRule="auto"/>
                            </w:pPr>
                            <w:proofErr w:type="gramStart"/>
                            <w:r>
                              <w:rPr>
                                <w:rFonts w:asciiTheme="minorHAnsi" w:hAnsi="Calibri" w:cstheme="minorBidi"/>
                                <w:b/>
                                <w:bCs/>
                                <w:color w:val="000000" w:themeColor="text1"/>
                                <w:kern w:val="24"/>
                              </w:rPr>
                              <w:t xml:space="preserve">Fig 6.10 Collagen I deposition at </w:t>
                            </w:r>
                            <w:proofErr w:type="spellStart"/>
                            <w:r>
                              <w:rPr>
                                <w:rFonts w:asciiTheme="minorHAnsi" w:hAnsi="Calibri" w:cstheme="minorBidi"/>
                                <w:b/>
                                <w:bCs/>
                                <w:color w:val="000000" w:themeColor="text1"/>
                                <w:kern w:val="24"/>
                              </w:rPr>
                              <w:t>14DPI</w:t>
                            </w:r>
                            <w:proofErr w:type="spellEnd"/>
                            <w:r>
                              <w:rPr>
                                <w:rFonts w:asciiTheme="minorHAnsi" w:hAnsi="Calibri" w:cstheme="minorBidi"/>
                                <w:b/>
                                <w:bCs/>
                                <w:color w:val="000000" w:themeColor="text1"/>
                                <w:kern w:val="24"/>
                              </w:rPr>
                              <w:t xml:space="preserve"> stage of regeneration (</w:t>
                            </w:r>
                            <w:proofErr w:type="spellStart"/>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w:t>
                            </w:r>
                            <w:proofErr w:type="gramEnd"/>
                            <w:r>
                              <w:rPr>
                                <w:rFonts w:asciiTheme="minorHAnsi" w:hAnsi="Calibri" w:cstheme="minorBidi"/>
                                <w:b/>
                                <w:bCs/>
                                <w:color w:val="000000" w:themeColor="text1"/>
                                <w:kern w:val="24"/>
                              </w:rPr>
                              <w:t xml:space="preserve">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/Sox2Cre and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/Pax7Cre mice and stained for laminin (</w:t>
                            </w:r>
                            <w:r w:rsidRPr="004C1A17">
                              <w:rPr>
                                <w:rFonts w:asciiTheme="minorHAnsi" w:hAnsi="Calibri" w:cstheme="minorBidi"/>
                                <w:kern w:val="24"/>
                              </w:rPr>
                              <w:t xml:space="preserve">green) and Collagen </w:t>
                            </w:r>
                            <w:proofErr w:type="gramStart"/>
                            <w:r w:rsidRPr="004C1A17">
                              <w:rPr>
                                <w:rFonts w:asciiTheme="minorHAnsi" w:hAnsi="Calibri" w:cstheme="minorBidi"/>
                                <w:kern w:val="24"/>
                              </w:rPr>
                              <w:t>I(</w:t>
                            </w:r>
                            <w:proofErr w:type="gramEnd"/>
                            <w:r w:rsidRPr="004C1A17">
                              <w:rPr>
                                <w:rFonts w:asciiTheme="minorHAnsi" w:hAnsi="Calibri" w:cstheme="minorBidi"/>
                                <w:kern w:val="24"/>
                              </w:rPr>
                              <w:t xml:space="preserve">red). White arrowheads indicate examples of Collagen I deposition in injured areas of tissue. </w:t>
                            </w:r>
                            <w:proofErr w:type="gramStart"/>
                            <w:r w:rsidRPr="004C1A17">
                              <w:rPr>
                                <w:rFonts w:asciiTheme="minorHAnsi" w:hAnsi="Calibri" w:cstheme="minorBidi"/>
                                <w:kern w:val="24"/>
                              </w:rPr>
                              <w:t>a-b</w:t>
                            </w:r>
                            <w:proofErr w:type="gramEnd"/>
                            <w:r w:rsidRPr="004C1A17">
                              <w:rPr>
                                <w:rFonts w:asciiTheme="minorHAnsi" w:hAnsi="Calibri" w:cstheme="minorBidi"/>
                                <w:kern w:val="24"/>
                              </w:rPr>
                              <w:t xml:space="preserve"> sections from </w:t>
                            </w:r>
                            <w:proofErr w:type="spellStart"/>
                            <w:r w:rsidRPr="004C1A17">
                              <w:rPr>
                                <w:rFonts w:asciiTheme="minorHAnsi" w:hAnsi="Calibri" w:cstheme="minorBidi"/>
                                <w:kern w:val="24"/>
                              </w:rPr>
                              <w:t>Wt</w:t>
                            </w:r>
                            <w:proofErr w:type="spellEnd"/>
                            <w:r w:rsidRPr="004C1A17">
                              <w:rPr>
                                <w:rFonts w:asciiTheme="minorHAnsi" w:hAnsi="Calibri" w:cstheme="minorBidi"/>
                                <w:kern w:val="24"/>
                              </w:rPr>
                              <w:t xml:space="preserve"> mice. </w:t>
                            </w:r>
                            <w:proofErr w:type="gramStart"/>
                            <w:r w:rsidRPr="004C1A17">
                              <w:rPr>
                                <w:rFonts w:asciiTheme="minorHAnsi" w:hAnsi="Calibri" w:cstheme="minorBidi"/>
                                <w:kern w:val="24"/>
                              </w:rPr>
                              <w:t>c-d</w:t>
                            </w:r>
                            <w:proofErr w:type="gramEnd"/>
                            <w:r w:rsidRPr="004C1A17">
                              <w:rPr>
                                <w:rFonts w:asciiTheme="minorHAnsi" w:hAnsi="Calibri" w:cstheme="minorBidi"/>
                                <w:kern w:val="24"/>
                              </w:rPr>
                              <w:t xml:space="preserve"> sections from conditional ko mice. </w:t>
                            </w:r>
                            <w:proofErr w:type="gramStart"/>
                            <w:r w:rsidRPr="004C1A17">
                              <w:rPr>
                                <w:rFonts w:asciiTheme="minorHAnsi" w:hAnsi="Calibri" w:cstheme="minorBidi"/>
                                <w:kern w:val="24"/>
                              </w:rPr>
                              <w:t>e-f</w:t>
                            </w:r>
                            <w:proofErr w:type="gramEnd"/>
                            <w:r w:rsidRPr="004C1A17">
                              <w:rPr>
                                <w:rFonts w:asciiTheme="minorHAnsi" w:hAnsi="Calibri" w:cstheme="minorBidi"/>
                                <w:kern w:val="24"/>
                              </w:rPr>
                              <w:t xml:space="preserve"> Charts displaying the </w:t>
                            </w:r>
                            <w:proofErr w:type="spellStart"/>
                            <w:r w:rsidRPr="004C1A17">
                              <w:rPr>
                                <w:rFonts w:asciiTheme="minorHAnsi" w:hAnsi="Calibri" w:cstheme="minorBidi"/>
                                <w:kern w:val="24"/>
                              </w:rPr>
                              <w:t>pecrntage</w:t>
                            </w:r>
                            <w:proofErr w:type="spellEnd"/>
                            <w:r w:rsidRPr="004C1A17">
                              <w:rPr>
                                <w:rFonts w:asciiTheme="minorHAnsi" w:hAnsi="Calibri" w:cstheme="minorBidi"/>
                                <w:kern w:val="24"/>
                              </w:rPr>
                              <w:t xml:space="preserve"> of Collagen present in each field analysed. Values are expressed as percentage and error bar </w:t>
                            </w:r>
                            <w:proofErr w:type="gramStart"/>
                            <w:r w:rsidRPr="004C1A17">
                              <w:rPr>
                                <w:rFonts w:asciiTheme="minorHAnsi" w:hAnsi="Calibri" w:cstheme="minorBidi"/>
                                <w:kern w:val="24"/>
                              </w:rPr>
                              <w:t>representing  standard</w:t>
                            </w:r>
                            <w:proofErr w:type="gramEnd"/>
                            <w:r w:rsidRPr="004C1A17">
                              <w:rPr>
                                <w:rFonts w:asciiTheme="minorHAnsi" w:hAnsi="Calibri" w:cstheme="minorBidi"/>
                                <w:kern w:val="24"/>
                              </w:rPr>
                              <w:t xml:space="preserve"> error of the mean. N=3, </w:t>
                            </w:r>
                            <w:r w:rsidRPr="004C1A17">
                              <w:rPr>
                                <w:rFonts w:asciiTheme="minorHAnsi" w:eastAsiaTheme="minorEastAsia" w:hAnsi="Calibri" w:cstheme="minorBidi"/>
                                <w:kern w:val="24"/>
                              </w:rPr>
                              <w:t xml:space="preserve">12 sections analysed for each condition, at least 3 fields of view considered for each section </w:t>
                            </w:r>
                            <w:r w:rsidRPr="004C1A17">
                              <w:t xml:space="preserve">non-parametric one-way </w:t>
                            </w:r>
                            <w:proofErr w:type="spellStart"/>
                            <w:r w:rsidRPr="004C1A17">
                              <w:t>Anova</w:t>
                            </w:r>
                            <w:proofErr w:type="spellEnd"/>
                            <w:r w:rsidRPr="004C1A17">
                              <w:t xml:space="preserve"> test on average of each replicate</w:t>
                            </w:r>
                          </w:p>
                        </w:txbxContent>
                      </wps:txbx>
                      <wps:bodyPr wrap="square" rtlCol="0">
                        <a:spAutoFit/>
                      </wps:bodyPr>
                    </wps:wsp>
                  </a:graphicData>
                </a:graphic>
                <wp14:sizeRelH relativeFrom="margin">
                  <wp14:pctWidth>0</wp14:pctWidth>
                </wp14:sizeRelH>
              </wp:anchor>
            </w:drawing>
          </mc:Choice>
          <mc:Fallback>
            <w:pict>
              <v:shape id="CasellaDiTesto 26" o:spid="_x0000_s1058" type="#_x0000_t202" style="position:absolute;margin-left:26.85pt;margin-top:550.65pt;width:464.25pt;height:123.2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" filled="f" stroked="f">
                <v:textbox style="mso-fit-shape-to-text:t">
                  <w:txbxContent>
                    <w:p w:rsidR="00125BC0" w:rsidRPr="004C1A17" w:rsidRDefault="00125BC0" w:rsidP="00643EBD">
                      <w:pPr>
                        <w:pStyle w:val="NormaleWeb"/>
                        <w:spacing w:before="0" w:beforeAutospacing="0" w:after="0" w:afterAutospacing="0" w:line="273" w:lineRule="auto"/>
                      </w:pPr>
                      <w:proofErr w:type="gramStart"/>
                      <w:r>
                        <w:rPr>
                          <w:rFonts w:asciiTheme="minorHAnsi" w:hAnsi="Calibri" w:cstheme="minorBidi"/>
                          <w:b/>
                          <w:bCs/>
                          <w:color w:val="000000" w:themeColor="text1"/>
                          <w:kern w:val="24"/>
                        </w:rPr>
                        <w:t xml:space="preserve">Fig 6.10 Collagen I deposition at </w:t>
                      </w:r>
                      <w:proofErr w:type="spellStart"/>
                      <w:r>
                        <w:rPr>
                          <w:rFonts w:asciiTheme="minorHAnsi" w:hAnsi="Calibri" w:cstheme="minorBidi"/>
                          <w:b/>
                          <w:bCs/>
                          <w:color w:val="000000" w:themeColor="text1"/>
                          <w:kern w:val="24"/>
                        </w:rPr>
                        <w:t>14DPI</w:t>
                      </w:r>
                      <w:proofErr w:type="spellEnd"/>
                      <w:r>
                        <w:rPr>
                          <w:rFonts w:asciiTheme="minorHAnsi" w:hAnsi="Calibri" w:cstheme="minorBidi"/>
                          <w:b/>
                          <w:bCs/>
                          <w:color w:val="000000" w:themeColor="text1"/>
                          <w:kern w:val="24"/>
                        </w:rPr>
                        <w:t xml:space="preserve"> stage of regeneration (</w:t>
                      </w:r>
                      <w:proofErr w:type="spellStart"/>
                      <w:r>
                        <w:rPr>
                          <w:rFonts w:asciiTheme="minorHAnsi" w:hAnsi="Calibri" w:cstheme="minorBidi"/>
                          <w:b/>
                          <w:bCs/>
                          <w:color w:val="000000" w:themeColor="text1"/>
                          <w:kern w:val="24"/>
                        </w:rPr>
                        <w:t>20x</w:t>
                      </w:r>
                      <w:proofErr w:type="spellEnd"/>
                      <w:r>
                        <w:rPr>
                          <w:rFonts w:asciiTheme="minorHAnsi" w:hAnsi="Calibri" w:cstheme="minorBidi"/>
                          <w:b/>
                          <w:bCs/>
                          <w:color w:val="000000" w:themeColor="text1"/>
                          <w:kern w:val="24"/>
                        </w:rPr>
                        <w:t xml:space="preserve"> magnification).</w:t>
                      </w:r>
                      <w:proofErr w:type="gramEnd"/>
                      <w:r>
                        <w:rPr>
                          <w:rFonts w:asciiTheme="minorHAnsi" w:hAnsi="Calibri" w:cstheme="minorBidi"/>
                          <w:b/>
                          <w:bCs/>
                          <w:color w:val="000000" w:themeColor="text1"/>
                          <w:kern w:val="24"/>
                        </w:rPr>
                        <w:t xml:space="preserve"> </w:t>
                      </w:r>
                      <w:r>
                        <w:rPr>
                          <w:rFonts w:asciiTheme="minorHAnsi" w:hAnsi="Calibri" w:cstheme="minorBidi"/>
                          <w:color w:val="000000" w:themeColor="text1"/>
                          <w:kern w:val="24"/>
                        </w:rPr>
                        <w:t>Tibialis anterior muscles were harvested from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/Sox2Cre and Lama1</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position w:val="7"/>
                          <w:vertAlign w:val="superscript"/>
                        </w:rPr>
                        <w:t>/</w:t>
                      </w:r>
                      <w:proofErr w:type="spellStart"/>
                      <w:r>
                        <w:rPr>
                          <w:rFonts w:asciiTheme="minorHAnsi" w:hAnsi="Calibri" w:cstheme="minorBidi"/>
                          <w:color w:val="000000" w:themeColor="text1"/>
                          <w:kern w:val="24"/>
                          <w:position w:val="7"/>
                          <w:vertAlign w:val="superscript"/>
                        </w:rPr>
                        <w:t>flox</w:t>
                      </w:r>
                      <w:proofErr w:type="spellEnd"/>
                      <w:r>
                        <w:rPr>
                          <w:rFonts w:asciiTheme="minorHAnsi" w:hAnsi="Calibri" w:cstheme="minorBidi"/>
                          <w:color w:val="000000" w:themeColor="text1"/>
                          <w:kern w:val="24"/>
                        </w:rPr>
                        <w:t>/Pax7Cre mice and stained for laminin (</w:t>
                      </w:r>
                      <w:r w:rsidRPr="004C1A17">
                        <w:rPr>
                          <w:rFonts w:asciiTheme="minorHAnsi" w:hAnsi="Calibri" w:cstheme="minorBidi"/>
                          <w:kern w:val="24"/>
                        </w:rPr>
                        <w:t xml:space="preserve">green) and Collagen </w:t>
                      </w:r>
                      <w:proofErr w:type="gramStart"/>
                      <w:r w:rsidRPr="004C1A17">
                        <w:rPr>
                          <w:rFonts w:asciiTheme="minorHAnsi" w:hAnsi="Calibri" w:cstheme="minorBidi"/>
                          <w:kern w:val="24"/>
                        </w:rPr>
                        <w:t>I(</w:t>
                      </w:r>
                      <w:proofErr w:type="gramEnd"/>
                      <w:r w:rsidRPr="004C1A17">
                        <w:rPr>
                          <w:rFonts w:asciiTheme="minorHAnsi" w:hAnsi="Calibri" w:cstheme="minorBidi"/>
                          <w:kern w:val="24"/>
                        </w:rPr>
                        <w:t xml:space="preserve">red). White arrowheads indicate examples of Collagen I deposition in injured areas of tissue. </w:t>
                      </w:r>
                      <w:proofErr w:type="gramStart"/>
                      <w:r w:rsidRPr="004C1A17">
                        <w:rPr>
                          <w:rFonts w:asciiTheme="minorHAnsi" w:hAnsi="Calibri" w:cstheme="minorBidi"/>
                          <w:kern w:val="24"/>
                        </w:rPr>
                        <w:t>a-b</w:t>
                      </w:r>
                      <w:proofErr w:type="gramEnd"/>
                      <w:r w:rsidRPr="004C1A17">
                        <w:rPr>
                          <w:rFonts w:asciiTheme="minorHAnsi" w:hAnsi="Calibri" w:cstheme="minorBidi"/>
                          <w:kern w:val="24"/>
                        </w:rPr>
                        <w:t xml:space="preserve"> sections from </w:t>
                      </w:r>
                      <w:proofErr w:type="spellStart"/>
                      <w:r w:rsidRPr="004C1A17">
                        <w:rPr>
                          <w:rFonts w:asciiTheme="minorHAnsi" w:hAnsi="Calibri" w:cstheme="minorBidi"/>
                          <w:kern w:val="24"/>
                        </w:rPr>
                        <w:t>Wt</w:t>
                      </w:r>
                      <w:proofErr w:type="spellEnd"/>
                      <w:r w:rsidRPr="004C1A17">
                        <w:rPr>
                          <w:rFonts w:asciiTheme="minorHAnsi" w:hAnsi="Calibri" w:cstheme="minorBidi"/>
                          <w:kern w:val="24"/>
                        </w:rPr>
                        <w:t xml:space="preserve"> mice. </w:t>
                      </w:r>
                      <w:proofErr w:type="gramStart"/>
                      <w:r w:rsidRPr="004C1A17">
                        <w:rPr>
                          <w:rFonts w:asciiTheme="minorHAnsi" w:hAnsi="Calibri" w:cstheme="minorBidi"/>
                          <w:kern w:val="24"/>
                        </w:rPr>
                        <w:t>c-d</w:t>
                      </w:r>
                      <w:proofErr w:type="gramEnd"/>
                      <w:r w:rsidRPr="004C1A17">
                        <w:rPr>
                          <w:rFonts w:asciiTheme="minorHAnsi" w:hAnsi="Calibri" w:cstheme="minorBidi"/>
                          <w:kern w:val="24"/>
                        </w:rPr>
                        <w:t xml:space="preserve"> sections from conditional ko mice. </w:t>
                      </w:r>
                      <w:proofErr w:type="gramStart"/>
                      <w:r w:rsidRPr="004C1A17">
                        <w:rPr>
                          <w:rFonts w:asciiTheme="minorHAnsi" w:hAnsi="Calibri" w:cstheme="minorBidi"/>
                          <w:kern w:val="24"/>
                        </w:rPr>
                        <w:t>e-f</w:t>
                      </w:r>
                      <w:proofErr w:type="gramEnd"/>
                      <w:r w:rsidRPr="004C1A17">
                        <w:rPr>
                          <w:rFonts w:asciiTheme="minorHAnsi" w:hAnsi="Calibri" w:cstheme="minorBidi"/>
                          <w:kern w:val="24"/>
                        </w:rPr>
                        <w:t xml:space="preserve"> Charts displaying the </w:t>
                      </w:r>
                      <w:proofErr w:type="spellStart"/>
                      <w:r w:rsidRPr="004C1A17">
                        <w:rPr>
                          <w:rFonts w:asciiTheme="minorHAnsi" w:hAnsi="Calibri" w:cstheme="minorBidi"/>
                          <w:kern w:val="24"/>
                        </w:rPr>
                        <w:t>pecrntage</w:t>
                      </w:r>
                      <w:proofErr w:type="spellEnd"/>
                      <w:r w:rsidRPr="004C1A17">
                        <w:rPr>
                          <w:rFonts w:asciiTheme="minorHAnsi" w:hAnsi="Calibri" w:cstheme="minorBidi"/>
                          <w:kern w:val="24"/>
                        </w:rPr>
                        <w:t xml:space="preserve"> of Collagen present in each field analysed. Values are expressed as percentage and error bar </w:t>
                      </w:r>
                      <w:proofErr w:type="gramStart"/>
                      <w:r w:rsidRPr="004C1A17">
                        <w:rPr>
                          <w:rFonts w:asciiTheme="minorHAnsi" w:hAnsi="Calibri" w:cstheme="minorBidi"/>
                          <w:kern w:val="24"/>
                        </w:rPr>
                        <w:t>representing  standard</w:t>
                      </w:r>
                      <w:proofErr w:type="gramEnd"/>
                      <w:r w:rsidRPr="004C1A17">
                        <w:rPr>
                          <w:rFonts w:asciiTheme="minorHAnsi" w:hAnsi="Calibri" w:cstheme="minorBidi"/>
                          <w:kern w:val="24"/>
                        </w:rPr>
                        <w:t xml:space="preserve"> error of the mean. N=3, </w:t>
                      </w:r>
                      <w:r w:rsidRPr="004C1A17">
                        <w:rPr>
                          <w:rFonts w:asciiTheme="minorHAnsi" w:eastAsiaTheme="minorEastAsia" w:hAnsi="Calibri" w:cstheme="minorBidi"/>
                          <w:kern w:val="24"/>
                        </w:rPr>
                        <w:t xml:space="preserve">12 sections analysed for each condition, at least 3 fields of view considered for each section </w:t>
                      </w:r>
                      <w:r w:rsidRPr="004C1A17">
                        <w:t xml:space="preserve">non-parametric one-way </w:t>
                      </w:r>
                      <w:proofErr w:type="spellStart"/>
                      <w:r w:rsidRPr="004C1A17">
                        <w:t>Anova</w:t>
                      </w:r>
                      <w:proofErr w:type="spellEnd"/>
                      <w:r w:rsidRPr="004C1A17">
                        <w:t xml:space="preserve"> test on average of each replicate</w:t>
                      </w:r>
                    </w:p>
                  </w:txbxContent>
                </v:textbox>
              </v:shape>
            </w:pict>
          </mc:Fallback>
        </mc:AlternateContent>
      </w:r>
      <w:r w:rsidR="008D3BD0" w:rsidRPr="008D3BD0">
        <w:rPr>
          <w:noProof/>
          <w:lang w:eastAsia="en-GB"/>
        </w:rPr>
        <w:drawing>
          <wp:inline distT="0" distB="0" distL="0" distR="0" wp14:anchorId="777B7877" wp14:editId="0949E38F">
            <wp:extent cx="5671185" cy="6756854"/>
            <wp:effectExtent l="0" t="0" r="5715" b="6350"/>
            <wp:docPr id="3618" name="Immagine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671185" cy="6756854"/>
                    </a:xfrm>
                    <a:prstGeom prst="rect">
                      <a:avLst/>
                    </a:prstGeom>
                  </pic:spPr>
                </pic:pic>
              </a:graphicData>
            </a:graphic>
          </wp:inline>
        </w:drawing>
      </w:r>
      <w:r w:rsidR="00CC3D9C">
        <w:br w:type="page"/>
      </w:r>
    </w:p>
    <w:p w:rsidR="007D70B4" w:rsidRPr="00A83B1B" w:rsidRDefault="007D70B4" w:rsidP="007D70B4">
      <w:pPr>
        <w:pStyle w:val="Titolo3"/>
      </w:pPr>
      <w:bookmarkStart w:id="82" w:name="_Toc531963602"/>
      <w:r w:rsidRPr="00A83B1B">
        <w:lastRenderedPageBreak/>
        <w:t>6.2.</w:t>
      </w:r>
      <w:r w:rsidR="003A443E">
        <w:t>4</w:t>
      </w:r>
      <w:r w:rsidRPr="00A83B1B">
        <w:t xml:space="preserve"> The loss of Laminin-111 impairs self- renewal of satellite cells in vivo</w:t>
      </w:r>
      <w:bookmarkEnd w:id="82"/>
    </w:p>
    <w:p w:rsidR="007D70B4" w:rsidRPr="00A83B1B" w:rsidRDefault="007D70B4" w:rsidP="007D70B4"/>
    <w:p w:rsidR="007D70B4" w:rsidRPr="004C1A17" w:rsidRDefault="007D70B4" w:rsidP="007D70B4">
      <w:r w:rsidRPr="00A83B1B">
        <w:t xml:space="preserve">To understand if Laminin-111 could promote the self-renewal of satellite cells </w:t>
      </w:r>
      <w:r w:rsidRPr="004C1A17">
        <w:t xml:space="preserve">in vivo, I have tested the ability of </w:t>
      </w:r>
      <w:proofErr w:type="spellStart"/>
      <w:r w:rsidRPr="004C1A17">
        <w:t>Lama1</w:t>
      </w:r>
      <w:r w:rsidRPr="004C1A17">
        <w:rPr>
          <w:vertAlign w:val="superscript"/>
        </w:rPr>
        <w:t>Δ</w:t>
      </w:r>
      <w:proofErr w:type="spellEnd"/>
      <w:r w:rsidRPr="004C1A17">
        <w:rPr>
          <w:vertAlign w:val="superscript"/>
        </w:rPr>
        <w:t>/Δ</w:t>
      </w:r>
      <w:r w:rsidR="009B0BE3" w:rsidRPr="004C1A17">
        <w:t xml:space="preserve"> muscle</w:t>
      </w:r>
      <w:r w:rsidR="008B670E" w:rsidRPr="004C1A17">
        <w:t xml:space="preserve"> to regenerate after</w:t>
      </w:r>
      <w:r w:rsidRPr="004C1A17">
        <w:t xml:space="preserve"> repeated rounds of injury. For </w:t>
      </w:r>
      <w:proofErr w:type="gramStart"/>
      <w:r w:rsidRPr="004C1A17">
        <w:t>this investigation tibialis anterior muscles</w:t>
      </w:r>
      <w:proofErr w:type="gramEnd"/>
      <w:r w:rsidRPr="004C1A17">
        <w:t xml:space="preserve"> from </w:t>
      </w:r>
      <w:proofErr w:type="spellStart"/>
      <w:r w:rsidRPr="004C1A17">
        <w:t>Lama1</w:t>
      </w:r>
      <w:r w:rsidRPr="004C1A17">
        <w:rPr>
          <w:vertAlign w:val="superscript"/>
        </w:rPr>
        <w:t>Δ</w:t>
      </w:r>
      <w:proofErr w:type="spellEnd"/>
      <w:r w:rsidRPr="004C1A17">
        <w:rPr>
          <w:vertAlign w:val="superscript"/>
        </w:rPr>
        <w:t>/Δ</w:t>
      </w:r>
      <w:r w:rsidRPr="004C1A17">
        <w:t>/Sox2Cre mice and Lama1</w:t>
      </w:r>
      <w:r w:rsidRPr="004C1A17">
        <w:rPr>
          <w:vertAlign w:val="superscript"/>
        </w:rPr>
        <w:t>+/+</w:t>
      </w:r>
      <w:r w:rsidRPr="004C1A17">
        <w:t xml:space="preserve">/Sox2Cre Laminin mice were injured with cardiotoxin (CTX), as described before. The same </w:t>
      </w:r>
      <w:r w:rsidRPr="00A83B1B">
        <w:t xml:space="preserve">protocol was performed in </w:t>
      </w:r>
      <w:proofErr w:type="spellStart"/>
      <w:r w:rsidRPr="00A83B1B">
        <w:t>Lama1</w:t>
      </w:r>
      <w:r w:rsidRPr="00A83B1B">
        <w:rPr>
          <w:vertAlign w:val="superscript"/>
        </w:rPr>
        <w:t>Δ</w:t>
      </w:r>
      <w:proofErr w:type="spellEnd"/>
      <w:r w:rsidRPr="00A83B1B">
        <w:rPr>
          <w:vertAlign w:val="superscript"/>
        </w:rPr>
        <w:t>/Δ</w:t>
      </w:r>
      <w:r w:rsidRPr="00A83B1B">
        <w:t>/</w:t>
      </w:r>
      <w:proofErr w:type="spellStart"/>
      <w:r w:rsidRPr="00A83B1B">
        <w:t>Pax7</w:t>
      </w:r>
      <w:r w:rsidRPr="00A83B1B">
        <w:rPr>
          <w:vertAlign w:val="superscript"/>
        </w:rPr>
        <w:t>CreERT2</w:t>
      </w:r>
      <w:proofErr w:type="spellEnd"/>
      <w:r w:rsidRPr="00A83B1B">
        <w:t xml:space="preserve"> mice and, Lama1</w:t>
      </w:r>
      <w:r w:rsidRPr="00A83B1B">
        <w:rPr>
          <w:vertAlign w:val="superscript"/>
        </w:rPr>
        <w:t>+/+</w:t>
      </w:r>
      <w:r w:rsidRPr="00A83B1B">
        <w:t>/</w:t>
      </w:r>
      <w:proofErr w:type="spellStart"/>
      <w:r w:rsidRPr="00A83B1B">
        <w:t>Pax7</w:t>
      </w:r>
      <w:r w:rsidRPr="00A83B1B">
        <w:rPr>
          <w:vertAlign w:val="superscript"/>
        </w:rPr>
        <w:t>CreERT2</w:t>
      </w:r>
      <w:proofErr w:type="spellEnd"/>
      <w:r w:rsidRPr="00A83B1B">
        <w:rPr>
          <w:vertAlign w:val="superscript"/>
        </w:rPr>
        <w:t xml:space="preserve"> </w:t>
      </w:r>
      <w:r w:rsidR="006C6C9B">
        <w:t>mice</w:t>
      </w:r>
      <w:r w:rsidRPr="00A83B1B">
        <w:t xml:space="preserve">. 21 days were allowed to regenerate completely the injury, and a second injection of tamoxifen was performed. The injury and regeneration cycles were repeated 3 times. 14 days after the third injury the muscles were harvested for analysis. I performed a haematoxylin and eosin staining to evaluate the general </w:t>
      </w:r>
      <w:r w:rsidRPr="004C1A17">
        <w:t>ar</w:t>
      </w:r>
      <w:r w:rsidR="008A6DF8" w:rsidRPr="004C1A17">
        <w:t>chi</w:t>
      </w:r>
      <w:r w:rsidR="001108ED" w:rsidRPr="004C1A17">
        <w:t>tecture of the tissues (Fig 6.11</w:t>
      </w:r>
      <w:r w:rsidRPr="004C1A17">
        <w:t>).</w:t>
      </w:r>
    </w:p>
    <w:p w:rsidR="007D70B4" w:rsidRPr="004C1A17" w:rsidRDefault="008B670E" w:rsidP="007D70B4">
      <w:r w:rsidRPr="004C1A17">
        <w:t>Control</w:t>
      </w:r>
      <w:r w:rsidR="007D70B4" w:rsidRPr="004C1A17">
        <w:t xml:space="preserve"> muscles revealed an overall regenerated tissue. Regenerated </w:t>
      </w:r>
      <w:proofErr w:type="spellStart"/>
      <w:r w:rsidR="007D70B4" w:rsidRPr="004C1A17">
        <w:t>centro</w:t>
      </w:r>
      <w:proofErr w:type="spellEnd"/>
      <w:r w:rsidR="007D70B4" w:rsidRPr="004C1A17">
        <w:t xml:space="preserve"> nucleated muscle fibres show</w:t>
      </w:r>
      <w:r w:rsidR="009B0BE3" w:rsidRPr="004C1A17">
        <w:t>ed</w:t>
      </w:r>
      <w:r w:rsidR="007D70B4" w:rsidRPr="004C1A17">
        <w:t xml:space="preserve"> different sizes, in some cases big and round, comparable with non-injured fibres in the same muscles; in other cases smaller than the non-injured ones. </w:t>
      </w:r>
      <w:r w:rsidR="006C6C9B" w:rsidRPr="004C1A17">
        <w:t>Muscle fibres were in direct contact one with the others with only</w:t>
      </w:r>
      <w:r w:rsidR="007D70B4" w:rsidRPr="004C1A17">
        <w:t xml:space="preserve"> small gaps in some spots. It is not present infiltration of inflammatory tissue</w:t>
      </w:r>
      <w:r w:rsidR="006C6C9B" w:rsidRPr="004C1A17">
        <w:t xml:space="preserve"> between fibres</w:t>
      </w:r>
      <w:r w:rsidR="00737CC1" w:rsidRPr="004C1A17">
        <w:t xml:space="preserve"> (Fig. 6</w:t>
      </w:r>
      <w:r w:rsidR="007D70B4" w:rsidRPr="004C1A17">
        <w:t>.</w:t>
      </w:r>
      <w:r w:rsidR="00016A09" w:rsidRPr="004C1A17">
        <w:t>1</w:t>
      </w:r>
      <w:r w:rsidR="001108ED" w:rsidRPr="004C1A17">
        <w:t>1</w:t>
      </w:r>
      <w:r w:rsidR="007D70B4" w:rsidRPr="004C1A17">
        <w:t xml:space="preserve"> a, c). The mutant mice, instead show</w:t>
      </w:r>
      <w:r w:rsidR="009B0BE3" w:rsidRPr="004C1A17">
        <w:t>ed</w:t>
      </w:r>
      <w:r w:rsidR="007D70B4" w:rsidRPr="004C1A17">
        <w:t xml:space="preserve"> an irregular tissue, with regenerated fibres </w:t>
      </w:r>
      <w:r w:rsidR="007D70B4" w:rsidRPr="00A83B1B">
        <w:t xml:space="preserve">separated one from the other and some inflammatory tissue present in between fibres. The </w:t>
      </w:r>
      <w:r w:rsidR="007D70B4" w:rsidRPr="004C1A17">
        <w:t>injured areas are clearly visible due to the dimension and disruption of cont</w:t>
      </w:r>
      <w:r w:rsidR="008A6DF8" w:rsidRPr="004C1A17">
        <w:t>inuity of muscle fibres (Fig. 6.1</w:t>
      </w:r>
      <w:r w:rsidR="001108ED" w:rsidRPr="004C1A17">
        <w:t>1</w:t>
      </w:r>
      <w:r w:rsidR="007D70B4" w:rsidRPr="004C1A17">
        <w:t xml:space="preserve"> </w:t>
      </w:r>
      <w:proofErr w:type="spellStart"/>
      <w:r w:rsidR="007D70B4" w:rsidRPr="004C1A17">
        <w:t>b</w:t>
      </w:r>
      <w:proofErr w:type="gramStart"/>
      <w:r w:rsidR="007D70B4" w:rsidRPr="004C1A17">
        <w:t>,d,e</w:t>
      </w:r>
      <w:proofErr w:type="spellEnd"/>
      <w:proofErr w:type="gramEnd"/>
      <w:r w:rsidR="007D70B4" w:rsidRPr="004C1A17">
        <w:t>).</w:t>
      </w:r>
      <w:r w:rsidR="007D70B4" w:rsidRPr="004C1A17">
        <w:br/>
        <w:t>To evaluate the dimension of regenerated muscle fibres I have performed a staining for Laminin α2 to evidence the outline of muscle fibres, and MyoD to identify the</w:t>
      </w:r>
      <w:r w:rsidR="008A6DF8" w:rsidRPr="004C1A17">
        <w:t xml:space="preserve"> </w:t>
      </w:r>
      <w:proofErr w:type="spellStart"/>
      <w:r w:rsidR="008A6DF8" w:rsidRPr="004C1A17">
        <w:t>centro</w:t>
      </w:r>
      <w:proofErr w:type="spellEnd"/>
      <w:r w:rsidR="008A6DF8" w:rsidRPr="004C1A17">
        <w:t>-nucleated fibres (Fig. 6</w:t>
      </w:r>
      <w:r w:rsidR="007D70B4" w:rsidRPr="004C1A17">
        <w:t>.</w:t>
      </w:r>
      <w:r w:rsidR="008A6DF8" w:rsidRPr="004C1A17">
        <w:t>1</w:t>
      </w:r>
      <w:r w:rsidR="001108ED" w:rsidRPr="004C1A17">
        <w:t>2</w:t>
      </w:r>
      <w:r w:rsidR="007D70B4" w:rsidRPr="004C1A17">
        <w:t xml:space="preserve"> </w:t>
      </w:r>
      <w:proofErr w:type="spellStart"/>
      <w:r w:rsidR="007D70B4" w:rsidRPr="004C1A17">
        <w:t>a</w:t>
      </w:r>
      <w:proofErr w:type="gramStart"/>
      <w:r w:rsidR="007D70B4" w:rsidRPr="004C1A17">
        <w:t>,b,d,e,f</w:t>
      </w:r>
      <w:proofErr w:type="spellEnd"/>
      <w:proofErr w:type="gramEnd"/>
      <w:r w:rsidR="007D70B4" w:rsidRPr="004C1A17">
        <w:t xml:space="preserve">). The regenerated fibres minimal feret diameters were measured and the distribution between </w:t>
      </w:r>
      <w:r w:rsidR="00F26335" w:rsidRPr="004C1A17">
        <w:t>controls</w:t>
      </w:r>
      <w:r w:rsidR="007D70B4" w:rsidRPr="004C1A17">
        <w:t xml:space="preserve"> </w:t>
      </w:r>
      <w:r w:rsidR="008A6DF8" w:rsidRPr="004C1A17">
        <w:t>and mutants was observed (Fig. 6</w:t>
      </w:r>
      <w:r w:rsidR="007D70B4" w:rsidRPr="004C1A17">
        <w:t>.</w:t>
      </w:r>
      <w:r w:rsidR="008A6DF8" w:rsidRPr="004C1A17">
        <w:t>1</w:t>
      </w:r>
      <w:r w:rsidR="001108ED" w:rsidRPr="004C1A17">
        <w:t>2</w:t>
      </w:r>
      <w:r w:rsidR="007D70B4" w:rsidRPr="004C1A17">
        <w:t xml:space="preserve"> </w:t>
      </w:r>
      <w:proofErr w:type="spellStart"/>
      <w:r w:rsidR="007D70B4" w:rsidRPr="004C1A17">
        <w:t>c</w:t>
      </w:r>
      <w:proofErr w:type="gramStart"/>
      <w:r w:rsidR="007D70B4" w:rsidRPr="004C1A17">
        <w:t>,g</w:t>
      </w:r>
      <w:proofErr w:type="spellEnd"/>
      <w:proofErr w:type="gramEnd"/>
      <w:r w:rsidR="007D70B4" w:rsidRPr="004C1A17">
        <w:t>). This analysis confirmed what was visible in the haematoxylin and eos</w:t>
      </w:r>
      <w:r w:rsidR="00F26335" w:rsidRPr="004C1A17">
        <w:t>in staining. Fibres from control</w:t>
      </w:r>
      <w:r w:rsidR="007D70B4" w:rsidRPr="004C1A17">
        <w:t xml:space="preserve"> mice have even and well defined borders, and in </w:t>
      </w:r>
      <w:r w:rsidR="00F26335" w:rsidRPr="004C1A17">
        <w:t>general were</w:t>
      </w:r>
      <w:r w:rsidR="007D70B4" w:rsidRPr="004C1A17">
        <w:t xml:space="preserve"> more regular </w:t>
      </w:r>
      <w:r w:rsidR="007D70B4" w:rsidRPr="004C1A17">
        <w:lastRenderedPageBreak/>
        <w:t>than their mutant littermates. T</w:t>
      </w:r>
      <w:r w:rsidR="008C4FAF" w:rsidRPr="004C1A17">
        <w:t>he comparison of the minimum fe</w:t>
      </w:r>
      <w:r w:rsidR="007D70B4" w:rsidRPr="004C1A17">
        <w:t>ret diameters show</w:t>
      </w:r>
      <w:r w:rsidR="00F26335" w:rsidRPr="004C1A17">
        <w:t>ed</w:t>
      </w:r>
      <w:r w:rsidR="007D70B4" w:rsidRPr="004C1A17">
        <w:t xml:space="preserve"> a significant shift of mutant fibres toward smaller diameters, as if these fibres were not able to fully maturate.</w:t>
      </w:r>
      <w:r w:rsidR="007D70B4" w:rsidRPr="004C1A17">
        <w:br/>
        <w:t>In Lama</w:t>
      </w:r>
      <w:r w:rsidR="007D70B4" w:rsidRPr="004C1A17">
        <w:rPr>
          <w:vertAlign w:val="superscript"/>
        </w:rPr>
        <w:t>flox</w:t>
      </w:r>
      <w:r w:rsidR="007D70B4" w:rsidRPr="004C1A17">
        <w:t xml:space="preserve">/Sox2Cre mice it </w:t>
      </w:r>
      <w:r w:rsidR="004D648A" w:rsidRPr="004C1A17">
        <w:t>was</w:t>
      </w:r>
      <w:r w:rsidR="007D70B4" w:rsidRPr="004C1A17">
        <w:t xml:space="preserve"> possible to observe that the distribution of Laminin littermates peaks between 40 and 50 µm of minimum feret; Lama</w:t>
      </w:r>
      <w:r w:rsidR="007D70B4" w:rsidRPr="004C1A17">
        <w:rPr>
          <w:vertAlign w:val="superscript"/>
        </w:rPr>
        <w:t>Δ/Δ</w:t>
      </w:r>
      <w:r w:rsidR="007D70B4" w:rsidRPr="004C1A17">
        <w:t>/Sox2Cre mice instead muscle fibres peak</w:t>
      </w:r>
      <w:r w:rsidR="004D648A" w:rsidRPr="004C1A17">
        <w:t>ed</w:t>
      </w:r>
      <w:r w:rsidR="007D70B4" w:rsidRPr="004C1A17">
        <w:t xml:space="preserve"> at values betw</w:t>
      </w:r>
      <w:r w:rsidR="008C4FAF" w:rsidRPr="004C1A17">
        <w:t>een 10 and 30 µm of minimum fer</w:t>
      </w:r>
      <w:r w:rsidR="007D70B4" w:rsidRPr="004C1A17">
        <w:t>et. The overall distribution compared per diameter r</w:t>
      </w:r>
      <w:r w:rsidR="004D648A" w:rsidRPr="004C1A17">
        <w:t>ank showed</w:t>
      </w:r>
      <w:r w:rsidR="007D70B4" w:rsidRPr="004C1A17">
        <w:t xml:space="preserve"> a high statistical significance, sc</w:t>
      </w:r>
      <w:r w:rsidR="008A6DF8" w:rsidRPr="004C1A17">
        <w:t>oring a p value &lt; 0</w:t>
      </w:r>
      <w:proofErr w:type="gramStart"/>
      <w:r w:rsidR="008A6DF8" w:rsidRPr="004C1A17">
        <w:t>,0001</w:t>
      </w:r>
      <w:proofErr w:type="gramEnd"/>
      <w:r w:rsidR="008A6DF8" w:rsidRPr="004C1A17">
        <w:t xml:space="preserve"> (Fig. 6</w:t>
      </w:r>
      <w:r w:rsidR="007D70B4" w:rsidRPr="004C1A17">
        <w:t>.</w:t>
      </w:r>
      <w:r w:rsidR="008A6DF8" w:rsidRPr="004C1A17">
        <w:t>1</w:t>
      </w:r>
      <w:r w:rsidR="001108ED" w:rsidRPr="004C1A17">
        <w:t>2</w:t>
      </w:r>
      <w:r w:rsidR="007D70B4" w:rsidRPr="004C1A17">
        <w:t xml:space="preserve"> c). The same analysis in Lama</w:t>
      </w:r>
      <w:r w:rsidR="007D70B4" w:rsidRPr="004C1A17">
        <w:rPr>
          <w:vertAlign w:val="superscript"/>
        </w:rPr>
        <w:t>flox</w:t>
      </w:r>
      <w:r w:rsidR="004D648A" w:rsidRPr="004C1A17">
        <w:t>/Pax7Cre mice confirmed</w:t>
      </w:r>
      <w:r w:rsidR="007D70B4" w:rsidRPr="004C1A17">
        <w:t xml:space="preserve"> the differences between laminin and mutant littermates, s</w:t>
      </w:r>
      <w:r w:rsidR="008A6DF8" w:rsidRPr="004C1A17">
        <w:t>coring a p value&lt; 0</w:t>
      </w:r>
      <w:proofErr w:type="gramStart"/>
      <w:r w:rsidR="008A6DF8" w:rsidRPr="004C1A17">
        <w:t>,0001</w:t>
      </w:r>
      <w:proofErr w:type="gramEnd"/>
      <w:r w:rsidR="008A6DF8" w:rsidRPr="004C1A17">
        <w:t xml:space="preserve"> (Fig. 6</w:t>
      </w:r>
      <w:r w:rsidR="007D70B4" w:rsidRPr="004C1A17">
        <w:t>.</w:t>
      </w:r>
      <w:r w:rsidR="008A6DF8" w:rsidRPr="004C1A17">
        <w:t>1</w:t>
      </w:r>
      <w:r w:rsidR="001108ED" w:rsidRPr="004C1A17">
        <w:t>2</w:t>
      </w:r>
      <w:r w:rsidR="007D70B4" w:rsidRPr="004C1A17">
        <w:t xml:space="preserve"> g).</w:t>
      </w:r>
    </w:p>
    <w:p w:rsidR="007D70B4" w:rsidRPr="004C1A17" w:rsidRDefault="007D70B4" w:rsidP="007D70B4">
      <w:r w:rsidRPr="004C1A17">
        <w:t>To analyse the presence of fibrosis in triple injured muscles, I performed immunofluorescence analysis using antibodies against Col</w:t>
      </w:r>
      <w:r w:rsidR="008A6DF8" w:rsidRPr="004C1A17">
        <w:t>lagen 1 (Fig. 6</w:t>
      </w:r>
      <w:r w:rsidRPr="004C1A17">
        <w:t>.</w:t>
      </w:r>
      <w:r w:rsidR="008A6DF8" w:rsidRPr="004C1A17">
        <w:t>1</w:t>
      </w:r>
      <w:r w:rsidR="001108ED" w:rsidRPr="004C1A17">
        <w:t>3</w:t>
      </w:r>
      <w:r w:rsidRPr="004C1A17">
        <w:t xml:space="preserve">). It revealed that the gaps visible in the haematoxylin and eosin staining were filled with Collagen. Moreover, regenerated fibres were encased in a thicker layer of collagen 1 than </w:t>
      </w:r>
      <w:r w:rsidR="004D648A" w:rsidRPr="004C1A17">
        <w:t>their control</w:t>
      </w:r>
      <w:r w:rsidR="008A6DF8" w:rsidRPr="004C1A17">
        <w:t xml:space="preserve"> littermates (Fig 6</w:t>
      </w:r>
      <w:r w:rsidRPr="004C1A17">
        <w:t>.</w:t>
      </w:r>
      <w:r w:rsidR="008A6DF8" w:rsidRPr="004C1A17">
        <w:t>1</w:t>
      </w:r>
      <w:r w:rsidR="001108ED" w:rsidRPr="004C1A17">
        <w:t>3</w:t>
      </w:r>
      <w:r w:rsidR="004D648A" w:rsidRPr="004C1A17">
        <w:t xml:space="preserve"> </w:t>
      </w:r>
      <w:proofErr w:type="spellStart"/>
      <w:r w:rsidR="004D648A" w:rsidRPr="004C1A17">
        <w:t>a</w:t>
      </w:r>
      <w:proofErr w:type="gramStart"/>
      <w:r w:rsidR="004D648A" w:rsidRPr="004C1A17">
        <w:t>,b,d,e,f</w:t>
      </w:r>
      <w:proofErr w:type="spellEnd"/>
      <w:proofErr w:type="gramEnd"/>
      <w:r w:rsidR="004D648A" w:rsidRPr="004C1A17">
        <w:t xml:space="preserve">). In Control </w:t>
      </w:r>
      <w:r w:rsidRPr="004C1A17">
        <w:t>animals, Lama</w:t>
      </w:r>
      <w:r w:rsidRPr="004C1A17">
        <w:rPr>
          <w:vertAlign w:val="superscript"/>
        </w:rPr>
        <w:t xml:space="preserve">flox/+ </w:t>
      </w:r>
      <w:r w:rsidRPr="004C1A17">
        <w:t>Lama</w:t>
      </w:r>
      <w:r w:rsidRPr="004C1A17">
        <w:rPr>
          <w:vertAlign w:val="superscript"/>
        </w:rPr>
        <w:t>flox/+</w:t>
      </w:r>
      <w:r w:rsidRPr="004C1A17">
        <w:t xml:space="preserve"> mice with no Sox2Cre, an average of 10% Collagen I per field </w:t>
      </w:r>
      <w:r w:rsidR="004D648A" w:rsidRPr="004C1A17">
        <w:t>was</w:t>
      </w:r>
      <w:r w:rsidRPr="004C1A17">
        <w:t xml:space="preserve"> observed. This percentage rises to 32% in Lama</w:t>
      </w:r>
      <w:r w:rsidRPr="004C1A17">
        <w:rPr>
          <w:vertAlign w:val="superscript"/>
        </w:rPr>
        <w:t>Δ/Δ</w:t>
      </w:r>
      <w:r w:rsidRPr="004C1A17">
        <w:t>/Sox2Cre mice (laminin 10.22 ± 3.171; Lama</w:t>
      </w:r>
      <w:r w:rsidRPr="004C1A17">
        <w:rPr>
          <w:vertAlign w:val="superscript"/>
        </w:rPr>
        <w:t>Δ/Δ</w:t>
      </w:r>
      <w:r w:rsidRPr="004C1A17">
        <w:t xml:space="preserve">/Sox2Cre 32.48 </w:t>
      </w:r>
      <w:r w:rsidR="008A6DF8" w:rsidRPr="004C1A17">
        <w:t>± 3.57; P value = 0.0299; Fig. 6</w:t>
      </w:r>
      <w:r w:rsidRPr="004C1A17">
        <w:t>.</w:t>
      </w:r>
      <w:r w:rsidR="008A6DF8" w:rsidRPr="004C1A17">
        <w:t>1</w:t>
      </w:r>
      <w:r w:rsidR="001108ED" w:rsidRPr="004C1A17">
        <w:t>3</w:t>
      </w:r>
      <w:r w:rsidRPr="004C1A17">
        <w:t xml:space="preserve"> c). The evaluation of a satellite cell-specific knockout (Lama</w:t>
      </w:r>
      <w:r w:rsidRPr="004C1A17">
        <w:rPr>
          <w:vertAlign w:val="superscript"/>
        </w:rPr>
        <w:t>flox/</w:t>
      </w:r>
      <w:proofErr w:type="spellStart"/>
      <w:r w:rsidRPr="004C1A17">
        <w:rPr>
          <w:vertAlign w:val="superscript"/>
        </w:rPr>
        <w:t>flox</w:t>
      </w:r>
      <w:proofErr w:type="spellEnd"/>
      <w:r w:rsidRPr="004C1A17">
        <w:t>/</w:t>
      </w:r>
      <w:proofErr w:type="spellStart"/>
      <w:r w:rsidRPr="004C1A17">
        <w:t>Pax7</w:t>
      </w:r>
      <w:r w:rsidRPr="004C1A17">
        <w:rPr>
          <w:vertAlign w:val="superscript"/>
        </w:rPr>
        <w:t>CreERT2</w:t>
      </w:r>
      <w:proofErr w:type="spellEnd"/>
      <w:r w:rsidRPr="004C1A17">
        <w:t>) mice show</w:t>
      </w:r>
      <w:r w:rsidR="004D648A" w:rsidRPr="004C1A17">
        <w:t>ed</w:t>
      </w:r>
      <w:r w:rsidRPr="004C1A17">
        <w:t xml:space="preserve"> also the presence of fibrosis in the absence of Laminin α1 (laminin 9.71 ± 3.138; Lama</w:t>
      </w:r>
      <w:r w:rsidRPr="004C1A17">
        <w:rPr>
          <w:vertAlign w:val="superscript"/>
        </w:rPr>
        <w:t>Δ/Δ</w:t>
      </w:r>
      <w:r w:rsidRPr="004C1A17">
        <w:t>/Pax7Cre 29.82 ± 4.</w:t>
      </w:r>
      <w:r w:rsidR="008A6DF8" w:rsidRPr="004C1A17">
        <w:t>059; P value 0.0035</w:t>
      </w:r>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008A6DF8" w:rsidRPr="004C1A17">
        <w:t>; n=3, Fig. 6</w:t>
      </w:r>
      <w:r w:rsidRPr="004C1A17">
        <w:t>.</w:t>
      </w:r>
      <w:r w:rsidR="008A6DF8" w:rsidRPr="004C1A17">
        <w:t>1</w:t>
      </w:r>
      <w:r w:rsidR="001108ED" w:rsidRPr="004C1A17">
        <w:t>3</w:t>
      </w:r>
      <w:r w:rsidRPr="004C1A17">
        <w:t xml:space="preserve"> g).</w:t>
      </w:r>
    </w:p>
    <w:p w:rsidR="000C5540" w:rsidRDefault="007D70B4" w:rsidP="007D70B4">
      <w:r w:rsidRPr="004C1A17">
        <w:t>Thus, the reduced diameter of regenerated fibres and the abundant deposition of Collagen 1 in the two conditional knock out mice lines suggest an ineffective regeneration of the injured tissues. This outcome could be dependent on the depletion of the satellite cell pool due to poor self</w:t>
      </w:r>
      <w:r w:rsidRPr="00A83B1B">
        <w:t>-renewal.</w:t>
      </w:r>
    </w:p>
    <w:p w:rsidR="000C5540" w:rsidRDefault="000C5540">
      <w:pPr>
        <w:spacing w:line="276" w:lineRule="auto"/>
        <w:ind w:left="0" w:right="0"/>
        <w:jc w:val="left"/>
      </w:pPr>
      <w:r>
        <w:br w:type="page"/>
      </w:r>
    </w:p>
    <w:p w:rsidR="000C5540" w:rsidRDefault="002E4DC4">
      <w:pPr>
        <w:spacing w:line="276" w:lineRule="auto"/>
        <w:ind w:left="0" w:right="0"/>
        <w:jc w:val="left"/>
      </w:pPr>
      <w:r w:rsidRPr="002E4DC4">
        <w:rPr>
          <w:noProof/>
          <w:lang w:eastAsia="en-GB"/>
        </w:rPr>
        <w:lastRenderedPageBreak/>
        <mc:AlternateContent>
          <mc:Choice Requires="wps">
            <w:drawing>
              <wp:anchor distT="0" distB="0" distL="114300" distR="114300" simplePos="0" relativeHeight="251689984" behindDoc="0" locked="0" layoutInCell="1" allowOverlap="1" wp14:anchorId="0336A3E9" wp14:editId="623ADE7C">
                <wp:simplePos x="0" y="0"/>
                <wp:positionH relativeFrom="column">
                  <wp:posOffset>-146885</wp:posOffset>
                </wp:positionH>
                <wp:positionV relativeFrom="paragraph">
                  <wp:posOffset>6306223</wp:posOffset>
                </wp:positionV>
                <wp:extent cx="5703665" cy="1144865"/>
                <wp:effectExtent l="0" t="0" r="0" b="0"/>
                <wp:wrapNone/>
                <wp:docPr id="2896" name="CasellaDiTesto 26"/>
                <wp:cNvGraphicFramePr/>
                <a:graphic xmlns:a="http://schemas.openxmlformats.org/drawingml/2006/main">
                  <a:graphicData uri="http://schemas.microsoft.com/office/word/2010/wordprocessingShape">
                    <wps:wsp>
                      <wps:cNvSpPr txBox="1"/>
                      <wps:spPr>
                        <a:xfrm>
                          <a:off x="0" y="0"/>
                          <a:ext cx="5703665" cy="1144865"/>
                        </a:xfrm>
                        <a:prstGeom prst="rect">
                          <a:avLst/>
                        </a:prstGeom>
                        <a:noFill/>
                      </wps:spPr>
                      <wps:txbx>
                        <w:txbxContent>
                          <w:p w:rsidR="00125BC0" w:rsidRDefault="00125BC0" w:rsidP="002E4DC4">
                            <w:pPr>
                              <w:pStyle w:val="NormaleWeb"/>
                              <w:spacing w:before="0" w:beforeAutospacing="0" w:after="0" w:afterAutospacing="0" w:line="273" w:lineRule="auto"/>
                            </w:pPr>
                            <w:r>
                              <w:rPr>
                                <w:rFonts w:asciiTheme="minorHAnsi" w:hAnsi="Calibri" w:cstheme="minorBidi"/>
                                <w:b/>
                                <w:bCs/>
                                <w:color w:val="000000" w:themeColor="text1"/>
                                <w:kern w:val="24"/>
                              </w:rPr>
                              <w:t xml:space="preserve">Fig </w:t>
                            </w:r>
                            <w:r w:rsidRPr="004C1A17">
                              <w:rPr>
                                <w:rFonts w:asciiTheme="minorHAnsi" w:hAnsi="Calibri" w:cstheme="minorBidi"/>
                                <w:b/>
                                <w:bCs/>
                                <w:kern w:val="24"/>
                              </w:rPr>
                              <w:t xml:space="preserve">6.11 Haematoxylin and eosin staining of repeated injuries in conditional </w:t>
                            </w:r>
                            <w:proofErr w:type="gramStart"/>
                            <w:r w:rsidRPr="004C1A17">
                              <w:rPr>
                                <w:rFonts w:asciiTheme="minorHAnsi" w:hAnsi="Calibri" w:cstheme="minorBidi"/>
                                <w:b/>
                                <w:bCs/>
                                <w:kern w:val="24"/>
                              </w:rPr>
                              <w:t>ko</w:t>
                            </w:r>
                            <w:proofErr w:type="gramEnd"/>
                            <w:r w:rsidRPr="004C1A17">
                              <w:rPr>
                                <w:rFonts w:asciiTheme="minorHAnsi" w:hAnsi="Calibri" w:cstheme="minorBidi"/>
                                <w:b/>
                                <w:bCs/>
                                <w:kern w:val="24"/>
                              </w:rPr>
                              <w:t xml:space="preserve"> mouse lines. </w:t>
                            </w:r>
                            <w:r w:rsidRPr="004C1A17">
                              <w:rPr>
                                <w:rFonts w:asciiTheme="minorHAnsi" w:hAnsi="Calibri" w:cstheme="minorBidi"/>
                                <w:kern w:val="24"/>
                              </w:rPr>
                              <w:t xml:space="preserve"> Tibialis </w:t>
                            </w:r>
                            <w:r>
                              <w:rPr>
                                <w:rFonts w:asciiTheme="minorHAnsi" w:hAnsi="Calibri" w:cstheme="minorBidi"/>
                                <w:color w:val="000000" w:themeColor="text1"/>
                                <w:kern w:val="24"/>
                              </w:rPr>
                              <w:t xml:space="preserve">anterior muscles were harvested 14 days after the third cycle of injury and regeneration, and stained with haematoxylin and eosin. Red arrows indicates inflammatory infiltration </w:t>
                            </w:r>
                            <w:proofErr w:type="gramStart"/>
                            <w:r>
                              <w:rPr>
                                <w:rFonts w:asciiTheme="minorHAnsi" w:hAnsi="Calibri" w:cstheme="minorBidi"/>
                                <w:color w:val="000000" w:themeColor="text1"/>
                                <w:kern w:val="24"/>
                              </w:rPr>
                              <w:t xml:space="preserve">( </w:t>
                            </w:r>
                            <w:proofErr w:type="spellStart"/>
                            <w:r>
                              <w:rPr>
                                <w:rFonts w:asciiTheme="minorHAnsi" w:hAnsi="Calibri" w:cstheme="minorBidi"/>
                                <w:color w:val="000000" w:themeColor="text1"/>
                                <w:kern w:val="24"/>
                              </w:rPr>
                              <w:t>b,d,e</w:t>
                            </w:r>
                            <w:proofErr w:type="spellEnd"/>
                            <w:proofErr w:type="gramEnd"/>
                            <w:r>
                              <w:rPr>
                                <w:rFonts w:asciiTheme="minorHAnsi" w:hAnsi="Calibri" w:cstheme="minorBidi"/>
                                <w:color w:val="000000" w:themeColor="text1"/>
                                <w:kern w:val="24"/>
                              </w:rPr>
                              <w:t xml:space="preserve">) present in Lama ko and heterozygous mice. </w:t>
                            </w:r>
                            <w:proofErr w:type="gramStart"/>
                            <w:r>
                              <w:rPr>
                                <w:rFonts w:asciiTheme="minorHAnsi" w:hAnsi="Calibri" w:cstheme="minorBidi"/>
                                <w:color w:val="000000" w:themeColor="text1"/>
                                <w:kern w:val="24"/>
                              </w:rPr>
                              <w:t>white</w:t>
                            </w:r>
                            <w:proofErr w:type="gramEnd"/>
                            <w:r>
                              <w:rPr>
                                <w:rFonts w:asciiTheme="minorHAnsi" w:hAnsi="Calibri" w:cstheme="minorBidi"/>
                                <w:color w:val="000000" w:themeColor="text1"/>
                                <w:kern w:val="24"/>
                              </w:rPr>
                              <w:t xml:space="preserve"> arrows indicate the small fibres regenerated by Lama ko and heterozygous mice</w:t>
                            </w:r>
                          </w:p>
                        </w:txbxContent>
                      </wps:txbx>
                      <wps:bodyPr wrap="square" rtlCol="0">
                        <a:spAutoFit/>
                      </wps:bodyPr>
                    </wps:wsp>
                  </a:graphicData>
                </a:graphic>
                <wp14:sizeRelH relativeFrom="margin">
                  <wp14:pctWidth>0</wp14:pctWidth>
                </wp14:sizeRelH>
              </wp:anchor>
            </w:drawing>
          </mc:Choice>
          <mc:Fallback>
            <w:pict>
              <v:shape id="_x0000_s1059" type="#_x0000_t202" style="position:absolute;margin-left:-11.55pt;margin-top:496.55pt;width:449.1pt;height:90.1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" filled="f" stroked="f">
                <v:textbox style="mso-fit-shape-to-text:t">
                  <w:txbxContent>
                    <w:p w:rsidR="00125BC0" w:rsidRDefault="00125BC0" w:rsidP="002E4DC4">
                      <w:pPr>
                        <w:pStyle w:val="NormaleWeb"/>
                        <w:spacing w:before="0" w:beforeAutospacing="0" w:after="0" w:afterAutospacing="0" w:line="273" w:lineRule="auto"/>
                      </w:pPr>
                      <w:r>
                        <w:rPr>
                          <w:rFonts w:asciiTheme="minorHAnsi" w:hAnsi="Calibri" w:cstheme="minorBidi"/>
                          <w:b/>
                          <w:bCs/>
                          <w:color w:val="000000" w:themeColor="text1"/>
                          <w:kern w:val="24"/>
                        </w:rPr>
                        <w:t xml:space="preserve">Fig </w:t>
                      </w:r>
                      <w:r w:rsidRPr="004C1A17">
                        <w:rPr>
                          <w:rFonts w:asciiTheme="minorHAnsi" w:hAnsi="Calibri" w:cstheme="minorBidi"/>
                          <w:b/>
                          <w:bCs/>
                          <w:kern w:val="24"/>
                        </w:rPr>
                        <w:t xml:space="preserve">6.11 Haematoxylin and eosin staining of repeated injuries in conditional </w:t>
                      </w:r>
                      <w:proofErr w:type="gramStart"/>
                      <w:r w:rsidRPr="004C1A17">
                        <w:rPr>
                          <w:rFonts w:asciiTheme="minorHAnsi" w:hAnsi="Calibri" w:cstheme="minorBidi"/>
                          <w:b/>
                          <w:bCs/>
                          <w:kern w:val="24"/>
                        </w:rPr>
                        <w:t>ko</w:t>
                      </w:r>
                      <w:proofErr w:type="gramEnd"/>
                      <w:r w:rsidRPr="004C1A17">
                        <w:rPr>
                          <w:rFonts w:asciiTheme="minorHAnsi" w:hAnsi="Calibri" w:cstheme="minorBidi"/>
                          <w:b/>
                          <w:bCs/>
                          <w:kern w:val="24"/>
                        </w:rPr>
                        <w:t xml:space="preserve"> mouse lines. </w:t>
                      </w:r>
                      <w:r w:rsidRPr="004C1A17">
                        <w:rPr>
                          <w:rFonts w:asciiTheme="minorHAnsi" w:hAnsi="Calibri" w:cstheme="minorBidi"/>
                          <w:kern w:val="24"/>
                        </w:rPr>
                        <w:t xml:space="preserve"> Tibialis </w:t>
                      </w:r>
                      <w:r>
                        <w:rPr>
                          <w:rFonts w:asciiTheme="minorHAnsi" w:hAnsi="Calibri" w:cstheme="minorBidi"/>
                          <w:color w:val="000000" w:themeColor="text1"/>
                          <w:kern w:val="24"/>
                        </w:rPr>
                        <w:t xml:space="preserve">anterior muscles were harvested 14 days after the third cycle of injury and regeneration, and stained with haematoxylin and eosin. Red arrows indicates inflammatory infiltration </w:t>
                      </w:r>
                      <w:proofErr w:type="gramStart"/>
                      <w:r>
                        <w:rPr>
                          <w:rFonts w:asciiTheme="minorHAnsi" w:hAnsi="Calibri" w:cstheme="minorBidi"/>
                          <w:color w:val="000000" w:themeColor="text1"/>
                          <w:kern w:val="24"/>
                        </w:rPr>
                        <w:t xml:space="preserve">( </w:t>
                      </w:r>
                      <w:proofErr w:type="spellStart"/>
                      <w:r>
                        <w:rPr>
                          <w:rFonts w:asciiTheme="minorHAnsi" w:hAnsi="Calibri" w:cstheme="minorBidi"/>
                          <w:color w:val="000000" w:themeColor="text1"/>
                          <w:kern w:val="24"/>
                        </w:rPr>
                        <w:t>b,d,e</w:t>
                      </w:r>
                      <w:proofErr w:type="spellEnd"/>
                      <w:proofErr w:type="gramEnd"/>
                      <w:r>
                        <w:rPr>
                          <w:rFonts w:asciiTheme="minorHAnsi" w:hAnsi="Calibri" w:cstheme="minorBidi"/>
                          <w:color w:val="000000" w:themeColor="text1"/>
                          <w:kern w:val="24"/>
                        </w:rPr>
                        <w:t xml:space="preserve">) present in Lama ko and heterozygous mice. </w:t>
                      </w:r>
                      <w:proofErr w:type="gramStart"/>
                      <w:r>
                        <w:rPr>
                          <w:rFonts w:asciiTheme="minorHAnsi" w:hAnsi="Calibri" w:cstheme="minorBidi"/>
                          <w:color w:val="000000" w:themeColor="text1"/>
                          <w:kern w:val="24"/>
                        </w:rPr>
                        <w:t>white</w:t>
                      </w:r>
                      <w:proofErr w:type="gramEnd"/>
                      <w:r>
                        <w:rPr>
                          <w:rFonts w:asciiTheme="minorHAnsi" w:hAnsi="Calibri" w:cstheme="minorBidi"/>
                          <w:color w:val="000000" w:themeColor="text1"/>
                          <w:kern w:val="24"/>
                        </w:rPr>
                        <w:t xml:space="preserve"> arrows indicate the small fibres regenerated by Lama ko and heterozygous mice</w:t>
                      </w:r>
                    </w:p>
                  </w:txbxContent>
                </v:textbox>
              </v:shape>
            </w:pict>
          </mc:Fallback>
        </mc:AlternateContent>
      </w:r>
      <w:r w:rsidR="00673365" w:rsidRPr="00673365">
        <w:rPr>
          <w:noProof/>
          <w:lang w:eastAsia="en-GB"/>
        </w:rPr>
        <w:drawing>
          <wp:inline distT="0" distB="0" distL="0" distR="0" wp14:anchorId="73AC5C36" wp14:editId="48B6AA17">
            <wp:extent cx="5671185" cy="5870803"/>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671185" cy="5870803"/>
                    </a:xfrm>
                    <a:prstGeom prst="rect">
                      <a:avLst/>
                    </a:prstGeom>
                  </pic:spPr>
                </pic:pic>
              </a:graphicData>
            </a:graphic>
          </wp:inline>
        </w:drawing>
      </w:r>
      <w:r w:rsidR="000C5540">
        <w:br w:type="page"/>
      </w:r>
    </w:p>
    <w:p w:rsidR="000C5540" w:rsidRDefault="002E4DC4">
      <w:pPr>
        <w:spacing w:line="276" w:lineRule="auto"/>
        <w:ind w:left="0" w:right="0"/>
        <w:jc w:val="left"/>
      </w:pPr>
      <w:r w:rsidRPr="002E4DC4">
        <w:rPr>
          <w:noProof/>
          <w:lang w:eastAsia="en-GB"/>
        </w:rPr>
        <w:lastRenderedPageBreak/>
        <mc:AlternateContent>
          <mc:Choice Requires="wps">
            <w:drawing>
              <wp:anchor distT="0" distB="0" distL="114300" distR="114300" simplePos="0" relativeHeight="251692032" behindDoc="0" locked="0" layoutInCell="1" allowOverlap="1" wp14:anchorId="74163ED8" wp14:editId="1475EB91">
                <wp:simplePos x="0" y="0"/>
                <wp:positionH relativeFrom="column">
                  <wp:posOffset>171280</wp:posOffset>
                </wp:positionH>
                <wp:positionV relativeFrom="paragraph">
                  <wp:posOffset>7209193</wp:posOffset>
                </wp:positionV>
                <wp:extent cx="5976620" cy="1144270"/>
                <wp:effectExtent l="0" t="0" r="0" b="0"/>
                <wp:wrapNone/>
                <wp:docPr id="35" name="CasellaDiTesto 34"/>
                <wp:cNvGraphicFramePr/>
                <a:graphic xmlns:a="http://schemas.openxmlformats.org/drawingml/2006/main">
                  <a:graphicData uri="http://schemas.microsoft.com/office/word/2010/wordprocessingShape">
                    <wps:wsp>
                      <wps:cNvSpPr txBox="1"/>
                      <wps:spPr>
                        <a:xfrm>
                          <a:off x="0" y="0"/>
                          <a:ext cx="5976620" cy="1144270"/>
                        </a:xfrm>
                        <a:prstGeom prst="rect">
                          <a:avLst/>
                        </a:prstGeom>
                        <a:noFill/>
                      </wps:spPr>
                      <wps:txbx>
                        <w:txbxContent>
                          <w:p w:rsidR="00125BC0" w:rsidRPr="004C1A17" w:rsidRDefault="00125BC0" w:rsidP="004D6B66">
                            <w:pPr>
                              <w:pStyle w:val="NormaleWeb"/>
                              <w:spacing w:before="0" w:beforeAutospacing="0" w:after="0" w:afterAutospacing="0" w:line="273" w:lineRule="auto"/>
                            </w:pPr>
                            <w:proofErr w:type="gramStart"/>
                            <w:r>
                              <w:rPr>
                                <w:rFonts w:asciiTheme="minorHAnsi" w:hAnsi="Calibri" w:cstheme="minorBidi"/>
                                <w:b/>
                                <w:bCs/>
                                <w:color w:val="000000" w:themeColor="text1"/>
                                <w:kern w:val="24"/>
                              </w:rPr>
                              <w:t>Fig 6.12 Minimum feret analysis of regenerated fibres.</w:t>
                            </w:r>
                            <w:proofErr w:type="gramEnd"/>
                            <w:r>
                              <w:rPr>
                                <w:rFonts w:asciiTheme="minorHAnsi" w:hAnsi="Calibri" w:cstheme="minorBidi"/>
                                <w:b/>
                                <w:bCs/>
                                <w:color w:val="000000" w:themeColor="text1"/>
                                <w:kern w:val="24"/>
                              </w:rPr>
                              <w:t xml:space="preserve"> </w:t>
                            </w:r>
                            <w:r>
                              <w:rPr>
                                <w:rFonts w:asciiTheme="minorHAnsi" w:hAnsi="Calibri" w:cstheme="minorBidi"/>
                                <w:color w:val="000000" w:themeColor="text1"/>
                                <w:kern w:val="24"/>
                              </w:rPr>
                              <w:t xml:space="preserve"> Tibialis anterior muscles </w:t>
                            </w:r>
                            <w:r w:rsidRPr="004C1A17">
                              <w:rPr>
                                <w:rFonts w:asciiTheme="minorHAnsi" w:hAnsi="Calibri" w:cstheme="minorBidi"/>
                                <w:kern w:val="24"/>
                              </w:rPr>
                              <w:t>were harvested 14 days after the third cycle of injury and regeneration, and stained with Pan-</w:t>
                            </w:r>
                            <w:proofErr w:type="spellStart"/>
                            <w:r w:rsidRPr="004C1A17">
                              <w:rPr>
                                <w:rFonts w:asciiTheme="minorHAnsi" w:hAnsi="Calibri" w:cstheme="minorBidi"/>
                                <w:kern w:val="24"/>
                              </w:rPr>
                              <w:t>Lamininn</w:t>
                            </w:r>
                            <w:proofErr w:type="spellEnd"/>
                            <w:r w:rsidRPr="004C1A17">
                              <w:rPr>
                                <w:rFonts w:asciiTheme="minorHAnsi" w:hAnsi="Calibri" w:cstheme="minorBidi"/>
                                <w:kern w:val="24"/>
                              </w:rPr>
                              <w:t xml:space="preserve"> (green) and MyoD (red). (</w:t>
                            </w:r>
                            <w:proofErr w:type="spellStart"/>
                            <w:proofErr w:type="gramStart"/>
                            <w:r w:rsidRPr="004C1A17">
                              <w:rPr>
                                <w:rFonts w:asciiTheme="minorHAnsi" w:hAnsi="Calibri" w:cstheme="minorBidi"/>
                                <w:kern w:val="24"/>
                              </w:rPr>
                              <w:t>a,</w:t>
                            </w:r>
                            <w:proofErr w:type="gramEnd"/>
                            <w:r w:rsidRPr="004C1A17">
                              <w:rPr>
                                <w:rFonts w:asciiTheme="minorHAnsi" w:hAnsi="Calibri" w:cstheme="minorBidi"/>
                                <w:kern w:val="24"/>
                              </w:rPr>
                              <w:t>b</w:t>
                            </w:r>
                            <w:proofErr w:type="spellEnd"/>
                            <w:r w:rsidRPr="004C1A17">
                              <w:rPr>
                                <w:rFonts w:asciiTheme="minorHAnsi" w:hAnsi="Calibri" w:cstheme="minorBidi"/>
                                <w:kern w:val="24"/>
                              </w:rPr>
                              <w:t>, d-f) representative images of TA sections from the two mouse lines. (</w:t>
                            </w:r>
                            <w:proofErr w:type="spellStart"/>
                            <w:proofErr w:type="gramStart"/>
                            <w:r w:rsidRPr="004C1A17">
                              <w:rPr>
                                <w:rFonts w:asciiTheme="minorHAnsi" w:hAnsi="Calibri" w:cstheme="minorBidi"/>
                                <w:kern w:val="24"/>
                              </w:rPr>
                              <w:t>c,</w:t>
                            </w:r>
                            <w:proofErr w:type="gramEnd"/>
                            <w:r w:rsidRPr="004C1A17">
                              <w:rPr>
                                <w:rFonts w:asciiTheme="minorHAnsi" w:hAnsi="Calibri" w:cstheme="minorBidi"/>
                                <w:kern w:val="24"/>
                              </w:rPr>
                              <w:t>g</w:t>
                            </w:r>
                            <w:proofErr w:type="spellEnd"/>
                            <w:r w:rsidRPr="004C1A17">
                              <w:rPr>
                                <w:rFonts w:asciiTheme="minorHAnsi" w:hAnsi="Calibri" w:cstheme="minorBidi"/>
                                <w:kern w:val="24"/>
                              </w:rPr>
                              <w:t xml:space="preserve">) chart showing the distribution of the different diameters expressed as percentage. N=3, </w:t>
                            </w:r>
                            <w:r w:rsidRPr="004C1A17">
                              <w:rPr>
                                <w:rFonts w:asciiTheme="minorHAnsi" w:eastAsiaTheme="minorEastAsia" w:hAnsi="Calibri" w:cstheme="minorBidi"/>
                                <w:kern w:val="24"/>
                              </w:rPr>
                              <w:t xml:space="preserve">12 sections analysed for each condition, at least 3 fields of view considered for each section </w:t>
                            </w:r>
                            <w:r w:rsidRPr="004C1A17">
                              <w:rPr>
                                <w:rFonts w:asciiTheme="minorHAnsi" w:hAnsi="Calibri" w:cstheme="minorBidi"/>
                                <w:kern w:val="24"/>
                              </w:rPr>
                              <w:t xml:space="preserve">(error bars </w:t>
                            </w:r>
                            <w:proofErr w:type="gramStart"/>
                            <w:r w:rsidRPr="004C1A17">
                              <w:rPr>
                                <w:rFonts w:asciiTheme="minorHAnsi" w:hAnsi="Calibri" w:cstheme="minorBidi"/>
                                <w:kern w:val="24"/>
                              </w:rPr>
                              <w:t>represent  standard</w:t>
                            </w:r>
                            <w:proofErr w:type="gramEnd"/>
                            <w:r w:rsidRPr="004C1A17">
                              <w:rPr>
                                <w:rFonts w:asciiTheme="minorHAnsi" w:hAnsi="Calibri" w:cstheme="minorBidi"/>
                                <w:kern w:val="24"/>
                              </w:rPr>
                              <w:t xml:space="preserve"> error of the mean. ****</w:t>
                            </w:r>
                            <w:proofErr w:type="gramStart"/>
                            <w:r w:rsidRPr="004C1A17">
                              <w:rPr>
                                <w:rFonts w:asciiTheme="minorHAnsi" w:hAnsi="Calibri" w:cstheme="minorBidi"/>
                                <w:kern w:val="24"/>
                              </w:rPr>
                              <w:t>represents  p</w:t>
                            </w:r>
                            <w:proofErr w:type="gramEnd"/>
                            <w:r w:rsidRPr="004C1A17">
                              <w:rPr>
                                <w:rFonts w:asciiTheme="minorHAnsi" w:hAnsi="Calibri" w:cstheme="minorBidi"/>
                                <w:kern w:val="24"/>
                              </w:rPr>
                              <w:t>-value &lt; 0,0001 of the two distribution)</w:t>
                            </w:r>
                          </w:p>
                          <w:p w:rsidR="00125BC0" w:rsidRPr="003C2872" w:rsidRDefault="00125BC0" w:rsidP="002E4DC4">
                            <w:pPr>
                              <w:pStyle w:val="NormaleWeb"/>
                              <w:spacing w:before="0" w:beforeAutospacing="0" w:after="0" w:afterAutospacing="0" w:line="273" w:lineRule="auto"/>
                              <w:rPr>
                                <w:color w:val="FF0000"/>
                              </w:rPr>
                            </w:pPr>
                          </w:p>
                        </w:txbxContent>
                      </wps:txbx>
                      <wps:bodyPr wrap="square" rtlCol="0">
                        <a:spAutoFit/>
                      </wps:bodyPr>
                    </wps:wsp>
                  </a:graphicData>
                </a:graphic>
              </wp:anchor>
            </w:drawing>
          </mc:Choice>
          <mc:Fallback>
            <w:pict>
              <v:shape id="CasellaDiTesto 34" o:spid="_x0000_s1060" type="#_x0000_t202" style="position:absolute;margin-left:13.5pt;margin-top:567.65pt;width:470.6pt;height:90.1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" filled="f" stroked="f">
                <v:textbox style="mso-fit-shape-to-text:t">
                  <w:txbxContent>
                    <w:p w:rsidR="00125BC0" w:rsidRPr="004C1A17" w:rsidRDefault="00125BC0" w:rsidP="004D6B66">
                      <w:pPr>
                        <w:pStyle w:val="NormaleWeb"/>
                        <w:spacing w:before="0" w:beforeAutospacing="0" w:after="0" w:afterAutospacing="0" w:line="273" w:lineRule="auto"/>
                      </w:pPr>
                      <w:proofErr w:type="gramStart"/>
                      <w:r>
                        <w:rPr>
                          <w:rFonts w:asciiTheme="minorHAnsi" w:hAnsi="Calibri" w:cstheme="minorBidi"/>
                          <w:b/>
                          <w:bCs/>
                          <w:color w:val="000000" w:themeColor="text1"/>
                          <w:kern w:val="24"/>
                        </w:rPr>
                        <w:t>Fig 6.12 Minimum feret analysis of regenerated fibres.</w:t>
                      </w:r>
                      <w:proofErr w:type="gramEnd"/>
                      <w:r>
                        <w:rPr>
                          <w:rFonts w:asciiTheme="minorHAnsi" w:hAnsi="Calibri" w:cstheme="minorBidi"/>
                          <w:b/>
                          <w:bCs/>
                          <w:color w:val="000000" w:themeColor="text1"/>
                          <w:kern w:val="24"/>
                        </w:rPr>
                        <w:t xml:space="preserve"> </w:t>
                      </w:r>
                      <w:r>
                        <w:rPr>
                          <w:rFonts w:asciiTheme="minorHAnsi" w:hAnsi="Calibri" w:cstheme="minorBidi"/>
                          <w:color w:val="000000" w:themeColor="text1"/>
                          <w:kern w:val="24"/>
                        </w:rPr>
                        <w:t xml:space="preserve"> Tibialis anterior muscles </w:t>
                      </w:r>
                      <w:r w:rsidRPr="004C1A17">
                        <w:rPr>
                          <w:rFonts w:asciiTheme="minorHAnsi" w:hAnsi="Calibri" w:cstheme="minorBidi"/>
                          <w:kern w:val="24"/>
                        </w:rPr>
                        <w:t>were harvested 14 days after the third cycle of injury and regeneration, and stained with Pan-</w:t>
                      </w:r>
                      <w:proofErr w:type="spellStart"/>
                      <w:r w:rsidRPr="004C1A17">
                        <w:rPr>
                          <w:rFonts w:asciiTheme="minorHAnsi" w:hAnsi="Calibri" w:cstheme="minorBidi"/>
                          <w:kern w:val="24"/>
                        </w:rPr>
                        <w:t>Lamininn</w:t>
                      </w:r>
                      <w:proofErr w:type="spellEnd"/>
                      <w:r w:rsidRPr="004C1A17">
                        <w:rPr>
                          <w:rFonts w:asciiTheme="minorHAnsi" w:hAnsi="Calibri" w:cstheme="minorBidi"/>
                          <w:kern w:val="24"/>
                        </w:rPr>
                        <w:t xml:space="preserve"> (green) and MyoD (red). (</w:t>
                      </w:r>
                      <w:proofErr w:type="spellStart"/>
                      <w:proofErr w:type="gramStart"/>
                      <w:r w:rsidRPr="004C1A17">
                        <w:rPr>
                          <w:rFonts w:asciiTheme="minorHAnsi" w:hAnsi="Calibri" w:cstheme="minorBidi"/>
                          <w:kern w:val="24"/>
                        </w:rPr>
                        <w:t>a,</w:t>
                      </w:r>
                      <w:proofErr w:type="gramEnd"/>
                      <w:r w:rsidRPr="004C1A17">
                        <w:rPr>
                          <w:rFonts w:asciiTheme="minorHAnsi" w:hAnsi="Calibri" w:cstheme="minorBidi"/>
                          <w:kern w:val="24"/>
                        </w:rPr>
                        <w:t>b</w:t>
                      </w:r>
                      <w:proofErr w:type="spellEnd"/>
                      <w:r w:rsidRPr="004C1A17">
                        <w:rPr>
                          <w:rFonts w:asciiTheme="minorHAnsi" w:hAnsi="Calibri" w:cstheme="minorBidi"/>
                          <w:kern w:val="24"/>
                        </w:rPr>
                        <w:t>, d-f) representative images of TA sections from the two mouse lines. (</w:t>
                      </w:r>
                      <w:proofErr w:type="spellStart"/>
                      <w:proofErr w:type="gramStart"/>
                      <w:r w:rsidRPr="004C1A17">
                        <w:rPr>
                          <w:rFonts w:asciiTheme="minorHAnsi" w:hAnsi="Calibri" w:cstheme="minorBidi"/>
                          <w:kern w:val="24"/>
                        </w:rPr>
                        <w:t>c,</w:t>
                      </w:r>
                      <w:proofErr w:type="gramEnd"/>
                      <w:r w:rsidRPr="004C1A17">
                        <w:rPr>
                          <w:rFonts w:asciiTheme="minorHAnsi" w:hAnsi="Calibri" w:cstheme="minorBidi"/>
                          <w:kern w:val="24"/>
                        </w:rPr>
                        <w:t>g</w:t>
                      </w:r>
                      <w:proofErr w:type="spellEnd"/>
                      <w:r w:rsidRPr="004C1A17">
                        <w:rPr>
                          <w:rFonts w:asciiTheme="minorHAnsi" w:hAnsi="Calibri" w:cstheme="minorBidi"/>
                          <w:kern w:val="24"/>
                        </w:rPr>
                        <w:t xml:space="preserve">) chart showing the distribution of the different diameters expressed as percentage. N=3, </w:t>
                      </w:r>
                      <w:r w:rsidRPr="004C1A17">
                        <w:rPr>
                          <w:rFonts w:asciiTheme="minorHAnsi" w:eastAsiaTheme="minorEastAsia" w:hAnsi="Calibri" w:cstheme="minorBidi"/>
                          <w:kern w:val="24"/>
                        </w:rPr>
                        <w:t xml:space="preserve">12 sections analysed for each condition, at least 3 fields of view considered for each section </w:t>
                      </w:r>
                      <w:r w:rsidRPr="004C1A17">
                        <w:rPr>
                          <w:rFonts w:asciiTheme="minorHAnsi" w:hAnsi="Calibri" w:cstheme="minorBidi"/>
                          <w:kern w:val="24"/>
                        </w:rPr>
                        <w:t xml:space="preserve">(error bars </w:t>
                      </w:r>
                      <w:proofErr w:type="gramStart"/>
                      <w:r w:rsidRPr="004C1A17">
                        <w:rPr>
                          <w:rFonts w:asciiTheme="minorHAnsi" w:hAnsi="Calibri" w:cstheme="minorBidi"/>
                          <w:kern w:val="24"/>
                        </w:rPr>
                        <w:t>represent  standard</w:t>
                      </w:r>
                      <w:proofErr w:type="gramEnd"/>
                      <w:r w:rsidRPr="004C1A17">
                        <w:rPr>
                          <w:rFonts w:asciiTheme="minorHAnsi" w:hAnsi="Calibri" w:cstheme="minorBidi"/>
                          <w:kern w:val="24"/>
                        </w:rPr>
                        <w:t xml:space="preserve"> error of the mean. ****</w:t>
                      </w:r>
                      <w:proofErr w:type="gramStart"/>
                      <w:r w:rsidRPr="004C1A17">
                        <w:rPr>
                          <w:rFonts w:asciiTheme="minorHAnsi" w:hAnsi="Calibri" w:cstheme="minorBidi"/>
                          <w:kern w:val="24"/>
                        </w:rPr>
                        <w:t>represents  p</w:t>
                      </w:r>
                      <w:proofErr w:type="gramEnd"/>
                      <w:r w:rsidRPr="004C1A17">
                        <w:rPr>
                          <w:rFonts w:asciiTheme="minorHAnsi" w:hAnsi="Calibri" w:cstheme="minorBidi"/>
                          <w:kern w:val="24"/>
                        </w:rPr>
                        <w:t>-value &lt; 0,0001 of the two distribution)</w:t>
                      </w:r>
                    </w:p>
                    <w:p w:rsidR="00125BC0" w:rsidRPr="003C2872" w:rsidRDefault="00125BC0" w:rsidP="002E4DC4">
                      <w:pPr>
                        <w:pStyle w:val="NormaleWeb"/>
                        <w:spacing w:before="0" w:beforeAutospacing="0" w:after="0" w:afterAutospacing="0" w:line="273" w:lineRule="auto"/>
                        <w:rPr>
                          <w:color w:val="FF0000"/>
                        </w:rPr>
                      </w:pPr>
                    </w:p>
                  </w:txbxContent>
                </v:textbox>
              </v:shape>
            </w:pict>
          </mc:Fallback>
        </mc:AlternateContent>
      </w:r>
      <w:r w:rsidR="00A26470" w:rsidRPr="00A26470">
        <w:rPr>
          <w:noProof/>
          <w:lang w:eastAsia="en-GB"/>
        </w:rPr>
        <w:drawing>
          <wp:inline distT="0" distB="0" distL="0" distR="0" wp14:anchorId="6D6BE97B" wp14:editId="16F0961D">
            <wp:extent cx="6315986" cy="6968359"/>
            <wp:effectExtent l="0" t="0" r="0" b="444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314014" cy="6966184"/>
                    </a:xfrm>
                    <a:prstGeom prst="rect">
                      <a:avLst/>
                    </a:prstGeom>
                  </pic:spPr>
                </pic:pic>
              </a:graphicData>
            </a:graphic>
          </wp:inline>
        </w:drawing>
      </w:r>
      <w:r w:rsidR="000C5540">
        <w:br w:type="page"/>
      </w:r>
    </w:p>
    <w:p w:rsidR="000C5540" w:rsidRDefault="002E4DC4">
      <w:pPr>
        <w:spacing w:line="276" w:lineRule="auto"/>
        <w:ind w:left="0" w:right="0"/>
        <w:jc w:val="left"/>
      </w:pPr>
      <w:r w:rsidRPr="002E4DC4">
        <w:rPr>
          <w:noProof/>
          <w:lang w:eastAsia="en-GB"/>
        </w:rPr>
        <w:lastRenderedPageBreak/>
        <mc:AlternateContent>
          <mc:Choice Requires="wps">
            <w:drawing>
              <wp:anchor distT="0" distB="0" distL="114300" distR="114300" simplePos="0" relativeHeight="251694080" behindDoc="0" locked="0" layoutInCell="1" allowOverlap="1" wp14:anchorId="7E984F80" wp14:editId="342EE945">
                <wp:simplePos x="0" y="0"/>
                <wp:positionH relativeFrom="column">
                  <wp:posOffset>5715</wp:posOffset>
                </wp:positionH>
                <wp:positionV relativeFrom="paragraph">
                  <wp:posOffset>7679690</wp:posOffset>
                </wp:positionV>
                <wp:extent cx="5976664" cy="1144865"/>
                <wp:effectExtent l="0" t="0" r="0" b="0"/>
                <wp:wrapNone/>
                <wp:docPr id="2897" name="CasellaDiTesto 26"/>
                <wp:cNvGraphicFramePr/>
                <a:graphic xmlns:a="http://schemas.openxmlformats.org/drawingml/2006/main">
                  <a:graphicData uri="http://schemas.microsoft.com/office/word/2010/wordprocessingShape">
                    <wps:wsp>
                      <wps:cNvSpPr txBox="1"/>
                      <wps:spPr>
                        <a:xfrm>
                          <a:off x="0" y="0"/>
                          <a:ext cx="5976664" cy="1144865"/>
                        </a:xfrm>
                        <a:prstGeom prst="rect">
                          <a:avLst/>
                        </a:prstGeom>
                        <a:noFill/>
                      </wps:spPr>
                      <wps:txbx>
                        <w:txbxContent>
                          <w:p w:rsidR="00125BC0" w:rsidRPr="004C1A17" w:rsidRDefault="00125BC0" w:rsidP="002E4DC4">
                            <w:pPr>
                              <w:pStyle w:val="NormaleWeb"/>
                              <w:spacing w:before="0" w:beforeAutospacing="0" w:after="0" w:afterAutospacing="0" w:line="273" w:lineRule="auto"/>
                            </w:pPr>
                            <w:r w:rsidRPr="004C1A17">
                              <w:rPr>
                                <w:rFonts w:asciiTheme="minorHAnsi" w:hAnsi="Calibri" w:cstheme="minorBidi"/>
                                <w:b/>
                                <w:bCs/>
                                <w:kern w:val="24"/>
                              </w:rPr>
                              <w:t xml:space="preserve">Fig 6.13 Collagen evaluation analysis in repeated injury </w:t>
                            </w:r>
                            <w:proofErr w:type="gramStart"/>
                            <w:r w:rsidRPr="004C1A17">
                              <w:rPr>
                                <w:rFonts w:asciiTheme="minorHAnsi" w:hAnsi="Calibri" w:cstheme="minorBidi"/>
                                <w:b/>
                                <w:bCs/>
                                <w:kern w:val="24"/>
                              </w:rPr>
                              <w:t>condition .</w:t>
                            </w:r>
                            <w:proofErr w:type="gramEnd"/>
                            <w:r w:rsidRPr="004C1A17">
                              <w:rPr>
                                <w:rFonts w:asciiTheme="minorHAnsi" w:hAnsi="Calibri" w:cstheme="minorBidi"/>
                                <w:b/>
                                <w:bCs/>
                                <w:kern w:val="24"/>
                              </w:rPr>
                              <w:t xml:space="preserve"> </w:t>
                            </w:r>
                            <w:r w:rsidRPr="004C1A17">
                              <w:rPr>
                                <w:rFonts w:asciiTheme="minorHAnsi" w:hAnsi="Calibri" w:cstheme="minorBidi"/>
                                <w:kern w:val="24"/>
                              </w:rPr>
                              <w:t xml:space="preserve"> Tibialis anterior muscles were harvested 14 days after the third cycle of injury and regeneration, and stained with Pan-</w:t>
                            </w:r>
                            <w:proofErr w:type="spellStart"/>
                            <w:r w:rsidRPr="004C1A17">
                              <w:rPr>
                                <w:rFonts w:asciiTheme="minorHAnsi" w:hAnsi="Calibri" w:cstheme="minorBidi"/>
                                <w:kern w:val="24"/>
                              </w:rPr>
                              <w:t>Lamininn</w:t>
                            </w:r>
                            <w:proofErr w:type="spellEnd"/>
                            <w:r w:rsidRPr="004C1A17">
                              <w:rPr>
                                <w:rFonts w:asciiTheme="minorHAnsi" w:hAnsi="Calibri" w:cstheme="minorBidi"/>
                                <w:kern w:val="24"/>
                              </w:rPr>
                              <w:t xml:space="preserve"> (green) and </w:t>
                            </w:r>
                            <w:proofErr w:type="spellStart"/>
                            <w:r w:rsidRPr="004C1A17">
                              <w:rPr>
                                <w:rFonts w:asciiTheme="minorHAnsi" w:hAnsi="Calibri" w:cstheme="minorBidi"/>
                                <w:kern w:val="24"/>
                              </w:rPr>
                              <w:t>Collagen1</w:t>
                            </w:r>
                            <w:proofErr w:type="spellEnd"/>
                            <w:r w:rsidRPr="004C1A17">
                              <w:rPr>
                                <w:rFonts w:asciiTheme="minorHAnsi" w:hAnsi="Calibri" w:cstheme="minorBidi"/>
                                <w:kern w:val="24"/>
                              </w:rPr>
                              <w:t xml:space="preserve"> (red). (</w:t>
                            </w:r>
                            <w:proofErr w:type="spellStart"/>
                            <w:proofErr w:type="gramStart"/>
                            <w:r w:rsidRPr="004C1A17">
                              <w:rPr>
                                <w:rFonts w:asciiTheme="minorHAnsi" w:hAnsi="Calibri" w:cstheme="minorBidi"/>
                                <w:kern w:val="24"/>
                              </w:rPr>
                              <w:t>a,</w:t>
                            </w:r>
                            <w:proofErr w:type="gramEnd"/>
                            <w:r w:rsidRPr="004C1A17">
                              <w:rPr>
                                <w:rFonts w:asciiTheme="minorHAnsi" w:hAnsi="Calibri" w:cstheme="minorBidi"/>
                                <w:kern w:val="24"/>
                              </w:rPr>
                              <w:t>b</w:t>
                            </w:r>
                            <w:proofErr w:type="spellEnd"/>
                            <w:r w:rsidRPr="004C1A17">
                              <w:rPr>
                                <w:rFonts w:asciiTheme="minorHAnsi" w:hAnsi="Calibri" w:cstheme="minorBidi"/>
                                <w:kern w:val="24"/>
                              </w:rPr>
                              <w:t>, d-f) representative images of TA sections from the two mouse lines. White arrows point to wide collagen enriched areas. (</w:t>
                            </w:r>
                            <w:proofErr w:type="spellStart"/>
                            <w:proofErr w:type="gramStart"/>
                            <w:r w:rsidRPr="004C1A17">
                              <w:rPr>
                                <w:rFonts w:asciiTheme="minorHAnsi" w:hAnsi="Calibri" w:cstheme="minorBidi"/>
                                <w:kern w:val="24"/>
                              </w:rPr>
                              <w:t>c,</w:t>
                            </w:r>
                            <w:proofErr w:type="gramEnd"/>
                            <w:r w:rsidRPr="004C1A17">
                              <w:rPr>
                                <w:rFonts w:asciiTheme="minorHAnsi" w:hAnsi="Calibri" w:cstheme="minorBidi"/>
                                <w:kern w:val="24"/>
                              </w:rPr>
                              <w:t>g</w:t>
                            </w:r>
                            <w:proofErr w:type="spellEnd"/>
                            <w:r w:rsidRPr="004C1A17">
                              <w:rPr>
                                <w:rFonts w:asciiTheme="minorHAnsi" w:hAnsi="Calibri" w:cstheme="minorBidi"/>
                                <w:kern w:val="24"/>
                              </w:rPr>
                              <w:t>) chart showing the amount of  collagen expressed as percentage of positive pixels per view field. N=3,</w:t>
                            </w:r>
                            <w:r w:rsidRPr="004C1A17">
                              <w:rPr>
                                <w:rFonts w:asciiTheme="minorHAnsi" w:eastAsiaTheme="minorEastAsia" w:hAnsi="Calibri" w:cstheme="minorBidi"/>
                                <w:kern w:val="24"/>
                              </w:rPr>
                              <w:t xml:space="preserve"> 12 sections analysed for each condition, at least 3 fields of view considered for each section </w:t>
                            </w:r>
                            <w:r w:rsidRPr="004C1A17">
                              <w:rPr>
                                <w:rFonts w:asciiTheme="minorHAnsi" w:hAnsi="Calibri" w:cstheme="minorBidi"/>
                                <w:kern w:val="24"/>
                              </w:rPr>
                              <w:t xml:space="preserve">(error bars </w:t>
                            </w:r>
                            <w:proofErr w:type="gramStart"/>
                            <w:r w:rsidRPr="004C1A17">
                              <w:rPr>
                                <w:rFonts w:asciiTheme="minorHAnsi" w:hAnsi="Calibri" w:cstheme="minorBidi"/>
                                <w:kern w:val="24"/>
                              </w:rPr>
                              <w:t>represent  standard</w:t>
                            </w:r>
                            <w:proofErr w:type="gramEnd"/>
                            <w:r w:rsidRPr="004C1A17">
                              <w:rPr>
                                <w:rFonts w:asciiTheme="minorHAnsi" w:hAnsi="Calibri" w:cstheme="minorBidi"/>
                                <w:kern w:val="24"/>
                              </w:rPr>
                              <w:t xml:space="preserve"> error of the mean. * represents a p-value &lt; 0</w:t>
                            </w:r>
                            <w:proofErr w:type="gramStart"/>
                            <w:r w:rsidRPr="004C1A17">
                              <w:rPr>
                                <w:rFonts w:asciiTheme="minorHAnsi" w:hAnsi="Calibri" w:cstheme="minorBidi"/>
                                <w:kern w:val="24"/>
                              </w:rPr>
                              <w:t>,05</w:t>
                            </w:r>
                            <w:proofErr w:type="gramEnd"/>
                            <w:r w:rsidRPr="004C1A17">
                              <w:rPr>
                                <w:rFonts w:asciiTheme="minorHAnsi" w:hAnsi="Calibri" w:cstheme="minorBidi"/>
                                <w:kern w:val="24"/>
                              </w:rPr>
                              <w:t>)</w:t>
                            </w:r>
                          </w:p>
                        </w:txbxContent>
                      </wps:txbx>
                      <wps:bodyPr wrap="square" rtlCol="0">
                        <a:spAutoFit/>
                      </wps:bodyPr>
                    </wps:wsp>
                  </a:graphicData>
                </a:graphic>
              </wp:anchor>
            </w:drawing>
          </mc:Choice>
          <mc:Fallback>
            <w:pict>
              <v:shape id="_x0000_s1061" type="#_x0000_t202" style="position:absolute;margin-left:.45pt;margin-top:604.7pt;width:470.6pt;height:90.1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" filled="f" stroked="f">
                <v:textbox style="mso-fit-shape-to-text:t">
                  <w:txbxContent>
                    <w:p w:rsidR="00125BC0" w:rsidRPr="004C1A17" w:rsidRDefault="00125BC0" w:rsidP="002E4DC4">
                      <w:pPr>
                        <w:pStyle w:val="NormaleWeb"/>
                        <w:spacing w:before="0" w:beforeAutospacing="0" w:after="0" w:afterAutospacing="0" w:line="273" w:lineRule="auto"/>
                      </w:pPr>
                      <w:r w:rsidRPr="004C1A17">
                        <w:rPr>
                          <w:rFonts w:asciiTheme="minorHAnsi" w:hAnsi="Calibri" w:cstheme="minorBidi"/>
                          <w:b/>
                          <w:bCs/>
                          <w:kern w:val="24"/>
                        </w:rPr>
                        <w:t xml:space="preserve">Fig 6.13 Collagen evaluation analysis in repeated injury </w:t>
                      </w:r>
                      <w:proofErr w:type="gramStart"/>
                      <w:r w:rsidRPr="004C1A17">
                        <w:rPr>
                          <w:rFonts w:asciiTheme="minorHAnsi" w:hAnsi="Calibri" w:cstheme="minorBidi"/>
                          <w:b/>
                          <w:bCs/>
                          <w:kern w:val="24"/>
                        </w:rPr>
                        <w:t>condition .</w:t>
                      </w:r>
                      <w:proofErr w:type="gramEnd"/>
                      <w:r w:rsidRPr="004C1A17">
                        <w:rPr>
                          <w:rFonts w:asciiTheme="minorHAnsi" w:hAnsi="Calibri" w:cstheme="minorBidi"/>
                          <w:b/>
                          <w:bCs/>
                          <w:kern w:val="24"/>
                        </w:rPr>
                        <w:t xml:space="preserve"> </w:t>
                      </w:r>
                      <w:r w:rsidRPr="004C1A17">
                        <w:rPr>
                          <w:rFonts w:asciiTheme="minorHAnsi" w:hAnsi="Calibri" w:cstheme="minorBidi"/>
                          <w:kern w:val="24"/>
                        </w:rPr>
                        <w:t xml:space="preserve"> Tibialis anterior muscles were harvested 14 days after the third cycle of injury and regeneration, and stained with Pan-</w:t>
                      </w:r>
                      <w:proofErr w:type="spellStart"/>
                      <w:r w:rsidRPr="004C1A17">
                        <w:rPr>
                          <w:rFonts w:asciiTheme="minorHAnsi" w:hAnsi="Calibri" w:cstheme="minorBidi"/>
                          <w:kern w:val="24"/>
                        </w:rPr>
                        <w:t>Lamininn</w:t>
                      </w:r>
                      <w:proofErr w:type="spellEnd"/>
                      <w:r w:rsidRPr="004C1A17">
                        <w:rPr>
                          <w:rFonts w:asciiTheme="minorHAnsi" w:hAnsi="Calibri" w:cstheme="minorBidi"/>
                          <w:kern w:val="24"/>
                        </w:rPr>
                        <w:t xml:space="preserve"> (green) and </w:t>
                      </w:r>
                      <w:proofErr w:type="spellStart"/>
                      <w:r w:rsidRPr="004C1A17">
                        <w:rPr>
                          <w:rFonts w:asciiTheme="minorHAnsi" w:hAnsi="Calibri" w:cstheme="minorBidi"/>
                          <w:kern w:val="24"/>
                        </w:rPr>
                        <w:t>Collagen1</w:t>
                      </w:r>
                      <w:proofErr w:type="spellEnd"/>
                      <w:r w:rsidRPr="004C1A17">
                        <w:rPr>
                          <w:rFonts w:asciiTheme="minorHAnsi" w:hAnsi="Calibri" w:cstheme="minorBidi"/>
                          <w:kern w:val="24"/>
                        </w:rPr>
                        <w:t xml:space="preserve"> (red). (</w:t>
                      </w:r>
                      <w:proofErr w:type="spellStart"/>
                      <w:proofErr w:type="gramStart"/>
                      <w:r w:rsidRPr="004C1A17">
                        <w:rPr>
                          <w:rFonts w:asciiTheme="minorHAnsi" w:hAnsi="Calibri" w:cstheme="minorBidi"/>
                          <w:kern w:val="24"/>
                        </w:rPr>
                        <w:t>a,</w:t>
                      </w:r>
                      <w:proofErr w:type="gramEnd"/>
                      <w:r w:rsidRPr="004C1A17">
                        <w:rPr>
                          <w:rFonts w:asciiTheme="minorHAnsi" w:hAnsi="Calibri" w:cstheme="minorBidi"/>
                          <w:kern w:val="24"/>
                        </w:rPr>
                        <w:t>b</w:t>
                      </w:r>
                      <w:proofErr w:type="spellEnd"/>
                      <w:r w:rsidRPr="004C1A17">
                        <w:rPr>
                          <w:rFonts w:asciiTheme="minorHAnsi" w:hAnsi="Calibri" w:cstheme="minorBidi"/>
                          <w:kern w:val="24"/>
                        </w:rPr>
                        <w:t>, d-f) representative images of TA sections from the two mouse lines. White arrows point to wide collagen enriched areas. (</w:t>
                      </w:r>
                      <w:proofErr w:type="spellStart"/>
                      <w:proofErr w:type="gramStart"/>
                      <w:r w:rsidRPr="004C1A17">
                        <w:rPr>
                          <w:rFonts w:asciiTheme="minorHAnsi" w:hAnsi="Calibri" w:cstheme="minorBidi"/>
                          <w:kern w:val="24"/>
                        </w:rPr>
                        <w:t>c,</w:t>
                      </w:r>
                      <w:proofErr w:type="gramEnd"/>
                      <w:r w:rsidRPr="004C1A17">
                        <w:rPr>
                          <w:rFonts w:asciiTheme="minorHAnsi" w:hAnsi="Calibri" w:cstheme="minorBidi"/>
                          <w:kern w:val="24"/>
                        </w:rPr>
                        <w:t>g</w:t>
                      </w:r>
                      <w:proofErr w:type="spellEnd"/>
                      <w:r w:rsidRPr="004C1A17">
                        <w:rPr>
                          <w:rFonts w:asciiTheme="minorHAnsi" w:hAnsi="Calibri" w:cstheme="minorBidi"/>
                          <w:kern w:val="24"/>
                        </w:rPr>
                        <w:t>) chart showing the amount of  collagen expressed as percentage of positive pixels per view field. N=3,</w:t>
                      </w:r>
                      <w:r w:rsidRPr="004C1A17">
                        <w:rPr>
                          <w:rFonts w:asciiTheme="minorHAnsi" w:eastAsiaTheme="minorEastAsia" w:hAnsi="Calibri" w:cstheme="minorBidi"/>
                          <w:kern w:val="24"/>
                        </w:rPr>
                        <w:t xml:space="preserve"> 12 sections analysed for each condition, at least 3 fields of view considered for each section </w:t>
                      </w:r>
                      <w:r w:rsidRPr="004C1A17">
                        <w:rPr>
                          <w:rFonts w:asciiTheme="minorHAnsi" w:hAnsi="Calibri" w:cstheme="minorBidi"/>
                          <w:kern w:val="24"/>
                        </w:rPr>
                        <w:t xml:space="preserve">(error bars </w:t>
                      </w:r>
                      <w:proofErr w:type="gramStart"/>
                      <w:r w:rsidRPr="004C1A17">
                        <w:rPr>
                          <w:rFonts w:asciiTheme="minorHAnsi" w:hAnsi="Calibri" w:cstheme="minorBidi"/>
                          <w:kern w:val="24"/>
                        </w:rPr>
                        <w:t>represent  standard</w:t>
                      </w:r>
                      <w:proofErr w:type="gramEnd"/>
                      <w:r w:rsidRPr="004C1A17">
                        <w:rPr>
                          <w:rFonts w:asciiTheme="minorHAnsi" w:hAnsi="Calibri" w:cstheme="minorBidi"/>
                          <w:kern w:val="24"/>
                        </w:rPr>
                        <w:t xml:space="preserve"> error of the mean. * represents a p-value &lt; 0</w:t>
                      </w:r>
                      <w:proofErr w:type="gramStart"/>
                      <w:r w:rsidRPr="004C1A17">
                        <w:rPr>
                          <w:rFonts w:asciiTheme="minorHAnsi" w:hAnsi="Calibri" w:cstheme="minorBidi"/>
                          <w:kern w:val="24"/>
                        </w:rPr>
                        <w:t>,05</w:t>
                      </w:r>
                      <w:proofErr w:type="gramEnd"/>
                      <w:r w:rsidRPr="004C1A17">
                        <w:rPr>
                          <w:rFonts w:asciiTheme="minorHAnsi" w:hAnsi="Calibri" w:cstheme="minorBidi"/>
                          <w:kern w:val="24"/>
                        </w:rPr>
                        <w:t>)</w:t>
                      </w:r>
                    </w:p>
                  </w:txbxContent>
                </v:textbox>
              </v:shape>
            </w:pict>
          </mc:Fallback>
        </mc:AlternateContent>
      </w:r>
      <w:r w:rsidR="00F21376" w:rsidRPr="00F21376">
        <w:rPr>
          <w:noProof/>
          <w:lang w:eastAsia="en-GB"/>
        </w:rPr>
        <w:drawing>
          <wp:inline distT="0" distB="0" distL="0" distR="0" wp14:anchorId="07D344ED" wp14:editId="28B6822E">
            <wp:extent cx="6635158" cy="7677807"/>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647197" cy="7691738"/>
                    </a:xfrm>
                    <a:prstGeom prst="rect">
                      <a:avLst/>
                    </a:prstGeom>
                  </pic:spPr>
                </pic:pic>
              </a:graphicData>
            </a:graphic>
          </wp:inline>
        </w:drawing>
      </w:r>
      <w:r w:rsidR="000C5540">
        <w:br w:type="page"/>
      </w:r>
    </w:p>
    <w:p w:rsidR="007D70B4" w:rsidRPr="00A83B1B" w:rsidRDefault="007D70B4" w:rsidP="007D70B4"/>
    <w:p w:rsidR="007D70B4" w:rsidRPr="00A83B1B" w:rsidRDefault="003A443E" w:rsidP="007D70B4">
      <w:pPr>
        <w:pStyle w:val="Titolo3"/>
      </w:pPr>
      <w:bookmarkStart w:id="83" w:name="_Toc531963603"/>
      <w:r>
        <w:t>6.2.5</w:t>
      </w:r>
      <w:r w:rsidR="007D70B4" w:rsidRPr="00A83B1B">
        <w:t xml:space="preserve"> Laminin-111 ablation reduces the pool of satellite cells after multiples rounds of injury</w:t>
      </w:r>
      <w:bookmarkEnd w:id="83"/>
      <w:r w:rsidR="007D70B4" w:rsidRPr="00A83B1B">
        <w:t xml:space="preserve"> </w:t>
      </w:r>
    </w:p>
    <w:p w:rsidR="007D70B4" w:rsidRPr="00A83B1B" w:rsidRDefault="007D70B4" w:rsidP="007D70B4"/>
    <w:p w:rsidR="000C5540" w:rsidRPr="004C1A17" w:rsidRDefault="007D70B4" w:rsidP="007D70B4">
      <w:r w:rsidRPr="00A83B1B">
        <w:t xml:space="preserve">In order to understand to what degree Laminin-α1 is required for satellite cell self-renewal, I counted the number of MyoD+ cells that returned </w:t>
      </w:r>
      <w:r w:rsidR="008A6DF8">
        <w:t xml:space="preserve">to a </w:t>
      </w:r>
      <w:r w:rsidR="008507F0">
        <w:t>sub laminar</w:t>
      </w:r>
      <w:r w:rsidR="008A6DF8">
        <w:t xml:space="preserve"> position (Fig. 6</w:t>
      </w:r>
      <w:r w:rsidRPr="00A83B1B">
        <w:t>.</w:t>
      </w:r>
      <w:r w:rsidR="008A6DF8">
        <w:t>1</w:t>
      </w:r>
      <w:r w:rsidRPr="00A83B1B">
        <w:t>5). This counting could help to determine if after several injuries the number myogenic precursor cells returning to quiescence and re-integrating their niche diminished progressively, as this could be a clue of an impaired self-renewal.</w:t>
      </w:r>
      <w:r w:rsidR="00950AEE">
        <w:br/>
        <w:t xml:space="preserve">The use of MyoD as marker helps to identify myogenic </w:t>
      </w:r>
      <w:r w:rsidR="008507F0">
        <w:t>precursors</w:t>
      </w:r>
      <w:r w:rsidR="00950AEE">
        <w:t xml:space="preserve"> that were active, as using exclusively Pax7 could evidence a pool of satellite cells that remained quiescent. This approach would not give a definitive proof of </w:t>
      </w:r>
      <w:r w:rsidR="008507F0">
        <w:t xml:space="preserve">the self-renewal property of these tissue, nonetheless would give a substantial cue about the homing to sub laminal position of myogenic precursors. </w:t>
      </w:r>
      <w:r w:rsidRPr="00A83B1B">
        <w:br/>
        <w:t>This experiment was performed in mice that went through 1, 2 and 3 rounds of cardiotoxin injury and regeneration, harvesting the muscles 14 days</w:t>
      </w:r>
      <w:r w:rsidR="008A6DF8">
        <w:t xml:space="preserve"> after the second injury (Fig. 6</w:t>
      </w:r>
      <w:r w:rsidRPr="00A83B1B">
        <w:t>.</w:t>
      </w:r>
      <w:r w:rsidR="008A6DF8">
        <w:t>15</w:t>
      </w:r>
      <w:r w:rsidRPr="00A83B1B">
        <w:t xml:space="preserve"> b-g). Sections from these muscles were stained with Pan-Laminin to evidence the basement membrane and MyoD to label the myogenic cells. For this counting only MyoD+ cells that were in close contact with the basement membrane, positioned on the side of the regenerated </w:t>
      </w:r>
      <w:r w:rsidR="008A6DF8">
        <w:t>myofibre were considered (Fig. 6</w:t>
      </w:r>
      <w:r w:rsidRPr="00A83B1B">
        <w:t>.</w:t>
      </w:r>
      <w:r w:rsidR="008A6DF8">
        <w:t>1</w:t>
      </w:r>
      <w:r w:rsidRPr="00A83B1B">
        <w:t xml:space="preserve">5 a). This analysis at 14 dpi after just one round of injury revealed that in both mice lines the </w:t>
      </w:r>
      <w:proofErr w:type="spellStart"/>
      <w:r w:rsidRPr="00A83B1B">
        <w:t>sublaminal</w:t>
      </w:r>
      <w:proofErr w:type="spellEnd"/>
      <w:r w:rsidRPr="00A83B1B">
        <w:t xml:space="preserve"> myogenic cells are statistically comparable </w:t>
      </w:r>
      <w:r w:rsidR="008A6DF8">
        <w:t>(Fig. 6</w:t>
      </w:r>
      <w:r w:rsidRPr="00A83B1B">
        <w:t>.</w:t>
      </w:r>
      <w:r w:rsidR="008A6DF8">
        <w:t>1</w:t>
      </w:r>
      <w:r w:rsidRPr="00A83B1B">
        <w:t xml:space="preserve">5 b, c). Nonetheless it is possible to observe a trend in the charts with a lower number of MyoD+ cells in </w:t>
      </w:r>
      <w:proofErr w:type="spellStart"/>
      <w:r w:rsidRPr="004C1A17">
        <w:t>sublaminal</w:t>
      </w:r>
      <w:proofErr w:type="spellEnd"/>
      <w:r w:rsidRPr="004C1A17">
        <w:t xml:space="preserve"> position in Laminin-111 null mice. The counting of </w:t>
      </w:r>
      <w:proofErr w:type="spellStart"/>
      <w:r w:rsidRPr="004C1A17">
        <w:t>sublaminal</w:t>
      </w:r>
      <w:proofErr w:type="spellEnd"/>
      <w:r w:rsidRPr="004C1A17">
        <w:t xml:space="preserve"> cells after 2 rounds of injury revealed that mutant mice in both mouse lines had a reduced number of satellite cells under the basal lamina compared to their Laminin littermates. In Lama</w:t>
      </w:r>
      <w:r w:rsidRPr="004C1A17">
        <w:rPr>
          <w:vertAlign w:val="superscript"/>
        </w:rPr>
        <w:t>flox</w:t>
      </w:r>
      <w:r w:rsidRPr="004C1A17">
        <w:t>/So</w:t>
      </w:r>
      <w:r w:rsidR="00D603D3" w:rsidRPr="004C1A17">
        <w:t>x2Cre mouse line Control mice</w:t>
      </w:r>
      <w:r w:rsidRPr="004C1A17">
        <w:t xml:space="preserve"> show</w:t>
      </w:r>
      <w:r w:rsidR="00D603D3" w:rsidRPr="004C1A17">
        <w:t>ed</w:t>
      </w:r>
      <w:r w:rsidRPr="004C1A17">
        <w:t xml:space="preserve"> about 10 </w:t>
      </w:r>
      <w:proofErr w:type="spellStart"/>
      <w:r w:rsidRPr="004C1A17">
        <w:t>sublaminal</w:t>
      </w:r>
      <w:proofErr w:type="spellEnd"/>
      <w:r w:rsidRPr="004C1A17">
        <w:t xml:space="preserve"> satellite cells per field, while Lama</w:t>
      </w:r>
      <w:r w:rsidRPr="004C1A17">
        <w:rPr>
          <w:vertAlign w:val="superscript"/>
        </w:rPr>
        <w:t>Δ/Δ</w:t>
      </w:r>
      <w:r w:rsidRPr="004C1A17">
        <w:t>/Sox2Cre littermates show only 5 (p value</w:t>
      </w:r>
      <w:r w:rsidR="008A6DF8" w:rsidRPr="004C1A17">
        <w:t xml:space="preserve"> &lt; 0,0001</w:t>
      </w:r>
      <w:r w:rsidR="00A06F5D" w:rsidRPr="004C1A17">
        <w:t xml:space="preserve">, non-parametric one-way </w:t>
      </w:r>
      <w:proofErr w:type="spellStart"/>
      <w:r w:rsidR="00A06F5D" w:rsidRPr="004C1A17">
        <w:t>Anova</w:t>
      </w:r>
      <w:proofErr w:type="spellEnd"/>
      <w:r w:rsidR="00A06F5D" w:rsidRPr="004C1A17">
        <w:t xml:space="preserve"> test on </w:t>
      </w:r>
      <w:r w:rsidR="00A06F5D" w:rsidRPr="004C1A17">
        <w:lastRenderedPageBreak/>
        <w:t>average of each replicate</w:t>
      </w:r>
      <w:r w:rsidR="008A6DF8" w:rsidRPr="004C1A17">
        <w:t>; n=3; Fig. 6</w:t>
      </w:r>
      <w:r w:rsidRPr="004C1A17">
        <w:t>.</w:t>
      </w:r>
      <w:r w:rsidR="008A6DF8" w:rsidRPr="004C1A17">
        <w:t>1</w:t>
      </w:r>
      <w:r w:rsidRPr="004C1A17">
        <w:t>5 d). In Lama</w:t>
      </w:r>
      <w:r w:rsidRPr="004C1A17">
        <w:rPr>
          <w:vertAlign w:val="superscript"/>
        </w:rPr>
        <w:t>flox</w:t>
      </w:r>
      <w:r w:rsidRPr="004C1A17">
        <w:t xml:space="preserve">/Pax7Cre mouse line the difference is confirmed, with about 11 </w:t>
      </w:r>
      <w:proofErr w:type="spellStart"/>
      <w:r w:rsidRPr="004C1A17">
        <w:t>sublaminal</w:t>
      </w:r>
      <w:proofErr w:type="spellEnd"/>
      <w:r w:rsidRPr="004C1A17">
        <w:t xml:space="preserve"> sate</w:t>
      </w:r>
      <w:r w:rsidR="00A824F7" w:rsidRPr="004C1A17">
        <w:t>llite cells per field in control</w:t>
      </w:r>
      <w:r w:rsidRPr="004C1A17">
        <w:t xml:space="preserve"> mice and 6 in Lama</w:t>
      </w:r>
      <w:r w:rsidRPr="004C1A17">
        <w:rPr>
          <w:vertAlign w:val="superscript"/>
        </w:rPr>
        <w:t>Δ/Δ</w:t>
      </w:r>
      <w:r w:rsidRPr="004C1A17">
        <w:t>/Pax7Cre mi</w:t>
      </w:r>
      <w:r w:rsidR="008A6DF8" w:rsidRPr="004C1A17">
        <w:t>ce (p value &lt; 0,0001</w:t>
      </w:r>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008A6DF8" w:rsidRPr="004C1A17">
        <w:t xml:space="preserve">; n=3. </w:t>
      </w:r>
      <w:proofErr w:type="gramStart"/>
      <w:r w:rsidR="008A6DF8" w:rsidRPr="004C1A17">
        <w:t>Fig 6</w:t>
      </w:r>
      <w:r w:rsidRPr="004C1A17">
        <w:t>.</w:t>
      </w:r>
      <w:r w:rsidR="008A6DF8" w:rsidRPr="004C1A17">
        <w:t>1</w:t>
      </w:r>
      <w:r w:rsidRPr="004C1A17">
        <w:t>5 e).</w:t>
      </w:r>
      <w:proofErr w:type="gramEnd"/>
      <w:r w:rsidRPr="004C1A17">
        <w:t xml:space="preserve"> This difference was further confirmed with the analysis of muscles harvested from both mice lines after 3 rounds of injuri</w:t>
      </w:r>
      <w:r w:rsidR="008A6DF8" w:rsidRPr="004C1A17">
        <w:t>es (p value &lt; 0</w:t>
      </w:r>
      <w:proofErr w:type="gramStart"/>
      <w:r w:rsidR="008A6DF8" w:rsidRPr="004C1A17">
        <w:t>,0001</w:t>
      </w:r>
      <w:proofErr w:type="gramEnd"/>
      <w:r w:rsidR="00A06F5D" w:rsidRPr="004C1A17">
        <w:t xml:space="preserve">, non-parametric one-way </w:t>
      </w:r>
      <w:proofErr w:type="spellStart"/>
      <w:r w:rsidR="00A06F5D" w:rsidRPr="004C1A17">
        <w:t>Anova</w:t>
      </w:r>
      <w:proofErr w:type="spellEnd"/>
      <w:r w:rsidR="00A06F5D" w:rsidRPr="004C1A17">
        <w:t xml:space="preserve"> test on average of each replicate</w:t>
      </w:r>
      <w:r w:rsidR="008A6DF8" w:rsidRPr="004C1A17">
        <w:t>; n=3. Fig 6</w:t>
      </w:r>
      <w:r w:rsidRPr="004C1A17">
        <w:t>.</w:t>
      </w:r>
      <w:r w:rsidR="008A6DF8" w:rsidRPr="004C1A17">
        <w:t>1</w:t>
      </w:r>
      <w:r w:rsidRPr="004C1A17">
        <w:t xml:space="preserve">5 </w:t>
      </w:r>
      <w:proofErr w:type="spellStart"/>
      <w:r w:rsidRPr="004C1A17">
        <w:t>f</w:t>
      </w:r>
      <w:proofErr w:type="gramStart"/>
      <w:r w:rsidRPr="004C1A17">
        <w:t>,g</w:t>
      </w:r>
      <w:proofErr w:type="spellEnd"/>
      <w:proofErr w:type="gramEnd"/>
      <w:r w:rsidRPr="004C1A17">
        <w:t xml:space="preserve">). The relation between number of injury cycles and the reduced number of </w:t>
      </w:r>
      <w:proofErr w:type="spellStart"/>
      <w:r w:rsidRPr="004C1A17">
        <w:t>sublaminal</w:t>
      </w:r>
      <w:proofErr w:type="spellEnd"/>
      <w:r w:rsidRPr="004C1A17">
        <w:t xml:space="preserve"> satellite cells in conditional knock out mice can be related with a progressive reduction of satellite cells able to self-renew. Cycle after cycle a small quantity of satellite cells is lost, compromising the regenerative ability of the muscle tissue. These data confirm that Laminin-111 could actually affect the ability of self-renewal of stem cells</w:t>
      </w:r>
    </w:p>
    <w:p w:rsidR="000C5540" w:rsidRDefault="00886BD9">
      <w:pPr>
        <w:spacing w:line="276" w:lineRule="auto"/>
        <w:ind w:left="0" w:right="0"/>
        <w:jc w:val="left"/>
      </w:pPr>
      <w:r w:rsidRPr="002E4DC4">
        <w:rPr>
          <w:noProof/>
          <w:lang w:eastAsia="en-GB"/>
        </w:rPr>
        <w:lastRenderedPageBreak/>
        <mc:AlternateContent>
          <mc:Choice Requires="wps">
            <w:drawing>
              <wp:anchor distT="0" distB="0" distL="114300" distR="114300" simplePos="0" relativeHeight="251696128" behindDoc="0" locked="0" layoutInCell="1" allowOverlap="1" wp14:anchorId="6BA40419" wp14:editId="0E3E171D">
                <wp:simplePos x="0" y="0"/>
                <wp:positionH relativeFrom="column">
                  <wp:posOffset>-295910</wp:posOffset>
                </wp:positionH>
                <wp:positionV relativeFrom="paragraph">
                  <wp:posOffset>6572786</wp:posOffset>
                </wp:positionV>
                <wp:extent cx="5976620" cy="1565275"/>
                <wp:effectExtent l="0" t="0" r="0" b="0"/>
                <wp:wrapNone/>
                <wp:docPr id="2898" name="CasellaDiTesto 21"/>
                <wp:cNvGraphicFramePr/>
                <a:graphic xmlns:a="http://schemas.openxmlformats.org/drawingml/2006/main">
                  <a:graphicData uri="http://schemas.microsoft.com/office/word/2010/wordprocessingShape">
                    <wps:wsp>
                      <wps:cNvSpPr txBox="1"/>
                      <wps:spPr>
                        <a:xfrm>
                          <a:off x="0" y="0"/>
                          <a:ext cx="5976620" cy="1565275"/>
                        </a:xfrm>
                        <a:prstGeom prst="rect">
                          <a:avLst/>
                        </a:prstGeom>
                        <a:noFill/>
                      </wps:spPr>
                      <wps:txbx>
                        <w:txbxContent>
                          <w:p w:rsidR="00125BC0" w:rsidRPr="004C1A17" w:rsidRDefault="00125BC0" w:rsidP="002E4DC4">
                            <w:pPr>
                              <w:pStyle w:val="NormaleWeb"/>
                              <w:spacing w:before="0" w:beforeAutospacing="0" w:after="0" w:afterAutospacing="0" w:line="273" w:lineRule="auto"/>
                            </w:pPr>
                            <w:proofErr w:type="gramStart"/>
                            <w:r w:rsidRPr="004C1A17">
                              <w:rPr>
                                <w:rFonts w:asciiTheme="minorHAnsi" w:hAnsi="Calibri" w:cstheme="minorBidi"/>
                                <w:b/>
                                <w:bCs/>
                                <w:kern w:val="24"/>
                              </w:rPr>
                              <w:t xml:space="preserve">Fig 6.14 Evaluation of </w:t>
                            </w:r>
                            <w:proofErr w:type="spellStart"/>
                            <w:r w:rsidRPr="004C1A17">
                              <w:rPr>
                                <w:rFonts w:asciiTheme="minorHAnsi" w:hAnsi="Calibri" w:cstheme="minorBidi"/>
                                <w:b/>
                                <w:bCs/>
                                <w:kern w:val="24"/>
                              </w:rPr>
                              <w:t>sublaminal</w:t>
                            </w:r>
                            <w:proofErr w:type="spellEnd"/>
                            <w:r w:rsidRPr="004C1A17">
                              <w:rPr>
                                <w:rFonts w:asciiTheme="minorHAnsi" w:hAnsi="Calibri" w:cstheme="minorBidi"/>
                                <w:b/>
                                <w:bCs/>
                                <w:kern w:val="24"/>
                              </w:rPr>
                              <w:t xml:space="preserve"> myogenic cells.</w:t>
                            </w:r>
                            <w:proofErr w:type="gramEnd"/>
                            <w:r w:rsidRPr="004C1A17">
                              <w:rPr>
                                <w:rFonts w:asciiTheme="minorHAnsi" w:hAnsi="Calibri" w:cstheme="minorBidi"/>
                                <w:b/>
                                <w:bCs/>
                                <w:kern w:val="24"/>
                              </w:rPr>
                              <w:t xml:space="preserve"> </w:t>
                            </w:r>
                            <w:r w:rsidRPr="004C1A17">
                              <w:rPr>
                                <w:rFonts w:asciiTheme="minorHAnsi" w:hAnsi="Calibri" w:cstheme="minorBidi"/>
                                <w:kern w:val="24"/>
                              </w:rPr>
                              <w:t xml:space="preserve"> Tibialis anterior muscles were harvested 14 days after the second cycle of injury and regeneration, and stained with Pan-</w:t>
                            </w:r>
                            <w:proofErr w:type="spellStart"/>
                            <w:r w:rsidRPr="004C1A17">
                              <w:rPr>
                                <w:rFonts w:asciiTheme="minorHAnsi" w:hAnsi="Calibri" w:cstheme="minorBidi"/>
                                <w:kern w:val="24"/>
                              </w:rPr>
                              <w:t>Lamininn</w:t>
                            </w:r>
                            <w:proofErr w:type="spellEnd"/>
                            <w:r w:rsidRPr="004C1A17">
                              <w:rPr>
                                <w:rFonts w:asciiTheme="minorHAnsi" w:hAnsi="Calibri" w:cstheme="minorBidi"/>
                                <w:kern w:val="24"/>
                              </w:rPr>
                              <w:t xml:space="preserve"> (green) and </w:t>
                            </w:r>
                            <w:proofErr w:type="gramStart"/>
                            <w:r w:rsidRPr="004C1A17">
                              <w:rPr>
                                <w:rFonts w:asciiTheme="minorHAnsi" w:hAnsi="Calibri" w:cstheme="minorBidi"/>
                                <w:kern w:val="24"/>
                              </w:rPr>
                              <w:t>MyoD(</w:t>
                            </w:r>
                            <w:proofErr w:type="gramEnd"/>
                            <w:r w:rsidRPr="004C1A17">
                              <w:rPr>
                                <w:rFonts w:asciiTheme="minorHAnsi" w:hAnsi="Calibri" w:cstheme="minorBidi"/>
                                <w:kern w:val="24"/>
                              </w:rPr>
                              <w:t xml:space="preserve">red). (a) </w:t>
                            </w:r>
                            <w:proofErr w:type="gramStart"/>
                            <w:r w:rsidRPr="004C1A17">
                              <w:rPr>
                                <w:rFonts w:asciiTheme="minorHAnsi" w:hAnsi="Calibri" w:cstheme="minorBidi"/>
                                <w:kern w:val="24"/>
                              </w:rPr>
                              <w:t>representative</w:t>
                            </w:r>
                            <w:proofErr w:type="gramEnd"/>
                            <w:r w:rsidRPr="004C1A17">
                              <w:rPr>
                                <w:rFonts w:asciiTheme="minorHAnsi" w:hAnsi="Calibri" w:cstheme="minorBidi"/>
                                <w:kern w:val="24"/>
                              </w:rPr>
                              <w:t xml:space="preserve"> image of TA section showing a </w:t>
                            </w:r>
                            <w:proofErr w:type="spellStart"/>
                            <w:r w:rsidRPr="004C1A17">
                              <w:rPr>
                                <w:rFonts w:asciiTheme="minorHAnsi" w:hAnsi="Calibri" w:cstheme="minorBidi"/>
                                <w:kern w:val="24"/>
                              </w:rPr>
                              <w:t>sublaminal</w:t>
                            </w:r>
                            <w:proofErr w:type="spellEnd"/>
                            <w:r w:rsidRPr="004C1A17">
                              <w:rPr>
                                <w:rFonts w:asciiTheme="minorHAnsi" w:hAnsi="Calibri" w:cstheme="minorBidi"/>
                                <w:kern w:val="24"/>
                              </w:rPr>
                              <w:t xml:space="preserve"> myogenic cell. The cells were considered of interest if positive for MyoD, and positioned on the inner side of the basement membrane. Chart showing the amount </w:t>
                            </w:r>
                            <w:proofErr w:type="gramStart"/>
                            <w:r w:rsidRPr="004C1A17">
                              <w:rPr>
                                <w:rFonts w:asciiTheme="minorHAnsi" w:hAnsi="Calibri" w:cstheme="minorBidi"/>
                                <w:kern w:val="24"/>
                              </w:rPr>
                              <w:t xml:space="preserve">of  </w:t>
                            </w:r>
                            <w:proofErr w:type="spellStart"/>
                            <w:r w:rsidRPr="004C1A17">
                              <w:rPr>
                                <w:rFonts w:asciiTheme="minorHAnsi" w:hAnsi="Calibri" w:cstheme="minorBidi"/>
                                <w:kern w:val="24"/>
                              </w:rPr>
                              <w:t>sublaminal</w:t>
                            </w:r>
                            <w:proofErr w:type="spellEnd"/>
                            <w:proofErr w:type="gramEnd"/>
                            <w:r w:rsidRPr="004C1A17">
                              <w:rPr>
                                <w:rFonts w:asciiTheme="minorHAnsi" w:hAnsi="Calibri" w:cstheme="minorBidi"/>
                                <w:kern w:val="24"/>
                              </w:rPr>
                              <w:t xml:space="preserve"> myogenic cells </w:t>
                            </w:r>
                            <w:proofErr w:type="spellStart"/>
                            <w:r w:rsidRPr="004C1A17">
                              <w:rPr>
                                <w:rFonts w:asciiTheme="minorHAnsi" w:hAnsi="Calibri" w:cstheme="minorBidi"/>
                                <w:kern w:val="24"/>
                              </w:rPr>
                              <w:t>espressed</w:t>
                            </w:r>
                            <w:proofErr w:type="spellEnd"/>
                            <w:r w:rsidRPr="004C1A17">
                              <w:rPr>
                                <w:rFonts w:asciiTheme="minorHAnsi" w:hAnsi="Calibri" w:cstheme="minorBidi"/>
                                <w:kern w:val="24"/>
                              </w:rPr>
                              <w:t xml:space="preserve"> as  mean of positive cells per view field (</w:t>
                            </w:r>
                            <w:proofErr w:type="spellStart"/>
                            <w:r w:rsidRPr="004C1A17">
                              <w:rPr>
                                <w:rFonts w:asciiTheme="minorHAnsi" w:hAnsi="Calibri" w:cstheme="minorBidi"/>
                                <w:kern w:val="24"/>
                              </w:rPr>
                              <w:t>14DPI:b,c</w:t>
                            </w:r>
                            <w:proofErr w:type="spellEnd"/>
                            <w:r w:rsidRPr="004C1A17">
                              <w:rPr>
                                <w:rFonts w:asciiTheme="minorHAnsi" w:hAnsi="Calibri" w:cstheme="minorBidi"/>
                                <w:kern w:val="24"/>
                              </w:rPr>
                              <w:t xml:space="preserve">; 2 rounds of injury: </w:t>
                            </w:r>
                            <w:proofErr w:type="spellStart"/>
                            <w:r w:rsidRPr="004C1A17">
                              <w:rPr>
                                <w:rFonts w:asciiTheme="minorHAnsi" w:hAnsi="Calibri" w:cstheme="minorBidi"/>
                                <w:kern w:val="24"/>
                              </w:rPr>
                              <w:t>d,e</w:t>
                            </w:r>
                            <w:proofErr w:type="spellEnd"/>
                            <w:r w:rsidRPr="004C1A17">
                              <w:rPr>
                                <w:rFonts w:asciiTheme="minorHAnsi" w:hAnsi="Calibri" w:cstheme="minorBidi"/>
                                <w:kern w:val="24"/>
                              </w:rPr>
                              <w:t xml:space="preserve">; 3 rounds of injury: </w:t>
                            </w:r>
                            <w:proofErr w:type="spellStart"/>
                            <w:r w:rsidRPr="004C1A17">
                              <w:rPr>
                                <w:rFonts w:asciiTheme="minorHAnsi" w:hAnsi="Calibri" w:cstheme="minorBidi"/>
                                <w:kern w:val="24"/>
                              </w:rPr>
                              <w:t>f,g</w:t>
                            </w:r>
                            <w:proofErr w:type="spellEnd"/>
                            <w:r w:rsidRPr="004C1A17">
                              <w:rPr>
                                <w:rFonts w:asciiTheme="minorHAnsi" w:hAnsi="Calibri" w:cstheme="minorBidi"/>
                                <w:kern w:val="24"/>
                              </w:rPr>
                              <w:t xml:space="preserve">). n=3, </w:t>
                            </w:r>
                            <w:r w:rsidRPr="004C1A17">
                              <w:rPr>
                                <w:rFonts w:asciiTheme="minorHAnsi" w:eastAsiaTheme="minorEastAsia" w:hAnsi="Calibri" w:cstheme="minorBidi"/>
                                <w:kern w:val="24"/>
                              </w:rPr>
                              <w:t xml:space="preserve">12 sections analysed for each condition, at least 3 fields of view considered for each section </w:t>
                            </w:r>
                            <w:r w:rsidRPr="004C1A17">
                              <w:rPr>
                                <w:rFonts w:asciiTheme="minorHAnsi" w:hAnsi="Calibri" w:cstheme="minorBidi"/>
                                <w:kern w:val="24"/>
                              </w:rPr>
                              <w:t xml:space="preserve">(error bars </w:t>
                            </w:r>
                            <w:proofErr w:type="gramStart"/>
                            <w:r w:rsidRPr="004C1A17">
                              <w:rPr>
                                <w:rFonts w:asciiTheme="minorHAnsi" w:hAnsi="Calibri" w:cstheme="minorBidi"/>
                                <w:kern w:val="24"/>
                              </w:rPr>
                              <w:t>represent  standard</w:t>
                            </w:r>
                            <w:proofErr w:type="gramEnd"/>
                            <w:r w:rsidRPr="004C1A17">
                              <w:rPr>
                                <w:rFonts w:asciiTheme="minorHAnsi" w:hAnsi="Calibri" w:cstheme="minorBidi"/>
                                <w:kern w:val="24"/>
                              </w:rPr>
                              <w:t xml:space="preserve"> error of the mean. **** represents a p-value&lt;0</w:t>
                            </w:r>
                            <w:proofErr w:type="gramStart"/>
                            <w:r w:rsidRPr="004C1A17">
                              <w:rPr>
                                <w:rFonts w:asciiTheme="minorHAnsi" w:hAnsi="Calibri" w:cstheme="minorBidi"/>
                                <w:kern w:val="24"/>
                              </w:rPr>
                              <w:t>,0001</w:t>
                            </w:r>
                            <w:proofErr w:type="gramEnd"/>
                            <w:r w:rsidRPr="004C1A17">
                              <w:rPr>
                                <w:rFonts w:asciiTheme="minorHAnsi" w:hAnsi="Calibri" w:cstheme="minorBidi"/>
                                <w:kern w:val="24"/>
                              </w:rPr>
                              <w:t>)</w:t>
                            </w:r>
                          </w:p>
                        </w:txbxContent>
                      </wps:txbx>
                      <wps:bodyPr wrap="square" rtlCol="0">
                        <a:spAutoFit/>
                      </wps:bodyPr>
                    </wps:wsp>
                  </a:graphicData>
                </a:graphic>
              </wp:anchor>
            </w:drawing>
          </mc:Choice>
          <mc:Fallback>
            <w:pict>
              <v:shape id="_x0000_s1062" type="#_x0000_t202" style="position:absolute;margin-left:-23.3pt;margin-top:517.55pt;width:470.6pt;height:123.2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" filled="f" stroked="f">
                <v:textbox style="mso-fit-shape-to-text:t">
                  <w:txbxContent>
                    <w:p w:rsidR="00125BC0" w:rsidRPr="004C1A17" w:rsidRDefault="00125BC0" w:rsidP="002E4DC4">
                      <w:pPr>
                        <w:pStyle w:val="NormaleWeb"/>
                        <w:spacing w:before="0" w:beforeAutospacing="0" w:after="0" w:afterAutospacing="0" w:line="273" w:lineRule="auto"/>
                      </w:pPr>
                      <w:proofErr w:type="gramStart"/>
                      <w:r w:rsidRPr="004C1A17">
                        <w:rPr>
                          <w:rFonts w:asciiTheme="minorHAnsi" w:hAnsi="Calibri" w:cstheme="minorBidi"/>
                          <w:b/>
                          <w:bCs/>
                          <w:kern w:val="24"/>
                        </w:rPr>
                        <w:t xml:space="preserve">Fig 6.14 Evaluation of </w:t>
                      </w:r>
                      <w:proofErr w:type="spellStart"/>
                      <w:r w:rsidRPr="004C1A17">
                        <w:rPr>
                          <w:rFonts w:asciiTheme="minorHAnsi" w:hAnsi="Calibri" w:cstheme="minorBidi"/>
                          <w:b/>
                          <w:bCs/>
                          <w:kern w:val="24"/>
                        </w:rPr>
                        <w:t>sublaminal</w:t>
                      </w:r>
                      <w:proofErr w:type="spellEnd"/>
                      <w:r w:rsidRPr="004C1A17">
                        <w:rPr>
                          <w:rFonts w:asciiTheme="minorHAnsi" w:hAnsi="Calibri" w:cstheme="minorBidi"/>
                          <w:b/>
                          <w:bCs/>
                          <w:kern w:val="24"/>
                        </w:rPr>
                        <w:t xml:space="preserve"> myogenic cells.</w:t>
                      </w:r>
                      <w:proofErr w:type="gramEnd"/>
                      <w:r w:rsidRPr="004C1A17">
                        <w:rPr>
                          <w:rFonts w:asciiTheme="minorHAnsi" w:hAnsi="Calibri" w:cstheme="minorBidi"/>
                          <w:b/>
                          <w:bCs/>
                          <w:kern w:val="24"/>
                        </w:rPr>
                        <w:t xml:space="preserve"> </w:t>
                      </w:r>
                      <w:r w:rsidRPr="004C1A17">
                        <w:rPr>
                          <w:rFonts w:asciiTheme="minorHAnsi" w:hAnsi="Calibri" w:cstheme="minorBidi"/>
                          <w:kern w:val="24"/>
                        </w:rPr>
                        <w:t xml:space="preserve"> Tibialis anterior muscles were harvested 14 days after the second cycle of injury and regeneration, and stained with Pan-</w:t>
                      </w:r>
                      <w:proofErr w:type="spellStart"/>
                      <w:r w:rsidRPr="004C1A17">
                        <w:rPr>
                          <w:rFonts w:asciiTheme="minorHAnsi" w:hAnsi="Calibri" w:cstheme="minorBidi"/>
                          <w:kern w:val="24"/>
                        </w:rPr>
                        <w:t>Lamininn</w:t>
                      </w:r>
                      <w:proofErr w:type="spellEnd"/>
                      <w:r w:rsidRPr="004C1A17">
                        <w:rPr>
                          <w:rFonts w:asciiTheme="minorHAnsi" w:hAnsi="Calibri" w:cstheme="minorBidi"/>
                          <w:kern w:val="24"/>
                        </w:rPr>
                        <w:t xml:space="preserve"> (green) and </w:t>
                      </w:r>
                      <w:proofErr w:type="gramStart"/>
                      <w:r w:rsidRPr="004C1A17">
                        <w:rPr>
                          <w:rFonts w:asciiTheme="minorHAnsi" w:hAnsi="Calibri" w:cstheme="minorBidi"/>
                          <w:kern w:val="24"/>
                        </w:rPr>
                        <w:t>MyoD(</w:t>
                      </w:r>
                      <w:proofErr w:type="gramEnd"/>
                      <w:r w:rsidRPr="004C1A17">
                        <w:rPr>
                          <w:rFonts w:asciiTheme="minorHAnsi" w:hAnsi="Calibri" w:cstheme="minorBidi"/>
                          <w:kern w:val="24"/>
                        </w:rPr>
                        <w:t xml:space="preserve">red). (a) </w:t>
                      </w:r>
                      <w:proofErr w:type="gramStart"/>
                      <w:r w:rsidRPr="004C1A17">
                        <w:rPr>
                          <w:rFonts w:asciiTheme="minorHAnsi" w:hAnsi="Calibri" w:cstheme="minorBidi"/>
                          <w:kern w:val="24"/>
                        </w:rPr>
                        <w:t>representative</w:t>
                      </w:r>
                      <w:proofErr w:type="gramEnd"/>
                      <w:r w:rsidRPr="004C1A17">
                        <w:rPr>
                          <w:rFonts w:asciiTheme="minorHAnsi" w:hAnsi="Calibri" w:cstheme="minorBidi"/>
                          <w:kern w:val="24"/>
                        </w:rPr>
                        <w:t xml:space="preserve"> image of TA section showing a </w:t>
                      </w:r>
                      <w:proofErr w:type="spellStart"/>
                      <w:r w:rsidRPr="004C1A17">
                        <w:rPr>
                          <w:rFonts w:asciiTheme="minorHAnsi" w:hAnsi="Calibri" w:cstheme="minorBidi"/>
                          <w:kern w:val="24"/>
                        </w:rPr>
                        <w:t>sublaminal</w:t>
                      </w:r>
                      <w:proofErr w:type="spellEnd"/>
                      <w:r w:rsidRPr="004C1A17">
                        <w:rPr>
                          <w:rFonts w:asciiTheme="minorHAnsi" w:hAnsi="Calibri" w:cstheme="minorBidi"/>
                          <w:kern w:val="24"/>
                        </w:rPr>
                        <w:t xml:space="preserve"> myogenic cell. The cells were considered of interest if positive for MyoD, and positioned on the inner side of the basement membrane. Chart showing the amount </w:t>
                      </w:r>
                      <w:proofErr w:type="gramStart"/>
                      <w:r w:rsidRPr="004C1A17">
                        <w:rPr>
                          <w:rFonts w:asciiTheme="minorHAnsi" w:hAnsi="Calibri" w:cstheme="minorBidi"/>
                          <w:kern w:val="24"/>
                        </w:rPr>
                        <w:t xml:space="preserve">of  </w:t>
                      </w:r>
                      <w:proofErr w:type="spellStart"/>
                      <w:r w:rsidRPr="004C1A17">
                        <w:rPr>
                          <w:rFonts w:asciiTheme="minorHAnsi" w:hAnsi="Calibri" w:cstheme="minorBidi"/>
                          <w:kern w:val="24"/>
                        </w:rPr>
                        <w:t>sublaminal</w:t>
                      </w:r>
                      <w:proofErr w:type="spellEnd"/>
                      <w:proofErr w:type="gramEnd"/>
                      <w:r w:rsidRPr="004C1A17">
                        <w:rPr>
                          <w:rFonts w:asciiTheme="minorHAnsi" w:hAnsi="Calibri" w:cstheme="minorBidi"/>
                          <w:kern w:val="24"/>
                        </w:rPr>
                        <w:t xml:space="preserve"> myogenic cells </w:t>
                      </w:r>
                      <w:proofErr w:type="spellStart"/>
                      <w:r w:rsidRPr="004C1A17">
                        <w:rPr>
                          <w:rFonts w:asciiTheme="minorHAnsi" w:hAnsi="Calibri" w:cstheme="minorBidi"/>
                          <w:kern w:val="24"/>
                        </w:rPr>
                        <w:t>espressed</w:t>
                      </w:r>
                      <w:proofErr w:type="spellEnd"/>
                      <w:r w:rsidRPr="004C1A17">
                        <w:rPr>
                          <w:rFonts w:asciiTheme="minorHAnsi" w:hAnsi="Calibri" w:cstheme="minorBidi"/>
                          <w:kern w:val="24"/>
                        </w:rPr>
                        <w:t xml:space="preserve"> as  mean of positive cells per view field (</w:t>
                      </w:r>
                      <w:proofErr w:type="spellStart"/>
                      <w:r w:rsidRPr="004C1A17">
                        <w:rPr>
                          <w:rFonts w:asciiTheme="minorHAnsi" w:hAnsi="Calibri" w:cstheme="minorBidi"/>
                          <w:kern w:val="24"/>
                        </w:rPr>
                        <w:t>14DPI:b,c</w:t>
                      </w:r>
                      <w:proofErr w:type="spellEnd"/>
                      <w:r w:rsidRPr="004C1A17">
                        <w:rPr>
                          <w:rFonts w:asciiTheme="minorHAnsi" w:hAnsi="Calibri" w:cstheme="minorBidi"/>
                          <w:kern w:val="24"/>
                        </w:rPr>
                        <w:t xml:space="preserve">; 2 rounds of injury: </w:t>
                      </w:r>
                      <w:proofErr w:type="spellStart"/>
                      <w:r w:rsidRPr="004C1A17">
                        <w:rPr>
                          <w:rFonts w:asciiTheme="minorHAnsi" w:hAnsi="Calibri" w:cstheme="minorBidi"/>
                          <w:kern w:val="24"/>
                        </w:rPr>
                        <w:t>d,e</w:t>
                      </w:r>
                      <w:proofErr w:type="spellEnd"/>
                      <w:r w:rsidRPr="004C1A17">
                        <w:rPr>
                          <w:rFonts w:asciiTheme="minorHAnsi" w:hAnsi="Calibri" w:cstheme="minorBidi"/>
                          <w:kern w:val="24"/>
                        </w:rPr>
                        <w:t xml:space="preserve">; 3 rounds of injury: </w:t>
                      </w:r>
                      <w:proofErr w:type="spellStart"/>
                      <w:r w:rsidRPr="004C1A17">
                        <w:rPr>
                          <w:rFonts w:asciiTheme="minorHAnsi" w:hAnsi="Calibri" w:cstheme="minorBidi"/>
                          <w:kern w:val="24"/>
                        </w:rPr>
                        <w:t>f,g</w:t>
                      </w:r>
                      <w:proofErr w:type="spellEnd"/>
                      <w:r w:rsidRPr="004C1A17">
                        <w:rPr>
                          <w:rFonts w:asciiTheme="minorHAnsi" w:hAnsi="Calibri" w:cstheme="minorBidi"/>
                          <w:kern w:val="24"/>
                        </w:rPr>
                        <w:t xml:space="preserve">). n=3, </w:t>
                      </w:r>
                      <w:r w:rsidRPr="004C1A17">
                        <w:rPr>
                          <w:rFonts w:asciiTheme="minorHAnsi" w:eastAsiaTheme="minorEastAsia" w:hAnsi="Calibri" w:cstheme="minorBidi"/>
                          <w:kern w:val="24"/>
                        </w:rPr>
                        <w:t xml:space="preserve">12 sections analysed for each condition, at least 3 fields of view considered for each section </w:t>
                      </w:r>
                      <w:r w:rsidRPr="004C1A17">
                        <w:rPr>
                          <w:rFonts w:asciiTheme="minorHAnsi" w:hAnsi="Calibri" w:cstheme="minorBidi"/>
                          <w:kern w:val="24"/>
                        </w:rPr>
                        <w:t xml:space="preserve">(error bars </w:t>
                      </w:r>
                      <w:proofErr w:type="gramStart"/>
                      <w:r w:rsidRPr="004C1A17">
                        <w:rPr>
                          <w:rFonts w:asciiTheme="minorHAnsi" w:hAnsi="Calibri" w:cstheme="minorBidi"/>
                          <w:kern w:val="24"/>
                        </w:rPr>
                        <w:t>represent  standard</w:t>
                      </w:r>
                      <w:proofErr w:type="gramEnd"/>
                      <w:r w:rsidRPr="004C1A17">
                        <w:rPr>
                          <w:rFonts w:asciiTheme="minorHAnsi" w:hAnsi="Calibri" w:cstheme="minorBidi"/>
                          <w:kern w:val="24"/>
                        </w:rPr>
                        <w:t xml:space="preserve"> error of the mean. **** represents a p-value&lt;0</w:t>
                      </w:r>
                      <w:proofErr w:type="gramStart"/>
                      <w:r w:rsidRPr="004C1A17">
                        <w:rPr>
                          <w:rFonts w:asciiTheme="minorHAnsi" w:hAnsi="Calibri" w:cstheme="minorBidi"/>
                          <w:kern w:val="24"/>
                        </w:rPr>
                        <w:t>,0001</w:t>
                      </w:r>
                      <w:proofErr w:type="gramEnd"/>
                      <w:r w:rsidRPr="004C1A17">
                        <w:rPr>
                          <w:rFonts w:asciiTheme="minorHAnsi" w:hAnsi="Calibri" w:cstheme="minorBidi"/>
                          <w:kern w:val="24"/>
                        </w:rPr>
                        <w:t>)</w:t>
                      </w:r>
                    </w:p>
                  </w:txbxContent>
                </v:textbox>
              </v:shape>
            </w:pict>
          </mc:Fallback>
        </mc:AlternateContent>
      </w:r>
      <w:r w:rsidR="007369E6" w:rsidRPr="007369E6">
        <w:rPr>
          <w:noProof/>
          <w:lang w:eastAsia="en-GB"/>
        </w:rPr>
        <w:drawing>
          <wp:inline distT="0" distB="0" distL="0" distR="0" wp14:anchorId="535C95E4" wp14:editId="0C3A80D2">
            <wp:extent cx="5671185" cy="6395723"/>
            <wp:effectExtent l="0" t="0" r="5715" b="508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671185" cy="6395723"/>
                    </a:xfrm>
                    <a:prstGeom prst="rect">
                      <a:avLst/>
                    </a:prstGeom>
                  </pic:spPr>
                </pic:pic>
              </a:graphicData>
            </a:graphic>
          </wp:inline>
        </w:drawing>
      </w:r>
      <w:r w:rsidR="000C5540">
        <w:br w:type="page"/>
      </w:r>
    </w:p>
    <w:p w:rsidR="007D70B4" w:rsidRPr="00A83B1B" w:rsidRDefault="007D70B4" w:rsidP="007D70B4"/>
    <w:p w:rsidR="007D70B4" w:rsidRDefault="008A6DF8" w:rsidP="008A6DF8">
      <w:pPr>
        <w:pStyle w:val="Titolo2"/>
      </w:pPr>
      <w:bookmarkStart w:id="84" w:name="_Toc531963604"/>
      <w:r w:rsidRPr="008A6DF8">
        <w:t>6.3 C</w:t>
      </w:r>
      <w:r w:rsidR="007D70B4" w:rsidRPr="008A6DF8">
        <w:t>onclusion</w:t>
      </w:r>
      <w:bookmarkEnd w:id="84"/>
    </w:p>
    <w:p w:rsidR="00896370" w:rsidRPr="00896370" w:rsidRDefault="00896370" w:rsidP="00896370">
      <w:pPr>
        <w:pStyle w:val="Titolo3"/>
      </w:pPr>
      <w:bookmarkStart w:id="85" w:name="_Toc531963605"/>
      <w:r>
        <w:t>6.3.1 Laminin-111 loss affects the regeneration of muscle fibres in vivo</w:t>
      </w:r>
      <w:bookmarkEnd w:id="85"/>
      <w:r>
        <w:br/>
      </w:r>
    </w:p>
    <w:p w:rsidR="007D70B4" w:rsidRPr="004C1A17" w:rsidRDefault="007D70B4" w:rsidP="007D70B4">
      <w:r w:rsidRPr="008A6DF8">
        <w:t xml:space="preserve">As observed in the ex vivo experiments, the mild effect of Laminin-111 on the </w:t>
      </w:r>
      <w:r w:rsidRPr="004C1A17">
        <w:t>activation of satellite cells is observable also in vivo. The staining of sections of muscles in early stages of regeneration pointed to a mil</w:t>
      </w:r>
      <w:r w:rsidR="009B0BE3" w:rsidRPr="004C1A17">
        <w:t>d difference in the activated (M</w:t>
      </w:r>
      <w:r w:rsidRPr="004C1A17">
        <w:t xml:space="preserve">yoD+) cells. This difference is visible in </w:t>
      </w:r>
      <w:proofErr w:type="spellStart"/>
      <w:r w:rsidRPr="004C1A17">
        <w:t>Lama1</w:t>
      </w:r>
      <w:r w:rsidRPr="004C1A17">
        <w:rPr>
          <w:vertAlign w:val="superscript"/>
        </w:rPr>
        <w:t>Δ</w:t>
      </w:r>
      <w:proofErr w:type="spellEnd"/>
      <w:r w:rsidRPr="004C1A17">
        <w:rPr>
          <w:vertAlign w:val="superscript"/>
        </w:rPr>
        <w:t>/Δ</w:t>
      </w:r>
      <w:r w:rsidRPr="004C1A17">
        <w:t xml:space="preserve"> /Sox2Cre mice as well as in </w:t>
      </w:r>
      <w:proofErr w:type="spellStart"/>
      <w:r w:rsidRPr="004C1A17">
        <w:t>Lama1</w:t>
      </w:r>
      <w:r w:rsidRPr="004C1A17">
        <w:rPr>
          <w:vertAlign w:val="superscript"/>
        </w:rPr>
        <w:t>Δ</w:t>
      </w:r>
      <w:proofErr w:type="spellEnd"/>
      <w:r w:rsidRPr="004C1A17">
        <w:rPr>
          <w:vertAlign w:val="superscript"/>
        </w:rPr>
        <w:t>/Δ</w:t>
      </w:r>
      <w:r w:rsidRPr="004C1A17">
        <w:t>/Pax7Cre mutant even though in the latter line the deletion of Laminin α1 was induced only one week before the injury excluding previous defect during myogenesis due to lack of Laminin-111.</w:t>
      </w:r>
    </w:p>
    <w:p w:rsidR="007D70B4" w:rsidRPr="00A83B1B" w:rsidRDefault="007D70B4" w:rsidP="007D70B4">
      <w:r w:rsidRPr="00A83B1B">
        <w:br/>
      </w:r>
      <w:r w:rsidR="00016A09">
        <w:t>A</w:t>
      </w:r>
      <w:r w:rsidRPr="00C61E01">
        <w:t xml:space="preserve"> further similarity between ex vivo and in vivo experiments is related to the outcomes of the observations about cell proliferation. The observation on single fibres experiments suggested that Laminin-111 could promote the proliferation of satellite cells.</w:t>
      </w:r>
      <w:r w:rsidR="00C61E01">
        <w:t xml:space="preserve"> </w:t>
      </w:r>
      <w:r w:rsidRPr="00A83B1B">
        <w:t>The same effect is visible in vivo comparing the population of activated muscle progenitors at 2 and 4 days after injury. The increase of MyoD+ cells during the first 4 days of regeneration is not visible in Lama</w:t>
      </w:r>
      <w:r w:rsidRPr="00A83B1B">
        <w:rPr>
          <w:vertAlign w:val="superscript"/>
        </w:rPr>
        <w:t>Δ/Δ</w:t>
      </w:r>
      <w:r w:rsidRPr="00A83B1B">
        <w:t xml:space="preserve"> mice. This observation is compatible with impairment (or a delay) in the proper proliferation of muscle precursor. It has been observed that the binding of Laminin with Integrin α6 could promote the proliferation of satellite cells. This mechanism can be elicited by the activation of the Delta-like 4 (</w:t>
      </w:r>
      <w:proofErr w:type="spellStart"/>
      <w:r w:rsidRPr="00A83B1B">
        <w:t>Dll4</w:t>
      </w:r>
      <w:proofErr w:type="spellEnd"/>
      <w:r w:rsidRPr="00A83B1B">
        <w:t xml:space="preserve">)/Notch pathway </w:t>
      </w:r>
      <w:r w:rsidRPr="00A83B1B">
        <w:fldChar w:fldCharType="begin" w:fldLock="1"/>
      </w:r>
      <w:r w:rsidRPr="00A83B1B">
        <w:instrText>ADDIN CSL_CITATION { "citationItems" : [ { "id" : "ITEM-1", "itemData" : { "DOI" : "10.1161/CIRCRESAHA.111.240622", "ISSN" : "1524-4571", "PMID" : "21474814", "abstract" : "RATIONALE Integrins play a crucial role in controlling endothelial cell proliferation and migration during angiogenesis. The Delta-like 4 (Dll4)/Notch pathway establishes an adequate ratio between stalk and tip cell populations by restricting tip cell formation through \"lateral inhibition\" in response to a vascular endothelial growth factor gradient. Because angiogenesis requires a tight coordination of these cellular processes, we hypothesized that adhesion, vascular endothelial growth factor, and Notch signaling pathways are interconnected. OBJECTIVE This study was aimed at characterizing the cross-talk between integrin and Notch signaling in endothelial cells. METHODS AND RESULTS Adhesion of primary human endothelial cells to laminin-111 triggers Dll4 expression, leading to subsequent Notch pathway activation. SiRNA-mediated knockdown of \u03b12\u03b21 and \u03b16\u03b21 integrins abolishes Dll4 induction, which discloses a selective integrin signaling acting upstream of Notch pathway. The increase in Foxc2 transcription, triggered by \u03b12\u03b21 binding to laminin, is required but not sufficient per se for Dll4 expression. Furthermore, vascular endothelial growth factor stimulates laminin \u03b31 deposition, which leads to integrin signaling and Dll4 induction. Interestingly, loss of integrins \u03b12 or \u03b16 mimics the effects of Dll4 silencing and induces excessive network branching in an in vitro sprouting angiogenesis assay on three-dimensional matrigel. CONCLUSIONS We show that, in endothelial cells, ligation of \u03b12\u03b21 and \u03b16\u03b21 integrins induces the Notch pathway, and we disclose a novel role of basement membrane proteins in the processes controlling tip vs stalk cell selection.", "author" : [ { "dropping-particle" : "", "family" : "Estrach", "given" : "Soline", "non-dropping-particle" : "", "parse-names" : false, "suffix" : "" }, { "dropping-particle" : "", "family" : "Cailleteau", "given" : "Laurence", "non-dropping-particle" : "", "parse-names" : false, "suffix" : "" }, { "dropping-particle" : "", "family" : "Franco", "given" : "Claudio Areias", "non-dropping-particle" : "", "parse-names" : false, "suffix" : "" }, { "dropping-particle" : "", "family" : "Gerhardt", "given" : "Holger", "non-dropping-particle" : "", "parse-names" : false, "suffix" : "" }, { "dropping-particle" : "", "family" : "Stefani", "given" : "Caroline", "non-dropping-particle" : "", "parse-names" : false, "suffix" : "" }, { "dropping-particle" : "", "family" : "Lemichez", "given" : "Emmanuel", "non-dropping-particle" : "", "parse-names" : false, "suffix" : "" }, { "dropping-particle" : "", "family" : "Gagnoux-Palacios", "given" : "Laurent", "non-dropping-particle" : "", "parse-names" : false, "suffix" : "" }, { "dropping-particle" : "", "family" : "Meneguzzi", "given" : "Guerrino", "non-dropping-particle" : "", "parse-names" : false, "suffix" : "" }, { "dropping-particle" : "", "family" : "Mettouchi", "given" : "Amel", "non-dropping-particle" : "", "parse-names" : false, "suffix" : "" } ], "container-title" : "Circulation research", "id" : "ITEM-1", "issue" : "2", "issued" : { "date-parts" : [ [ "2011", "7", "8" ] ] }, "page" : "172-82", "title" : "Laminin-binding integrins induce Dll4 expression and Notch signaling in endothelial cells.", "type" : "article-journal", "volume" : "109" }, "uris" : [ "http://www.mendeley.com/documents/?uuid=660c796d-9fda-39da-a421-ded2f2acf7f3" ] } ], "mendeley" : { "formattedCitation" : "(Estrach et al. 2011)", "plainTextFormattedCitation" : "(Estrach et al. 2011)", "previouslyFormattedCitation" : "(Estrach et al. 2011)" }, "properties" : { "noteIndex" : 0 }, "schema" : "https://github.com/citation-style-language/schema/raw/master/csl-citation.json" }</w:instrText>
      </w:r>
      <w:r w:rsidRPr="00A83B1B">
        <w:fldChar w:fldCharType="separate"/>
      </w:r>
      <w:r w:rsidRPr="00A83B1B">
        <w:rPr>
          <w:noProof/>
        </w:rPr>
        <w:t>(Estrach et al. 2011)</w:t>
      </w:r>
      <w:r w:rsidRPr="00A83B1B">
        <w:fldChar w:fldCharType="end"/>
      </w:r>
      <w:r w:rsidRPr="00A83B1B">
        <w:t>.</w:t>
      </w:r>
    </w:p>
    <w:p w:rsidR="007D70B4" w:rsidRPr="004C1A17" w:rsidRDefault="007D70B4" w:rsidP="007D70B4">
      <w:r w:rsidRPr="00A83B1B">
        <w:t xml:space="preserve">Anyway in some cases it has been observed how the administration of Laminin-111 could promote the proliferation of satellite cells. For example, the </w:t>
      </w:r>
      <w:proofErr w:type="gramStart"/>
      <w:r w:rsidRPr="00A83B1B">
        <w:t>effects of Laminin-111 treatment on Myoblasts proliferation has</w:t>
      </w:r>
      <w:proofErr w:type="gramEnd"/>
      <w:r w:rsidRPr="00A83B1B">
        <w:t xml:space="preserve"> been observed both in vivo and in vitro. </w:t>
      </w:r>
      <w:proofErr w:type="spellStart"/>
      <w:r w:rsidRPr="00A83B1B">
        <w:t>Goudenge</w:t>
      </w:r>
      <w:proofErr w:type="spellEnd"/>
      <w:r w:rsidRPr="00A83B1B">
        <w:t xml:space="preserve"> observed that myoblasts cultured in 2% serum and Laminin-111 show a higher proliferation than their controls. Moreover he confirmed that the higher number of Myogenic </w:t>
      </w:r>
      <w:r w:rsidRPr="004C1A17">
        <w:lastRenderedPageBreak/>
        <w:t xml:space="preserve">precursor was not depending on a lower fusion rate, as treated myoblasts were able to differentiate exactly as control cells </w:t>
      </w:r>
      <w:r w:rsidRPr="004C1A17">
        <w:fldChar w:fldCharType="begin" w:fldLock="1"/>
      </w:r>
      <w:r w:rsidRPr="004C1A17">
        <w:instrText>ADDIN CSL_CITATION { "citationItems" : [ { "id" : "ITEM-1", "itemData" : { "DOI" : "10.1038/mt.2010.165", "ISSN" : "1525-0024", "PMID" : "20683444", "abstract" : "Duchenne muscular dystrophy (DMD) still needs effective treatments, and myoblast transplantation (MT) is considered as an approach to repair damaged skeletal muscles. DMD is due to the complete loss of dystrophin from muscles. The lack of link between the contracting apparatus and the extracellular matrix leads to frequent damage to the sarcolemma triggering muscle fiber necrosis. Laminins are major proteins in the extracellular matrix. Laminin-111 is normally present in skeletal and cardiac muscles in mice and humans but only during embryonic development. In this study, we showed that intramuscular injection of laminin-111 increased muscle strength and resistance in mdx mice. We also used laminin-111 as a coadjuvant in MT, and we showed this protein decreased considerably the repetitive cycles of degeneration, inflammatory reaction, and regeneration. Moreover, MT is significantly improved. To explain the improvement, we confirmed with the same myoblast cell batch that laminin-111 improves proliferation and drastically increases migration in vitro. These results are extremely important because DMD could be treated only by the injection of a recombinant protein, a simple and safe therapy to prevent loss of muscle function. Moreover, the improvement in MT would be significant to treat the muscles of DMD patients who are already weak.", "author" : [ { "dropping-particle" : "", "family" : "Goudenege", "given" : "S\u00e9bastien", "non-dropping-particle" : "", "parse-names" : false, "suffix" : "" }, { "dropping-particle" : "", "family" : "Lamarre", "given" : "Yann", "non-dropping-particle" : "", "parse-names" : false, "suffix" : "" }, { "dropping-particle" : "", "family" : "Dumont", "given" : "Nicolas", "non-dropping-particle" : "", "parse-names" : false, "suffix" : "" }, { "dropping-particle" : "", "family" : "Rousseau", "given" : "Jo\u00ebl", "non-dropping-particle" : "", "parse-names" : false, "suffix" : "" }, { "dropping-particle" : "", "family" : "Frenette", "given" : "J\u00e9r\u00f4me", "non-dropping-particle" : "", "parse-names" : false, "suffix" : "" }, { "dropping-particle" : "", "family" : "Skuk", "given" : "Daniel", "non-dropping-particle" : "", "parse-names" : false, "suffix" : "" }, { "dropping-particle" : "", "family" : "Tremblay", "given" : "Jacques P", "non-dropping-particle" : "", "parse-names" : false, "suffix" : "" } ], "container-title" : "Molecular therapy : the journal of the American Society of Gene Therapy", "id" : "ITEM-1", "issue" : "12", "issued" : { "date-parts" : [ [ "2010", "12" ] ] }, "page" : "2155-63", "publisher" : "American Society of Gene &amp; Cell Therapy", "title" : "Laminin-111: a potential therapeutic agent for Duchenne muscular dystrophy.", "type" : "article-journal", "volume" : "18" }, "uris" : [ "http://www.mendeley.com/documents/?uuid=19ce3789-6adb-378a-bae9-6906b0f158a9" ] } ], "mendeley" : { "formattedCitation" : "(Goudenege et al. 2010)", "plainTextFormattedCitation" : "(Goudenege et al. 2010)", "previouslyFormattedCitation" : "(Goudenege et al. 2010)" }, "properties" : { "noteIndex" : 0 }, "schema" : "https://github.com/citation-style-language/schema/raw/master/csl-citation.json" }</w:instrText>
      </w:r>
      <w:r w:rsidRPr="004C1A17">
        <w:fldChar w:fldCharType="separate"/>
      </w:r>
      <w:r w:rsidRPr="004C1A17">
        <w:rPr>
          <w:noProof/>
        </w:rPr>
        <w:t>(Goudenege et al. 2010)</w:t>
      </w:r>
      <w:r w:rsidRPr="004C1A17">
        <w:fldChar w:fldCharType="end"/>
      </w:r>
      <w:r w:rsidRPr="004C1A17">
        <w:t>. Simila</w:t>
      </w:r>
      <w:r w:rsidR="009B0BE3" w:rsidRPr="004C1A17">
        <w:t xml:space="preserve">r effects were observed in vivo. It </w:t>
      </w:r>
      <w:r w:rsidRPr="004C1A17">
        <w:t>has been observed that Laminin-111 could be a good treatme</w:t>
      </w:r>
      <w:r w:rsidR="009B0BE3" w:rsidRPr="004C1A17">
        <w:t xml:space="preserve">nt for </w:t>
      </w:r>
      <w:proofErr w:type="spellStart"/>
      <w:r w:rsidR="009B0BE3" w:rsidRPr="004C1A17">
        <w:t>Merosin</w:t>
      </w:r>
      <w:proofErr w:type="spellEnd"/>
      <w:r w:rsidR="009B0BE3" w:rsidRPr="004C1A17">
        <w:t xml:space="preserve"> deficient mice. A</w:t>
      </w:r>
      <w:r w:rsidR="00CF2D1E" w:rsidRPr="004C1A17">
        <w:t>nalysis of</w:t>
      </w:r>
      <w:r w:rsidRPr="004C1A17">
        <w:t xml:space="preserve"> embryonic Myosin heavy chain (</w:t>
      </w:r>
      <w:proofErr w:type="spellStart"/>
      <w:r w:rsidRPr="004C1A17">
        <w:t>eMyHC</w:t>
      </w:r>
      <w:proofErr w:type="spellEnd"/>
      <w:r w:rsidRPr="004C1A17">
        <w:t xml:space="preserve">) showed that </w:t>
      </w:r>
      <w:proofErr w:type="spellStart"/>
      <w:r w:rsidRPr="004C1A17">
        <w:t>merosin</w:t>
      </w:r>
      <w:proofErr w:type="spellEnd"/>
      <w:r w:rsidRPr="004C1A17">
        <w:t xml:space="preserve"> deficient mice injected with Laminin-111 showed a higher amount of proliferating satellite cells 4 days after CTX injection, 31% more than controls.</w:t>
      </w:r>
      <w:r w:rsidRPr="004C1A17">
        <w:fldChar w:fldCharType="begin" w:fldLock="1"/>
      </w:r>
      <w:r w:rsidRPr="004C1A17">
        <w:instrText>ADDIN CSL_CITATION { "citationItems" : [ { "id" : "ITEM-1", "itemData" : { "DOI" : "10.1093/hmg/ddt428", "ISSN" : "1460-2083", "PMID" : "24009313", "abstract" : "Merosin-deficient congenital muscular dystrophy type 1A (MDC1A) is a severe and fatal muscle-wasting disease with no cure. MDC1A patients and the dy(W-/-) mouse model exhibit severe muscle weakness, demyelinating neuropathy, failed muscle regeneration and premature death. We have recently shown that laminin-111, a form of laminin found in embryonic skeletal muscle, can substitute for the loss of laminin-211/221 and prevent muscle disease progression in the dy(W-/-) mouse model. What is unclear from these studies is whether laminin-111 can restore failed regeneration to laminin-\u03b12-deficient muscle. To investigate the potential of laminin-111 protein therapy to improve muscle regeneration, laminin-111 or phosphate-buffered saline-treated laminin-\u03b12-deficient muscle was damaged with cardiotoxin and muscle regeneration quantified. Our results show laminin-111 treatment promoted an increase in myofiber size and number, and an increased expression of \u03b17\u03b21 integrin, Pax7, myogenin and embryonic myosin heavy chain, indicating a restoration of the muscle regenerative program. Together, our results show laminin-111 restores muscle regeneration to laminin-\u03b12-deficient muscle and further supports laminin-111 protein as a therapy for the treatment of MDC1A.", "author" : [ { "dropping-particle" : "", "family" : "Ry", "given" : "Pam M", "non-dropping-particle" : "Van", "parse-names" : false, "suffix" : "" }, { "dropping-particle" : "", "family" : "Minogue", "given" : "Priscilla", "non-dropping-particle" : "", "parse-names" : false, "suffix" : "" }, { "dropping-particle" : "", "family" : "Hodges", "given" : "Bradley L", "non-dropping-particle" : "", "parse-names" : false, "suffix" : "" }, { "dropping-particle" : "", "family" : "Burkin", "given" : "Dean J", "non-dropping-particle" : "", "parse-names" : false, "suffix" : "" } ], "container-title" : "Human molecular genetics", "id" : "ITEM-1", "issue" : "2", "issued" : { "date-parts" : [ [ "2014", "1", "15" ] ] }, "page" : "383-96", "publisher" : "Oxford University Press", "title" : "Laminin-111 improves muscle repair in a mouse model of merosin-deficient congenital muscular dystrophy.", "type" : "article-journal", "volume" : "23" }, "uris" : [ "http://www.mendeley.com/documents/?uuid=f04cf542-5a89-3ee3-bdad-fc01dcc890f8" ] } ], "mendeley" : { "formattedCitation" : "(Van Ry et al. 2014)", "plainTextFormattedCitation" : "(Van Ry et al. 2014)", "previouslyFormattedCitation" : "(Van Ry et al. 2014)" }, "properties" : { "noteIndex" : 0 }, "schema" : "https://github.com/citation-style-language/schema/raw/master/csl-citation.json" }</w:instrText>
      </w:r>
      <w:r w:rsidRPr="004C1A17">
        <w:fldChar w:fldCharType="separate"/>
      </w:r>
      <w:r w:rsidRPr="004C1A17">
        <w:rPr>
          <w:noProof/>
        </w:rPr>
        <w:t>(Van Ry et al. 2014)</w:t>
      </w:r>
      <w:r w:rsidRPr="004C1A17">
        <w:fldChar w:fldCharType="end"/>
      </w:r>
      <w:r w:rsidR="00081B58" w:rsidRPr="004C1A17">
        <w:t>. These studies</w:t>
      </w:r>
      <w:r w:rsidR="00CF2D1E" w:rsidRPr="004C1A17">
        <w:t xml:space="preserve"> suggest</w:t>
      </w:r>
      <w:r w:rsidR="00EE78C4" w:rsidRPr="004C1A17">
        <w:t xml:space="preserve"> </w:t>
      </w:r>
      <w:r w:rsidRPr="004C1A17">
        <w:t>the property of Laminin-111 to promote p</w:t>
      </w:r>
      <w:r w:rsidR="00EE78C4" w:rsidRPr="004C1A17">
        <w:t xml:space="preserve">roliferation of satellite cells, even though, it would be necessary to perform further staining combining </w:t>
      </w:r>
      <w:proofErr w:type="spellStart"/>
      <w:r w:rsidR="00EE78C4" w:rsidRPr="004C1A17">
        <w:t>Ki67</w:t>
      </w:r>
      <w:proofErr w:type="spellEnd"/>
      <w:r w:rsidR="00EE78C4" w:rsidRPr="004C1A17">
        <w:t xml:space="preserve"> marker with a direct satellite cell marker, and in general try to discriminate clearly which is the population mostly affected by laminin-111.</w:t>
      </w:r>
    </w:p>
    <w:p w:rsidR="007D70B4" w:rsidRPr="004C1A17" w:rsidRDefault="007D70B4" w:rsidP="007D70B4">
      <w:r w:rsidRPr="004C1A17">
        <w:t>It has been ob</w:t>
      </w:r>
      <w:r w:rsidR="00FC1F1E" w:rsidRPr="004C1A17">
        <w:t>served previously that M</w:t>
      </w:r>
      <w:r w:rsidRPr="004C1A17">
        <w:t>acrophages</w:t>
      </w:r>
      <w:r w:rsidR="00FC1F1E" w:rsidRPr="004C1A17">
        <w:t xml:space="preserve"> are involved</w:t>
      </w:r>
      <w:r w:rsidRPr="004C1A17">
        <w:t xml:space="preserve"> in the proliferation of satellite cells </w:t>
      </w:r>
      <w:r w:rsidRPr="004C1A17">
        <w:fldChar w:fldCharType="begin" w:fldLock="1"/>
      </w:r>
      <w:r w:rsidR="008C64AD" w:rsidRPr="004C1A17">
        <w:instrText>ADDIN CSL_CITATION { "citationItems" : [ { "id" : "ITEM-1", "itemData" : { "DOI" : "10.1002/stem.1288", "ISSN" : "10665099", "author" : [ { "dropping-particle" : "", "family" : "Saclier", "given" : "Marielle", "non-dropping-particle" : "", "parse-names" : false, "suffix" : "" }, { "dropping-particle" : "", "family" : "Yacoub-Youssef", "given" : "Houda", "non-dropping-particle" : "", "parse-names" : false, "suffix" : "" }, { "dropping-particle" : "", "family" : "Mackey", "given" : "Abigail L.", "non-dropping-particle" : "", "parse-names" : false, "suffix" : "" }, { "dropping-particle" : "", "family" : "Arnold", "given" : "Ludovic", "non-dropping-particle" : "", "parse-names" : false, "suffix" : "" }, { "dropping-particle" : "", "family" : "Ardjoune", "given" : "Hamida", "non-dropping-particle" : "", "parse-names" : false, "suffix" : "" }, { "dropping-particle" : "", "family" : "Magnan", "given" : "M\u00e9lanie", "non-dropping-particle" : "", "parse-names" : false, "suffix" : "" }, { "dropping-particle" : "", "family" : "Sailhan", "given" : "Fr\u00e9d\u00e9ric", "non-dropping-particle" : "", "parse-names" : false, "suffix" : "" }, { "dropping-particle" : "", "family" : "Chelly", "given" : "Jamel", "non-dropping-particle" : "", "parse-names" : false, "suffix" : "" }, { "dropping-particle" : "", "family" : "Pavlath", "given" : "Grace K.", "non-dropping-particle" : "", "parse-names" : false, "suffix" : "" }, { "dropping-particle" : "", "family" : "Mounier", "given" : "R\u00e9mi", "non-dropping-particle" : "", "parse-names" : false, "suffix" : "" }, { "dropping-particle" : "", "family" : "Kjaer", "given" : "Michael", "non-dropping-particle" : "", "parse-names" : false, "suffix" : "" }, { "dropping-particle" : "", "family" : "Chazaud", "given" : "B\u00e9n\u00e9dicte", "non-dropping-particle" : "", "parse-names" : false, "suffix" : "" } ], "container-title" : "STEM CELLS", "id" : "ITEM-1", "issue" : "2", "issued" : { "date-parts" : [ [ "2013", "2" ] ] }, "page" : "384-396", "publisher" : "Wiley Subscription Services, Inc., A Wiley Company", "title" : "Differentially Activated Macrophages Orchestrate Myogenic Precursor Cell Fate During Human Skeletal Muscle Regeneration", "type" : "article-journal", "volume" : "31" }, "uris" : [ "http://www.mendeley.com/documents/?uuid=7dd47dcb-57f0-34bf-a3a1-999e2a146b13" ] }, { "id" : "ITEM-2", "itemData" : { "DOI" : "10.1083/jcb.200212046", "ISSN" : "0021-9525", "PMID" : "14662751", "abstract" : "Once escaped from the quiescence niche, precursor cells interact with stromal components that support their survival, proliferation, and differentiation. We examined interplays between human myogenic precursor cells (mpc) and monocyte/macrophages (MP), the main stromal cell type observed at site of muscle regeneration. mpc selectively and specifically attracted monocytes in vitro after their release from quiescence, chemotaxis declining with differentiation. A DNA macroarray-based strategy identified five chemotactic factors accounting for 77% of chemotaxis: MP-derived chemokine, monocyte chemoattractant protein-1, fractalkine, VEGF, and the urokinase system. MP showed lower constitutive chemotactic activity than mpc, but attracted monocytes much strongly than mpc upon cross-stimulation, suggesting mpc-induced and predominantly MP-supported amplification of monocyte recruitment. Determination of [3H]thymidine incorporation, oligosomal DNA levels and annexin-V binding showed that MP stimulate mpc proliferation by soluble factors, and rescue mpc from apoptosis by direct contacts. We conclude that once activated, mpc, which are located close by capillaries, initiate monocyte recruitment and interplay with MP to amplify chemotaxis and enhance muscle growth.", "author" : [ { "dropping-particle" : "", "family" : "Chazaud", "given" : "B\u00e9n\u00e9dicte", "non-dropping-particle" : "", "parse-names" : false, "suffix" : "" }, { "dropping-particle" : "", "family" : "Sonnet", "given" : "Corinne", "non-dropping-particle" : "", "parse-names" : false, "suffix" : "" }, { "dropping-particle" : "", "family" : "Lafuste", "given" : "Peggy", "non-dropping-particle" : "", "parse-names" : false, "suffix" : "" }, { "dropping-particle" : "", "family" : "Bassez", "given" : "Guillaume", "non-dropping-particle" : "", "parse-names" : false, "suffix" : "" }, { "dropping-particle" : "", "family" : "Rimaniol", "given" : "Anne-C\u00e9cile", "non-dropping-particle" : "", "parse-names" : false, "suffix" : "" }, { "dropping-particle" : "", "family" : "Poron", "given" : "Fran\u00e7oise", "non-dropping-particle" : "", "parse-names" : false, "suffix" : "" }, { "dropping-particle" : "", "family" : "Authier", "given" : "Fran\u00e7ois-Jerome", "non-dropping-particle" : "", "parse-names" : false, "suffix" : "" }, { "dropping-particle" : "", "family" : "Dreyfus", "given" : "Patrick a", "non-dropping-particle" : "", "parse-names" : false, "suffix" : "" }, { "dropping-particle" : "", "family" : "Gherardi", "given" : "Romain K", "non-dropping-particle" : "", "parse-names" : false, "suffix" : "" } ], "container-title" : "The Journal of cell biology", "id" : "ITEM-2", "issue" : "5", "issued" : { "date-parts" : [ [ "2003", "12", "8" ] ] }, "page" : "1133-1143", "title" : "Satellite cells attract monocytes and use macrophages as a support to escape apoptosis and enhance muscle growth.", "type" : "article-journal", "volume" : "163" }, "uris" : [ "http://www.mendeley.com/documents/?uuid=ebbc11eb-a6f3-4799-997c-3fabef6f96a5" ] }, { "id" : "ITEM-3", "itemData" : { "DOI" : "10.1006/bbrc.1994.2129", "ISSN" : "0006291X", "author" : [ { "dropping-particle" : "", "family" : "Cantini", "given" : "M.", "non-dropping-particle" : "", "parse-names" : false, "suffix" : "" }, { "dropping-particle" : "", "family" : "Massimino", "given" : "M.L.", "non-dropping-particle" : "", "parse-names" : false, "suffix" : "" }, { "dropping-particle" : "", "family" : "Bruson", "given" : "A.", "non-dropping-particle" : "", "parse-names" : false, "suffix" : "" }, { "dropping-particle" : "", "family" : "Catani", "given" : "C.", "non-dropping-particle" : "", "parse-names" : false, "suffix" : "" }, { "dropping-particle" : "", "family" : "Dallalibera", "given" : "L.", "non-dropping-particle" : "", "parse-names" : false, "suffix" : "" }, { "dropping-particle" : "", "family" : "Carraro", "given" : "U.", "non-dropping-particle" : "", "parse-names" : false, "suffix" : "" } ], "container-title" : "Biochemical and Biophysical Research Communications", "id" : "ITEM-3", "issue" : "3", "issued" : { "date-parts" : [ [ "1994", "8" ] ] }, "page" : "1688-1696", "title" : "Macrophages Regulate Proliferation and Differentiation of Satellite Cells", "type" : "article-journal", "volume" : "202" }, "uris" : [ "http://www.mendeley.com/documents/?uuid=96497074-43c1-3a5a-8c91-de61c4b2a1c6" ] }, { "id" : "ITEM-4", "itemData" : { "ISSN" : "0148-639X", "PMID" : "10366226", "abstract" : "This study investigated the effect of macrophages on in vitro satellite cell myogenesis in the turkey and mouse. Macrophages are considered to act as scavengers of tissue debris during the muscle degeneration-regeneration process. The number of dividing cells and of myoblasts expressing the myogenic regulatory factor MyoD indicated that macrophages enhanced satellite cell proliferation in both species. This was confirmed by observations with cultures treated for bromodeoxyuridine (BrdU) incorporation. In mouse and turkey macrophage-satellite cell cocultures, the number of differentiated myoblasts, the frequency of myogenin-positive cells, and the expression of developmental myosin isoforms were reduced as compared with control cultures, indicating that macrophages delayed satellite cell differentiation. The possibility that macrophages facilitate muscle fiber reconstitution by enhancing satellite cell proliferation should be taken into consideration in designing future strategies of satellite cell transplantation as a treatment for muscular dystrophies.", "author" : [ { "dropping-particle" : "", "family" : "Merly", "given" : "F", "non-dropping-particle" : "", "parse-names" :</w:instrText>
      </w:r>
      <w:r w:rsidR="008C64AD" w:rsidRPr="004C1A17">
        <w:rPr>
          <w:lang w:val="it-IT"/>
        </w:rPr>
        <w:instrText xml:space="preserve"> false, "suffix" : "" }, { "dropping-particle" : "", "family" : "Lescaudron", "given" : "L", "non-dropping-particle" : "", "parse-names" : false, "suffix" : "" }, { "dropping-particle" : "", "family" : "Rouaud", "given" : "T", "non-dropping-particle" : "", "parse-names" : false, "suffix" : "" }, { "dropping-particle" : "", "family" : "Crossin", "given" : "F", "non-dropping-particle" : "", "parse-names" : false, "suffix" : "" }, { "dropping-particle" : "", "family" : "Gardahaut", "given" : "M F", "non-dropping-particle" : "", "parse-names" : false, "suffix" : "" } ], "container-title" : "Muscle &amp; nerve", "id" : "ITEM-4", "issue" : "6", "issued" : { "date-parts" : [ [ "1999", "6" ] ] }, "page" : "724-32", "title" : "Macrophages enhance muscle satellite cell proliferation and delay their differentiation.", "type" : "article-journal", "volume" : "22" }, "uris" : [ "http://www.mendeley.com/documents/?uuid=a88d8a7b-8a15-3b9a-8da5-5bf2d70e1c00" ] } ], "mendeley" : { "formattedCitation" : "(Saclier, Yacoub-Youssef, et al. 2013; Chazaud et al. 2003; Cantini et al. 1994; Merly et al. 1999)", "plainTextFormattedCitation" : "(Saclier, Yacoub-Youssef, et al. 2013; Chazaud et al. 2003; Cantini et al. 1994; Merly et al. 1999)", "previouslyFormattedCitation" : "(Saclier, Yacoub-Youssef, et al. 2013; Chazaud et al. 2003; Cantini et al. 1994; Merly et al. 1999)" }, "properties" : { "noteIndex" : 0 }, "schema" : "https://github.com/citation-style-language/schema/raw/master/csl-citation.json" }</w:instrText>
      </w:r>
      <w:r w:rsidRPr="004C1A17">
        <w:fldChar w:fldCharType="separate"/>
      </w:r>
      <w:r w:rsidR="008D3BD0" w:rsidRPr="004C1A17">
        <w:rPr>
          <w:noProof/>
          <w:lang w:val="it-IT"/>
        </w:rPr>
        <w:t>(Saclier</w:t>
      </w:r>
      <w:r w:rsidRPr="004C1A17">
        <w:rPr>
          <w:noProof/>
          <w:lang w:val="it-IT"/>
        </w:rPr>
        <w:t xml:space="preserve"> et al. 2013; Chazaud et al. 2003; Cantini et al. 1994; Merly et al. 1999)</w:t>
      </w:r>
      <w:r w:rsidRPr="004C1A17">
        <w:fldChar w:fldCharType="end"/>
      </w:r>
      <w:r w:rsidRPr="004C1A17">
        <w:rPr>
          <w:lang w:val="it-IT"/>
        </w:rPr>
        <w:t xml:space="preserve">. </w:t>
      </w:r>
      <w:r w:rsidRPr="004C1A17">
        <w:t>I</w:t>
      </w:r>
      <w:r w:rsidR="00081B58" w:rsidRPr="004C1A17">
        <w:t xml:space="preserve">t is not possible to state that </w:t>
      </w:r>
      <w:r w:rsidRPr="004C1A17">
        <w:t>Laminin-111 does not change the expansion of macrophages</w:t>
      </w:r>
      <w:r w:rsidR="00EE78C4" w:rsidRPr="004C1A17">
        <w:t>, a</w:t>
      </w:r>
      <w:r w:rsidR="00081B58" w:rsidRPr="004C1A17">
        <w:t>s a clear double staining with</w:t>
      </w:r>
      <w:r w:rsidR="00EE78C4" w:rsidRPr="004C1A17">
        <w:t xml:space="preserve"> macrophages marker was not performed</w:t>
      </w:r>
      <w:r w:rsidR="00081B58" w:rsidRPr="004C1A17">
        <w:t xml:space="preserve"> in this work</w:t>
      </w:r>
      <w:r w:rsidRPr="004C1A17">
        <w:t>.</w:t>
      </w:r>
      <w:r w:rsidR="00081B58" w:rsidRPr="004C1A17">
        <w:t xml:space="preserve"> Anyway, I have observed i</w:t>
      </w:r>
      <w:r w:rsidRPr="004C1A17">
        <w:t>n Lama</w:t>
      </w:r>
      <w:r w:rsidRPr="004C1A17">
        <w:rPr>
          <w:vertAlign w:val="superscript"/>
        </w:rPr>
        <w:t>flox</w:t>
      </w:r>
      <w:r w:rsidRPr="004C1A17">
        <w:t xml:space="preserve">/Pax7Cre mice the combined staining for </w:t>
      </w:r>
      <w:proofErr w:type="spellStart"/>
      <w:r w:rsidRPr="004C1A17">
        <w:t>Ki67</w:t>
      </w:r>
      <w:proofErr w:type="spellEnd"/>
      <w:r w:rsidRPr="004C1A17">
        <w:t xml:space="preserve"> and Pax7 at 4 Days showed that there is a proliferating population of non-myogenic cells that is clearly </w:t>
      </w:r>
      <w:proofErr w:type="gramStart"/>
      <w:r w:rsidRPr="004C1A17">
        <w:t>non</w:t>
      </w:r>
      <w:proofErr w:type="gramEnd"/>
      <w:r w:rsidRPr="004C1A17">
        <w:t xml:space="preserve"> influenced by the lack of Laminin-111. It is possible that this population represents the macrophages involved in the early stages of tissue </w:t>
      </w:r>
      <w:r w:rsidR="00EE78C4" w:rsidRPr="004C1A17">
        <w:t>repair</w:t>
      </w:r>
    </w:p>
    <w:p w:rsidR="007D70B4" w:rsidRPr="00A83B1B" w:rsidRDefault="007D70B4" w:rsidP="007D70B4">
      <w:r w:rsidRPr="004C1A17">
        <w:t xml:space="preserve">Another work by </w:t>
      </w:r>
      <w:proofErr w:type="spellStart"/>
      <w:r w:rsidRPr="004C1A17">
        <w:t>Segawa</w:t>
      </w:r>
      <w:proofErr w:type="spellEnd"/>
      <w:r w:rsidRPr="004C1A17">
        <w:t xml:space="preserve"> observed in </w:t>
      </w:r>
      <w:proofErr w:type="spellStart"/>
      <w:r w:rsidRPr="004C1A17">
        <w:t>C3H</w:t>
      </w:r>
      <w:proofErr w:type="spellEnd"/>
      <w:r w:rsidRPr="004C1A17">
        <w:t>/</w:t>
      </w:r>
      <w:proofErr w:type="spellStart"/>
      <w:r w:rsidRPr="004C1A17">
        <w:t>HeN</w:t>
      </w:r>
      <w:proofErr w:type="spellEnd"/>
      <w:r w:rsidRPr="004C1A17">
        <w:t xml:space="preserve"> mice that normal regeneration after CTX injection was impaired upon injection of an inhibitor of macrophage migration of the muscle tissue was observed activation of satellite cells and proliferation of muscle progenitors </w:t>
      </w:r>
      <w:r w:rsidRPr="004C1A17">
        <w:fldChar w:fldCharType="begin" w:fldLock="1"/>
      </w:r>
      <w:r w:rsidRPr="004C1A17">
        <w:instrText>ADDIN CSL_CITATION { "citationItems" : [ { "id" : "ITEM-1", "itemData" : { "DOI" : "10.1016/j.yexcr.2008.08.008", "abstract" : "When damaged, skeletal muscle regenerates. In the early phases of regeneration, inflammatory cells such as neutrophils/granulocytes and macrophages infiltrate damaged muscle tissue. To reveal the roles of macrophages during skeletal muscle regeneration, we injected an antibody, AFS98 that blocks the binding of M-CSF to its receptor into normal mice that received muscle damages. Anti-M-CSF receptor administration suppressed macrophage but not neutrophil infiltration. Histological study indicated that suppression of macrophages function leads to the incomplete muscle regeneration. In addition FACS and immunohistochemical study showed that the acute lack of macrophages delayed proliferation and differentiation of muscle satellite cells in vivo. Furthermore, mice injected with the anti-M-CSF receptor antibody exhibited not only adipogenesis, but also significant collagen deposition, i.e., fibrosis and continuous high expression of connective tissue growth factor. Finally we indicate that these fibrosis markers were strongly enriched in CD90(+) cells that do not include myogenic cells. These results indicate that macrophages directly affect satellite cell proliferation and that a macrophage deficiency severely impairs skeletal muscle regeneration and causes fibrosis.", "author" : [ { "dropping-particle" : "", "family" : "Segawa", "given" : "Masashi", "non-dropping-particle" : "", "parse-names" : false, "suffix" : "" }, { "dropping-particle" : "", "family" : "Fukada", "given" : "So-ichiro", "non-dropping-particle" : "", "parse-names" : false, "suffix" : "" }, { "dropping-particle" : "", "family" : "Yamamoto", "given" : "Yukiko", "non-dropping-particle" : "", "parse-names" : false, "suffix" : "" }, { "dropping-particle" : "", "family" : "Yahagi", "given" : "Hiroshi", "non-dropping-particle" : "", "parse-names" : false, "suffix" : "" }, { "dropping-particle" : "", "family" : "Kanematsu", "given" : "Masanori", "non-dropping-particle" : "", "parse-names" : false, "suffix" : "" }, { "dropping-particle" : "", "family" : "Sato", "given" : "Masaki", "non-dropping-particle" : "", "parse-names" : false, "suffix" : "" }, { "dropping-particle" : "", "family" : "Ito", "given" : "Takahito", "non-dropping-particle" : "", "parse-names" : false, "suffix" : "" }, { "dropping-particle" : "", "family" : "Uezumi", "given" : "Akiyoshi", "non-dropping-particle" : "", "parse-names" : false, "suffix" : "" }, { "dropping-particle" : "", "family" : "Hayashi", "given" : "ichi", "non-dropping-particle" : "", "parse-names" : false, "suffix" : "" }, { "dropping-particle" : "", "family" : "Miyagoe-Suzuki", "given" : "Yuko", "non-dropping-particle" : "", "parse-names" : false, "suffix" : "" }, { "dropping-particle" : "", "family" : "Takeda", "given" : "ichi", "non-dropping-particle" : "", "parse-names" : false, "suffix" : "" }, { "dropping-particle" : "", "family" : "Tsujikawa", "given" : "Kazutake", "non-dropping-particle" : "", "parse-names" : false, "suffix" : "" }, { "dropping-particle" : "", "family" : "Yamamoto", "given" : "Hiroshi", "non-dropping-particle" : "", "parse-names" : false, "suffix" : "" } ], "id" : "ITEM-1", "issued" : { "date-parts" : [ [ "2008" ] ] }, "title" : "Suppression of macrophage functions impairs skeletal muscle regeneration with severe fibrosis", "type" : "article-journal" }, "uris" : [ "http://www.mendeley.com/documents/?uuid=6c1afec4-4e8e-36f2-a8b2-4787b1745f2f" ] } ], "mendeley" : { "formattedCitation" : "(Segawa et al. 2008)", "plainTextFormattedCitation" : "(Segawa et al. 2008)", "previouslyFormattedCitation" : "(Segawa et al. 2008)" }, "properties" : { "noteIndex" : 0 }, "schema" : "https://github.com/citation-style-language/schema/raw/master/csl-citation.json" }</w:instrText>
      </w:r>
      <w:r w:rsidRPr="004C1A17">
        <w:fldChar w:fldCharType="separate"/>
      </w:r>
      <w:r w:rsidRPr="004C1A17">
        <w:rPr>
          <w:noProof/>
        </w:rPr>
        <w:t>(Segawa et al. 2008)</w:t>
      </w:r>
      <w:r w:rsidRPr="004C1A17">
        <w:fldChar w:fldCharType="end"/>
      </w:r>
      <w:r w:rsidRPr="004C1A17">
        <w:t>. From w</w:t>
      </w:r>
      <w:r w:rsidR="009B0CE6" w:rsidRPr="004C1A17">
        <w:t>h</w:t>
      </w:r>
      <w:r w:rsidRPr="004C1A17">
        <w:t>at was observed in Lama</w:t>
      </w:r>
      <w:r w:rsidRPr="004C1A17">
        <w:rPr>
          <w:vertAlign w:val="superscript"/>
        </w:rPr>
        <w:t>flox</w:t>
      </w:r>
      <w:r w:rsidRPr="004C1A17">
        <w:t xml:space="preserve">/Pax7Cre mice, the contribution </w:t>
      </w:r>
      <w:r w:rsidRPr="00A83B1B">
        <w:t xml:space="preserve">of proliferating non-myogenic cells (potentially macrophages) is not impaired. Therefore the delay in myogenic cells proliferation is depending only on the missed incorporation of Laminin-111. </w:t>
      </w:r>
    </w:p>
    <w:p w:rsidR="007D70B4" w:rsidRDefault="007D70B4" w:rsidP="007D70B4"/>
    <w:p w:rsidR="00FC1F1E" w:rsidRDefault="00FC1F1E" w:rsidP="007D70B4"/>
    <w:p w:rsidR="007D70B4" w:rsidRPr="004C1A17" w:rsidRDefault="007D70B4" w:rsidP="007D70B4">
      <w:r w:rsidRPr="004C1A17">
        <w:lastRenderedPageBreak/>
        <w:t>The effe</w:t>
      </w:r>
      <w:r w:rsidR="0009348F" w:rsidRPr="004C1A17">
        <w:t>c</w:t>
      </w:r>
      <w:r w:rsidRPr="004C1A17">
        <w:t xml:space="preserve">ts of an impaired proliferation can be observed from a macroscopic point of </w:t>
      </w:r>
      <w:r w:rsidR="009B0BE3" w:rsidRPr="004C1A17">
        <w:t>v</w:t>
      </w:r>
      <w:r w:rsidRPr="004C1A17">
        <w:t>ie</w:t>
      </w:r>
      <w:r w:rsidR="009B0BE3" w:rsidRPr="004C1A17">
        <w:t>w</w:t>
      </w:r>
      <w:r w:rsidRPr="004C1A17">
        <w:t xml:space="preserve"> </w:t>
      </w:r>
      <w:r w:rsidR="0009348F" w:rsidRPr="004C1A17">
        <w:t>looking at the fibre</w:t>
      </w:r>
      <w:r w:rsidRPr="004C1A17">
        <w:t xml:space="preserve"> regeneration at 7 and 14 days post injury. The impairement of normal myogenesis could be observed looking at the dimension of maturing muscle fibres and the deposition of collagen. Including the generation of smaller fibres and the presence of collagen I deposition at </w:t>
      </w:r>
      <w:proofErr w:type="spellStart"/>
      <w:r w:rsidRPr="004C1A17">
        <w:t>7dpi</w:t>
      </w:r>
      <w:proofErr w:type="spellEnd"/>
      <w:r w:rsidRPr="004C1A17">
        <w:t xml:space="preserve"> and </w:t>
      </w:r>
      <w:proofErr w:type="spellStart"/>
      <w:r w:rsidRPr="004C1A17">
        <w:t>14dpi</w:t>
      </w:r>
      <w:proofErr w:type="spellEnd"/>
      <w:r w:rsidRPr="004C1A17">
        <w:t>. The same difference is not as clear in Lama</w:t>
      </w:r>
      <w:r w:rsidRPr="004C1A17">
        <w:rPr>
          <w:vertAlign w:val="superscript"/>
        </w:rPr>
        <w:t>Δ/Δ</w:t>
      </w:r>
      <w:r w:rsidRPr="004C1A17">
        <w:t>/</w:t>
      </w:r>
      <w:proofErr w:type="spellStart"/>
      <w:r w:rsidRPr="004C1A17">
        <w:t>pax7</w:t>
      </w:r>
      <w:r w:rsidRPr="004C1A17">
        <w:rPr>
          <w:vertAlign w:val="superscript"/>
        </w:rPr>
        <w:t>creERT2</w:t>
      </w:r>
      <w:proofErr w:type="spellEnd"/>
      <w:r w:rsidRPr="004C1A17">
        <w:t xml:space="preserve"> mice, as conditional KO mice show just a slighter reduction in fibres diameter and the difference in the deposition of collagen is not as striking as what was observed in Lama</w:t>
      </w:r>
      <w:r w:rsidRPr="004C1A17">
        <w:rPr>
          <w:vertAlign w:val="superscript"/>
        </w:rPr>
        <w:t>flox</w:t>
      </w:r>
      <w:r w:rsidR="007369E6" w:rsidRPr="004C1A17">
        <w:t>/</w:t>
      </w:r>
      <w:proofErr w:type="spellStart"/>
      <w:r w:rsidRPr="004C1A17">
        <w:t>Sox2</w:t>
      </w:r>
      <w:r w:rsidRPr="004C1A17">
        <w:rPr>
          <w:vertAlign w:val="superscript"/>
        </w:rPr>
        <w:t>cre</w:t>
      </w:r>
      <w:proofErr w:type="spellEnd"/>
      <w:r w:rsidRPr="004C1A17">
        <w:t>. The</w:t>
      </w:r>
      <w:r w:rsidR="0009348F" w:rsidRPr="004C1A17">
        <w:t xml:space="preserve"> difference between the two </w:t>
      </w:r>
      <w:proofErr w:type="gramStart"/>
      <w:r w:rsidR="0009348F" w:rsidRPr="004C1A17">
        <w:t>mouse</w:t>
      </w:r>
      <w:proofErr w:type="gramEnd"/>
      <w:r w:rsidRPr="004C1A17">
        <w:t xml:space="preserve"> line</w:t>
      </w:r>
      <w:r w:rsidR="0009348F" w:rsidRPr="004C1A17">
        <w:t>s</w:t>
      </w:r>
      <w:r w:rsidRPr="004C1A17">
        <w:t xml:space="preserve"> could be explained thinking about the different features in Laminin α1 deletion. Lama</w:t>
      </w:r>
      <w:r w:rsidRPr="004C1A17">
        <w:rPr>
          <w:vertAlign w:val="superscript"/>
        </w:rPr>
        <w:t>flox</w:t>
      </w:r>
      <w:r w:rsidRPr="004C1A17">
        <w:t>/</w:t>
      </w:r>
      <w:proofErr w:type="spellStart"/>
      <w:r w:rsidRPr="004C1A17">
        <w:t>Sox2</w:t>
      </w:r>
      <w:proofErr w:type="spellEnd"/>
      <w:r w:rsidRPr="004C1A17">
        <w:t xml:space="preserve"> </w:t>
      </w:r>
      <w:proofErr w:type="spellStart"/>
      <w:r w:rsidRPr="004C1A17">
        <w:t>cre</w:t>
      </w:r>
      <w:proofErr w:type="spellEnd"/>
      <w:r w:rsidRPr="004C1A17">
        <w:t xml:space="preserve"> mice are born with the LAMA1 gene </w:t>
      </w:r>
      <w:proofErr w:type="gramStart"/>
      <w:r w:rsidRPr="004C1A17">
        <w:t>ko</w:t>
      </w:r>
      <w:proofErr w:type="gramEnd"/>
      <w:r w:rsidRPr="004C1A17">
        <w:t>. On the opposite, in Lama</w:t>
      </w:r>
      <w:r w:rsidRPr="004C1A17">
        <w:rPr>
          <w:vertAlign w:val="superscript"/>
        </w:rPr>
        <w:t>flox</w:t>
      </w:r>
      <w:r w:rsidRPr="004C1A17">
        <w:t xml:space="preserve">/Pax7 </w:t>
      </w:r>
      <w:proofErr w:type="spellStart"/>
      <w:r w:rsidRPr="004C1A17">
        <w:t>cre</w:t>
      </w:r>
      <w:proofErr w:type="spellEnd"/>
      <w:r w:rsidRPr="004C1A17">
        <w:t xml:space="preserve"> mice the deletion was induced right before the injury. This difference causes the Lama</w:t>
      </w:r>
      <w:r w:rsidRPr="004C1A17">
        <w:rPr>
          <w:vertAlign w:val="superscript"/>
        </w:rPr>
        <w:t>flox</w:t>
      </w:r>
      <w:r w:rsidRPr="004C1A17">
        <w:t>/</w:t>
      </w:r>
      <w:proofErr w:type="spellStart"/>
      <w:r w:rsidRPr="004C1A17">
        <w:t>Sox2cre</w:t>
      </w:r>
      <w:proofErr w:type="spellEnd"/>
      <w:r w:rsidRPr="004C1A17">
        <w:t xml:space="preserve"> mice to accumulate some defect in satellite cells proliferation during their 8 weeks of life. The </w:t>
      </w:r>
      <w:r w:rsidR="00EE78C4" w:rsidRPr="004C1A17">
        <w:t>Lama</w:t>
      </w:r>
      <w:r w:rsidR="00EE78C4" w:rsidRPr="004C1A17">
        <w:rPr>
          <w:vertAlign w:val="superscript"/>
        </w:rPr>
        <w:t>Δ/Δ</w:t>
      </w:r>
      <w:r w:rsidR="00EE78C4" w:rsidRPr="004C1A17">
        <w:t xml:space="preserve"> </w:t>
      </w:r>
      <w:r w:rsidRPr="004C1A17">
        <w:t>/</w:t>
      </w:r>
      <w:proofErr w:type="spellStart"/>
      <w:r w:rsidRPr="004C1A17">
        <w:t>Pax7cre</w:t>
      </w:r>
      <w:proofErr w:type="spellEnd"/>
      <w:r w:rsidRPr="004C1A17">
        <w:t xml:space="preserve"> mice, instead, were healthy and able to express Laminin-111 until the week before the cardiotoxin injection.</w:t>
      </w:r>
    </w:p>
    <w:p w:rsidR="007D70B4" w:rsidRPr="00A83B1B" w:rsidRDefault="007D70B4" w:rsidP="007D70B4">
      <w:r w:rsidRPr="00A83B1B">
        <w:t xml:space="preserve">This initial consideration suggests a possible role for the incorporation of Laminin-111 in the basement membrane: the remodelling of satellite cells basement membrane and the incorporation of Laminin-111 is necessary to maintain the satellite cells pool and preserves the regeneration properties of the adult muscle tissue. The observation of the </w:t>
      </w:r>
      <w:proofErr w:type="spellStart"/>
      <w:r w:rsidRPr="00A83B1B">
        <w:t>centro</w:t>
      </w:r>
      <w:proofErr w:type="spellEnd"/>
      <w:r w:rsidRPr="00A83B1B">
        <w:t xml:space="preserve">-nucleated fibres and the architecture of the regenerated muscle tissue </w:t>
      </w:r>
    </w:p>
    <w:p w:rsidR="007D70B4" w:rsidRPr="004C1A17" w:rsidRDefault="007D70B4" w:rsidP="007D70B4">
      <w:r w:rsidRPr="004C1A17">
        <w:t xml:space="preserve">The reduced size of newly-regenerated fibres at 7 and 14 dpi could be due to one of the following possibilities: a) an initial reduced number of muscle progenitor cells caused by a proliferation defect at an earlier time point, b) an initial reduced number of muscle progenitor cells caused by an impaired migration, c) a defect in muscle progenitor cell ability to fuse between each other and with existing muscle fibres. </w:t>
      </w:r>
    </w:p>
    <w:p w:rsidR="007D70B4" w:rsidRPr="00A83B1B" w:rsidRDefault="007D70B4" w:rsidP="007D70B4">
      <w:r w:rsidRPr="004C1A17">
        <w:t>Following proliferation, myogenic progenitor cells either return to quiescence and replenish the stem cell pool or migrate to the site of injury and fuse to form a new fibre. I</w:t>
      </w:r>
      <w:r w:rsidR="004926E5" w:rsidRPr="004C1A17">
        <w:t>t was observed that</w:t>
      </w:r>
      <w:r w:rsidRPr="004C1A17">
        <w:t xml:space="preserve"> cells that are not involved in the </w:t>
      </w:r>
      <w:r w:rsidRPr="004C1A17">
        <w:lastRenderedPageBreak/>
        <w:t>fo</w:t>
      </w:r>
      <w:r w:rsidR="004926E5" w:rsidRPr="004C1A17">
        <w:t>rmation of a new fibre undergo</w:t>
      </w:r>
      <w:r w:rsidRPr="004C1A17">
        <w:t xml:space="preserve"> apoptosis </w:t>
      </w:r>
      <w:r w:rsidRPr="004C1A17">
        <w:fldChar w:fldCharType="begin" w:fldLock="1"/>
      </w:r>
      <w:r w:rsidRPr="004C1A17">
        <w:instrText>ADDIN CSL_CITATION { "citationItems" : [ { "id" : "ITEM-1", "itemData" : { "DOI" : "10.1007/978-1-60327-017-5_22", "ISSN" : "1064-3745", "PMID" : "19609766", "abstract" : "One of the hallmarks of development is that many more cells are produced than are ultimately needed for organogenesis. In the case of striated skeletal muscle, large numbers of myoblasts are generated in the somites and then migrate to take up residence in the limbs and the trunk. A subset of these cells fuses to form multinucleated skeletal muscle fibers, while a second group, known as satellite cells, exits the cell cycle and persists as a pool of lineage-restricted stem cells that can repair damaged muscle. The remaining cells initiate apoptosis and are rapidly lost. Primary myoblasts and established satellite cell lines are powerful tools for dissecting the regulatory events that mediate differentiative decisions and have proven to be important models. As well, muscle diseases represent debilitating and often fatal disorders. This chapter provides a general background for muscle development and then details a variety of assays for monitoring the differentiation and the death of muscle. While some of these methods are specialized to address the phenotypic properties of skeletal muscle, others can be employed with a wide variety of cell types.", "author" : [ { "dropping-particle" : "", "family" : "Schwartz", "given" : "Lawrence M.", "non-dropping-particle" : "", "parse-names" : false, "suffix" : "" }, { "dropping-particle" : "", "family" : "Gao", "given" : "Zhengliang", "non-dropping-particle" : "", "parse-names" : false, "suffix" : "" }, { "dropping-particle" : "", "family" : "Brown", "given" : "Christine", "non-dropping-particle" : "", "parse-names" : false, "suffix" : "" }, { "dropping-particle" : "", "family" : "Parelkar", "given" : "Sangram S.", "non-dropping-particle" : "", "parse-names" : false, "suffix" : "" }, { "dropping-particle" : "", "family" : "Glenn", "given" : "Honor", "non-dropping-particle" : "", "parse-names" : false, "suffix" : "" } ], "container-title" : "Methods in molecular biology (Clifton, N.J.)", "id" : "ITEM-1", "issued" : { "date-parts" : [ [ "2009" ] ] }, "page" : "313-332", "title" : "Cell Death in Myoblasts and Muscles", "type" : "chapter", "volume" : "559" }, "uris" : [ "http://www.mendeley.com/documents/?uuid=9c9ad969-771b-30da-b439-e2804a63ece7" ] } ], "mendeley" : { "formattedCitation" : "(Schwartz et al. 2009)", "plainTextFormattedCitation" : "(Schwartz et al. 2009)", "previouslyFormattedCitation" : "(Schwartz et al. 2009)" }, "properties" : { "noteIndex" : 0 }, "schema" : "https://github.com/citation-style-language/schema/raw/master/csl-citation.json" }</w:instrText>
      </w:r>
      <w:r w:rsidRPr="004C1A17">
        <w:fldChar w:fldCharType="separate"/>
      </w:r>
      <w:r w:rsidRPr="004C1A17">
        <w:rPr>
          <w:noProof/>
        </w:rPr>
        <w:t>(Schwartz et al. 2009)</w:t>
      </w:r>
      <w:r w:rsidRPr="004C1A17">
        <w:fldChar w:fldCharType="end"/>
      </w:r>
      <w:r w:rsidRPr="004C1A17">
        <w:t xml:space="preserve">. In the same work it was observed that the amount of cells is anyway sufficient to form fibres of the normal size and dimension. Anyway, in this case the loss of Laminin-111 could cause an increased apoptosis, or could impair satellite cell migration, leading to an increase of apoptotic cells, and a reduction of the number myogenic progenitor cells contributing to new myofibres, explaining </w:t>
      </w:r>
      <w:r w:rsidRPr="00A83B1B">
        <w:t>the reduced size of regenerated fibres in Lama1-deficient mice.</w:t>
      </w:r>
    </w:p>
    <w:p w:rsidR="007D70B4" w:rsidRPr="00A83B1B" w:rsidRDefault="007D70B4" w:rsidP="007D70B4">
      <w:r w:rsidRPr="00A83B1B">
        <w:t>Another possible explanation for the reduced size of regenerated fibres could be related to a defect in the normal ability of myogenic progenitor to fuse in a single myofibre. This aspect was studied, in particular in relation with the interaction of myoblasts with extracellular components and immune system cells.</w:t>
      </w:r>
    </w:p>
    <w:p w:rsidR="00081B58" w:rsidRPr="004C1A17" w:rsidRDefault="007D70B4" w:rsidP="007D70B4">
      <w:r w:rsidRPr="004C1A17">
        <w:t>The expression of Integrin α6 on the surface of activated satellite cells, as observed in previous works from Dr. Shantisree Rayagiri,</w:t>
      </w:r>
      <w:r w:rsidR="0009348F" w:rsidRPr="004C1A17">
        <w:t xml:space="preserve"> could suggest an interaction</w:t>
      </w:r>
      <w:r w:rsidRPr="004C1A17">
        <w:t xml:space="preserve"> between macrophages and satellite cells during the myogenesis pathway. It has been observed that the anti-inflammatory wave of macrophages could influence the differentiation and the fusion of myoblasts during the later stages of myogenesis. </w:t>
      </w:r>
      <w:proofErr w:type="spellStart"/>
      <w:r w:rsidRPr="004C1A17">
        <w:t>Chazaud</w:t>
      </w:r>
      <w:proofErr w:type="spellEnd"/>
      <w:r w:rsidRPr="004C1A17">
        <w:t xml:space="preserve"> in 2009 </w:t>
      </w:r>
      <w:r w:rsidRPr="00A83B1B">
        <w:t xml:space="preserve">observed that the depletion of the anti-inflammatory macrophage wave caused a strong </w:t>
      </w:r>
      <w:r w:rsidRPr="004C1A17">
        <w:t xml:space="preserve">reduction in the diameters of regenerated muscles following CTX injury. A possible explanation for this effect was observed by </w:t>
      </w:r>
      <w:proofErr w:type="spellStart"/>
      <w:r w:rsidRPr="004C1A17">
        <w:t>Villalte</w:t>
      </w:r>
      <w:proofErr w:type="spellEnd"/>
      <w:r w:rsidRPr="004C1A17">
        <w:t xml:space="preserve"> in the same year. In this study it was observed that the second wave of macrophages stimulates the differentiation and the fusion of myoblasts. The loss of Laminin-111 expression in my m</w:t>
      </w:r>
      <w:r w:rsidR="0009348F" w:rsidRPr="004C1A17">
        <w:t>ouse strains</w:t>
      </w:r>
      <w:r w:rsidRPr="004C1A17">
        <w:t xml:space="preserve"> could impair this interaction. </w:t>
      </w:r>
    </w:p>
    <w:p w:rsidR="007D70B4" w:rsidRPr="00A83B1B" w:rsidRDefault="007D70B4" w:rsidP="007D70B4">
      <w:r w:rsidRPr="004C1A17">
        <w:t xml:space="preserve">A very similar defect in the dimension of myofibres was observed in a study by </w:t>
      </w:r>
      <w:proofErr w:type="spellStart"/>
      <w:r w:rsidRPr="004C1A17">
        <w:t>Vadivelu</w:t>
      </w:r>
      <w:proofErr w:type="spellEnd"/>
      <w:r w:rsidRPr="004C1A17">
        <w:t xml:space="preserve"> on the role of </w:t>
      </w:r>
      <w:proofErr w:type="spellStart"/>
      <w:r w:rsidRPr="004C1A17">
        <w:t>TIS7</w:t>
      </w:r>
      <w:proofErr w:type="spellEnd"/>
      <w:r w:rsidRPr="004C1A17">
        <w:t xml:space="preserve"> protein. </w:t>
      </w:r>
      <w:proofErr w:type="spellStart"/>
      <w:r w:rsidRPr="004C1A17">
        <w:t>TIS7</w:t>
      </w:r>
      <w:proofErr w:type="spellEnd"/>
      <w:r w:rsidRPr="004C1A17">
        <w:t xml:space="preserve"> -/- mice were characterised, and it was observed in vivo that older mice showed smaller muscle fibres, when compared with their control littermates. An in vitro characterization of myogenic progenitors from these mice revealed that the size deficit </w:t>
      </w:r>
      <w:r w:rsidRPr="00A83B1B">
        <w:t xml:space="preserve">could be addressed to a reduced differentiation and fusion rate of </w:t>
      </w:r>
      <w:proofErr w:type="spellStart"/>
      <w:r w:rsidRPr="00A83B1B">
        <w:t>Tis7</w:t>
      </w:r>
      <w:proofErr w:type="spellEnd"/>
      <w:r w:rsidRPr="00A83B1B">
        <w:t xml:space="preserve"> -/- myoblasts. The administration in vitro of purified Laminin restored the defect, increasing </w:t>
      </w:r>
      <w:r w:rsidRPr="00A83B1B">
        <w:lastRenderedPageBreak/>
        <w:t xml:space="preserve">the myoblasts ability to differentiate and fuse in a new </w:t>
      </w:r>
      <w:proofErr w:type="spellStart"/>
      <w:r w:rsidRPr="00A83B1B">
        <w:t>myotube</w:t>
      </w:r>
      <w:proofErr w:type="spellEnd"/>
      <w:r w:rsidRPr="00A83B1B">
        <w:t>. This observation may suggest the Idea that myoblasts interaction with laminin could promote the correct maturation of myofibres, and that the reduced size of muscle fibres in Lama</w:t>
      </w:r>
      <w:r w:rsidRPr="00A83B1B">
        <w:rPr>
          <w:vertAlign w:val="superscript"/>
        </w:rPr>
        <w:t>Δ/Δ</w:t>
      </w:r>
      <w:r w:rsidRPr="00A83B1B">
        <w:t xml:space="preserve"> mice could depend on an impaired mechanism of differentiation and fusion.</w:t>
      </w:r>
    </w:p>
    <w:p w:rsidR="007D70B4" w:rsidRPr="00A83B1B" w:rsidRDefault="007D70B4" w:rsidP="007D70B4">
      <w:r w:rsidRPr="00A83B1B">
        <w:t>These possibilities are not mutually exclusive, and the regeneration disorder could be caused by a concurrence of all these cases.</w:t>
      </w:r>
    </w:p>
    <w:p w:rsidR="007D70B4" w:rsidRDefault="007D70B4" w:rsidP="007D70B4">
      <w:r w:rsidRPr="004C1A17">
        <w:t>Furthermore, the defect in engagement with differentiation and fusion could be related with other properties of Laminin-111 and its receptor.</w:t>
      </w:r>
      <w:r w:rsidRPr="004C1A17">
        <w:br/>
        <w:t xml:space="preserve">As observed by </w:t>
      </w:r>
      <w:proofErr w:type="spellStart"/>
      <w:r w:rsidRPr="004C1A17">
        <w:t>Timpl</w:t>
      </w:r>
      <w:proofErr w:type="spellEnd"/>
      <w:r w:rsidRPr="004C1A17">
        <w:t xml:space="preserve"> in 1994 Laminins have the properties to bind with growth factors blocking their proliferation effect, stimulating therefore the differentiation of myoblasts. In particular </w:t>
      </w:r>
      <w:proofErr w:type="spellStart"/>
      <w:r w:rsidRPr="004C1A17">
        <w:t>Timpl</w:t>
      </w:r>
      <w:proofErr w:type="spellEnd"/>
      <w:r w:rsidRPr="004C1A17">
        <w:t xml:space="preserve"> claimed that Lamin</w:t>
      </w:r>
      <w:r w:rsidR="0009348F" w:rsidRPr="004C1A17">
        <w:t>in</w:t>
      </w:r>
      <w:r w:rsidR="00F446EE" w:rsidRPr="004C1A17">
        <w:t xml:space="preserve"> has</w:t>
      </w:r>
      <w:r w:rsidRPr="004C1A17">
        <w:t xml:space="preserve"> an affinity for </w:t>
      </w:r>
      <w:proofErr w:type="spellStart"/>
      <w:r w:rsidRPr="004C1A17">
        <w:t>HSPG</w:t>
      </w:r>
      <w:proofErr w:type="spellEnd"/>
      <w:r w:rsidRPr="004C1A17">
        <w:t>. This growth factor promotes the proliferation of satellite cells. Laminin could bind this and other growth factor and entrap them in the ECM during the last stages of regeneration, or prevent the triggering of signalling pathways such as Shh. Furthermore the interaction of Laminin-111 with Integrin on the surface of satellite cells could work as anchoring and scaffold for new</w:t>
      </w:r>
      <w:r w:rsidR="00EE78C4" w:rsidRPr="004C1A17">
        <w:t xml:space="preserve"> </w:t>
      </w:r>
      <w:r w:rsidRPr="004C1A17">
        <w:t xml:space="preserve">born fibres. It has been observed that β1 </w:t>
      </w:r>
      <w:r w:rsidRPr="00A83B1B">
        <w:t>subunit of integrin could activate the Focal Adhesion Kinase (</w:t>
      </w:r>
      <w:proofErr w:type="spellStart"/>
      <w:r w:rsidRPr="00A83B1B">
        <w:t>FAK</w:t>
      </w:r>
      <w:proofErr w:type="spellEnd"/>
      <w:r w:rsidRPr="00A83B1B">
        <w:t>) promoting the fusion of myoblasts positioned in the same cluster.</w:t>
      </w:r>
    </w:p>
    <w:p w:rsidR="007D70B4" w:rsidRPr="00D17F0E" w:rsidRDefault="007D70B4" w:rsidP="007D70B4">
      <w:pPr>
        <w:pStyle w:val="Titolo3"/>
        <w:rPr>
          <w:sz w:val="24"/>
          <w:szCs w:val="24"/>
        </w:rPr>
      </w:pPr>
      <w:bookmarkStart w:id="86" w:name="_Toc531963606"/>
      <w:r w:rsidRPr="00D17F0E">
        <w:t>6.3.2 Loss of Laminin- α 1 leads to a failure in satellite cell self-renewal.</w:t>
      </w:r>
      <w:bookmarkEnd w:id="86"/>
      <w:r w:rsidRPr="00D17F0E">
        <w:rPr>
          <w:sz w:val="24"/>
          <w:szCs w:val="24"/>
        </w:rPr>
        <w:br/>
      </w:r>
    </w:p>
    <w:p w:rsidR="007D70B4" w:rsidRDefault="007D70B4" w:rsidP="007D70B4">
      <w:r w:rsidRPr="00D17F0E">
        <w:t xml:space="preserve">In previous loss of function experiments I have observed a reduced number of </w:t>
      </w:r>
      <w:r w:rsidRPr="004C1A17">
        <w:t xml:space="preserve">self-renewing satellite cells in ex vivo conditions (Caveolin+ only cells), and a reduced number of </w:t>
      </w:r>
      <w:proofErr w:type="spellStart"/>
      <w:r w:rsidRPr="004C1A17">
        <w:t>sublaminal</w:t>
      </w:r>
      <w:proofErr w:type="spellEnd"/>
      <w:r w:rsidRPr="004C1A17">
        <w:t xml:space="preserve"> MyoD+ cells in vivo, suggesting an impaired self-renewal of satellite cells. To confirm these outcomes I have observed the quality of regeneration in skeletal muscle tissue after three rounds of injury and regeneration. In both mic</w:t>
      </w:r>
      <w:r w:rsidR="00416E86" w:rsidRPr="004C1A17">
        <w:t>e Lama1 conditional knock out mouse</w:t>
      </w:r>
      <w:r w:rsidRPr="004C1A17">
        <w:t xml:space="preserve"> li</w:t>
      </w:r>
      <w:r w:rsidR="00416E86" w:rsidRPr="004C1A17">
        <w:t>nes, the lack of Laminin-111 le</w:t>
      </w:r>
      <w:r w:rsidRPr="004C1A17">
        <w:t xml:space="preserve">d to a failure in the efficient regeneration of muscle tissue. This outcome was obtained observing the smaller regenerated </w:t>
      </w:r>
      <w:r w:rsidRPr="00D17F0E">
        <w:t xml:space="preserve">fibres, </w:t>
      </w:r>
      <w:r w:rsidRPr="004C1A17">
        <w:lastRenderedPageBreak/>
        <w:t>and the presence of extended areas of scar tissue.  Furthermore, when MyoD+ cells under the basal lamina of new fibres were counted, it was possible to observe that mutant mice of both stra</w:t>
      </w:r>
      <w:r w:rsidR="00E1381D" w:rsidRPr="004C1A17">
        <w:t>i</w:t>
      </w:r>
      <w:r w:rsidRPr="004C1A17">
        <w:t xml:space="preserve">ns showed a strong reduction in </w:t>
      </w:r>
      <w:proofErr w:type="spellStart"/>
      <w:r w:rsidRPr="004C1A17">
        <w:t>sublaminal</w:t>
      </w:r>
      <w:proofErr w:type="spellEnd"/>
      <w:r w:rsidRPr="004C1A17">
        <w:t xml:space="preserve"> myogenic precursors (that can be identified as satellite cells). </w:t>
      </w:r>
      <w:r w:rsidRPr="004C1A17">
        <w:br/>
        <w:t xml:space="preserve">This lack of homing myogenic precursors is </w:t>
      </w:r>
      <w:r w:rsidR="00E1381D" w:rsidRPr="004C1A17">
        <w:t>visible as well after 2 rounds o</w:t>
      </w:r>
      <w:r w:rsidRPr="004C1A17">
        <w:t xml:space="preserve">f injury. In conditions of repeated cycles of injury and regeneration, it is possible that the damaged muscle might recruit myogenic precursors from neighbouring healthy muscle </w:t>
      </w:r>
      <w:r w:rsidRPr="004C1A17">
        <w:fldChar w:fldCharType="begin" w:fldLock="1"/>
      </w:r>
      <w:r w:rsidRPr="004C1A17">
        <w:instrText>ADDIN CSL_CITATION { "citationItems" : [ { "id" : "ITEM-1", "itemData" : { "DOI" : "10.1038/nature03260", "ISSN" : "0028-0836", "PMID" : "15716955", "abstract" : "The decline of tissue regenerative potential is a hallmark of ageing and may be due to age-related changes in tissue-specific stem cells. A decline in skeletal muscle stem cell (satellite cell) activity due to a loss of Notch signalling results in impaired regeneration of aged muscle. The decline in hepatic progenitor cell proliferation owing to the formation of a complex involving cEBP-alpha and the chromatin remodelling factor brahma (Brm) inhibits the regenerative capacity of aged liver. To examine the influence of systemic factors on aged progenitor cells from these tissues, we established parabiotic pairings (that is, a shared circulatory system) between young and old mice (heterochronic parabioses), exposing old mice to factors present in young serum. Notably, heterochronic parabiosis restored the activation of Notch signalling as well as the proliferation and regenerative capacity of aged satellite cells. The exposure of satellite cells from old mice to young serum enhanced the expression of the Notch ligand (Delta), increased Notch activation, and enhanced proliferation in vitro. Furthermore, heterochronic parabiosis increased aged hepatocyte proliferation and restored the cEBP-alpha complex to levels seen in young animals. These results suggest that the age-related decline of progenitor cell activity can be modulated by systemic factors that change with age.", "author" : [ { "dropping-particle" : "", "family" : "Conboy", "given" : "Irina M.", "non-dropping-particle" : "", "parse-names" : false, "suffix" : "" }, { "dropping-particle" : "", "family" : "Conboy", "given" : "Michael J.", "non-dropping-particle" : "", "parse-names" : false, "suffix" : "" }, { "dropping-particle" : "", "family" : "Wagers", "given" : "Amy J.", "non-dropping-particle" : "", "parse-names" : false, "suffix" : "" }, { "dropping-particle" : "", "family" : "Girma", "given" : "Eric R.", "non-dropping-particle" : "", "parse-names" : false, "suffix" : "" }, { "dropping-particle" : "", "family" : "Weissman", "given" : "Irving L.", "non-dropping-particle" : "", "parse-names" : false, "suffix" : "" }, { "dropping-particle" : "", "family" : "Rando", "given" : "Thomas A.", "non-dropping-particle" : "", "parse-names" : false, "suffix" : "" } ], "container-title" : "Nature", "id" : "ITEM-1", "issue" : "7027", "issued" : { "date-parts" : [ [ "2005", "2", "17" ] ] }, "page" : "760-764", "title" : "Rejuvenation of aged progenitor cells by exposure to a young systemic environment", "type" : "article-journal", "volume" : "433" }, "uris" : [ "http://www.mendeley.com/documents/?uuid=f2a6a5be-c7c1-331e-8a97-ecbe664e4141" ] } ], "mendeley" : { "formattedCitation" : "(Conboy et al. 2005)", "plainTextFormattedCitation" : "(Conboy et al. 2005)", "previouslyFormattedCitation" : "(Conboy et al. 2005)" }, "properties" : { "noteIndex" : 0 }, "schema" : "https://github.com/citation-style-language/schema/raw/master/csl-citation.json" }</w:instrText>
      </w:r>
      <w:r w:rsidRPr="004C1A17">
        <w:fldChar w:fldCharType="separate"/>
      </w:r>
      <w:r w:rsidRPr="004C1A17">
        <w:rPr>
          <w:noProof/>
        </w:rPr>
        <w:t>(Conboy et al. 2005)</w:t>
      </w:r>
      <w:r w:rsidRPr="004C1A17">
        <w:fldChar w:fldCharType="end"/>
      </w:r>
      <w:r w:rsidRPr="004C1A17">
        <w:t xml:space="preserve">. Taken together these observations suggest that the loss of Laminin-111 causes the inability to restore the original pool of myogenic precursors after each cycle of damage and regeneration. </w:t>
      </w:r>
      <w:r w:rsidRPr="004C1A17">
        <w:br/>
        <w:t xml:space="preserve">Many studies observed that the ECM has a strong role in the regeneration of the skeletal muscle and that undergoes a broad remodelling </w:t>
      </w:r>
      <w:r w:rsidRPr="004C1A17">
        <w:fldChar w:fldCharType="begin" w:fldLock="1"/>
      </w:r>
      <w:r w:rsidRPr="004C1A17">
        <w:instrText>ADDIN CSL_CITATION { "citationItems" : [ { "id" : "ITEM-1", "itemData" : { "DOI" : "10.1016/j.ydbio.2010.05.007", "ISSN" : "00121606", "PMID" : "20478295", "abstract" : "Urodele amphibians regenerate appendages through the recruitment of progenitor cells into a blastema that rebuilds the lost tissue. Blastemal formation is accompanied by extensive remodeling of the extracellular matrix. Although this remodeling process is important for appendage regeneration, it is not known whether the remodeled matrix directly influences the generation and behavior of blastemal progenitor cells. By integrating in vivo 3-dimensional spatiotemporal matrix maps with in vitro functional time-lapse imaging, we show that key components of this dynamic matrix, hyaluronic acid, tenascin-C and fibronectin, differentially direct cellular behaviors including DNA synthesis, migration, myotube fragmentation and myoblast fusion. These data indicate that both satellite cells and fragmenting myofibers contribute to the regeneration blastema and that the local extracellular environment provides instructive cues for the regenerative process. The fact that amphibian and mammalian myoblasts exhibit similar responses to various matrices suggests that the ability to sense and respond to regenerative signals is evolutionarily conserved.", "author" : [ { "dropping-particle" : "", "family" : "Calve", "given" : "Sarah", "non-dropping-particle" : "", "parse-names" : false, "suffix" : "" }, { "dropping-particle" : "", "family" : "Odelberg", "given" : "Shannon J.", "non-dropping-particle" : "", "parse-names" : false, "suffix" : "" }, { "dropping-particle" : "", "family" : "Simon", "given" : "Hans-Georg", "non-dropping-particle" : "", "parse-names" : false, "suffix" : "" } ], "container-title" : "Developmental Biology", "id" : "ITEM-1", "issue" : "1", "issued" : { "date-parts" : [ [ "2010", "8", "1" ] ] }, "page" : "259-271", "title" : "A transitional extracellular matrix instructs cell behavior during muscle regeneration", "type" : "article-journal", "volume" : "344" }, "uris" : [ "http://www.mendeley.com/documents/?uuid=44df1c13-6832-30d5-8568-94a5daef5eb0" ] } ], "mendeley" : { "formattedCitation" : "(Calve et al. 2010)", "plainTextFormattedCitation" : "(Calve et al. 2010)", "previouslyFormattedCitation" : "(Calve et al. 2010)" }, "properties" : { "noteIndex" : 0 }, "schema" : "https://github.com/citation-style-language/schema/raw/master/csl-citation.json" }</w:instrText>
      </w:r>
      <w:r w:rsidRPr="004C1A17">
        <w:fldChar w:fldCharType="separate"/>
      </w:r>
      <w:r w:rsidRPr="004C1A17">
        <w:rPr>
          <w:noProof/>
        </w:rPr>
        <w:t>(Calve et al. 2010)</w:t>
      </w:r>
      <w:r w:rsidRPr="004C1A17">
        <w:fldChar w:fldCharType="end"/>
      </w:r>
      <w:r w:rsidRPr="004C1A17">
        <w:t xml:space="preserve">. The importance of the niche and the ECM in the determination of satellite cells self-renewal has also been observed studying the components of the basement membrane. The glycoprotein Fibronectin is able to stimulate Wnt7a signalling through its receptor complex Syndecan-4/Fzd7. This pathway stimulates symmetric divisions, promoting the expansion of the satellite cells pool </w:t>
      </w:r>
      <w:r w:rsidRPr="004C1A17">
        <w:fldChar w:fldCharType="begin" w:fldLock="1"/>
      </w:r>
      <w:r w:rsidRPr="004C1A17">
        <w:instrText>ADDIN CSL_CITATION { "citationItems" : [ { "id" : "ITEM-1", "itemData" : { "DOI" : "10.1016/j.stem.2012.09.015", "ISSN" : "19345909", "PMID" : "23290138", "abstract" : "The influence of the extracellular matrix (ECM) within the stem cell niche remains poorly understood. We found that Syndecan-4 (Sdc4) and Frizzled-7 (Fzd7) form a coreceptor complex in satellite cells and that binding of the ECM glycoprotein Fibronectin (FN) to Sdc4 stimulates the ability of Wnt7a to induce the symmetric expansion of satellite stem cells. Newly activated satellite cells dynamically remodel their niche via transient high-level expression of FN. Knockdown of FN in prospectively isolated satellite cells severely impaired their ability to repopulate the satellite cell niche. Conversely, in\u00a0vivo overexpression of FN with Wnt7a dramatically stimulated the expansion of satellite stem cells in regenerating muscle. Therefore, activating satellite cells remodel their niche through autologous expression of FN that provides feedback to stimulate Wnt7a signaling through the Fzd7/Sdc4 coreceptor complex. Thus, FN and Wnt7a together regulate the homeostatic levels of satellite stem cells and satellite myogenic cells during regenerative myogenesis.", "author" : [ { "dropping-particle" : "", "family" : "Bentzinger", "given" : "C.\u00a0Florian", "non-dropping-particle" : "", "parse-names" : false, "suffix" : "" }, { "dropping-particle" : "", "family" : "Wang", "given" : "Yu\u00a0Xin", "non-dropping-particle" : "", "parse-names" : false, "suffix" : "" }, { "dropping-particle" : "", "family" : "von\u00a0Maltzahn", "given" : "Julia", "non-dropping-particle" : "", "parse-names" : false, "suffix" : "" }, { "dropping-particle" : "", "family" : "Soleimani", "given" : "Vahab\u00a0D.", "non-dropping-particle" : "", "parse-names" : false, "suffix" : "" }, { "dropping-particle" : "", "family" : "Yin", "given" : "Hang", "non-dropping-particle" : "", "parse-names" : false, "suffix" : "" }, { "dropping-particle" : "", "family" : "Rudnicki", "given" : "Michael\u00a0A.", "non-dropping-particle" : "", "parse-names" : false, "suffix" : "" } ], "container-title" : "Cell Stem Cell", "id" : "ITEM-1", "issue" : "1", "issued" : { "date-parts" : [ [ "2013", "1", "3" ] ] }, "page" : "75-87", "title" : "Fibronectin Regulates Wnt7a Signaling and Satellite Cell Expansion", "type" : "article-journal", "volume" : "12" }, "uris" : [ "http://www.mendeley.com/documents/?uuid=b3585d5b-4f7a-3c70-8286-9f1bd9a50ba7" ] } ], "mendeley" : { "formattedCitation" : "(Bentzinger et al. 2013)", "plainTextFormattedCitation" : "(Bentzinger et al. 2013)", "previouslyFormattedCitation" : "(Bentzinger et al. 2013)" }, "properties" : { "noteIndex" : 0 }, "schema" : "https://github.com/citation-style-language/schema/raw/master/csl-citation.json" }</w:instrText>
      </w:r>
      <w:r w:rsidRPr="004C1A17">
        <w:fldChar w:fldCharType="separate"/>
      </w:r>
      <w:r w:rsidRPr="004C1A17">
        <w:rPr>
          <w:noProof/>
        </w:rPr>
        <w:t>(Bentzinger et al. 2013)</w:t>
      </w:r>
      <w:r w:rsidRPr="004C1A17">
        <w:fldChar w:fldCharType="end"/>
      </w:r>
      <w:r w:rsidR="00E1381D" w:rsidRPr="004C1A17">
        <w:t>. I</w:t>
      </w:r>
      <w:r w:rsidRPr="004C1A17">
        <w:t>t has been observed that another important element for satellite cells behaviour is the stif</w:t>
      </w:r>
      <w:r w:rsidR="00F446EE" w:rsidRPr="004C1A17">
        <w:t>fness of the basement membrane. I</w:t>
      </w:r>
      <w:r w:rsidRPr="004C1A17">
        <w:t>t has been observed that Collagen VI is involved in the reg</w:t>
      </w:r>
      <w:r w:rsidR="00E1381D" w:rsidRPr="004C1A17">
        <w:t xml:space="preserve">ulation of satellite cells </w:t>
      </w:r>
      <w:proofErr w:type="spellStart"/>
      <w:r w:rsidR="00E1381D" w:rsidRPr="004C1A17">
        <w:t xml:space="preserve">self </w:t>
      </w:r>
      <w:r w:rsidRPr="004C1A17">
        <w:t>renew</w:t>
      </w:r>
      <w:r w:rsidR="00E1381D" w:rsidRPr="004C1A17">
        <w:t>al</w:t>
      </w:r>
      <w:proofErr w:type="spellEnd"/>
      <w:r w:rsidRPr="004C1A17">
        <w:t xml:space="preserve">. </w:t>
      </w:r>
      <w:proofErr w:type="spellStart"/>
      <w:r w:rsidRPr="004C1A17">
        <w:t>Col6a1</w:t>
      </w:r>
      <w:proofErr w:type="spellEnd"/>
      <w:r w:rsidRPr="004C1A17">
        <w:t>-null mice demonstrate</w:t>
      </w:r>
      <w:r w:rsidR="00E1381D" w:rsidRPr="004C1A17">
        <w:t>d</w:t>
      </w:r>
      <w:r w:rsidRPr="004C1A17">
        <w:t xml:space="preserve"> a delay in the in muscle regeneration and a reduction of the pool of satellite cells. it has also been observed that after multiple round of muscle injury the mutant mice are not able to perform a successful regeneration </w:t>
      </w:r>
      <w:r w:rsidRPr="004C1A17">
        <w:fldChar w:fldCharType="begin" w:fldLock="1"/>
      </w:r>
      <w:r w:rsidRPr="004C1A17">
        <w:instrText>ADDIN CSL_CITATION { "citationItems" : [ { "id" : "ITEM-1", "itemData" : { "DOI" : "10.1038/ncomms2964", "PMID" : "23743995", "abstract" : "Adult muscle stem cells, or satellite cells have essential roles in homeostasis and regeneration of skeletal muscles. Satellite cells are located within a niche that includes myofibers and extracellular matrix. The function of specific extracellular matrix molecules in regulating SCs is poorly understood. Here, we show that the extracellular matrix protein collagen VI is a key component of the satellite cell niche. Lack of collagen VI in Col6a1(-/-) mice causes impaired muscle regeneration and reduced satellite cell self-renewal capability after injury. Collagen VI null muscles display significant decrease of stiffness, which is able to compromise the in vitro and in vivo activity of wild-type satellite cells. When collagen VI is reinstated in vivo by grafting wild-type fibroblasts, the biomechanical properties of Col6a1(-/-) muscles are ameliorated and satellite cell defects rescued. Our findings establish a critical role for an extracellular matrix molecule in satellite cell self-renewal and open new venues for therapies of collagen VI-related muscle diseases.", "author" : [ { "dropping-particle" : "", "family" : "Urciuolo", "given" : "Anna", "non-dropping-particle" : "", "parse-names" : false, "suffix" : "" }, { "dropping-particle" : "", "family" : "Quarta", "given" : "Marco", "non-dropping-particle" : "", "parse-names" : false, "suffix" : "" }, { "dropping-particle" : "", "family" : "Morbidoni", "given" : "Valeria", "non-dropping-particle" : "", "parse-names" : false, "suffix" : "" }, { "dropping-particle" : "", "family" : "Gattazzo", "given" : "Francesca", "non-dropping-particle" : "", "parse-names" : false, "suffix" : "" }, { "dropping-particle" : "", "family" : "Molon", "given" : "Sibilla", "non-dropping-particle" : "", "parse-names" : false, "suffix" : "" }, { "dropping-particle" : "", "family" : "Grumati", "given" : "Paolo", "non-dropping-particle" : "", "parse-names" : false, "suffix" : "" }, { "dropping-particle" : "", "family" : "Montemurro", "given" : "Francesca", "non-dropping-particle" : "", "parse-names" : false, "suffix" : "" }, { "dropping-particle" : "", "family" : "Tedesco", "given" : "Francesco Saverio", "non-dropping-particle" : "", "parse-names" : false, "suffix" : "" }, { "dropping-particle" : "", "family" : "Blaauw", "given" : "Bert", "non-dropping-particle" : "", "parse-names" : false, "suffix" : "" }, { "dropping-particle" : "", "family" : "Cossu", "given" : "Giulio", "non-dropping-particle" : "", "parse-names" : false, "suffix" : "" }, { "dropping-particle" : "", "family" : "Vozzi", "given" : "Giovanni", "non-dropping-particle" : "", "parse-names" : false, "suffix" : "" }, { "dropping-particle" : "", "family" : "Rando", "given" : "Thomas A", "non-dropping-particle" : "", "parse-names" : false, "suffix" : "" }, { "dropping-particle" : "", "family" : "Bonaldo", "given" : "Paolo", "non-dropping-particle" : "", "parse-names" : false, "suffix" : "" } ], "container-title" : "Nature communications", "id" : "ITEM-1", "issued" : { "date-parts" : [ [ "2013" ] ] }, "page" : "1964", "publisher" : "NIH Public Access", "title" : "Collagen VI regulates satellite cell self-renewal and muscle regeneration.", "type" : "article-journal", "volume" : "4" }, "uris" : [ "http://www.mendeley.com/documents/?uuid=b6bf19a8-8e0e-3fc7-814e-08544b06e5f2" ] } ], "mendeley" : { "formattedCitation" : "(Urciuolo et al. 2013)", "plainTextFormattedCitation" : "(Urciuolo et al. 2013)", "previouslyFormattedCitation" : "(Urciuolo et al. 2013)" }, "properties" : { "noteIndex" : 0 }, "schema" : "https://github.com/citation-style-language/schema/raw/master/csl-citation.json" }</w:instrText>
      </w:r>
      <w:r w:rsidRPr="004C1A17">
        <w:fldChar w:fldCharType="separate"/>
      </w:r>
      <w:r w:rsidRPr="004C1A17">
        <w:rPr>
          <w:noProof/>
        </w:rPr>
        <w:t>(Urciuolo et al. 2013)</w:t>
      </w:r>
      <w:r w:rsidRPr="004C1A17">
        <w:fldChar w:fldCharType="end"/>
      </w:r>
      <w:r w:rsidRPr="004C1A17">
        <w:t xml:space="preserve">. It is believed that the mechanical properties of the basement membrane could influence satellite cells self-renewal program, as it has been observed studying satellite cells behaviour on hydrogels mimicking basement membrane stiffness </w:t>
      </w:r>
      <w:r w:rsidRPr="004C1A17">
        <w:fldChar w:fldCharType="begin" w:fldLock="1"/>
      </w:r>
      <w:r w:rsidRPr="004C1A17">
        <w:instrText>ADDIN CSL_CITATION { "citationItems" : [ { "id" : "ITEM-1", "itemData" : { "DOI" : "10.1126/science.1191035", "ISSN" : "1095-9203", "PMID" : "20647425", "abstract" : "Stem cells that naturally reside in adult tissues, such as muscle stem cells (MuSCs), exhibit robust regenerative capacity in vivo that is rapidly lost in culture. Using a bioengineered substrate to recapitulate key biophysical and biochemical niche features in conjunction with a highly automated single-cell tracking algorithm, we show that substrate elasticity is a potent regulator of MuSC fate in culture. Unlike MuSCs on rigid plastic dishes (approximately 10(6) kilopascals), MuSCs cultured on soft hydrogel substrates that mimic the elasticity of muscle (12 kilopascals) self-renew in vitro and contribute extensively to muscle regeneration when subsequently transplanted into mice and assayed histologically and quantitatively by noninvasive bioluminescence imaging. Our studies provide novel evidence that by recapitulating physiological tissue rigidity, propagation of adult muscle stem cells is possible, enabling future cell-based therapies for muscle-wasting diseases.", "author" : [ { "dropping-particle" : "", "family" : "Gilbert", "given" : "P M", "non-dropping-particle" : "", "parse-names" : false, "suffix" : "" }, { "dropping-particle" : "", "family" : "Havenstrite", "given" : "K L", "non-dropping-particle" : "", "parse-names" : false, "suffix" : "" }, { "dropping-particle" : "", "family" : "Magnusson", "given" : "K E G", "non-dropping-particle" : "", "parse-names" : false, "suffix" : "" }, { "dropping-particle" : "", "family" : "Sacco", "given" : "A", "non-dropping-particle" : "", "parse-names" : false, "suffix" : "" }, { "dropping-particle" : "", "family" : "Leonardi", "given" : "N A", "non-dropping-particle" : "", "parse-names" : false, "suffix" : "" }, { "dropping-particle" : "", "family" : "Kraft", "given" : "P", "non-dropping-particle" : "", "parse-names" : false, "suffix" : "" }, { "dropping-particle" : "", "family" : "Nguyen", "given" : "N K", "non-dropping-particle" : "", "parse-names" : false, "suffix" : "" }, { "dropping-particle" : "", "family" : "Thrun", "given" : "S", "non-dropping-particle" : "", "parse-names" : false, "suffix" : "" }, { "dropping-particle" : "", "family" : "Lutolf", "given" : "M P", "non-dropping-particle" : "", "parse-names" : false, "suffix" : "" }, { "dropping-particle" : "", "family" : "Blau", "given" : "H M", "non-dropping-particle" : "", "parse-names" : false, "suffix" : "" } ], "container-title" : "Science (New York, N.Y.)", "id" : "ITEM-1", "issue" : "5995", "issued" : { "date-parts" : [ [ "2010", "8", "27" ] ] }, "page" : "1078-81", "publisher" : "NIH Public Access", "title" : "Substrate elasticity regulates skeletal muscle stem cell self-renewal in culture.", "type" : "article-journal", "volume" : "329" }, "uris" : [ "http://www.mendeley.com/documents/?uuid=e79d62ad-ba67-327f-886d-5720bd8a2638" ] } ], "mendeley" : { "formattedCitation" : "(Gilbert et al. 2010)", "plainTextFormattedCitation" : "(Gilbert et al. 2010)", "previouslyFormattedCitation" : "(Gilbert et al. 2010)" }, "properties" : { "noteIndex" : 0 }, "schema" : "https://github.com/citation-style-language/schema/raw/master/csl-citation.json" }</w:instrText>
      </w:r>
      <w:r w:rsidRPr="004C1A17">
        <w:fldChar w:fldCharType="separate"/>
      </w:r>
      <w:r w:rsidRPr="004C1A17">
        <w:rPr>
          <w:noProof/>
        </w:rPr>
        <w:t>(Gilbert et al. 2010)</w:t>
      </w:r>
      <w:r w:rsidRPr="004C1A17">
        <w:fldChar w:fldCharType="end"/>
      </w:r>
      <w:r w:rsidRPr="004C1A17">
        <w:t xml:space="preserve">. </w:t>
      </w:r>
      <w:r w:rsidRPr="004C1A17">
        <w:br/>
        <w:t xml:space="preserve">The importance of niche and ECM components has been studied in </w:t>
      </w:r>
      <w:r w:rsidRPr="00D17F0E">
        <w:t xml:space="preserve">aged muscles. It has been observed that in old mice (19-25 months of age) satellite </w:t>
      </w:r>
      <w:r w:rsidRPr="00D17F0E">
        <w:lastRenderedPageBreak/>
        <w:t>cells show a reduced ability to expand and to replenish the stem cell pool</w:t>
      </w:r>
      <w:r w:rsidR="008C64AD">
        <w:t xml:space="preserve"> </w:t>
      </w:r>
      <w:r w:rsidR="008C64AD">
        <w:fldChar w:fldCharType="begin" w:fldLock="1"/>
      </w:r>
      <w:r w:rsidR="00097AAA">
        <w:instrText>ADDIN CSL_CITATION { "citationItems" : [ { "id" : "ITEM-1", "itemData" : { "DOI" : "10.1016/j.ydbio.2010.01.006", "abstract" : "a b s t r a c t Satellite cells are myogenic progenitors that reside on the myofiber surface and support skeletal muscle repair. We used mice in which satellite cells were detected by GFP expression driven by nestin gene regulatory elements to define age-related changes in both numbers of satellite cells that occupy hindlimb myofibers and their individual performance. We demonstrate a reduction in satellite cells per myofiber with age that is more prominent in females compared to males. Satellite cell loss also persists with age in myostatin-null mice regardless of increased muscle mass. Immunofluorescent analysis of isolated myofibers from nestin\u2013GFP/Myf5 nLacZ/+ mice reveals a decline with age in the number of satellite cells that express detectable levels of \u03b2gal. Nestin\u2013GFP expression typically diminishes in primary cultures of satellite cells as myogenic progeny proliferate and differentiate, but GFP subsequently reappears in the Pax7 + reserve population. Clonal analysis of sorted GFP + satellite cells from hindlimb muscles shows heterogeneity in the extent of cell density and myotube formation among colonies. Reserve cells emerge primarily within high-density colonies, and the number of clones that produce reserve cells is reduced with age. Thus, satellite cell depletion with age could be attributed to a reduced capacity to generate a reserve population.", "author" : [ { "dropping-particle" : "", "family" : "Day", "given" : "Kenneth", "non-dropping-particle" : "", "parse-names" : false, "suffix" : "" }, { "dropping-particle" : "", "family" : "Shefer", "given" : "Gabi", "non-dropping-particle" : "", "parse-names" : false, "suffix" : "" }, { "dropping-particle" : "", "family" : "Shearer", "given" : "Andrew", "non-dropping-particle" : "", "parse-names" : false, "suffix" : "" }, { "dropping-particle" : "", "family" : "Yablonka-Reuveni", "given" : "Zipora", "non-dropping-particle" : "", "parse-names" : false, "suffix" : "" } ], "container-title" : "Developmental Biology", "id" : "ITEM-1", "issued" : { "date-parts" : [ [ "2010" ] ] }, "page" : "330-343", "title" : "The depletion of skeletal muscle satellite cells with age is concomitant with reduced capacity of single progenitors to produce reserve progeny", "type" : "article-journal", "volume" : "340" }, "uris" : [ "http://www.mendeley.com/documents/?uuid=ccb3910c-cde8-32d7-88b4-fdfaaa5d59e7" ] } ], "mendeley" : { "formattedCitation" : "(Day et al. 2010)", "plainTextFormattedCitation" : "(Day et al. 2010)", "previouslyFormattedCitation" : "(Day et al. 2010)" }, "properties" : { "noteIndex" : 0 }, "schema" : "https://github.com/citation-style-language/schema/raw/master/csl-citation.json" }</w:instrText>
      </w:r>
      <w:r w:rsidR="008C64AD">
        <w:fldChar w:fldCharType="separate"/>
      </w:r>
      <w:r w:rsidR="008C64AD" w:rsidRPr="008C64AD">
        <w:rPr>
          <w:noProof/>
        </w:rPr>
        <w:t>(Day et al. 2010)</w:t>
      </w:r>
      <w:r w:rsidR="008C64AD">
        <w:fldChar w:fldCharType="end"/>
      </w:r>
      <w:r w:rsidRPr="00D17F0E">
        <w:t xml:space="preserve">. Nonetheless, it has been observed that the impaired ability to regenerate depends on the alteration of the healthy condition of the niche, and not on the satellite cells. As proof of this it has been observed that old satellite cells grafted in young mice regain their ability to regenerate damaged muscles, and also that they recover their ability to self-renew </w:t>
      </w:r>
      <w:r w:rsidRPr="004C1A17">
        <w:fldChar w:fldCharType="begin" w:fldLock="1"/>
      </w:r>
      <w:r w:rsidRPr="004C1A17">
        <w:instrText>ADDIN CSL_CITATION { "citationItems" : [ { "id" : "ITEM-1", "itemData" : { "DOI" : "10.1016/j.ydbio.2006.02.022", "ISSN" : "00121606", "PMID" : "16554047", "abstract" : "The deteriorating in vivo environment is thought to play a major role in reduced stem cell function with age. The capacity of stem cells to support tissue maintenance depends not only on their response to cues from the surrounding niche, but also on their abundance. Here, we investigate satellite cell (myogenic stem cell) pool size and its potential to participate in muscle maintenance through old age. The numbers and performance of mouse satellite cells have been analyzed using molecular markers that exclusively characterize quiescent satellite cells and their progeny as they transit through proliferation, differentiation and generation of reserve cells. The study establishes that abundance of resident satellite cells declines with age in myofibers from both fast- and slow-twitch muscles. Nevertheless, the inherent myogenic potential of satellite cells does not diminish with age. Furthermore, the aging satellite cell niche retains the capacity to support effective myogenesis upon enrichment of the mitogenic milieu with FGF. Altogether, satellite cell abundance, but not myogenic potential, deteriorates with age. This study suggests that the population of satellite cells that participate in myofiber maintenance during routine muscle utilization is not fully replenished throughout life.", "author" : [ { "dropping-particle" : "", "family" : "Shefer", "given" : "Gabi", "non-dropping-particle" : "", "parse-names" : false, "suffix" : "" }, { "dropping-particle" : "", "family" : "Mark", "given" : "Daniel P.", "non-dropping-particle" : "Van de", "parse-names" : false, "suffix" : "" }, { "dropping-particle" : "", "family" : "Richardson", "given" : "Joshua B.", "non-dropping-particle" : "", "parse-names" : false, "suffix" : "" }, { "dropping-particle" : "", "family" : "Yablonka-Reuveni", "given" : "Zipora", "non-dropping-particle" : "", "parse-names" : false, "suffix" : "" } ], "container-title" : "Developmental Biology", "id" : "ITEM-1", "issue" : "1", "issued" : { "date-parts" : [ [ "2006", "6", "1" ] ] }, "page" : "50-66", "title" : "Satellite-cell pool size does matter: Defining the myogenic potency of aging skeletal muscle", "type" : "article-journal", "volume" : "294" }, "uris" : [ "http://www.mendeley.com/documents/?uuid=bb58c069-a2c8-352f-aebb-99747656f7d7" ] } ], "mendeley" : { "formattedCitation" : "(Shefer et al. 2006)", "plainTextFormattedCitation" : "(Shefer et al. 2006)", "previouslyFormattedCitation" : "(Shefer et al. 2006)" }, "properties" : { "noteIndex" : 0 }, "schema" : "https://github.com/citation-style-language/schema/raw/master/csl-citation.json" }</w:instrText>
      </w:r>
      <w:r w:rsidRPr="004C1A17">
        <w:fldChar w:fldCharType="separate"/>
      </w:r>
      <w:r w:rsidRPr="004C1A17">
        <w:rPr>
          <w:noProof/>
        </w:rPr>
        <w:t>(Shefer et al. 2006)</w:t>
      </w:r>
      <w:r w:rsidRPr="004C1A17">
        <w:fldChar w:fldCharType="end"/>
      </w:r>
      <w:r w:rsidRPr="004C1A17">
        <w:t xml:space="preserve">. </w:t>
      </w:r>
      <w:r w:rsidRPr="004C1A17">
        <w:br/>
        <w:t>Similar studies in mdx mouse addressed the importance of the components of the basement membrane, suggesting that the</w:t>
      </w:r>
      <w:r w:rsidR="00E1381D" w:rsidRPr="004C1A17">
        <w:t xml:space="preserve"> mdx phenotype could be dependent</w:t>
      </w:r>
      <w:r w:rsidRPr="004C1A17">
        <w:t xml:space="preserve"> on the abnormal composition of the basement membrane surrounding the muscle fibre and leading to an impairment of the cell polarity, leading to an imbalance toward differentiation to the detriment of self-renewal </w:t>
      </w:r>
      <w:r w:rsidRPr="004C1A17">
        <w:fldChar w:fldCharType="begin" w:fldLock="1"/>
      </w:r>
      <w:r w:rsidR="00097AAA" w:rsidRPr="004C1A17">
        <w:instrText>ADDIN CSL_CITATION { "citationItems" : [ { "id" : "ITEM-1", "itemData" : { "DOI" : "10.1016/j.molmed.2016.04.002", "ISSN" : "14714914", "PMID" : "27161598", "abstract" : "Recent findings employing the mdx mouse model for Duchenne muscular dystrophy (DMD) have revealed that muscle satellite stem cells play a direct role in contributing to disease etiology and progression of DMD, the most common and severe form of muscular dystrophy. Lack of dystrophin expression in DMD has critical consequences in satellite cells including an inability to establish cell polarity, abrogation of asymmetric satellite stem-cell divisions, and failure to enter the myogenic program. Thus, muscle wasting in dystrophic mice is not only caused by myofiber fragility but is exacerbated by intrinsic satellite cell dysfunction leading to impaired regeneration. Despite intense research and clinical efforts, there is still no effective cure for DMD. In this review we highlight recent research advances in DMD and discuss the current state of treatment and, importantly, how we can incorporate satellite cell-targeted therapeutic strategies to correct satellite cell dysfunction in DMD.", "author" : [ { "dropping-particle" : "", "family" : "Chang", "given" : "Natasha C.", "non-dropping-particle" : "", "parse-names" : false, "suffix" : "" }, { "dropping-particle" : "", "family" : "Chevalier", "given" : "Fabien P.", "non-dropping-particle" : "", "parse-names" : false, "suffix" : "" }, { "dropping-particle" : "", "family" : "Rudnicki", "given" : "Michael A.", "non-dropping-particle" : "", "parse-names" : false, "suffix" : "" } ], "container-title" : "Trends in Molecular Medicine", "id" : "ITEM-1", "issue" : "6", "issued" : { "date-parts" : [ [ "2016", "6" ] ] }, "page" : "479-496", "title" : "Satellite Cells in Muscular Dystrophy ? Lost in Polarity", "type" : "article-journal", "volume" : "22" }, "uris" : [ "http://www.mendeley.com/documents/?uuid=f55fcee2-6089-324a-a3c6-967d5ab688eb" ] } ], "mendeley" : { "formattedCitation" : "(Chang et al. 2016)", "plainTextFormattedCitation" : "(Chang et al. 2016)", "previouslyFormattedCitation" : "(Chang et al. 2016)" }, "properties" : { "noteIndex" : 0 }, "schema" : "https://github.com/citation-style-language/schema/raw/master/csl-citation.json" }</w:instrText>
      </w:r>
      <w:r w:rsidRPr="004C1A17">
        <w:fldChar w:fldCharType="separate"/>
      </w:r>
      <w:r w:rsidR="008C64AD" w:rsidRPr="004C1A17">
        <w:rPr>
          <w:noProof/>
        </w:rPr>
        <w:t>(Chang et al. 2016)</w:t>
      </w:r>
      <w:r w:rsidRPr="004C1A17">
        <w:fldChar w:fldCharType="end"/>
      </w:r>
      <w:r w:rsidRPr="00D17F0E">
        <w:t>.</w:t>
      </w:r>
      <w:r w:rsidRPr="00765C0B">
        <w:t xml:space="preserve"> </w:t>
      </w:r>
      <w:r w:rsidRPr="00765C0B">
        <w:br/>
      </w:r>
    </w:p>
    <w:p w:rsidR="00604498" w:rsidRPr="00765C0B" w:rsidRDefault="00604498" w:rsidP="00C1331B">
      <w:r w:rsidRPr="00765C0B">
        <w:br w:type="page"/>
      </w:r>
    </w:p>
    <w:p w:rsidR="00604498" w:rsidRPr="00604498" w:rsidRDefault="00B83ED4" w:rsidP="00C1331B">
      <w:pPr>
        <w:pStyle w:val="Titolo1"/>
      </w:pPr>
      <w:bookmarkStart w:id="87" w:name="_Toc531963607"/>
      <w:r>
        <w:lastRenderedPageBreak/>
        <w:t xml:space="preserve">7 </w:t>
      </w:r>
      <w:r w:rsidR="00604498" w:rsidRPr="00604498">
        <w:t>Discussion</w:t>
      </w:r>
      <w:bookmarkEnd w:id="87"/>
    </w:p>
    <w:p w:rsidR="00604498" w:rsidRPr="00604498" w:rsidRDefault="00604498" w:rsidP="00C1331B">
      <w:r w:rsidRPr="00604498">
        <w:rPr>
          <w:b/>
          <w:sz w:val="28"/>
          <w:szCs w:val="28"/>
        </w:rPr>
        <w:br/>
      </w:r>
      <w:r w:rsidRPr="00604498">
        <w:t xml:space="preserve">The micro-environment surrounding stem </w:t>
      </w:r>
      <w:proofErr w:type="gramStart"/>
      <w:r w:rsidRPr="00604498">
        <w:t>cells</w:t>
      </w:r>
      <w:r w:rsidR="000A6217">
        <w:t xml:space="preserve"> </w:t>
      </w:r>
      <w:r w:rsidRPr="00604498">
        <w:t>plays</w:t>
      </w:r>
      <w:proofErr w:type="gramEnd"/>
      <w:r w:rsidRPr="00604498">
        <w:t xml:space="preserve"> an important role in stem cell activity. Specifically, the remodelling of ECM components provides a biochemical stimulus for their activation, proliferation and differentiation. Previous work from our lab reported on the remodelling of the ECM at the satellite cell niche upon their activation, resulting in the incorporation of an embryon</w:t>
      </w:r>
      <w:r w:rsidR="00507583">
        <w:t>ic isoform of Laminin, Laminin α</w:t>
      </w:r>
      <w:r w:rsidRPr="00604498">
        <w:t>1, into the adult muscle stem cell basement membrane. My thesis project aimed at deciphering whether the deposition of Laminin-111 in the satellite cell niche was an essential process during adult myogenesis. To address this question, I used in vivo and ex vivo loss-of-function a</w:t>
      </w:r>
      <w:r w:rsidR="00796C6B">
        <w:t>nd gain-of-function approaches.</w:t>
      </w:r>
      <w:r w:rsidRPr="00604498">
        <w:t xml:space="preserve"> The ex vivo muscle fibre culture system allowed me to observe satellite cell’s behaviour within their natural environment (the myofibre and the basal lamina) and through the use of two </w:t>
      </w:r>
      <w:r w:rsidRPr="00604498">
        <w:rPr>
          <w:i/>
        </w:rPr>
        <w:t>Lama1</w:t>
      </w:r>
      <w:r w:rsidRPr="00604498">
        <w:t xml:space="preserve"> conditional knock-out mouse lines, I could assess the </w:t>
      </w:r>
      <w:r w:rsidR="00796C6B">
        <w:t>effects of the loss of Laminin α</w:t>
      </w:r>
      <w:r w:rsidRPr="00604498">
        <w:t xml:space="preserve">1 in adult muscle regeneration. </w:t>
      </w:r>
    </w:p>
    <w:p w:rsidR="00604498" w:rsidRPr="00604498" w:rsidRDefault="00604498" w:rsidP="00C1331B">
      <w:r w:rsidRPr="00604498">
        <w:t xml:space="preserve">I demonstrated that </w:t>
      </w:r>
      <w:proofErr w:type="spellStart"/>
      <w:r w:rsidRPr="00604498">
        <w:t>MMP9</w:t>
      </w:r>
      <w:proofErr w:type="spellEnd"/>
      <w:r w:rsidRPr="00604498">
        <w:t xml:space="preserve"> and </w:t>
      </w:r>
      <w:proofErr w:type="spellStart"/>
      <w:r w:rsidRPr="00604498">
        <w:t>MMP2</w:t>
      </w:r>
      <w:proofErr w:type="spellEnd"/>
      <w:r w:rsidRPr="00604498">
        <w:t xml:space="preserve"> play a fundamental role in the remodelling of the basement membrane at the satellite cell niche, and showed that they are produced by satellite cells themselves upon activation. Furthermore, I unco</w:t>
      </w:r>
      <w:r w:rsidR="00796C6B">
        <w:t>vered that the loss of Laminin α1 might affect</w:t>
      </w:r>
      <w:r w:rsidRPr="00604498">
        <w:t xml:space="preserve"> adult myogenesis, particularly when muscles were subjected to repeated cycles of injury. This phenotype </w:t>
      </w:r>
      <w:r w:rsidR="008A3AD7">
        <w:t>might be caused</w:t>
      </w:r>
      <w:r w:rsidRPr="00604498">
        <w:t xml:space="preserve"> by a reduction of muscle progenitor cell proliferation and by an impairment of satellite cell self-renewal. The treatment of single fibres with Laminin-111 indicates that exogenous Laminin-111 promotes satellite cell self-renewal by altering the plan of cell division. Thi</w:t>
      </w:r>
      <w:r w:rsidR="008A3AD7">
        <w:t>s investigation besides suggesting</w:t>
      </w:r>
      <w:r w:rsidRPr="00604498">
        <w:t xml:space="preserve"> a further description of the myogenic machinery </w:t>
      </w:r>
      <w:r w:rsidR="008A3AD7" w:rsidRPr="00604498">
        <w:t>regulation</w:t>
      </w:r>
      <w:r w:rsidRPr="00604498">
        <w:t xml:space="preserve"> extends the knowledge on the role of the environment in the regulation of stem cell activity.  </w:t>
      </w:r>
      <w:r w:rsidRPr="00604498">
        <w:br/>
        <w:t>My</w:t>
      </w:r>
      <w:r w:rsidR="008A3AD7">
        <w:t xml:space="preserve"> observations might help</w:t>
      </w:r>
      <w:r w:rsidRPr="00604498">
        <w:t xml:space="preserve"> expand current knowledge of remodelling and </w:t>
      </w:r>
      <w:r w:rsidRPr="00604498">
        <w:lastRenderedPageBreak/>
        <w:t xml:space="preserve">could help to explain the effect of Laminin-111 as muscular </w:t>
      </w:r>
      <w:r w:rsidR="0056098E" w:rsidRPr="00604498">
        <w:t>dystrophy</w:t>
      </w:r>
      <w:r w:rsidRPr="00604498">
        <w:t xml:space="preserve"> treatment. </w:t>
      </w:r>
    </w:p>
    <w:p w:rsidR="00651C48" w:rsidRDefault="00B83ED4" w:rsidP="00C1331B">
      <w:pPr>
        <w:pStyle w:val="Titolo2"/>
        <w:rPr>
          <w:sz w:val="24"/>
          <w:szCs w:val="24"/>
        </w:rPr>
      </w:pPr>
      <w:bookmarkStart w:id="88" w:name="_Toc531963608"/>
      <w:r>
        <w:t xml:space="preserve">7.1 </w:t>
      </w:r>
      <w:r w:rsidR="00604498" w:rsidRPr="00604498">
        <w:t>Loss of ECM remodelling leads to an impairment of myogenesis.</w:t>
      </w:r>
      <w:bookmarkEnd w:id="88"/>
      <w:r w:rsidR="00604498" w:rsidRPr="00604498">
        <w:br/>
      </w:r>
      <w:r w:rsidR="00604498" w:rsidRPr="00604498">
        <w:rPr>
          <w:sz w:val="24"/>
          <w:szCs w:val="24"/>
        </w:rPr>
        <w:br/>
      </w:r>
    </w:p>
    <w:p w:rsidR="00604498" w:rsidRPr="00604498" w:rsidRDefault="00604498" w:rsidP="00C1331B">
      <w:r w:rsidRPr="00604498">
        <w:t xml:space="preserve">The remodelling of the ECM promotes the turnover of ECM components in order to build the most favourable environment for cell activity. Different studies proposed that basement membrane remodelling is a mechanism to assist stem cell activity and indicated that MMPs are effectors of a controlled alteration of the existing ECM, creating the right conditions for cell activity, such as migration </w:t>
      </w:r>
      <w:r w:rsidRPr="00604498">
        <w:fldChar w:fldCharType="begin" w:fldLock="1"/>
      </w:r>
      <w:r w:rsidR="008C64AD">
        <w:instrText>ADDIN CSL_CITATION { "citationItems" : [ { "id" : "ITEM-1", "itemData" : { "DOI" : "10.1038/nrm2125", "ISSN" : "1471-0072", "PMID" : "17318226", "abstract" : "Matrix metalloproteinases (MMPs) were discovered because of their role in amphibian metamorphosis, yet they have attracted more attention because of their roles in disease. Despite intensive scrutiny in vitro, in cell culture and in animal models, the normal physiological roles of these extracellular proteases have been elusive. Recent studies in mice and flies point to essential roles of MMPs as mediators of change and physical adaptation in tissues, whether developmentally regulated, environmentally induced or disease associated.", "author" : [ { "dropping-particle" : "", "family" : "Page-McCaw", "given" : "Andrea", "non-dropping-particle" : "", "parse-names" : false, "suffix" : "" }, { "dropping-particle" : "", "family" : "Ewald", "given" : "Andrew J", "non-dropping-particle" : "", "parse-names" : false, "suffix" : "" }, { "dropping-particle" : "", "family" : "Werb", "given" : "Zena", "non-dropping-particle" : "", "parse-names" : false, "suffix" : "" } ], "container-title" : "Nature reviews. Molecular cell biology", "id" : "ITEM-1", "issue" : "3", "issued" : { "date-parts" : [ [ "2007", "3" ] ] }, "page" : "221-33", "publisher" : "NIH Public Access", "title" : "Matrix metalloproteinases and the regulation of tissue remodelling.", "type" : "article-journal", "volume" : "8" }, "uris" : [ "http://www.mendeley.com/documents/?uuid=a3040316-c693-39e5-963d-8279040c36ff" ] }, { "id" : "ITEM-2", "itemData" : { "DOI" : "10.1038/nrrheum.2015.160", "ISSN" : "1759-4804", "PMID" : "26607387", "abstract" : "The bone marrow niche consists of stem and progenitor cells destined to become mature cells such as haematopoietic elements, osteoblasts or adipocytes. Marrow cells, influenced by endocrine, paracrine and autocrine factors, ultimately function as a unit to regulate bone remodelling and haematopoiesis. Current evidence highlights that the bone marrow niche is not merely an anatomic compartment; rather, it integrates the physiology of two distinct organ systems, the skeleton and the marrow. The niche has a hypoxic microenvironment that maintains quiescent haematopoietic stem cells (HSCs) and supports glycolytic metabolism. In response to biochemical cues and under the influence of neural, hormonal, and biochemical factors, marrow stromal elements, such as mesenchymal stromal cells (MSCs), differentiate into mature, functioning cells. However, disruption of the niche can affect cellular differentiation, resulting in disorders ranging from osteoporosis to malignancy. In this Review, we propose that the niche reflects the vitality of two tissues - bone and blood - by providing a unique environment for stem and stromal cells to flourish while simultaneously preventing disproportionate proliferation, malignant transformation or loss of the multipotent progenitors required for healing, functional immunity and growth throughout an organism's lifetime. Through a fuller understanding of the complexity of the niche in physiologic and pathologic states, the successful development of more-effective therapeutic approaches to target the niche and its cellular components for the treatment of rheumatic, endocrine, neoplastic and metabolic diseases becomes achievable.", "author" : [ { "dropping-particle" : "", "family" : "Reagan", "given" : "Michaela R", "non-dropping-particle" : "", "parse-names" : false, "suffix" : "" }, { "dropping-particle" : "", "family" : "Rosen", "given" : "Clifford J", "non-dropping-particle" : "", "parse-names" : false, "suffix" : "" } ], "container-title" : "Nature reviews. Rheumatology", "id" : "ITEM-2", "issue" : "3", "issued" : { "date-parts" : [ [ "2016", "3" ] ] }, "page" : "154-68", "publisher" : "NIH Public Access", "title" : "Navigating the bone marrow niche: translational insights and cancer-driven dysfunction.", "type" : "article-journal", "volume" : "12" }, "uris" : [ "http://www.mendeley.com/documents/?uuid=f3eb0f0e-16f3-3888-87a3-0b51914a48e8" ] }, { "id" : "ITEM-3", "itemData" : { "DOI" : "10.1038/sj.bjc.6601327", "ISSN" : "0007-0920", "PMID" : "14612884", "abstract" : "Matrix metalloproteinases (MMPs) were initially recognised for their extracellular matrix (ECM)-degrading capability during tissue remodelling. Their importance was further highlighted by their role in metastasis. Clinical trials have since evaluated the potential of MMP inhibitors as anticancer therapeutics, but without success. These initial studies point to the complex, multifunctional capacity of MMPs in cancer as shown by their function, not only as strident mediators of advanced malignancies, but also as effectors of early stage tumorigenesis. Research now shows that MMPs, and their tissue inhibitors, affect tumour initiation and growth through loss of cell adhesion, evasion of apoptosis, and deregulation of cell division. The extracellular nature of the metalloproteinase axis situates it as a master regulator of cell fate.", "author" : [ { "dropping-particle" : "V", "family" : "Hojilla", "given" : "C", "non-dropping-particle" : "", "parse-names" : false, "suffix" : "" }, { "dropping-particle" : "", "family" : "Mohammed", "given" : "F F", "non-dropping-particle" : "", "parse-names" : false, "suffix" : "" }, { "dropping-particle" : "", "family" : "Khokha", "given" : "R", "non-dropping-particle" : "", "parse-names" : false, "suffix" : "" } ], "container-title" : "British journal of cancer", "id" : "ITEM-3", "issue" : "10", "issued" : { "date-parts" : [ [ "2003", "11", "17" ] ] }, "page" : "1817-21", "title" : "Matrix metalloproteinases and their tissue inhibitors direct cell fate during cancer development.", "type" : "article-journal", "volume" : "89" }, "uris" : [ "http://www.mendeley.com/documents/?uuid=5dcbbae9-da07-4e78-adca-5a7c7d3df7f2" ] }, { "id" : "ITEM-4", "itemData" : { "DOI" : "10.1038/bjc.2012.592", "ISSN" : "1532-1827", "PMID" : "23322204", "abstract" : "Matricellular proteins have been classified as a family of non-structural matrix proteins capable of modulating a variety of biological processes within the extracellular matrix (ECM). These proteins are expressed dynamically and their cellular functions are highly dependent upon cues from the local environment. Recent studies have shown an increasing appreciation of the key roles these ECM proteins play within the tumour microenvironment. Induced by either tumour cells or tumour stromal components, matricellular proteins initiate downstream signalling events that lead to proliferation, invasion, matrix remodelling and dissemination to pre-metastatic niches in other organs. In this review, we summarise and discuss the current knowledge of the diverse roles these proteins play within the microenvironment that influences tumour progression and potential for future therapies targeting the tumour microenvironment.", "author" : [ { "dropping-particle" : "", "family" : "Wong", "given" : "G S", "non-dropping-particle" : "", "parse-names" : false, "suffix" : "" }, { "dropping-particle" : "", "family" : "Rustgi", "given" : "A K", "non-dropping-particle" : "", "parse-names" : false, "suffix" : "" } ], "container-title" : "British journal of cancer", "id" : "ITEM-4", "issue" : "4", "issued" : { "date-parts" : [ [ "2013", "3", "5" ] ] }, "page" : "755-61", "title" : "Matricellular proteins: priming the tumour microenvironment for cancer development and metastasis.", "type" : "article-journal", "volume" : "108" }, "uris" : [ "http://www.mendeley.com/documents/?uuid=4119f94d-1ac7-4699-b53d-70fe198e4b7c" ] } ], "mendeley" : { "formattedCitation" : "(Page-McCaw, Andrew J Ewald, et al. 2007; Reagan &amp; Rosen 2016; Hojilla et al. 2003; Wong &amp; Rustgi 2013)", "plainTextFormattedCitation" : "(Page-McCaw, Andrew J Ewald, et al. 2007; Reagan &amp; Rosen 2016; Hojilla et al. 2003; Wong &amp; Rustgi 2013)", "previouslyFormattedCitation" : "(Page-McCaw, Andrew J Ewald, et al. 2007; Reagan &amp; Rosen 2016; Hojilla et al. 2003; Wong &amp; Rustgi 2013)" }, "properties" : { "noteIndex" : 0 }, "schema" : "https://github.com/citation-style-language/schema/raw/master/csl-citation.json" }</w:instrText>
      </w:r>
      <w:r w:rsidRPr="00604498">
        <w:fldChar w:fldCharType="separate"/>
      </w:r>
      <w:r w:rsidR="008D3BD0">
        <w:rPr>
          <w:noProof/>
        </w:rPr>
        <w:t>(Page-McCaw</w:t>
      </w:r>
      <w:r w:rsidRPr="00604498">
        <w:rPr>
          <w:noProof/>
        </w:rPr>
        <w:t xml:space="preserve"> et al. 2007; Reagan &amp; Rosen 2016; Hojilla et al. 2003; Wong &amp; Rustgi 2013)</w:t>
      </w:r>
      <w:r w:rsidRPr="00604498">
        <w:fldChar w:fldCharType="end"/>
      </w:r>
      <w:r w:rsidRPr="00604498">
        <w:t xml:space="preserve">. These activities have been reported in several works, spanning from the hair follicle niche, where residing stem cells promote the incorporation of </w:t>
      </w:r>
      <w:proofErr w:type="spellStart"/>
      <w:r w:rsidRPr="00604498">
        <w:t>Nephronectin</w:t>
      </w:r>
      <w:proofErr w:type="spellEnd"/>
      <w:r w:rsidRPr="00604498">
        <w:t xml:space="preserve"> in their basement membrane to promote the anchorage of the erector pili muscle to the bulge, to cancer stem cells, inducing the incorporation of </w:t>
      </w:r>
      <w:proofErr w:type="spellStart"/>
      <w:r w:rsidRPr="00604498">
        <w:t>Periostin</w:t>
      </w:r>
      <w:proofErr w:type="spellEnd"/>
      <w:r w:rsidRPr="00604498">
        <w:t xml:space="preserve"> in the basement membrane to enable their implantation in tumour sites </w:t>
      </w:r>
      <w:r w:rsidRPr="00604498">
        <w:fldChar w:fldCharType="begin" w:fldLock="1"/>
      </w:r>
      <w:r w:rsidR="00097AAA">
        <w:instrText>ADDIN CSL_CITATION { "citationItems" : [ { "id" : "ITEM-1", "itemData" : { "DOI" : "10.1038/nature10694", "ISSN" : "0028-0836", "author" : [ { "dropping-particle" : "", "family" : "Malanchi", "given" : "Ilaria", "non-dropping-particle" : "", "parse-names" : false, "suffix" : "" }, { "dropping-particle" : "", "family" : "Santamaria-Mart\u00ednez", "given" : "Albert", "non-dropping-particle" : "", "parse-names" : false, "suffix" : "" }, { "dropping-particle" : "", "family" : "Susanto", "given" : "Evelyn", "non-dropping-particle" : "", "parse-names" : false, "suffix" : "" }, { "dropping-particle" : "", "family" : "Peng", "given" : "Hong", "non-dropping-particle" : "", "parse-names" : false, "suffix" : "" }, { "dropping-particle" : "", "family" : "Lehr", "given" : "Hans-Anton", "non-dropping-particle" : "", "parse-names" : false, "suffix" : "" }, { "dropping-particle" : "", "family" : "Delaloye", "given" : "Jean-Francois", "non-dropping-particle" : "", "parse-names" : false, "suffix" : "" }, { "dropping-particle" : "", "family" : "Huelsken", "given" : "Joerg", "non-dropping-particle" : "", "parse-names" : false, "suffix" : "" } ], "container-title" : "Nature", "id" : "ITEM-1", "issue" : "7379", "issued" : { "date-parts" : [ [ "2011", "12", "7" ] ] }, "page" : "85-89", "title" : "Interactions between cancer stem cells and their niche govern metastatic colonization", "type" : "article-journal", "volume" : "481" }, "uris" : [ "http://www.mendeley.com/documents/?uuid=8746da39-366d-3021-ac47-5a440a582368" ] }, { "id" : "ITEM-2", "itemData" : { "DOI" : "10.1016/j.cell.2011.01.014", "ISSN" : "1097-4172", "PMID" : "21335239", "abstract" : "The hair follicle bulge in the epidermis associates with the arrector pili muscle (APM) that is responsible for piloerection (\"goosebumps\"). We show that stem cells in the bulge deposit nephronectin into the underlying basement membrane, thus regulating the adhesion of mesenchymal cells expressing the nephronectin receptor, \u03b18\u03b21 integrin, to the bulge. Nephronectin induces \u03b18 integrin-positive mesenchymal cells to upregulate smooth muscle markers. In nephronectin knockout mice, fewer arrector pili muscles form in the skin, and they attach to the follicle above the bulge, where there is compensatory upregulation of the nephronectin family member EGFL6. Deletion of \u03b18 integrin also abolishes selective APM anchorage to the bulge. Nephronectin is a Wnt target; epidermal \u03b2-catenin activation upregulates epidermal nephronectin and dermal \u03b18 integrin expression. Thus, bulge stem cells, via nephronectin expression, create a smooth muscle cell niche and act as tendon cells for the APM. Our results reveal a functional role for basement membrane heterogeneity in tissue patterning. PAPERCLIP:", "author" : [ { "dropping-particle" : "", "family" : "Fujiwara", "given" : "Hironobu", "non-dropping-particle" : "", "parse-names" : false, "suffix" : "" }, { "dropping-particle" : "", "family" : "Ferreira", "given" : "Manuela", "non-dropping-particle" : "", "parse-names" : false, "suffix" : "" }, { "dropping-particle" : "", "family" : "Donati", "given" : "Giacomo", "non-dropping-particle" : "", "parse-names" : false, "suffix" : "" }, { "dropping-particle" : "", "family" : "Marciano", "given" : "Denise K", "non-dropping-particle" : "", "parse-names" : false, "suffix" : "" }, { "dropping-particle" : "", "family" : "Linton", "given" : "James M", "non-dropping-particle" : "", "parse-names" : false, "suffix" : "" }, { "dropping-particle" : "", "family" : "Sato", "given" : "Yuya", "non-dropping-particle" : "", "parse-names" : false, "suffix" : "" }, { "dropping-particle" : "", "family" : "Hartner", "given" : "Andrea", "non-dropping-particle" : "", "parse-names" : false, "suffix" : "" }, { "dropping-particle" : "", "family" : "Sekiguchi", "given" : "Kiyotoshi", "non-dropping-particle" : "", "parse-names" : false, "suffix" : "" }, { "dropping-particle" : "", "family" : "Reichardt", "given" : "Louis F", "non-dropping-particle" : "", "parse-names" : false, "suffix" : "" }, { "dropping-particle" : "", "family" : "Watt", "given" : "Fiona M", "non-dropping-particle" : "", "parse-names" : false, "suffix" : "" } ], "container-title" : "Cell", "id" : "ITEM-2", "issue" : "4", "issued" : { "date-parts" : [ [ "2011", "2", "18" ] ] }, "page" : "577-89", "title" : "The basement membrane of hair follicle stem cells is a muscle cell niche.", "type" : "article-journal", "volume" : "144" }, "uris" : [ "http://www.mendeley.com/documents/?uuid=b26499db-be1f-3109-85d2-929e8113bcaa" ] } ], "mendeley" : { "formattedCitation" : "(Malanchi et al. 2011; Fujiwara et al. 2011)", "plainTextFormattedCitation" : "(Malanchi et al. 2011; Fujiwara et al. 2011)", "previouslyFormattedCitation" : "(Malanchi et al. 2011; Fujiwara et al. 2011)" }, "properties" : { "noteIndex" : 0 }, "schema" : "https://github.com/citation-style-language/schema/raw/master/csl-citation.json" }</w:instrText>
      </w:r>
      <w:r w:rsidRPr="00604498">
        <w:fldChar w:fldCharType="separate"/>
      </w:r>
      <w:r w:rsidR="008C64AD" w:rsidRPr="008C64AD">
        <w:rPr>
          <w:noProof/>
        </w:rPr>
        <w:t>(Malanchi et al. 2011; Fujiwara et al. 2011)</w:t>
      </w:r>
      <w:r w:rsidRPr="00604498">
        <w:fldChar w:fldCharType="end"/>
      </w:r>
      <w:r w:rsidRPr="00604498">
        <w:t>.</w:t>
      </w:r>
    </w:p>
    <w:p w:rsidR="00604498" w:rsidRPr="00604498" w:rsidRDefault="00604498" w:rsidP="00C1331B">
      <w:r w:rsidRPr="00604498">
        <w:t xml:space="preserve">Furthermore, these effects can be obtained through the cleavage of ECM components producing fragments with new biological activity modulating the activity of cells through the control of release of new signalling molecules </w:t>
      </w:r>
      <w:r w:rsidRPr="004C1A17">
        <w:fldChar w:fldCharType="begin" w:fldLock="1"/>
      </w:r>
      <w:r w:rsidRPr="004C1A17">
        <w:instrText>ADDIN CSL_CITATION { "citationItems" : [ { "id" : "ITEM-1", "itemData" : { "DOI" : "10.1073/pnas.1519676113", "ISSN" : "1091-6490", "PMID" : "27630193", "abstract" : "It is well established that the expression profiles of multiple and possibly redundant matrix-remodeling proteases (e.g., collagenases) differ strongly in health, disease, and development. Although enzymatic redundancy might be inferred from their close similarity in structure, their in vivo activity can lead to extremely diverse tissue-remodeling outcomes. We observed that proteolysis of collagen-rich natural extracellular matrix (ECM), performed uniquely by individual homologous proteases, leads to distinct events that eventually affect overall ECM morphology, viscoelastic properties, and molecular composition. We revealed striking differences in the motility and signaling patterns, morphology, and gene-expression profiles of cells interacting with natural collagen-rich ECM degraded by different collagenases. Thus, in contrast to previous notions, matrix-remodeling systems are not redundant and give rise to precise ECM-cell crosstalk. Because ECM proteolysis is an abundant biochemical process that is critical for tissue homoeostasis, these results improve our fundamental understanding its complexity and its impact on cell behavior.", "author" : [ { "dropping-particle" : "", "family" : "Solomonov", "given" : "Inna", "non-dropping-particle" : "", "parse-names" : false, "suffix" : "" }, { "dropping-particle" : "", "family" : "Zehorai", "given" : "Eldar", "non-dropping-particle" : "", "parse-names" : false, "suffix" : "" }, { "dropping-particle" : "", "family" : "Talmi-Frank", "given" : "Dalit", "non-dropping-particle" : "", "parse-names" : false, "suffix" : "" }, { "dropping-particle" : "", "family" : "Wolf", "given" : "Sharon G", "non-dropping-particle" : "", "parse-names" : false, "suffix" : "" }, { "dropping-particle" : "", "family" : "Shainskaya", "given" : "Alla", "non-dropping-particle" : "", "parse-names" : false, "suffix" : "" }, { "dropping-particle" : "", "family" : "Zhuravlev", "given" : "Alina", "non-dropping-particle" : "", "parse-names" : false, "suffix" : "" }, { "dropping-particle" : "", "family" : "Kartvelishvily", "given" : "Elena", "non-dropping-particle" : "", "parse-names" : false, "suffix" : "" }, { "dropping-particle" : "", "family" : "Visse", "given" : "Robert", "non-dropping-particle" : "", "parse-names" : false, "suffix" : "" }, { "dropping-particle" : "", "family" : "Levin", "given" : "Yishai", "non-dropping-particle" : "", "parse-names" : false, "suffix" : "" }, { "dropping-particle" : "", "family" : "Kampf", "given" : "Nir", "non-dropping-particle" : "", "parse-names" : false, "suffix" : "" }, { "dropping-particle" : "", "family" : "Jaitin", "given" : "Diego Adhemar", "non-dropping-particle" : "", "parse-names" : false, "suffix" : "" }, { "dropping-particle" : "", "family" : "David", "given" : "Eyal", "non-dropping-particle" : "", "parse-names" : false, "suffix" : "" }, { "dropping-particle" : "", "family" : "Amit", "given" : "Ido", "non-dropping-particle" : "", "parse-names" : false, "suffix" : "" }, { "dropping-particle" : "", "family" : "Nagase", "given" : "Hideaki", "non-dropping-particle" : "", "parse-names" : false, "suffix" : "" }, { "dropping-particle" : "", "family" : "Sagi", "given" : "Irit", "non-dropping-particle" : "", "parse-names" : false, "suffix" : "" } ], "container-title" : "Proceedings of the National Academy of Sciences of the United States of America", "id" : "ITEM-1", "issue" : "39", "issued" : { "date-parts" : [ [ "2016", "9", "27" ] ] }, "page" : "10884-9", "publisher" : "National Academy of Sciences", "title" : "Distinct biological events generated by ECM proteolysis by two homologous collagenases.", "type" : "article-journal", "volume" : "113" }, "uris" : [ "http://www.mendeley.com/documents/?uuid=09fbc368-d60c-34f3-86f1-fdf41a63ee1e" ] }, { "id" : "ITEM-2", "itemData" : { "DOI" : "10.1371/journal.pone.0072121", "ISSN" : "1932-6203", "author" : [ { "dropping-particle" : "", "family" : "Hindi", "given" : "Sajedah M.", "non-dropping-particle" : "", "parse-names" : false, "suffix" : "" }, { "dropping-particle" : "", "family" : "Shin", "given" : "Jonghyun", "non-dropping-particle" : "", "parse-names" : false, "suffix" : "" }, { "dropping-particle" : "", "family" : "Ogura", "given" : "Yuji", "non-dropping-particle" : "", "parse-names" : false, "suffix" : "" }, { "dropping-particle" : "", "family" : "Li", "given" : "Hong", "non-dropping-particle" : "", "parse-names" : false, "suffix" : "" }, { "dropping-particle" : "", "family" : "Kumar", "given" : "Ashok", "non-dropping-particle" : "", "parse-names" : false, "suffix" : "" } ], "container-title" : "PLoS ONE", "editor" : [ { "dropping-particle" : "", "family" : "Asakura", "given" : "Atsushi", "non-dropping-particle" : "", "parse-names" : false, "suffix" : "" } ], "id" : "ITEM-2", "issue" : "8", "issued" : { "date-parts" : [ [ "2013", "8", "15" ] ] }, "page" : "e72121", "publisher" : "Public Library of Science", "title" : "Matrix Metalloproteinase-9 Inhibition Improves Proliferation and Engraftment of Myogenic Cells in Dystrophic Muscle of mdx Mice", "type" : "article-journal", "volume" : "8" }, "uris" : [ "http://www.mendeley.com/documents/?uuid=d074fde0-4fd8-376c-8735-bc8ce1478484" ] }, { "id" : "ITEM-3", "itemData" : { "DOI" : "10.1016/j.biocel.2008.02.017", "abstract" : "a b s t r a c t When skeletal muscle is stretched or injured, myogenic satellite cells are activated to enter the cell cycle. This process depends on nitric oxide (NO) production, release of hepatocyte growth factor (HGF) from the extracellular matrix, and presentation of HGF to the c-met receptor. Matrix metalloproteinases (MMPs), a large family of zinc-dependent endopepti-dases, mediate HGF release from the matrix and this step in the pathway is downstream from NO synthesis [Yamada, M., Tatsumi, R., Kikuiri, T., Okamoto, S., Nonoshita, S., Mizunoya, W., et al. (2006). Matrix metalloproteinases are involved in mechanical stretch-induced acti-vation of skeletal muscle satellite cells. Muscle Nerve, 34, 313\u2013319]. Experiments reported herein provide evidence that MMP2 may be involved in the NO-dependent release of HGF in vitro. Whole lysate analyses of satellite cells demonstrated the presence of MMP2 mRNA and the protein. When rat satellite cells were treated with 30 \u242eM sodium nitroprusside a NO donor or mechanical cyclic stretch for 2 h period, inactive proMMP2 (72 kDa) was converted into 52-kDa form and this processing was abolished by adding a NO synthase inhibitor l-NAME (10 \u242eM) to the stretch culture. The 52-kDa species was also generated by treatment of the recombinant MMP2 protein with 1 \u242eM NOC-7 that can spontaneously release NO under physiological conditions without any cofactor, and its activating activ-ity was demonstrated by applying the NOC-7-treated MMP2 to satellite cell culture. HGF release was detected in NOC-7-MMP2-conditioned media by western blotting; very little HGF was found in media that were generated from cultures receiving NOC-7-treated MMP2 (10 ng/ml) plus 250 ng/ml tissue inhibitor-1 of metalloproteinases. Therefore, results from these experiments provide evidence that NO-activated MMP2 may cause release of HGF from the extracellular matrix of satellite cells and contribute to satellite cell activation.", "author" : [ { "dropping-particle" : "", "family" : "Yamada", "given" : "Michiko", "non-dropping-particle" : "", "parse-names" : false, "suffix" : "" }, { "dropping-particle" : "", "family" : "Sankoda", "given" : "Yoriko", "non-dropping-particle" : "", "parse-names" : false, "suffix" : "" }, { "dropping-particle" : "", "family" : "Tatsumi", "given" : "Ryuichi", "non-dropping-particle" : "", "parse-names" : false, "suffix" : "" }, { "dropping-particle" : "", "family" : "Mizunoya", "given" : "Wataru", "non-dropping</w:instrText>
      </w:r>
      <w:r w:rsidRPr="004C1A17">
        <w:rPr>
          <w:lang w:val="it-IT"/>
        </w:rPr>
        <w:instrText>-particle" : "", "parse-names" : false, "suffix" : "" }, { "dropping-particle" : "", "family" : "Ikeuchi", "given" : "Yoshihide", "non-dropping-particle" : "", "parse-names" : false, "suffix" : "" }, { "dropping-particle" : "", "family" : "Sunagawa", "given" : "Kenji", "non-dropping-particle" : "", "parse-names" : false, "suffix" : "" }, { "dropping-particle" : "", "family" : "Allen", "given" : "Ronald E", "non-dropping-particle" : "", "parse-names" : false, "suffix" : "" } ], "container-title" : "The International Journal of Biochemistry &amp; Cell Biology The International Journal of Biochemistry &amp; Cell Biology The International Journal of Biochemistry &amp; Cell Biology", "id" : "ITEM-3", "issue" : "40", "issued" : { "date-parts" : [ [ "2008" ] ] }, "page" : "2183-2191", "title" : "Matrix metalloproteinase-2 mediates stretch-induced activation of skeletal muscle satellite cells in a nitric oxide-dependent manner", "type" : "article-journal", "volume" : "40" }, "uris" : [ "http://www.mendeley.com/documents/?uuid=b345aceb-38d0-3cf1-9405-89ab5b74fb8b" ] } ], "mendeley" : { "formattedCitation" : "(Solomonov et al. 2016; Hindi et al. 2013a; Yamada et al. 2008)", "plainTextFormattedCitation" : "(Solomonov et al. 2016; Hindi et al. 2013a; Yamada et al. 2008)", "previouslyFormattedCitation" : "(Solomonov et al. 2016; Hindi et al. 2013a; Yamada et al. 2008)" }, "properties" : { "noteIndex" : 0 }, "schema" : "https://github.com/citation-style-language/schema/raw/master/csl-citation.json" }</w:instrText>
      </w:r>
      <w:r w:rsidRPr="004C1A17">
        <w:fldChar w:fldCharType="separate"/>
      </w:r>
      <w:r w:rsidRPr="004C1A17">
        <w:rPr>
          <w:noProof/>
          <w:lang w:val="it-IT"/>
        </w:rPr>
        <w:t>(Solomonov et al. 2016; Hindi et al. 2013a; Yamada et al. 2008)</w:t>
      </w:r>
      <w:r w:rsidRPr="004C1A17">
        <w:fldChar w:fldCharType="end"/>
      </w:r>
      <w:r w:rsidRPr="004C1A17">
        <w:rPr>
          <w:lang w:val="it-IT"/>
        </w:rPr>
        <w:t xml:space="preserve">. </w:t>
      </w:r>
      <w:r w:rsidRPr="004C1A17">
        <w:rPr>
          <w:lang w:val="it-IT"/>
        </w:rPr>
        <w:br/>
      </w:r>
      <w:r w:rsidRPr="004C1A17">
        <w:t>The role of the different members of Matrix metalloprotease family has been investigated through the use of mutant mouse lines. However,</w:t>
      </w:r>
      <w:r w:rsidR="00C75D15" w:rsidRPr="004C1A17">
        <w:t xml:space="preserve"> a weak phenotype was observed</w:t>
      </w:r>
      <w:r w:rsidRPr="004C1A17">
        <w:t xml:space="preserve"> due to functional</w:t>
      </w:r>
      <w:r w:rsidRPr="004C1A17" w:rsidDel="006930C8">
        <w:t xml:space="preserve"> </w:t>
      </w:r>
      <w:r w:rsidRPr="004C1A17">
        <w:t xml:space="preserve">redundancy amongst MMPs </w:t>
      </w:r>
      <w:r w:rsidRPr="004C1A17">
        <w:fldChar w:fldCharType="begin" w:fldLock="1"/>
      </w:r>
      <w:r w:rsidR="008C64AD" w:rsidRPr="004C1A17">
        <w:instrText>ADDIN CSL_CITATION { "citationItems" : [ { "id" : "ITEM-1", "itemData" : { "DOI" : "10.1038/nrm2125", "ISSN" : "1471-0072", "PMID" : "17318226", "abstract" : "Matrix metalloproteinases (MMPs) were discovered because of their role in amphibian metamorphosis, yet they have attracted more attention because of their roles in disease. Despite intensive scrutiny in vitro, in cell culture and in animal models, the normal physiological roles of these extracellular proteases have been elusive. Recent studies in mice and flies point to essential roles of MMPs as mediators of change and physical adaptation in tissues, whether developmentally regulated, environmentally induced or disease associated.", "author" : [ { "dropping-particle" : "", "family" : "Page-McCaw", "given" : "Andrea", "non-dropping-particle" : "", "parse-names" : false, "suffix" : "" }, { "dropping-particle" : "", "family" : "Ewald", "given" : "Andrew J", "non-dropping-particle" : "", "parse-names" : false, "suffix" : "" }, { "dropping-particle" : "", "family" : "Werb", "given" : "Zena", "non-dropping-particle" : "", "parse-names" : false, "suffix" : "" } ], "container-title" : "Nature reviews. Molecular cell biology", "id" : "ITEM-1", "issue" : "3", "issued" : { "date-parts" : [ [ "2007", "3" ] ] }, "page" : "221-33", "publisher" : "NIH Public Access", "title" : "Matrix metalloproteinases and the regulation of tissue remodelling.", "type" : "article-journal", "volume" : "8" }, "uris" : [ "http://www.mendeley.com/documents/?uuid=a3040316-c693-39e5-963d-8279040c36ff" ] } ], "mendeley" : { "formattedCitation" : "(Page-McCaw, Andrew J Ewald, et al. 2007)", "plainTextFormattedCitation" : "(Page-McCaw, Andrew J Ewald, et al. 2007)", "previouslyFormattedCitation" : "(Page-McCaw, Andrew J Ewald, et al. 2007)" }, "properties" : { "noteIndex" : 0 }, "schema" : "https://github.com/citation-style-language/schema/raw/master/csl-citation.json" }</w:instrText>
      </w:r>
      <w:r w:rsidRPr="004C1A17">
        <w:fldChar w:fldCharType="separate"/>
      </w:r>
      <w:r w:rsidRPr="004C1A17">
        <w:rPr>
          <w:noProof/>
        </w:rPr>
        <w:t>(Page-McCaw, Andrew J Ewald, et al. 2007)</w:t>
      </w:r>
      <w:r w:rsidRPr="004C1A17">
        <w:fldChar w:fldCharType="end"/>
      </w:r>
      <w:r w:rsidRPr="004C1A17">
        <w:t xml:space="preserve">. Despite several studies (including this one) reporting that </w:t>
      </w:r>
      <w:proofErr w:type="spellStart"/>
      <w:r w:rsidRPr="004C1A17">
        <w:t>MMP2</w:t>
      </w:r>
      <w:proofErr w:type="spellEnd"/>
      <w:r w:rsidRPr="004C1A17">
        <w:t xml:space="preserve"> and </w:t>
      </w:r>
      <w:proofErr w:type="spellStart"/>
      <w:r w:rsidRPr="004C1A17">
        <w:t>MMP9</w:t>
      </w:r>
      <w:proofErr w:type="spellEnd"/>
      <w:r w:rsidRPr="004C1A17">
        <w:t xml:space="preserve"> are upregulated during the early stages of muscle regeneration </w:t>
      </w:r>
      <w:r w:rsidRPr="004C1A17">
        <w:fldChar w:fldCharType="begin" w:fldLock="1"/>
      </w:r>
      <w:r w:rsidR="008C64AD" w:rsidRPr="004C1A17">
        <w:instrText>ADDIN CSL_CITATION { "citationItems" : [ { "id" : "ITEM-1", "itemData" : { "DOI" : "10.1023/A:1005670507906", "author" : [ { "dropping-particle" : "", "family" : "Lewis", "given" : "M. P.", "non-dropping-particle" : "", "parse-names" : false, "suffix" : "" }, { "dropping-particle" : "", "family" : "Tippett", "given" : "H. L.", "non-dropping-particle" : "", "parse-names" : false, "suffix" : "" }, { "dropping-particle" : "", "family" : "Sinanan", "given" : "A. C. M.", "non-dropping-particle" : "", "parse-names" : false, "suffix" : "" }, { "dropping-particle" : "", "family" : "Morgan", "given" : "M. J.", "non-dropping-particle" : "", "parse-names" : false, "suffix" : "" }, { "dropping-particle" : "", "family" : "Hunt", "given" : "N. P.", "non-dropping-particle" : "", "parse-names" : false, "suffix" : "" } ], "container-title" : "Journal of Muscle Research and Cell Motility", "id" : "ITEM-1", "issue" : "3", "issued" : { "date-parts" : [ [ "2000" ] ] }, "page" : "223-233", "publisher" : "Kluwer Academic Publishers", "title" : "Gelatinase-B (Matrix Metalloproteinase-9; MMP-9) secretion is involved in the migratory phase of human and murine muscle cell cultures", "type" : "article-journal", "volume" : "21" }, "uris" : [ "http://www.mendeley.com/documents/?uuid=4925c861-70d6-36fd-9c39-af1d775ad588" ] }, { "id" : "ITEM-2", "itemData" : { "DOI" : "10.1093/hmg/ddp191", "ISSN" : "1460-2083", "PMID" : "19401296", "abstract" : "Duchenne muscular dystrophy (DMD) is a fatal X-linked genetic disorder of skeletal muscle caused by mutation in dystrophin gene. Although the degradation of skeletal muscle extracellular matrix, inflammation and fibrosis are the common pathological features in DMD, the underlying mechanisms remain poorly understood. In this study, we have investigated the role and the mechanisms by which increased levels of matrix metalloproteinase-9 (MMP-9) protein causes myopathy in dystrophin-deficient mdx mice. The levels of MMP-9 but not tissue inhibitor of MMPs were drastically increased in skeletal muscle of mdx mice. Besides skeletal muscle, infiltrating macrophages were found to contribute significantly to the elevated levels of MMP-9 in dystrophic muscle. In vivo administration of a nuclear factor-kappa B inhibitory peptide, NBD, blocked the expression of MMP-9 in dystrophic muscle of mdx mice. Deletion of Mmp9 gene in mdx mice improved skeletal muscle structure and functions and reduced muscle injury, inflammation and fiber necrosis. Inhibition of MMP-9 increased the levels of cytoskeletal protein beta-dystroglycan and neural nitric oxide synthase and reduced the amounts of caveolin-3 and transforming growth factor-beta in myofibers of mdx mice. Genetic ablation of MMP-9 significantly augmented the skeletal muscle regeneration in mdx mice. Finally, pharmacological inhibition of MMP-9 activity also ameliorated skeletal muscle pathogenesis and enhanced myofiber regeneration in mdx mice. Collectively, our study suggests that the increased production of MMP-9 exacerbates dystrophinopathy and MMP-9 represents as one of the most promising therapeutic targets for the prevention of disease progression in DMD.", "author" : [ { "dropping-particle" : "", "family" : "Li", "given" : "Hong", "non-dropping-particle" : "", "parse-names" : false, "suffix" : "" }, { "dropping-particle" : "", "family" : "Mittal", "given" : "Ashwani", "non-dropping-particle" : "", "parse-names" : false, "suffix" : "" }, { "dropping-particle" : "", "family" : "Makonchuk", "given" : "Denys Y", "non-dropping-particle" : "", "parse-names" : false, "suffix" : "" }, { "dropping-particle" : "", "family" : "Bhatnagar", "given" : "Shephali", "non-dropping-particle" : "", "parse-names" : false, "suffix" : "" }, { "dropping-particle" : "", "family" : "Kumar", "given" : "Ashok", "non-dropping-particle" : "", "parse-names" : false, "suffix" : "" } ], "container-title" : "Human molecular genetics", "id" : "ITEM-2", "issue" : "14", "issued" : { "date-parts" : [ [ "2009", "7", "15" ] ] }, "page" : "2584-98", "publisher" : "Oxford University Press", "title" : "Matrix metalloproteinase-9 inhibition ameliorates pathogenesis and improves skeletal muscle regeneration in muscular dystrophy.", "type" : "article-journal", "volume" : "18" }, "uris" : [ "http://www.mendeley.com/documents/?uuid=1be61fc9-4098-3d9f-b2bf-b98f1a02a984" ] }, { "id" : "ITEM-3", "itemData" : { "DOI" : "10.1007/s00418-012-0940-5", "ISSN" : "0948-6143", "author" : [ { "dropping-particle" : "", "family" : "Yeghiazaryan", "given" : "Marine", "non-dropping-particle" : "", "parse-names" : false, "suffix" : "" }, { "dropping-particle" : "", "family" : "\u017bybura-Broda", "given" : "Katarzyna", "non-dropping-particle" : "", "parse-names" : false, "suffix" : "" }, { "dropping-particle" : "", "family" : "Cabaj", "given" : "Anna", "non-dropping-particle" : "", "parse-names" : false, "suffix" : "" }, { "dropping-particle" : "", "family" : "W\u0142odarczyk", "given" : "Jakub", "non-dropping-particle" : "", "parse-names" : false, "suffix" : "" }, { "dropping-particle" : "", "family" : "S\u0142awi\u0144ska", "given" : "Urszula", "non-dropping-particle" : "", "parse-names" : false, "suffix" : "" }, { "dropping-particle" : "", "family" : "Rylski", "given" : "Marcin", "non-dropping-particle" : "", "parse-names" : false, "suffix" : "" }, { "dropping-particle" : "", "family" : "Wilczy\u0144ski", "given" : "Grzegorz M.", "non-dropping-particle" : "", "parse-names" : false, "suffix" : "" } ], "container-title" : "Histochemistry and Cell Biology", "id" : "ITEM-3", "issue" : "1", "issued" : { "date-parts" : [ [ "2012", "7", "15" ] ] }, "page" : "75-87", "publisher" : "Springer-Verlag", "title" : "Fine-structural distribution of MMP-2 and MMP-9 activities in the rat skeletal muscle upon training: a study by high-resolution in situ zymography", "type" : "article-journal", "volume" : "138" }, "uris" : [ "http://www.mendeley.com/documents/?uuid=20c0b07a-c78c-3fd0-9260-2f0633327b25" ] }, { "id" : "ITEM-4", "itemData" : { "abstract" : "Matrix metalloproteinases (MMPs) cooperatively degrade all components of the extracellular matrix (ECM). Remodeling of ECM during skeletal muscle degeneration and regeneration suggests a tight regulation of matrix-degrading activity during muscle regeneration. In this study, we investigated the expression of MMP-2 and MMP-9, in normal muscles and their regulation during regeneration process. We further investigated their secretion by C2C12 myogenic cell line. Two models of muscle degeneration-regeneration were used: (1) normal muscles in which necrosis was experimentally induced by cardiotoxin injection; (2) mdx muscles which exhibit recurrent signs of focal myofiber necrosis followed by successful regeneration. MMPs were studied by zymography; their free activity was quantified using 3H-labeled gelatin substrate and mRNA expression was followed by Northern hybridization. Muscle degeneration-regeneration was analyzed by conventional morphological methods and in situ hybridization was performed on muscle sections to identify the cells expressing these MMPs. Results show that MMP-2, but not MMP-9 expression, is constitutive in normal muscles. Upon injury, the active form of MMP-2 is transiently increased, whereas MMP-9 is induced within 24 h and remains present for several days. Quantitative assays of free gelatinolytic activity show a progressive and steady increase that culminates at 7 days postinjury and slowly returns to normal levels. In adult mdx mice, both pro and active forms of MMP-2 and MMP-9 are expressed. Northern blot results support these findings. Zymography of C2C12-conditioned medium shows that myogenic cells produce MMP-2. By in situ hybridization we localized MMP-9 mRNA in inflammatory cells and putative activated satellite cells in injured muscles. Our data allow the correlation of the differential expression of pro and/or active forms of MMP-2 and MMP-9 with different stages of the degeneration-regeneration process: MMP-9 expression is related to the inflammatory response and probably to the activation of satellite cells, whereas MMP-2 activation is concomitant with the regeneration of new myofibers.", "author" : [ { "dropping-particle" : "", "family" : "Kherif", "given" : "S", "non-dropping-particle" : "", "parse-names" : false, "suffix" : "" }, { "dropping-particle" : "", "family" : "Lafuma", "given" : "C", "non-dropping-particle" : "", "parse-names" : false, "suffix" : "" }, { "dropping-particle" : "", "family" : "Dehaupas", "given" : "M", "non-dropping-particle" : "", "parse-names" : false, "suffix" : "" }, { "dropping-particle" : "", "family" : "Lachkar", "given" : "S", "non-dropping-particle" : "", "parse-names" : false, "suffix" : "" }, { "dropping-particle" : "", "family" : "Fournier", "given" : "J G", "non-dropping-particle" : "", "parse-names" : false, "suffix" : "" }, { "dropping-particle" : "", "family" : "Verdi\u00e8re-Sahuqu\u00e9", "given" : "M", "non-dropping-particle" : "", "parse-names" : false, "suffix" : "" }, { "dropping-particle" : "", "family" : "Fardeau", "given" : "M", "non-dropping-particle" : "", "parse-names" : false, "suffix" : "" }, { "dropping-particle" : "", "family" : "Alameddine", "given" : "H S", "non-dropping-particle" : "", "parse-names" : false, "suffix" : "" } ], "container-title" : "Developmental biology", "id" : "ITEM-4", "issue" : "1", "issued" : { "date-parts" : [ [ "1999" ] ] }, "page" : "158-170", "title" : "Expression of matrix metalloproteinases 2 and 9 in regenerating skeletal muscle: a study in experimentally injured and mdx muscles.", "type" : "article-journal", "volume" : "205" }, "uris" : [ "http://www.mendeley.com/documents/?uuid=e7842b3b-cff7-4c6b-ba2d-321678a8fcc4" ] }, { "id" : "ITEM-5", "itemData" : { "DOI" : "10.1387/ijdb.072331mz", "PMID" : "18311722", "abstract" : "Skeletal muscles exhibit great plasticity and an ability to reconstruct in response to injury. However, the repair process is often inefficient and hindered by the development of fibrosis. We explored the possibility that during muscle repair, the different regeneration ability of the fast (extensor digitorum longus; EDL) and slow twitch (Soleus) muscles depends on the differential expression of metalloproteinases (MMP-9 and MMP-2) involved in the remodeling of the extracellular matrix. Our results show that MMP-9 and MMP-2 are present in the intact muscle and are up-regulated after crush-induced muscle injury. The expression and the activity of these two enzymes depend on the type of muscle and the phase of muscle regeneration. In the regenerating Soleus muscle, elevated levels of MMP-9 occurred during the myolysis and reconstruction phase. In contrast, regenerating EDL muscles exhibited decreased MMP-9 levels during myolysis and increased MMP-2 activity at the reconstruction phase. Moreover, satellite cells (mononuclear myoblasts) derived from Soleus and EDL muscles showed no differences in localization or activity of MMP-9 and MMP-2 during proliferation and differentiation in vitro. MMP-9 activity was present during all stages of myoblast differentiation, whereas MMP-2 activity reached its highest level during myoblast fusion. We conclude that MMPs are involved in muscle repair, and that fast and slow twitch muscles exhibit different patterns of MMP-9 and MMP-2 activity.", "author" : [ { "dropping-particle" : "", "family" : "Zimowska", "given" : "Malgorzata", "non-dropping-particle" : "", "parse-names" : false, "suffix" : "" }, { "dropping-particle" : "", "family" : "Brzoska", "given" : "Edyta", "non-dropping-particle" : "", "parse-names" : false, "suffix" : "" }, { "dropping-particle" : "", "family" : "Swierczynska", "given" : "Marta", "non-dropping-particle" : "", "parse-names" : false, "suffix" : "" }, { "dropping-particle" : "", "family" : "Streminska", "given" : "Wladyslawa", "non-dropping-particle" : "", "parse-names" : false, "suffix" : "" }, { "dropping-particle" : "", "family" : "Moraczewski", "given" : "Jerzy", "non-dropping-particle" : "", "parse-names" : false, "suffix" : "" } ], "container-title" : "The International journal of developmental biology", "id" : "ITEM-5", "issue" : "2-3", "issued" : { "date-parts" : [ [ "2008" ] ] }, "page" : "307-14", "publisher" : "UPV/EHU Press", "title" : "Distinct patterns of MMP-9 and MMP-2 activity in slow and fast twitch skeletal muscle regeneration in vivo.", "type" : "article-journal", "volume" : "52" }, "uris" : [ "http://www.mendeley.com/documents/?uuid=43d3d9ab-c0f7-32a1-a1c2-a0e20d12f3c2" ] } ], "mendeley" : { "formattedCitation" : "(Lewis et al. 2000; Hong Li et al. 2009; Yeghiazaryan et al. 2012a; Kherif et al. 1999; Zimowska et al. 2008)", "plainTextFormattedCitation" : "(Lewis et al. 2000; Hong Li et al. 2009; Yeghiazaryan et al. 2012a; Kherif et al. 1999; Zimowska et al. 2008)", "previouslyFormattedCitation" : "(Lewis et al. 2000; Hong Li et al. 2009; Yeghiazaryan et al. 2012a; Kherif et al. 1999; Zimowska et al. 2008)" }, "properties" : { "noteIndex" : 0 }, "schema" : "https://github.com/citation-style-language/schema/raw/master/csl-citation.json" }</w:instrText>
      </w:r>
      <w:r w:rsidRPr="004C1A17">
        <w:fldChar w:fldCharType="separate"/>
      </w:r>
      <w:r w:rsidRPr="004C1A17">
        <w:rPr>
          <w:noProof/>
        </w:rPr>
        <w:t>(Lewis et al. 2000; Hong Li et al. 2009; Yeghiazaryan et al. 2012a; Kherif et al. 1999; Zimowska et al. 2008)</w:t>
      </w:r>
      <w:r w:rsidRPr="004C1A17">
        <w:fldChar w:fldCharType="end"/>
      </w:r>
      <w:r w:rsidRPr="004C1A17">
        <w:t xml:space="preserve">, the analysis of </w:t>
      </w:r>
      <w:proofErr w:type="spellStart"/>
      <w:r w:rsidRPr="004C1A17">
        <w:t>MM</w:t>
      </w:r>
      <w:r w:rsidRPr="00604498">
        <w:t>P2</w:t>
      </w:r>
      <w:proofErr w:type="spellEnd"/>
      <w:r w:rsidRPr="00604498">
        <w:t xml:space="preserve"> and </w:t>
      </w:r>
      <w:proofErr w:type="spellStart"/>
      <w:r w:rsidRPr="00604498">
        <w:lastRenderedPageBreak/>
        <w:t>MMP9</w:t>
      </w:r>
      <w:proofErr w:type="spellEnd"/>
      <w:r w:rsidRPr="00604498">
        <w:t xml:space="preserve">-deficient mice only revealed defects related to vascular formation, bone remodelling and lung formation </w:t>
      </w:r>
      <w:r w:rsidRPr="00604498">
        <w:fldChar w:fldCharType="begin" w:fldLock="1"/>
      </w:r>
      <w:r w:rsidR="008C64AD">
        <w:instrText>ADDIN CSL_CITATION { "citationItems" : [ { "id" : "ITEM-1", "itemData" : { "DOI" : "10.1038/nrm2125", "ISSN" : "1471-0072", "PMID" : "17318226", "abstract" : "Matrix metalloproteinases (MMPs) were discovered because of their role in amphibian metamorphosis, yet they have attracted more attention because of their roles in disease. Despite intensive scrutiny in vitro, in cell culture and in animal models, the normal physiological roles of these extracellular proteases have been elusive. Recent studies in mice and flies point to essential roles of MMPs as mediators of change and physical adaptation in tissues, whether developmentally regulated, environmentally induced or disease associated.", "author" : [ { "dropping-particle" : "", "family" : "Page-McCaw", "given" : "Andrea", "non-dropping-particle" : "", "parse-names" : false, "suffix" : "" }, { "dropping-particle" : "", "family" : "Ewald", "given" : "Andrew J", "non-dropping-particle" : "", "parse-names" : false, "suffix" : "" }, { "dropping-particle" : "", "family" : "Werb", "given" : "Zena", "non-dropping-particle" : "", "parse-names" : false, "suffix" : "" } ], "container-title" : "Nature reviews. Molecular cell biology", "id" : "ITEM-1", "issue" : "3", "issued" : { "date-parts" : [ [ "2007", "3" ] ] }, "page" : "221-33", "publisher" : "NIH Public Access", "title" : "Matrix metalloproteinases and the regulation of tissue remodelling.", "type" : "article-journal", "volume" : "8" }, "uris" : [ "http://www.mendeley.com/documents/?uuid=a3040316-c693-39e5-963d-8279040c36ff" ] } ], "mendeley" : { "formattedCitation" : "(Page-McCaw, Andrew J Ewald, et al. 2007)", "plainTextFormattedCitation" : "(Page-McCaw, Andrew J Ewald, et al. 2007)", "previouslyFormattedCitation" : "(Page-McCaw, Andrew J Ewald, et al. 2007)" }, "properties" : { "noteIndex" : 0 }, "schema" : "https://github.com/citation-style-language/schema/raw/master/csl-citation.json" }</w:instrText>
      </w:r>
      <w:r w:rsidRPr="00604498">
        <w:fldChar w:fldCharType="separate"/>
      </w:r>
      <w:r w:rsidR="00E1381D">
        <w:rPr>
          <w:noProof/>
        </w:rPr>
        <w:t xml:space="preserve">(Page-McCaw, </w:t>
      </w:r>
      <w:r w:rsidRPr="00604498">
        <w:rPr>
          <w:noProof/>
        </w:rPr>
        <w:t>Ewald, et al. 2007)</w:t>
      </w:r>
      <w:r w:rsidRPr="00604498">
        <w:fldChar w:fldCharType="end"/>
      </w:r>
      <w:r w:rsidRPr="00604498">
        <w:t xml:space="preserve">. Furthermore, the effect of MMPs and </w:t>
      </w:r>
      <w:proofErr w:type="spellStart"/>
      <w:r w:rsidRPr="00604498">
        <w:t>MMP9</w:t>
      </w:r>
      <w:proofErr w:type="spellEnd"/>
      <w:r w:rsidRPr="00604498">
        <w:t xml:space="preserve"> on adult muscles has been observed in engraftment experiments in mdx mice. It has been observed that the expression of </w:t>
      </w:r>
      <w:proofErr w:type="spellStart"/>
      <w:r w:rsidRPr="00604498">
        <w:t>MMP9</w:t>
      </w:r>
      <w:proofErr w:type="spellEnd"/>
      <w:r w:rsidRPr="00604498">
        <w:t xml:space="preserve"> promoted the successful engraftment of satellite cells in mdx muscles </w:t>
      </w:r>
      <w:r w:rsidRPr="00604498">
        <w:fldChar w:fldCharType="begin" w:fldLock="1"/>
      </w:r>
      <w:r>
        <w:instrText>ADDIN CSL_CITATION { "citationItems" : [ { "id" : "ITEM-1", "itemData" : { "DOI" : "10.3389/fcell.2014.00011", "ISSN" : "2296-634X", "abstract" : "Matrix metalloproteinases (MMPs) are secreted proteinases that have physiologic roles in degradation and remodeling of extracellular matrix (ECM) in almost all tissues. However, their excessive production in disease conditions leads to many pathological features including tissue breakdown, inflammation, cell death, and fibrosis. Duchenne Muscular dystrophy (DMD) is a devastating genetic muscle disorder caused by partial or complete loss of cytoskeletal protein dystrophin. Progressive muscle wasting in DMD is accompanied by myofiber necrosis followed by cycles of regeneration and degeneration and inflammation that eventually result in replacement of myofiber by connective and adipose tissues. Emerging evidence suggests that gene expression and the activity of various MMPs are aberrantly regulated in muscle biopsies from DMD patients and in skeletal muscle of animal models of DMD. Moreover, a few studies employing genetic mouse models have revealed that different MMPs play distinct roles in disease progression in DMD. Modulation of the activity of MMPs improves myofiber regeneration and enhances the efficacy of transplantation and engraftment of muscle progenitor cells in dystrophic muscle in mouse models of DMD. Furthermore, recent reports also suggest that some MMPs especially MMP-9 can serve as a biomarker for diagnosis and prognosis of DMD. In this article, we provide a succinct overview of the regulation of various MMPs and their therapeutic importance in DMD.", "author" : [ { "dropping-particle" : "", "family" : "Ogura", "given" : "Yuji", "non-dropping-particle" : "", "parse-names" : false, "suffix" : "" }, { "dropping-particle" : "", "family" : "Tajrishi", "given" : "Marjan M.", "non-dropping-particle" : "", "parse-names" : false, "suffix" : "" }, { "dropping-particle" : "", "family" : "Sato", "given" : "Shuichi", "non-dropping-particle" : "", "parse-names" : false, "suffix" : "" }, { "dropping-particle" : "", "family" : "Hindi", "given" : "Sajedah M.", "non-dropping-particle" : "", "parse-names" : false, "suffix" : "" }, { "dropping-particle" : "", "family" : "Kumar", "given" : "Ashok", "non-dropping-particle" : "", "parse-names" : false, "suffix" : "" } ], "container-title" : "Frontiers in Cell and Developmental Biology", "id" : "ITEM-1", "issued" : { "date-parts" : [ [ "2014", "4", "1" ] ] }, "page" : "11", "publisher" : "Frontiers", "title" : "Therapeutic potential of matrix metalloproteinases in Duchenne muscular dystrophy", "type" : "article-journal", "volume" : "2" }, "uris" : [ "http://www.mendeley.com/documents/?uuid=bb78d186-9e8a-391c-af62-189047cd16d7" ] }, { "id" : "ITEM-2", "itemData" : { "DOI" : "10.1002/mus.21737", "ISSN" : "0148639X", "author" : [ { "dropping-particle" : "", "family" : "Morgan", "given" : "Jennifer", "non-dropping-particle" : "", "parse-names" : false, "suffix" : "" }, { "dropping-particle" : "", "family" : "Rouche", "given" : "Andr\u00e9e", "non-dropping-particle" : "", "parse-names" : false, "suffix" : "" }, { "dropping-particle" : "", "family" : "Bausero", "given" : "Pedro", "non-dropping-particle" : "", "parse-names" : false, "suffix" : "" }, { "dropping-particle" : "", "family" : "Houssa\u00efni", "given" : "Amal", "non-dropping-particle" : "", "parse-names" : false, "suffix" : "" }, { "dropping-particle" : "", "family" : "Gross", "given" : "Jacqueline", "non-dropping-particle" : "", "parse-names" : false, "suffix" : "" }, { "dropping-particle" : "", "family" : "Fiszman", "given" : "Marc Y.", "non-dropping-particle" : "", "parse-names" : false, "suffix" : "" }, { "dropping-particle" : "", "family" : "Alameddine", "given" : "Hala S.", "non-dropping-particle" : "", "parse-names" : false, "suffix" : "" } ], "container-title" : "Muscle &amp; Nerve", "id" : "ITEM-2", "issue" : "4", "issued" : { "date-parts" : [ [ "2010", "8", "23" ] ] }, "page" : "584-595", "publisher" : "Wiley Subscription Services, Inc., A Wiley Company", "title" : "MMP-9 overexpression improves myogenic cell migration and engraftment", "type" : "article-journal", "volume" : "42" }, "uris" : [ "http://www.mendeley.com/documents/?uuid=25811127-82be-3f91-808b-802e3165d1bd" ] } ], "mendeley" : { "formattedCitation" : "(Ogura et al. 2014; Morgan et al. 2010)", "plainTextFormattedCitation" : "(Ogura et al. 2014; Morgan et al. 2010)", "previouslyFormattedCitation" : "(Ogura et al. 2014; Morgan et al. 2010)" }, "properties" : { "noteIndex" : 0 }, "schema" : "https://github.com/citation-style-language/schema/raw/master/csl-citation.json" }</w:instrText>
      </w:r>
      <w:r w:rsidRPr="00604498">
        <w:fldChar w:fldCharType="separate"/>
      </w:r>
      <w:r w:rsidRPr="00604498">
        <w:rPr>
          <w:noProof/>
        </w:rPr>
        <w:t>(Ogura et al. 2014; Morgan et al. 2010)</w:t>
      </w:r>
      <w:r w:rsidRPr="00604498">
        <w:fldChar w:fldCharType="end"/>
      </w:r>
      <w:r w:rsidRPr="00604498">
        <w:t>. This behaviour although still obscure, confirms my observations, as the proper expression of MMPs promotes the correct myogenesis. Nonetheless the in vivo results from Morgan might be dependent on an easier invasion of satellite cells or a promotion of the macrophages interaction with satellite cells.</w:t>
      </w:r>
    </w:p>
    <w:p w:rsidR="00604498" w:rsidRPr="004C1A17" w:rsidRDefault="00604498" w:rsidP="00C1331B">
      <w:r w:rsidRPr="00604498">
        <w:t>My work observed directly the remodelling of satellite cells basement membrane through the</w:t>
      </w:r>
      <w:r w:rsidR="009E0179">
        <w:t xml:space="preserve"> activity of MMPs, and suggested</w:t>
      </w:r>
      <w:r w:rsidRPr="00604498">
        <w:t xml:space="preserve"> how the i</w:t>
      </w:r>
      <w:r w:rsidR="009E0179">
        <w:t xml:space="preserve">nhibition of </w:t>
      </w:r>
      <w:r w:rsidR="009E0179" w:rsidRPr="004C1A17">
        <w:t>MMPs activity might</w:t>
      </w:r>
      <w:r w:rsidRPr="004C1A17">
        <w:t xml:space="preserve"> impair the progressive incorporation of Laminin-111 in the bas</w:t>
      </w:r>
      <w:r w:rsidR="009E0179" w:rsidRPr="004C1A17">
        <w:t xml:space="preserve">ement membrane. Interestingly, </w:t>
      </w:r>
      <w:proofErr w:type="spellStart"/>
      <w:r w:rsidRPr="004C1A17">
        <w:t>MMP9</w:t>
      </w:r>
      <w:proofErr w:type="spellEnd"/>
      <w:r w:rsidRPr="004C1A17">
        <w:t xml:space="preserve"> and </w:t>
      </w:r>
      <w:proofErr w:type="spellStart"/>
      <w:r w:rsidRPr="004C1A17">
        <w:t>MMP2</w:t>
      </w:r>
      <w:proofErr w:type="spellEnd"/>
      <w:r w:rsidRPr="004C1A17">
        <w:t xml:space="preserve"> appear to be cooperating during the basement membrane remodelling, as the inhibition of both MMPs produced a severe loss of Laminin-111 in the satellite cell ECM, compared to the inhibition of </w:t>
      </w:r>
      <w:proofErr w:type="spellStart"/>
      <w:r w:rsidRPr="004C1A17">
        <w:t>MMP2</w:t>
      </w:r>
      <w:proofErr w:type="spellEnd"/>
      <w:r w:rsidRPr="004C1A17">
        <w:t xml:space="preserve"> only. Furthermore, I have reported that blocking remodelling had a profound impact on myogenesis comparable to that observed in single muscle fibre cultures from </w:t>
      </w:r>
      <w:proofErr w:type="spellStart"/>
      <w:r w:rsidRPr="004C1A17">
        <w:t>Lama1</w:t>
      </w:r>
      <w:r w:rsidRPr="004C1A17">
        <w:rPr>
          <w:vertAlign w:val="superscript"/>
        </w:rPr>
        <w:t>cko</w:t>
      </w:r>
      <w:proofErr w:type="spellEnd"/>
      <w:r w:rsidRPr="004C1A17">
        <w:t xml:space="preserve"> </w:t>
      </w:r>
      <w:r w:rsidR="00C425E9" w:rsidRPr="004C1A17">
        <w:t>mice</w:t>
      </w:r>
      <w:r w:rsidRPr="004C1A17">
        <w:t xml:space="preserve"> or in fibre cultures treated with CD49f</w:t>
      </w:r>
      <w:r w:rsidR="00B336FF" w:rsidRPr="004C1A17">
        <w:t xml:space="preserve"> antibody</w:t>
      </w:r>
      <w:r w:rsidRPr="004C1A17">
        <w:t>.</w:t>
      </w:r>
    </w:p>
    <w:p w:rsidR="00604498" w:rsidRPr="00604498" w:rsidRDefault="00604498" w:rsidP="00C1331B">
      <w:r w:rsidRPr="004C1A17">
        <w:t xml:space="preserve">These findings </w:t>
      </w:r>
      <w:r w:rsidR="009E0179" w:rsidRPr="004C1A17">
        <w:t xml:space="preserve">might </w:t>
      </w:r>
      <w:r w:rsidRPr="004C1A17">
        <w:t xml:space="preserve">suggest that MMP 2 and 9 are key players in the remodelling of the adult muscle basement membrane, a role consistent with previous studies reporting the upregulation of these two metalloproteases upon strenuous physical activity or mechanical damage. In particular has been observed the activation of </w:t>
      </w:r>
      <w:proofErr w:type="spellStart"/>
      <w:r w:rsidRPr="004C1A17">
        <w:t>MMP2</w:t>
      </w:r>
      <w:proofErr w:type="spellEnd"/>
      <w:r w:rsidRPr="004C1A17">
        <w:t xml:space="preserve"> (constitutively expre</w:t>
      </w:r>
      <w:r w:rsidR="00881CB9" w:rsidRPr="004C1A17">
        <w:t>ssed) and the upregulation</w:t>
      </w:r>
      <w:r w:rsidRPr="004C1A17">
        <w:t xml:space="preserve"> of </w:t>
      </w:r>
      <w:proofErr w:type="spellStart"/>
      <w:r w:rsidRPr="004C1A17">
        <w:t>MMP9</w:t>
      </w:r>
      <w:proofErr w:type="spellEnd"/>
      <w:r w:rsidR="00881CB9" w:rsidRPr="004C1A17">
        <w:t xml:space="preserve"> transcription</w:t>
      </w:r>
      <w:r w:rsidRPr="004C1A17">
        <w:t xml:space="preserve"> </w:t>
      </w:r>
      <w:r w:rsidRPr="004C1A17">
        <w:fldChar w:fldCharType="begin" w:fldLock="1"/>
      </w:r>
      <w:r w:rsidRPr="004C1A17">
        <w:instrText>ADDIN CSL_CITATION { "citationItems" : [ { "id" : "ITEM-1", "itemData" : { "DOI" : "10.1387/ijdb.072331mz", "PMID" : "18311722", "abstract" : "Skeletal muscles exhibit great plasticity and an ability to reconstruct in response to injury. However, the repair process is often inefficient and hindered by the development of fibrosis. We explored the possibility that during muscle repair, the different regeneration ability of the fast (extensor digitorum longus; EDL) and slow twitch (Soleus) muscles depends on the differential expression of metalloproteinases (MMP-9 and MMP-2) involved in the remodeling of the extracellular matrix. Our results show that MMP-9 and MMP-2 are present in the intact muscle and are up-regulated after crush-induced muscle injury. The expression and the activity of these two enzymes depend on the type of muscle and the phase of muscle regeneration. In the regenerating Soleus muscle, elevated levels of MMP-9 occurred during the myolysis and reconstruction phase. In contrast, regenerating EDL muscles exhibited decreased MMP-9 levels during myolysis and increased MMP-2 activity at the reconstruction phase. Moreover, satellite cells (mononuclear myoblasts) derived from Soleus and EDL muscles showed no differences in localization or activity of MMP-9 and MMP-2 during proliferation and differentiation in vitro. MMP-9 activity was present during all stages of myoblast differentiation, whereas MMP-2 activity reached its highest level during myoblast fusion. We conclude that MMPs are involved in muscle repair, and that fast and slow twitch muscles exhibit different patterns of MMP-9 and MMP-2 activity.", "author" : [ { "dropping-particle" : "", "family" : "Zimowska", "given" : "Malgorzata", "non-dropping-particle" : "", "parse-names" : false, "suffix" : "" }, { "dropping-particle" : "", "family" : "Brzoska", "given" : "Edyta", "non-dropping-particle" : "", "parse-names" : false, "suffix" : "" }, { "dropping-particle" : "", "family" : "Swierczynska", "given" : "Marta", "non-dropping-particle" : "", "parse-names" : false, "suffix" : "" }, { "dropping-particle" : "", "family" : "Streminska", "given" : "Wladyslawa", "non-dropping-particle" : "", "parse-names" : false, "suffix" : "" }, { "dropping-particle" : "", "family" : "Moraczewski", "given" : "Jerzy", "non-dropping-particle" : "", "parse-names" : false, "suffix" : "" } ], "container-title" : "The International journal of developmental biology", "id" : "ITEM-1", "issue" : "2-3", "issued" : { "date-parts" : [ [ "2008" ] ] }, "page" : "307-14", "publisher" : "UPV/EHU Press", "title" : "Distinct patterns of MMP-9 and MMP-2 activity in slow and fast twitch skeletal muscle regeneration in vivo.", "type" : "article-journal", "volume" : "52" }, "uris" : [ "http://www.mendeley.com/documents/?uuid=43d3d9ab-c0f7-32a1-a1c2-a0e20d12f3c2" ] } ], "mendeley" : { "formattedCitation" : "(Zimowska et al. 2008)", "plainTextFormattedCitation" : "(Zimowska et al. 2008)", "previouslyFormattedCitation" : "(Zimowska et al. 2008)" }, "properties" : { "noteIndex" : 0 }, "schema" : "https://github.com/citation-style-language/schema/raw/master/csl-citation.json" }</w:instrText>
      </w:r>
      <w:r w:rsidRPr="004C1A17">
        <w:fldChar w:fldCharType="separate"/>
      </w:r>
      <w:r w:rsidRPr="004C1A17">
        <w:rPr>
          <w:noProof/>
        </w:rPr>
        <w:t>(Zimowska et al. 2008)</w:t>
      </w:r>
      <w:r w:rsidRPr="004C1A17">
        <w:fldChar w:fldCharType="end"/>
      </w:r>
      <w:r w:rsidR="009E0179" w:rsidRPr="004C1A17">
        <w:t>.</w:t>
      </w:r>
      <w:r w:rsidR="009E0179" w:rsidRPr="004C1A17">
        <w:br/>
        <w:t>In addition, my work pointed out</w:t>
      </w:r>
      <w:r w:rsidRPr="004C1A17">
        <w:t xml:space="preserve"> that MMPs can be provided endogenously </w:t>
      </w:r>
      <w:r w:rsidRPr="00604498">
        <w:t xml:space="preserve">by satellite cells. Previous study investigating myogenesis in whole muscles, reported that the main source of MMPs were macrophages </w:t>
      </w:r>
      <w:r w:rsidRPr="00604498">
        <w:fldChar w:fldCharType="begin" w:fldLock="1"/>
      </w:r>
      <w:r w:rsidRPr="00604498">
        <w:instrText>ADDIN CSL_CITATION { "citationItems" : [ { "id" : "ITEM-1", "itemData" : { "DOI" : "10.1074/mcp.M800449-MCP200", "ISSN" : "1535-9484", "PMID" : "19116209", "abstract" : "Activated macrophages are essential effectors of immunity and a rich source of matrix metalloproteinase-9 (MMP-9; gelatinase B). To search for cellular substrates of the enzyme, we subjected wild-type macrophages and macrophages expressing an autoactivating form of pro-MMP-9 (M9A macrophages) to proteomics analysis. Two-dimensional liquid chromatography together with tandem mass spectrometry identified 467 proteins in medium conditioned by M9A and/or wild-type macrophages. Subtractive proteomics identified 18 candidate MMP-9 substrates. Biochemical studies confirmed that two transmembrane proteins, beta(2) integrin subunit (CD18) and amyloid protein precursor (APP), were enriched in the medium of M9A macrophages. To identify potential cleavage sites, we synthesized an overlapping library of peptides that spanned 60 residues of the ectodomain and transmembrane domain of beta(2) integrin. Active MMP-9 cleaved a single peptide, ECVKGPNVAAIVGGT, at residues corresponding to Ala(705) and Ile(706) of the beta(2) integrin. Peptides corresponding to this cleavage site were detected by tandem mass spectrometric analysis only in medium from M9A macrophages, strongly supporting the proposal that beta(2) integrin is shed by autoactivating MMP-9. Our observations indicate that subtractive proteomics in concert with peptide substrate mapping is a powerful approach for identifying proteolytic substrates and suggest that MMP-9 plays previously unsuspected roles in the regulation and shedding of beta(2) integrin.", "author" : [ { "dropping-particle" : "", "family" : "Vaisar", "given" : "Tom\u00e1s", "non-dropping-particle" : "", "parse-names" : false, "suffix" : "" }, { "dropping-particle" : "", "family" : "Kassim", "given" : "Sean Y", "non-dropping-particle" : "", "parse-names" : false, "suffix" : "" }, { "dropping-particle" : "", "family" : "Gomez", "given" : "Ivan G", "non-dropping-particle" : "", "parse-names" : false, "suffix" : "" }, { "dropping-particle" : "", "family" : "Green", "given" : "Pattie S", "non-dropping-particle" : "", "parse-names" : false, "suffix" : "" }, { "dropping-particle" : "", "family" : "Hargarten", "given" : "Sara", "non-dropping-particle" : "", "parse-names" : false, "suffix" : "" }, { "dropping-particle" : "", "family" : "Gough", "given" : "Peter J", "non-dropping-particle" : "", "parse-names" : false, "suffix" : "" }, { "dropping-particle" : "", "family" : "Parks", "given" : "William C", "non-dropping-particle" : "", "parse-names" : false, "suffix" : "" }, { "dropping-particle" : "", "family" : "Wilson", "given" : "Carole L", "non-dropping-particle" : "", "parse-names" : false, "suffix" : "" }, { "dropping-particle" : "", "family" : "Raines", "given" : "Elaine W", "non-dropping-particle" : "", "parse-names" : false, "suffix" : "" }, { "dropping-particle" : "", "family" : "Heinecke", "given" : "Jay W", "non-dropping-particle" : "", "parse-names" : false, "suffix" : "" } ], "container-title" : "Molecular &amp; cellular proteomics : MCP", "id" : "ITEM-1", "issue" : "5", "issued" : { "date-parts" : [ [ "2009", "5" ] ] }, "page" : "1044-60", "title" : "MMP-9 sheds the beta2 integrin subunit (CD18) from macrophages.", "type" : "article-journal", "volume" : "8" }, "uris" : [ "http://www.mendeley.com/documents/?uuid=a35f5cf2-1415-45e5-9d0f-4ac87adc92e5" ] }, { "id" : "ITEM-2", "itemData" : { "DOI" : "10.1371/journal.pone.0072121", "ISSN" : "1932-6203", "PMID" : "23977226", "abstract" : "Duchenne muscular dystrophy (DMD) caused by loss of cytoskeletal protein dystrophin is a devastating disorder of skeletal muscle. Primary deficiency of dystrophin leads to several secondary pathological changes including fiber degeneration and regeneration, extracellular matrix breakdown, inflammation, and fibrosis. Matrix metalloproteinases (MMPs) are a group of extracellular proteases that are involved in tissue remodeling, inflammation, and development of interstitial fibrosis in many disease states. We have recently reported that the inhibition of MMP-9 improves myopathy and augments myofiber regeneration in mdx mice (a mouse model of DMD). However, the mechanisms by which MMP-9 regulates disease progression in mdx mice remain less understood. In this report, we demonstrate that the inhibition of MMP-9 augments the proliferation of satellite cells in dystrophic muscle. MMP-9 inhibition also causes significant reduction in percentage of M1 macrophages with concomitant increase in the proportion of promyogenic M2 macrophages in mdx mice. Moreover, inhibition of MMP-9 increases the expression of Notch ligands and receptors, and Notch target genes in skeletal muscle of mdx mice. Furthermore, our results show that while MMP-9 inhibition augments the expression of components of canonical Wnt signaling, it reduces the expression of genes whose products are involved in activation of non-canonical Wnt signaling in mdx mice. Finally, the inhibition of MMP-9 was found to dramatically improve the engraftment of transplanted myoblasts in skeletal muscle of mdx mice. Collectively, our study suggests that the inhibition of MMP-9 is a promising approach to stimulate myofiber regeneration and improving engraftment of muscle progenitor cells in dystrophic muscle.", "author" : [ { "dropping-particle" : "", "family" : "Hindi", "given" : "Sajedah M.", "non-dropping-particle" : "", "parse-names" : false, "suffix" : "" }, { "dropping-particle" : "", "family" : "Shin", "given" : "Jonghyun", "non-dropping-particle" : "", "parse-names" : false, "suffix" : "" }, { "dropping-particle" : "", "family" : "Ogura", "given" : "Yuji", "non-dropping-particle" : "", "parse-names" : false, "suffix" : "" }, { "dropping-particle" : "", "family" : "Li", "given" : "Hong", "non-dropping-particle" : "", "parse-names" : false, "suffix" : "" }, { "dropping-particle" : "", "family" : "Kumar", "given" : "Ashok", "non-dropping-particle" : "", "parse-names" : false, "suffix" : "" } ], "container-title" : "PLoS ONE", "editor" : [ { "dropping-particle" : "", "family" : "Asakura", "given" : "Atsushi", "non-dropping-particle" : "", "parse-names" : false, "suffix" : "" } ], "id" : "ITEM-2", "issue" : "8", "issued" : { "date-parts" : [ [ "2013", "8", "15" ] ] }, "page" : "e72121", "title" : "Matrix Metalloproteinase-9 Inhibition Improves Proliferation and Engraftment of Myogenic Cells in Dystrophic Muscle of mdx Mice", "type" : "article-journal", "volume" : "8" }, "uris" : [ "http://www.mendeley.com/documents/?uuid=f17862fa-1ef4-30ae-903d-1e0311a290df" ] } ], "mendeley" : { "formattedCitation" : "(Vaisar et al. 2009; Hindi et al. 2013b)", "plainTextFormattedCitation" : "(Vaisar et al. 2009; Hindi et al. 2013b)", "previouslyFormattedCitation" : "(Vaisar et al. 2009; Hindi et al. 2013b)" }, "properties" : { "noteIndex" : 0 }, "schema" : "https://github.com/citation-style-language/schema/raw/master/csl-citation.json" }</w:instrText>
      </w:r>
      <w:r w:rsidRPr="00604498">
        <w:fldChar w:fldCharType="separate"/>
      </w:r>
      <w:r w:rsidRPr="00604498">
        <w:rPr>
          <w:noProof/>
        </w:rPr>
        <w:t>(Vaisar et al. 2009; Hindi et al. 2013b)</w:t>
      </w:r>
      <w:r w:rsidRPr="00604498">
        <w:fldChar w:fldCharType="end"/>
      </w:r>
      <w:r w:rsidRPr="00604498">
        <w:t xml:space="preserve">, although another study observed the presence of </w:t>
      </w:r>
      <w:proofErr w:type="spellStart"/>
      <w:r w:rsidRPr="00604498">
        <w:t>MMP9</w:t>
      </w:r>
      <w:proofErr w:type="spellEnd"/>
      <w:r w:rsidRPr="00604498">
        <w:t xml:space="preserve"> mRNA through in situ staining of satellite cells, suggesting that they </w:t>
      </w:r>
      <w:r w:rsidRPr="00604498">
        <w:lastRenderedPageBreak/>
        <w:t xml:space="preserve">might produce part of the </w:t>
      </w:r>
      <w:proofErr w:type="spellStart"/>
      <w:r w:rsidRPr="00604498">
        <w:t>MMP9</w:t>
      </w:r>
      <w:proofErr w:type="spellEnd"/>
      <w:r w:rsidRPr="00604498">
        <w:t xml:space="preserve"> needed for ECM remodelling </w:t>
      </w:r>
      <w:r w:rsidRPr="00604498">
        <w:fldChar w:fldCharType="begin" w:fldLock="1"/>
      </w:r>
      <w:r w:rsidRPr="00604498">
        <w:instrText>ADDIN CSL_CITATION { "citationItems" : [ { "id" : "ITEM-1", "itemData" : { "abstract" : "Matrix metalloproteinases (MMPs) cooperatively degrade all components of the extracellular matrix (ECM). Remodeling of ECM during skeletal muscle degeneration and regeneration suggests a tight regulation of matrix-degrading activity during muscle regeneration. In this study, we investigated the expression of MMP-2 and MMP-9, in normal muscles and their regulation during regeneration process. We further investigated their secretion by C2C12 myogenic cell line. Two models of muscle degeneration-regeneration were used: (1) normal muscles in which necrosis was experimentally induced by cardiotoxin injection; (2) mdx muscles which exhibit recurrent signs of focal myofiber necrosis followed by successful regeneration. MMPs were studied by zymography; their free activity was quantified using 3H-labeled gelatin substrate and mRNA expression was followed by Northern hybridization. Muscle degeneration-regeneration was analyzed by conventional morphological methods and in situ hybridization was performed on muscle sections to identify the cells expressing these MMPs. Results show that MMP-2, but not MMP-9 expression, is constitutive in normal muscles. Upon injury, the active form of MMP-2 is transiently increased, whereas MMP-9 is induced within 24 h and remains present for several days. Quantitative assays of free gelatinolytic activity show a progressive and steady increase that culminates at 7 days postinjury and slowly returns to normal levels. In adult mdx mice, both pro and active forms of MMP-2 and MMP-9 are expressed. Northern blot results support these findings. Zymography of C2C12-conditioned medium shows that myogenic cells produce MMP-2. By in situ hybridization we localized MMP-9 mRNA in inflammatory cells and putative activated satellite cells in injured muscles. Our data allow the correlation of the differential expression of pro and/or active forms of MMP-2 and MMP-9 with different stages of the degeneration-regeneration process: MMP-9 expression is related to the inflammatory response and probably to the activation of satellite cells, whereas MMP-2 activation is concomitant with the regeneration of new myofibers.", "author" : [ { "dropping-particle" : "", "family" : "Kherif", "given" : "S", "non-dropping-particle" : "", "parse-names" : false, "suffix" : "" }, { "dropping-particle" : "", "family" : "Lafuma", "given" : "C", "non-dropping-particle" : "", "parse-names" : false, "suffix" : "" }, { "dropping-particle" : "", "family" : "Dehaupas", "given" : "M", "non-dropping-particle" : "", "parse-names" : false, "suffix" : "" }, { "dropping-particle" : "", "family" : "Lachkar", "given" : "S", "non-dropping-particle" : "", "parse-names" : false, "suffix" : "" }, { "dropping-particle" : "", "family" : "Fournier", "given" : "J G", "non-dropping-particle" : "", "parse-names" : false, "suffix" : "" }, { "dropping-particle" : "", "family" : "Verdi\u00e8re-Sahuqu\u00e9", "given" : "M", "non-dropping-particle" : "", "parse-names" : false, "suffix" : "" }, { "dropping-particle" : "", "family" : "Fardeau", "given" : "M", "non-dropping-particle" : "", "parse-names" : false, "suffix" : "" }, { "dropping-particle" : "", "family" : "Alameddine", "given" : "H S", "non-dropping-particle" : "", "parse-names" : false, "suffix" : "" } ], "container-title" : "Developmental biology", "id" : "ITEM-1", "issue" : "1", "issued" : { "date-parts" : [ [ "1999" ] ] }, "page" : "158-170", "title" : "Expression of matrix metalloproteinases 2 and 9 in regenerating skeletal muscle: a study in experimentally injured and mdx muscles.", "type" : "article-journal", "volume" : "205" }, "uris" : [ "http://www.mendeley.com/documents/?uuid=e7842b3b-cff7-4c6b-ba2d-321678a8fcc4" ] } ], "mendeley" : { "formattedCitation" : "(Kherif et al. 1999)", "plainTextFormattedCitation" : "(Kherif et al. 1999)", "previouslyFormattedCitation" : "(Kherif et al. 1999)" }, "properties" : { "noteIndex" : 0 }, "schema" : "https://github.com/citation-style-language/schema/raw/master/csl-citation.json" }</w:instrText>
      </w:r>
      <w:r w:rsidRPr="00604498">
        <w:fldChar w:fldCharType="separate"/>
      </w:r>
      <w:r w:rsidRPr="00604498">
        <w:rPr>
          <w:noProof/>
        </w:rPr>
        <w:t>(Kherif et al. 1999)</w:t>
      </w:r>
      <w:r w:rsidRPr="00604498">
        <w:fldChar w:fldCharType="end"/>
      </w:r>
      <w:r w:rsidRPr="00604498">
        <w:t>.</w:t>
      </w:r>
    </w:p>
    <w:p w:rsidR="00604498" w:rsidRPr="00604498" w:rsidRDefault="00604498" w:rsidP="00C1331B">
      <w:r w:rsidRPr="00604498">
        <w:t xml:space="preserve">My observations shed light on the remodelling of the Basement membrane clarifying the origin of MMPs in the niche and the synergistic activity of </w:t>
      </w:r>
      <w:proofErr w:type="spellStart"/>
      <w:r w:rsidRPr="00604498">
        <w:t>MMP9</w:t>
      </w:r>
      <w:proofErr w:type="spellEnd"/>
      <w:r w:rsidRPr="00604498">
        <w:t xml:space="preserve"> and 2 during adult myogenesis. My observation also explained how satellite cells are able to provide their own MMPs, and that the portion of MMP provided by macrophages is not strictly necessary.</w:t>
      </w:r>
    </w:p>
    <w:p w:rsidR="00604498" w:rsidRPr="00604498" w:rsidRDefault="00604498" w:rsidP="00C1331B"/>
    <w:p w:rsidR="00604498" w:rsidRPr="00604498" w:rsidRDefault="00B83ED4" w:rsidP="00C1331B">
      <w:pPr>
        <w:pStyle w:val="Titolo2"/>
      </w:pPr>
      <w:bookmarkStart w:id="89" w:name="_Toc531963609"/>
      <w:r>
        <w:t xml:space="preserve">7.2 </w:t>
      </w:r>
      <w:r w:rsidR="00604498" w:rsidRPr="00604498">
        <w:t>Laminin-111 is required for myogenic progenitor cell proliferation and self-renewal</w:t>
      </w:r>
      <w:bookmarkEnd w:id="89"/>
    </w:p>
    <w:p w:rsidR="00651C48" w:rsidRDefault="00651C48" w:rsidP="00C1331B"/>
    <w:p w:rsidR="00604498" w:rsidRPr="00604498" w:rsidRDefault="00604498" w:rsidP="00C1331B">
      <w:r w:rsidRPr="004C1A17">
        <w:t>The characterization of</w:t>
      </w:r>
      <w:r w:rsidR="00881CB9" w:rsidRPr="004C1A17">
        <w:t xml:space="preserve"> the two conditional mutant mouse</w:t>
      </w:r>
      <w:r w:rsidRPr="004C1A17">
        <w:t xml:space="preserve"> lines (Sox2Cre and </w:t>
      </w:r>
      <w:proofErr w:type="spellStart"/>
      <w:r w:rsidRPr="004C1A17">
        <w:t>Pax7CreERT2</w:t>
      </w:r>
      <w:proofErr w:type="spellEnd"/>
      <w:r w:rsidRPr="004C1A17">
        <w:t xml:space="preserve">-driven loss of </w:t>
      </w:r>
      <w:r w:rsidRPr="004C1A17">
        <w:rPr>
          <w:i/>
        </w:rPr>
        <w:t>Lama1</w:t>
      </w:r>
      <w:r w:rsidR="00837187" w:rsidRPr="004C1A17">
        <w:t xml:space="preserve">) suggested </w:t>
      </w:r>
      <w:r w:rsidRPr="004C1A17">
        <w:t xml:space="preserve">that the loss of Laminin </w:t>
      </w:r>
      <w:r w:rsidR="00D81A4A" w:rsidRPr="004C1A17">
        <w:t>α</w:t>
      </w:r>
      <w:r w:rsidRPr="004C1A17">
        <w:t>1 (and thus Laminin-111) reduces the proliferation of myogenic precursors in the early stages of regeneration (2 and 4 dpi). This finding was supported by the reduced proliferation rate observed in single fibre cultures in the ab</w:t>
      </w:r>
      <w:r w:rsidR="00837187" w:rsidRPr="004C1A17">
        <w:t>sence of Laminin α</w:t>
      </w:r>
      <w:r w:rsidRPr="004C1A17">
        <w:t xml:space="preserve">1. Especially in the first 48 hours of culture myogenic precursors seems to be less prone to expansion. A similar effect has been observed in mice lacking MyoD, raising the possibility that Laminin </w:t>
      </w:r>
      <w:r w:rsidR="00837187" w:rsidRPr="004C1A17">
        <w:t>α</w:t>
      </w:r>
      <w:r w:rsidRPr="004C1A17">
        <w:t xml:space="preserve">1 stimulates satellite </w:t>
      </w:r>
      <w:r w:rsidRPr="00604498">
        <w:t xml:space="preserve">cell proliferation through its control of MyoD expression </w:t>
      </w:r>
      <w:r w:rsidRPr="00604498">
        <w:fldChar w:fldCharType="begin" w:fldLock="1"/>
      </w:r>
      <w:r w:rsidR="008C64AD">
        <w:instrText>ADDIN CSL_CITATION { "citationItems" : [ { "id" : "ITEM-1", "itemData" : { "DOI" : "10.1006/dbio.1999.9284", "ISSN" : "00121606", "PMID" : "10357902", "abstract" : "Satellite cells from adult rat muscle coexpress proliferating cell nuclear antigen and MyoD upon entry into the cell cycle, suggesting that MyoD plays a role during the recruitment of satellite cells. Moreover, the finding that muscle regeneration is compromised in MyoD-/- mice, has provided evidence for the role of MyoD during myogenesis in adult muscle. In order to gain further insight into the role of MyoD during myogenesis in the adult, we compared satellite cells from MyoD-/- and wildtype mice as they progress through myogenesis in single-myofiber cultures and in tissue-dissociated cell cultures (primary cultures). Satellite cells undergoing proliferation and differentiation were traced immunohistochemically using antibodies against various regulatory proteins. In addition, an antibody against the mitogen-activated protein kinases ERK1 and ERK2 was used to localize the cytoplasm of the fiber-associated satellite cells regardless of their ability to express specific myogenic regulatory factor proteins. We show that during the initial days in culture the myofibers isolated from both the MyoD-/- and the wildtype mice contain the same number of proliferating, ERK+ satellite cells. However, the MyoD-/- satellite cells continue to proliferate and only a very small number of cells transit into the myogenin+ state, whereas the wildtype cells exit the proliferative compartment and enter the myogenin+ stage. Analyzing tissue-dissociated cultures of MyoD-/- satellite cells, we identified numerous cells whose nuclei were positive for the Myf5 protein. In contrast, quantification of Myf5+ cells in the wildtype cultures was difficult due to the low level of Myf5 protein present. The Myf5+ cells in the MyoD-/- cultures were often positive for desmin, similar to the MyoD+ cells in the wildtype cultures. Myogenin+ cells were identified in the MyoD-/- primary cultures, but their appearance was delayed compared to the wildtype cells. These \"delayed\" myogenin+ cells can express other differentiation markers such as MEF2A and cyclin D3 and fuse into myotubes. Taken together, our studies suggest that the presence of MyoD is critical for the normal progression of satellite cells into the myogenin+, differentiative state. It is further proposed that the Myf5+/MyoD- phenotype may represent the myogenic stem cell compartment which is capable of maintaining the myogenic precursor pool in the adult muscle.", "author" : [ { "dropping-particle" : "", "family" : "Yablonka-Reuveni", "given" : "Zipora", "non-dropping-particle" : "", "parse-names" : false, "suffix" : "" }, { "dropping-particle" : "", "family" : "Rudnicki", "given" : "Michael A.", "non-dropping-particle" : "", "parse-names" : false, "suffix" : "" }, { "dropping-particle" : "", "family" : "Rivera", "given" : "Anthony J.", "non-dropping-particle" : "", "parse-names" : false, "suffix" : "" }, { "dropping-particle" : "", "family" : "Primig", "given" : "Michael", "non-dropping-particle" : "", "parse-names" : false, "suffix" : "" }, { "dropping-particle" : "", "family" : "Anderson", "given" : "Judy E.", "non-dropping-particle" : "", "parse-names" : false, "suffix" : "" }, { "dropping-particle" : "", "family" : "Natanson", "given" : "Priscilla", "non-dropping-particle" : "", "parse-names" : false, "suffix" : "" } ], "container-title" : "Developmental Biology", "id" : "ITEM-1", "issue" : "2", "issued" : { "date-parts" : [ [ "1999", "6", "15" ] ] }, "page" : "440-455", "title" : "The Transition from Proliferation to Differentiation Is Delayed in Satellite Cells from Mice Lacking MyoD", "type" : "article-journal", "volume" : "210" }, "uris" : [ "http://www.mendeley.com/documents/?uuid=77811fbd-7f37-352d-a41f-47541fcf5614" ] } ], "mendeley" : { "formattedCitation" : "(Zipora Yablonka-Reuveni et al. 1999)", "plainTextFormattedCitation" : "(Zipora Yablonka-Reuveni et al. 1999)", "previouslyFormattedCitation" : "(Zipora Yablonka-Reuveni et al. 1999)" }, "properties" : { "noteIndex" : 0 }, "schema" : "https://github.com/citation-style-language/schema/raw/master/csl-citation.json" }</w:instrText>
      </w:r>
      <w:r w:rsidRPr="00604498">
        <w:fldChar w:fldCharType="separate"/>
      </w:r>
      <w:r w:rsidRPr="00604498">
        <w:rPr>
          <w:noProof/>
        </w:rPr>
        <w:t>( Yablonka-Reuveni et al. 1999)</w:t>
      </w:r>
      <w:r w:rsidRPr="00604498">
        <w:fldChar w:fldCharType="end"/>
      </w:r>
      <w:r w:rsidRPr="00604498">
        <w:t>.</w:t>
      </w:r>
      <w:r w:rsidRPr="00604498">
        <w:br/>
      </w:r>
      <w:r w:rsidRPr="004C1A17">
        <w:t>Indeed, MyoD -/- satellite cells in single fibre cultures show</w:t>
      </w:r>
      <w:r w:rsidR="00B14A35" w:rsidRPr="004C1A17">
        <w:t>ed</w:t>
      </w:r>
      <w:r w:rsidRPr="004C1A17">
        <w:t xml:space="preserve"> an increased proliferation, due to a delay in the expression of Myogenin, and a longer period in a proliferative state. The delayed expression of Myogenin has been observed also in vivo, were it correlates with a slower regeneration and an increase of self-renewing cells </w:t>
      </w:r>
      <w:r w:rsidRPr="004C1A17">
        <w:fldChar w:fldCharType="begin" w:fldLock="1"/>
      </w:r>
      <w:r w:rsidR="008C64AD" w:rsidRPr="004C1A17">
        <w:instrText>ADDIN CSL_CITATION { "citationItems" : [ { "id" : "ITEM-1", "itemData" : { "DOI" : "10.1006/dbio.1999.9284", "ISSN" : "00121606", "PMID" : "10357902", "abstract" : "Satellite cells from adult rat muscle coexpress proliferating cell nuclear antigen and MyoD upon entry into the cell cycle, suggesting that MyoD plays a role during the recruitment of satellite cells. Moreover, the finding that muscle regeneration is compromised in MyoD-/- mice, has provided evidence for the role of MyoD during myogenesis in adult muscle. In order to gain further insight into the role of MyoD during myogenesis in the adult, we compared satellite cells from MyoD-/- and wildtype mice as they progress through myogenesis in single-myofiber cultures and in tissue-dissociated cell cultures (primary cultures). Satellite cells undergoing proliferation and differentiation were traced immunohistochemically using antibodies against various regulatory proteins. In addition, an antibody against the mitogen-activated protein kinases ERK1 and ERK2 was used to localize the cytoplasm of the fiber-associated satellite cells regardless of their ability to express specific myogenic regulatory factor proteins. We show that during the initial days in culture the myofibers isolated from both the MyoD-/- and the wildtype mice contain the same number of proliferating, ERK+ satellite cells. However, the MyoD-/- satellite cells continue to proliferate and only a very small number of cells transit into the myogenin+ state, whereas the wildtype cells exit the proliferative compartment and enter the myogenin+ stage. Analyzing tissue-dissociated cultures of MyoD-/- satellite cells, we identified numerous cells whose nuclei were positive for the Myf5 protein. In contrast, quantification of Myf5+ cells in the wildtype cultures was difficult due to the low level of Myf5 protein present. The Myf5+ cells in the MyoD-/- cultures were often positive for desmin, similar to the MyoD+ cells in the wildtype cultures. Myogenin+ cells were identified in the MyoD-/- primary cultures, but their appearance was delayed compared to the wildtype cells. These \"delayed\" myogenin+ cells can express other differentiation markers such as MEF2A and cyclin D3 and fuse into myotubes. Taken together, our studies suggest that the presence of MyoD is critical for the normal progression of satellite cells into the myogenin+, differentiative state. It is further proposed that the Myf5+/MyoD- phenotype may represent the myogenic stem cell compartment which is capable of maintaining the myogenic precursor pool in the adult muscle.", "author" : [ { "dropping-particle" : "", "family" : "Yablonka-Reuveni", "given" : "Zipora", "non-dropping-particle" : "", "parse-names" : false, "suffix" : "" }, { "dropping-particle" : "", "family" : "Rudnicki", "given" : "Michael A.", "non-dropping-particle" : "", "parse-names" : false, "suffix" : "" }, { "dropping-particle" : "", "family" : "Rivera", "given" : "Anthony J.", "non-dropping-particle" : "", "parse-names" : false, "suffix" : "" }, { "dropping-particle" : "", "family" : "Primig", "given" : "Michael", "non-dropping-particle" : "", "parse-names" : false, "suffix" : "" }, { "dropping-particle" : "", "family" : "Anderson", "given" : "Judy E.", "non-dropping-particle" : "", "parse-names" : false, "suffix" : "" }, { "dropping-particle" : "", "family" : "Natanson", "given" : "Priscilla", "non-dropping-particle" : "", "parse-names" : false, "suffix" : "" } ], "container-title" : "Developmental Biology", "id" : "ITEM-1", "issue" : "2", "issued" : { "date-parts" : [ [ "1999", "6", "15" ] ] }, "page" : "440-455", "title" : "The Transition from Proliferation to Differentiation Is Delayed in Satellite Cells from Mice Lacking MyoD", "type" : "article-journal", "volume" : "210" }, "uris" : [ "http://www.mendeley.com/documents/?uuid=77811fbd-7f37-352d-a41f-47541fcf5614" ] }, { "id" : "ITEM-2", "itemData" : { "ISSN" : "0014-5793", "PMID" : "11223032", "abstract" : "Proliferating myoblasts express MyoD, yet no phenotypic markers are activated as long as mitogen levels are sufficient to keep the cells dividing. Depending upon mitogen levels, a decision is made in G1 that commits the myoblast to either continue to divide or to exit from the cell cycle and activate terminal differentiation. Ectopic expression of MyoD under the control of the RSV or CMV promoters causes 10T1/2 cells to rapidly exit the cell cycle and differentiate as single myocytes, even in growth medium, whereas expression of MyoD under the weaker SV40 promoter is compatible with proliferation. Co-expression of MyoD and cyclin D1, but not cyclins A, B, E or D3, blocks transactivation of a MyoD responsive reporter. Similarly, transfection of myoblasts with the cyclin-dependent kinase (cdk) inhibitors p16 and p21 supports some muscle-specific gene expression even in growth medium. Taken altogether, these results suggest cell cycle progression negatively regulates myocyte differentiation, possibly through a mechanism involving the D1 responsive cdks. We review evidence coupling growth status, the cell cycle and myogenesis. We describe a novel mitogen-sensitive mechanism that involves the cyclin D1-dependent direct interaction between the G1 cdks and MyoD in the dividing myoblast, which regulates MyoD function in a mitogen-sensitive manner.", "author" : [ { "dropping-particle" : "", "family" : "Wei", "given" : "Q", "non-dropping-particle" : "", "parse-names" : false, "suffix" : "" }, { "dropping-particle" : "", "family" : "Paterson", "given" : "B M", "non-dropping-particle" : "", "parse-names" : false, "suffix" : "" } ], "container-title" : "FEBS letters", "id" : "ITEM-2", "issue" : "3", "issued" : { "date-parts" : [ [ "2001", "2", "16" ] ] }, "page" : "171-8", "title" : "Regulation of MyoD function in the dividing myoblast.", "type" : "article-journal", "volume" : "490" }, "uris" : [ "http://www.mendeley.com/documents/?uuid=9c653bba-6d8e-351e-919e-9e26ea9aafae" ] } ], "mendeley" : { "formattedCitation" : "(Zipora Yablonka-Reuveni et al. 1999; Wei &amp; Paterson 2001)", "plainTextFormattedCitation" : "(Zipora Yablonka-Reuveni et al. 1999; Wei &amp; Paterson 2001)", "previouslyFormattedCitation" : "(Zipora Yablonka-Reuveni et al. 1999; Wei &amp; Paterson 2001)" }, "properties" : { "noteIndex" : 0 }, "schema" : "https://github.com/citation-style-language/schema/raw/master/csl-citation.json" }</w:instrText>
      </w:r>
      <w:r w:rsidRPr="004C1A17">
        <w:fldChar w:fldCharType="separate"/>
      </w:r>
      <w:r w:rsidR="004B46D3" w:rsidRPr="004C1A17">
        <w:rPr>
          <w:noProof/>
        </w:rPr>
        <w:t>(</w:t>
      </w:r>
      <w:r w:rsidRPr="004C1A17">
        <w:rPr>
          <w:noProof/>
        </w:rPr>
        <w:t xml:space="preserve"> Yablonka-Reuveni et al. 1999; Wei &amp; Paterson 2001)</w:t>
      </w:r>
      <w:r w:rsidRPr="004C1A17">
        <w:fldChar w:fldCharType="end"/>
      </w:r>
      <w:r w:rsidRPr="00604498">
        <w:t xml:space="preserve">. These outcomes are comparable with the role of Laminin-111 and </w:t>
      </w:r>
      <w:r w:rsidR="00837187">
        <w:t>it</w:t>
      </w:r>
      <w:r w:rsidR="00837187" w:rsidRPr="00604498">
        <w:t>s</w:t>
      </w:r>
      <w:r w:rsidRPr="00604498">
        <w:t xml:space="preserve"> signalling through Integrin</w:t>
      </w:r>
      <w:r w:rsidR="00837187">
        <w:t xml:space="preserve"> </w:t>
      </w:r>
      <w:r w:rsidRPr="00604498">
        <w:t xml:space="preserve">α6; therefore maybe the two </w:t>
      </w:r>
      <w:proofErr w:type="gramStart"/>
      <w:r w:rsidRPr="00604498">
        <w:t>observation</w:t>
      </w:r>
      <w:proofErr w:type="gramEnd"/>
      <w:r w:rsidRPr="00604498">
        <w:t xml:space="preserve"> could be somehow related and linked by a molecular pathway. It has been observed </w:t>
      </w:r>
      <w:r w:rsidRPr="00604498">
        <w:lastRenderedPageBreak/>
        <w:t xml:space="preserve">that the preferred receptor for Laminin-111, Integrin α6, is able to induce the expression of </w:t>
      </w:r>
      <w:proofErr w:type="spellStart"/>
      <w:r w:rsidRPr="00604498">
        <w:t>Dll4</w:t>
      </w:r>
      <w:proofErr w:type="spellEnd"/>
      <w:r w:rsidRPr="00604498">
        <w:t xml:space="preserve">, an activator of Notch pathway during vascular and endothelial formation. A study from </w:t>
      </w:r>
      <w:proofErr w:type="spellStart"/>
      <w:r w:rsidRPr="00604498">
        <w:t>Hirsinger</w:t>
      </w:r>
      <w:proofErr w:type="spellEnd"/>
      <w:r w:rsidRPr="00604498">
        <w:t xml:space="preserve"> showed that Notch pathway can modulate selectively the expression of MyoD </w:t>
      </w:r>
      <w:r w:rsidRPr="00604498">
        <w:fldChar w:fldCharType="begin" w:fldLock="1"/>
      </w:r>
      <w:r w:rsidRPr="00604498">
        <w:instrText>ADDIN CSL_CITATION { "citationItems" : [ { "id" : "ITEM-1", "itemData" : { "ISSN" : "0950-1991", "PMID" : "11092816", "abstract" : "During Drosophila myogenesis, Notch signalling acts at multiple steps of the muscle differentiation process. In vertebrates, Notch activation has been shown to block MyoD activation and muscle differentiation in vitro, suggesting that this pathway may act to maintain the cells in an undifferentiated proliferative state. In this paper, we address the role of Notch signalling in vivo during chick myogenesis. We first demonstrate that the Notch1 receptor is expressed in postmitotic cells of the myotome and that the Notch ligands Delta1 and Serrate2 are detected in subsets of differentiating myogenic cells and are thus in position to signal to Notch1 during myogenic differentiation. We also reinvestigate the expression of MyoD and Myf5 during avian myogenesis, and observe that Myf5 is expressed earlier than MyoD, consistent with previous results in the mouse. We then show that forced expression of the Notch ligand, Delta1, during early myogenesis, using a retroviral system, has no effect on the expression of the early myogenic markers Pax3 and Myf5, but causes strong down-regulation of MyoD in infected somites. Although Delta1 overexpression results in the complete lack of differentiated muscles, detailed examination of the infected embryos shows that initial formation of a myotome is not prevented, indicating that exit from the cell cycle has not been blocked. These results suggest that Notch signalling acts in postmitotic myogenic cells to control a critical step of muscle differentiation.", "author" : [ { "dropping-particle" : "", "family" : "Hirsinger", "given" : "E", "non-dropping-particle" : "", "parse-names" : false, "suffix" : "" }, { "dropping-particle" : "", "family" : "Malapert", "given" : "P", "non-dropping-particle" : "", "parse-names" : false, "suffix" : "" }, { "dropping-particle" : "", "family" : "Dubrulle", "given" : "J", "non-dropping-particle" : "", "parse-names" : false, "suffix" : "" }, { "dropping-particle" : "", "family" : "Delfini", "given" : "M C", "non-dropping-particle" : "", "parse-names" : false, "suffix" : "" }, { "dropping-particle" : "", "family" : "Duprez", "given" : "D", "non-dropping-particle" : "", "parse-names" : false, "suffix" : "" }, { "dropping-particle" : "", "family" : "Henrique", "given" : "D", "non-dropping-particle" : "", "parse-names" : false, "suffix" : "" }, { "dropping-particle" : "", "family" : "Ish-Horowicz", "given" : "D", "non-dropping-particle" : "", "parse-names" : false, "suffix" : "" }, { "dropping-particle" : "", "family" : "Pourqui\u00e9", "given" : "O", "non-dropping-particle" : "", "parse-names" : false, "suffix" : "" } ], "container-title" : "Development (Cambridge, England)", "id" : "ITEM-1", "issue" : "1", "issued" : { "date-parts" : [ [ "2001", "1" ] ] }, "page" : "107-16", "title" : "Notch signalling acts in postmitotic avian myogenic cells to control MyoD activation.", "type" : "article-journal", "volume" : "128" }, "uris" : [ "http://www.mendeley.com/documents/?uuid=f986e6c9-d5c8-33d4-ab43-98f2c32f5e92" ] } ], "mendeley" : { "formattedCitation" : "(Hirsinger et al. 2001)", "plainTextFormattedCitation" : "(Hirsinger et al. 2001)", "previouslyFormattedCitation" : "(Hirsinger et al. 2001)" }, "properties" : { "noteIndex" : 0 }, "schema" : "https://github.com/citation-style-language/schema/raw/master/csl-citation.json" }</w:instrText>
      </w:r>
      <w:r w:rsidRPr="00604498">
        <w:fldChar w:fldCharType="separate"/>
      </w:r>
      <w:r w:rsidRPr="00604498">
        <w:rPr>
          <w:noProof/>
        </w:rPr>
        <w:t>(Hirsinger et al. 2001)</w:t>
      </w:r>
      <w:r w:rsidRPr="00604498">
        <w:fldChar w:fldCharType="end"/>
      </w:r>
      <w:r w:rsidRPr="00604498">
        <w:t xml:space="preserve">. A retrovirus was used to induce the over-expression of </w:t>
      </w:r>
      <w:proofErr w:type="spellStart"/>
      <w:r w:rsidRPr="00604498">
        <w:t>Delta1</w:t>
      </w:r>
      <w:proofErr w:type="spellEnd"/>
      <w:r w:rsidRPr="00604498">
        <w:t xml:space="preserve"> in the chick embryos. The upregulation of Notch activator lead to a downregulation of </w:t>
      </w:r>
      <w:r w:rsidRPr="00B01C78">
        <w:t xml:space="preserve">MyoD expression, leaving unaffected the expression of Myf5 and MyoD </w:t>
      </w:r>
      <w:r w:rsidRPr="00B01C78">
        <w:fldChar w:fldCharType="begin" w:fldLock="1"/>
      </w:r>
      <w:r w:rsidRPr="00B01C78">
        <w:instrText>ADDIN CSL_CITATION { "citationItems" : [ { "id" : "ITEM-1", "itemData" : { "ISSN" : "0950-1991", "PMID" : "11092816", "abstract" : "During Drosophila myogenesis, Notch signalling acts at multiple steps of the muscle differentiation process. In vertebrates, Notch activation has been shown to block MyoD activation and muscle differentiation in vitro, suggesting that this pathway may act to maintain the cells in an undifferentiated proliferative state. In this paper, we address the role of Notch signalling in vivo during chick myogenesis. We first demonstrate that the Notch1 receptor is expressed in postmitotic cells of the myotome and that the Notch ligands Delta1 and Serrate2 are detected in subsets of differentiating myogenic cells and are thus in position to signal to Notch1 during myogenic differentiation. We also reinvestigate the expression of MyoD and Myf5 during avian myogenesis, and observe that Myf5 is expressed earlier than MyoD, consistent with previous results in the mouse. We then show that forced expression of the Notch ligand, Delta1, during early myogenesis, using a retroviral system, has no effect on the expression of the early myogenic markers Pax3 and Myf5, but causes strong down-regulation of MyoD in infected somites. Although Delta1 overexpression results in the complete lack of differentiated muscles, detailed examination of the infected embryos shows that initial formation of a myotome is not prevented, indicating that exit from the cell cycle has not been blocked. These results suggest that Notch signalling acts in postmitotic myogenic cells to control a critical step of muscle differentiation.", "author" : [ { "dropping-particle" : "", "family" : "Hirsinger", "given" : "E", "non-dropping-particle" : "", "parse-names" : false, "suffix" : "" }, { "dropping-particle" : "", "family" : "Malapert", "given" : "P", "non-dropping-particle" : "", "parse-names" : false, "suffix" : "" }, { "dropping-particle" : "", "family" : "Dubrulle", "given" : "J", "non-dropping-particle" : "", "parse-names" : false, "suffix" : "" }, { "dropping-particle" : "", "family" : "Delfini", "given" : "M C", "non-dropping-particle" : "", "parse-names" : false, "suffix" : "" }, { "dropping-particle" : "", "family" : "Duprez", "given" : "D", "non-dropping-particle" : "", "parse-names" : false, "suffix" : "" }, { "dropping-particle" : "", "family" : "Henrique", "given" : "D", "non-dropping-particle" : "", "parse-names" : false, "suffix" : "" }, { "dropping-particle" : "", "family" : "Ish-Horowicz", "given" : "D", "non-dropping-particle" : "", "parse-names" : false, "suffix" : "" }, { "dropping-particle" : "", "family" : "Pourqui\u00e9", "given" : "O", "non-dropping-particle" : "", "parse-names" : false, "suffix" : "" } ], "container-title" : "Development (Cambridge, England)", "id" : "ITEM-1", "issue" : "1", "issued" : { "date-parts" : [ [ "2001", "1" ] ] }, "page" : "107-16", "title" : "Notch signalling acts in postmitotic avian myogenic cells to control MyoD activation.", "type" : "article-journal", "volume" : "128" }, "uris" : [ "http://www.mendeley.com/documents/?uuid=f986e6c9-d5c8-33d4-ab43-98f2c32f5e92" ] }, { "id" : "ITEM-2", "itemData" : { "ISSN" : "0950-1991", "PMID" : "11060246", "abstract" : "The myogenic basic helix-loop-helix (bHLH) transcription factors, Myf5, MyoD, myogenin and MRF4, are unique in their ability to direct a program of specific gene transcription leading to skeletal muscle phenotype. The observation that Myf5 and MyoD can force myogenic conversion in non-muscle cells in vitro does not imply that they are equivalent. In this paper, we show that Myf5 transcripts are detected before those of MyoD during chick limb development. The Myf5 expression domain resembles that of Pax3 and is larger than that of MyoD. Moreover, Myf5 and Pax3 expression is correlated with myoblast proliferation, while MyoD is detected in post-mitotic myoblasts. These data indicate that Myf5 and MyoD are involved in different steps during chick limb bud myogenesis, Myf5 acting upstream of MyoD. The progression of myoblasts through the differentiation steps must be carefully controlled to ensure myogenesis at the right place and time during wing development. Because Notch signalling is known to prevent differentiation in different systems and species, we sought to determine whether these molecules regulate the steps occurring during chick limb myogenesis. Notch1 transcripts are associated with immature myoblasts, while cells expressing the ligands Delta1 and Serrate2 are more advanced in myogenesis. Misexpression of Delta1 using a replication-competent retrovirus activates the Notch pathway. After activation of this pathway, myoblasts still express Myf5 and Pax3 but have downregulated MyoD, resulting in inhibition of terminal muscle differentiation. We conclude that activation of Notch signalling during chick limb myogenesis prevents Myf5-expressing myoblasts from progressing to the MyoD-expressing stage.", "author" : [ { "dropping-particle" : "", "family" : "Delfini", "given" : "M C", "non-dropping-particle" : "", "parse-names" : false, "suffix" : "" }, { "dropping-particle" : "", "family" : "Hirsinger", "given" : "E", "non-dropping-particle" : "", "parse-names" : false, "suffix" : "" }, { "dropping-particle" : "", "family" : "Pourqui\u00e9", "given" : "O", "non-dropping-particle" : "", "parse-names" : false, "suffix" : "" }, { "dropping-particle" : "", "family" : "Duprez", "given" : "D", "non-dropping-particle" : "", "parse-names" : false, "suffix" : "" } ], "container-title" : "Development (Cambridge, England)", "id" : "ITEM-2", "issue" : "23", "issued" : { "date-parts" : [ [ "2000", "12" ] ] }, "page" : "5213-24", "title" : "Delta 1-activated notch inhibits muscle differentiation without affecting Myf5 and Pax3 expression in chick limb myogenesis.", "type" : "article-journal", "volume" : "127" }, "uris" : [ "http://www.mendeley.com/documents/?uuid=56fabe9b-a1ef-33c9-bd99-ac660ea0f5b5" ] } ], "mendeley" : { "formattedCitation" : "(Hirsinger et al. 2001; Delfini et al. 2000)", "plainTextFormattedCitation" : "(Hirsinger et al. 2001; Delfini et al. 2000)", "previouslyFormattedCitation" : "(Hirsinger et al. 2001; Delfini et al. 2000)" }, "properties" : { "noteIndex" : 0 }, "schema" : "https://github.com/citation-style-language/schema/raw/master/csl-citation.json" }</w:instrText>
      </w:r>
      <w:r w:rsidRPr="00B01C78">
        <w:fldChar w:fldCharType="separate"/>
      </w:r>
      <w:r w:rsidRPr="00B01C78">
        <w:rPr>
          <w:noProof/>
        </w:rPr>
        <w:t>(Hirsinger et al. 2001; Delfini et al. 2000)</w:t>
      </w:r>
      <w:r w:rsidRPr="00B01C78">
        <w:fldChar w:fldCharType="end"/>
      </w:r>
      <w:r w:rsidRPr="00B01C78">
        <w:t xml:space="preserve">. The effect of Notch Pathway on MyoD expression was observed in other investigations. In particular, Kuroda observed the possible pathway that connects Notch expression to MyoD downregulation. C2C12 cells were co cultured with </w:t>
      </w:r>
      <w:proofErr w:type="spellStart"/>
      <w:r w:rsidRPr="00B01C78">
        <w:t>X63</w:t>
      </w:r>
      <w:proofErr w:type="spellEnd"/>
      <w:r w:rsidRPr="00B01C78">
        <w:t xml:space="preserve"> myeloma cell line expressing a full-length mouse </w:t>
      </w:r>
      <w:proofErr w:type="spellStart"/>
      <w:r w:rsidRPr="00B01C78">
        <w:t>Delta1</w:t>
      </w:r>
      <w:proofErr w:type="spellEnd"/>
      <w:r w:rsidRPr="00B01C78">
        <w:t xml:space="preserve"> epitope (</w:t>
      </w:r>
      <w:proofErr w:type="spellStart"/>
      <w:r w:rsidRPr="00B01C78">
        <w:t>D10</w:t>
      </w:r>
      <w:proofErr w:type="spellEnd"/>
      <w:r w:rsidRPr="00B01C78">
        <w:t xml:space="preserve"> cells). The overexpression of </w:t>
      </w:r>
      <w:proofErr w:type="spellStart"/>
      <w:r w:rsidRPr="00B01C78">
        <w:t>Delta1</w:t>
      </w:r>
      <w:proofErr w:type="spellEnd"/>
      <w:r w:rsidRPr="00B01C78">
        <w:t xml:space="preserve"> caused a visible delay in the </w:t>
      </w:r>
      <w:r w:rsidR="00B14A35" w:rsidRPr="00B01C78">
        <w:t>C2C12</w:t>
      </w:r>
      <w:r w:rsidRPr="00B01C78">
        <w:t xml:space="preserve"> formation of </w:t>
      </w:r>
      <w:proofErr w:type="spellStart"/>
      <w:r w:rsidRPr="00B01C78">
        <w:t>myoubes</w:t>
      </w:r>
      <w:proofErr w:type="spellEnd"/>
      <w:r w:rsidRPr="00B01C78">
        <w:t xml:space="preserve">. The analysis of MyoD RNA in </w:t>
      </w:r>
      <w:r w:rsidR="00B14A35" w:rsidRPr="00B01C78">
        <w:t>C2C12</w:t>
      </w:r>
      <w:r w:rsidRPr="00B01C78">
        <w:t xml:space="preserve"> cells revealed a reduction of differentiating myoblast and an increased amount of proliferating cells, positive for </w:t>
      </w:r>
      <w:proofErr w:type="spellStart"/>
      <w:r w:rsidRPr="00B01C78">
        <w:t>Ki67</w:t>
      </w:r>
      <w:proofErr w:type="spellEnd"/>
      <w:r w:rsidRPr="00B01C78">
        <w:t xml:space="preserve"> staining </w:t>
      </w:r>
      <w:r w:rsidRPr="00B01C78">
        <w:fldChar w:fldCharType="begin" w:fldLock="1"/>
      </w:r>
      <w:r w:rsidRPr="00B01C78">
        <w:instrText>ADDIN CSL_CITATION { "citationItems" : [ { "id" : "ITEM-1", "itemData" : { "ISSN" : "0021-9258", "PMID" : "10066785", "abstract" : "Signaling induced by interaction between the receptor Notch and its ligand Delta plays an important role in cell fate determination in vertebrates as well as invertebrates. Vertebrate Notch signaling has been investigated using its constitutively active form, i.e. the truncated intracellular region which is believed to mimic Notch-Delta signaling by interaction with a DNA-binding protein RBP-J. However, the molecular mechanism for Notch signaling triggered by ligand binding, which leads to inhibition of differentiation, is not clear. We have established a myeloma cell line expressing mouse Delta1 on its cell surface which can block muscle differentiation by co-culture with C2C12 muscle progenitor cells. We showed that Delta-induced Notch signaling stimulated transcriptional activation of RBP-J binding motif, containing promoters including the HES1 promoter. Furthermore, ligand-induced Notch signaling up-regulated HES1 mRNA expression within 1 h and subsequently reduced expression of MyoD mRNA. Since cycloheximide treatment did not inhibit induction of HES1 mRNA, the HES1 promoter appears to be a primary target of activated Notch. In addition, a transcriptionally active form of RBP-J, i.e. VP16-RBP-J, inhibited muscle differentiation of C2C12 cells by blocking the expression of MyoD protein. These results suggest that HES1 induction by the Delta1/Notch signaling is mediated by RBP-J and blocks myogenic differentiation of C2C12 cells by subsequent inhibition of MyoD expression.", "author" : [ { "dropping-particle" : "", "family" : "Kuroda", "given" : "K", "non-dropping-particle" : "", "parse-names" : false, "suffix" : "" }, { "dropping-particle" : "", "family" : "Tani", "given" : "S", "non-dropping-particle" : "", "parse-names" : false, "suffix" : "" }, { "dropping-particle" : "", "family" : "Tamura", "given" : "K", "non-dropping-particle" : "", "parse-names" : false, "suffix" : "" }, { "dropping-particle" : "", "family" : "Minoguchi", "given" : "S", "non-dropping-particle" : "", "parse-names" : false, "suffix" : "" }, { "dropping-particle" : "", "family" : "Kurooka", "given" : "H", "non-dropping-particle" : "", "parse-names" : false, "suffix" : "" }, { "dropping-particle" : "", "family" : "Honjo", "given" : "T", "non-dropping-particle" : "", "parse-names" : false, "suffix" : "" } ], "container-title" : "The Journal of biological chemistry", "id" : "ITEM-1", "issue" : "11", "issued" : { "date-parts" : [ [ "1999", "3", "12" ] ] }, "page" : "7238-44", "title" : "Delta-induced Notch signaling mediated by RBP-J inhibits MyoD expression and myogenesis.", "type" : "article-journal", "volume" : "274" }, "uris" : [ "http://www.mendeley.com/documents/?uuid=8a77ddde-a56e-3154-810a-f9ffd9a6f8cb" ] } ], "mendeley" : { "formattedCitation" : "(Kuroda et al. 1999)", "plainTextFormattedCitation" : "(Kuroda et al. 1999)", "previouslyFormattedCitation" : "(Kuroda et al. 1999)" }, "properties" : { "noteIndex" : 0 }, "schema" : "https://github.com/citation-style-language/schema/raw/master/csl-citation.json" }</w:instrText>
      </w:r>
      <w:r w:rsidRPr="00B01C78">
        <w:fldChar w:fldCharType="separate"/>
      </w:r>
      <w:r w:rsidRPr="00B01C78">
        <w:rPr>
          <w:noProof/>
        </w:rPr>
        <w:t>(Kuroda et al. 1999)</w:t>
      </w:r>
      <w:r w:rsidRPr="00B01C78">
        <w:fldChar w:fldCharType="end"/>
      </w:r>
      <w:r w:rsidRPr="00B01C78">
        <w:t xml:space="preserve">. A delay in differentiation </w:t>
      </w:r>
      <w:r w:rsidRPr="00604498">
        <w:t xml:space="preserve">and a marked expansion state has been observed also in freshly isolated satellite cells. Satellite cells isolated from 12 weeks old mice were cultured on different Laminin substrates to characterize their behaviour. It has been observed that the culture on Laminin-521 and 511 promoted both the proliferation and the differentiation of satellite cells. The same study claims that the culture of satellite cells on </w:t>
      </w:r>
      <w:r w:rsidR="0056098E" w:rsidRPr="00604498">
        <w:t>Laminin</w:t>
      </w:r>
      <w:r w:rsidRPr="00604498">
        <w:t xml:space="preserve">-111 enhance the proliferation of satellite cells; </w:t>
      </w:r>
      <w:r w:rsidR="0056098E" w:rsidRPr="004C1A17">
        <w:t>exerting</w:t>
      </w:r>
      <w:r w:rsidRPr="004C1A17">
        <w:t xml:space="preserve">, however no effect on the differentiation to myoblasts. The integrin expression analysis revealed that beside the known affinity of Integrin α6 for Laminin-111, satellite cells cultured on this substrate expressed high concentration of integrinβ2 </w:t>
      </w:r>
      <w:r w:rsidRPr="004C1A17">
        <w:fldChar w:fldCharType="begin" w:fldLock="1"/>
      </w:r>
      <w:r w:rsidRPr="004C1A17">
        <w:instrText>ADDIN CSL_CITATION { "citationItems" : [ { "id" : "ITEM-1", "itemData" : { "DOI" : "10.1186/s13395-016-0116-4", "ISSN" : "2044-5040", "abstract" : "Large-scale expansion of myogenic progenitors is necessary to support the development of high-throughput cellular assays in vitro and to advance genetic engineering approaches necessary to develop cellular therapies for rare muscle diseases. However, optimization has not been performed in order to maintain the differentiation capacity of myogenic cells undergoing long-term cell culture. Multiple extracellular matrices have been utilized for myogenic cell studies, but it remains unclear how different matrices influence long-term myogenic activity in culture. To address this challenge, we have evaluated multiple extracellular matrices in myogenic studies over long-term expansion. We evaluated the consequence of propagating mouse and human myogenic stem cell progenitors on various extracellular matrices to determine if they could enhance long-term myogenic potential. For the first time reported, we comprehensively examine the effect of physiologically relevant laminins, laminin 211 and laminin 521, compared to traditionally utilized ECMs (e.g., laminin 111, gelatin, and Matrigel) to assess their capacity to preserve myogenic differentiation potential. Laminin 521 supported increased proliferation in early phases of expansion and was the only substrate facilitating high-level fusion following eight passages in mouse myoblast cell cultures. In human myoblast cell cultures, laminin 521 supported increased proliferation during expansion and superior differentiation with myotube hypertrophy. Counterintuitively however, laminin 211, the native laminin isoform in resting skeletal muscle, resulted in low proliferation and poor differentiation in mouse and human cultures. Matrigel performed excellent in short-term mouse studies but showed high amounts of variability following long-term expansion. These results demonstrate laminin 521 is a superior substrate for both short-term and long-term myogenic cell culture applications compared to other commonly utilized substrates. Since Matrigel cannot be used for clinical applications, we propose that laminin 521 could possibly be employed in the future to provide myoblasts for cellular therapy directed clinical studies.", "author" : [ { "dropping-particle" : "", "family" : "Penton", "given" : "Christopher M.", "non-dropping-particle" : "", "parse-names" : false, "suffix" : "" }, { "dropping-particle" : "", "family" : "Badarinarayana", "given" : "Vasudeo", "non-dropping-particle" : "", "parse-names" : false, "suffix" : "" }, { "dropping-particle" : "", "family" : "Prisco", "given" : "Joy", "non-dropping-particle" : "", "parse-names" : false, "suffix" : "" }, { "dropping-particle" : "", "family" : "Powers", "given" : "Elaine", "non-dropping-particle" : "", "parse-names" : false, "suffix" : "" }, { "dropping-particle" : "", "family" : "Pincus", "given" : "Mark", "non-dropping-particle" : "", "parse-names" : false, "suffix" : "" }, { "dropping-particle" : "", "family" : "Allen", "given" : "Ronald E.", "non-dropping-particle" : "", "parse-names" : false, "suffix" : "" }, { "dropping-particle" : "", "family" : "August", "given" : "Paul R.", "non-dropping-particle" : "", "parse-names" : false, "suffix" : "" } ], "container-title" : "Skeletal Muscle", "id" : "ITEM-1", "issue" : "1", "issued" : { "date-parts" : [ [ "2016", "12", "13" ] ] }, "page" : "44", "publisher" : "BioMed Central", "title" : "Laminin 521 maintains differentiation potential of mouse and human satellite cell-derived myoblasts during long-term culture expansion", "type" : "article-journal", "volume" : "6" }, "uris" : [ "http://www.mendeley.com/documents/?uuid=25bdc118-e751-39d7-8b33-de8a05fd4400" ] } ], "mendeley" : { "formattedCitation" : "(Penton et al. 2016)", "plainTextFormattedCitation" : "(Penton et al. 2016)", "previouslyFormattedCitation" : "(Penton et al. 2016)" }, "properties" : { "noteIndex" : 0 }, "schema" : "https://github.com/citation-style-language/schema/raw/master/csl-citation.json" }</w:instrText>
      </w:r>
      <w:r w:rsidRPr="004C1A17">
        <w:fldChar w:fldCharType="separate"/>
      </w:r>
      <w:r w:rsidRPr="004C1A17">
        <w:rPr>
          <w:noProof/>
        </w:rPr>
        <w:t>(Penton et al. 2016)</w:t>
      </w:r>
      <w:r w:rsidRPr="004C1A17">
        <w:fldChar w:fldCharType="end"/>
      </w:r>
      <w:r w:rsidRPr="004C1A17">
        <w:t>. Interestingly this integrin subunit has been observed to promote the muscle hypertrophy in mice muscle</w:t>
      </w:r>
      <w:r w:rsidR="00E3784E" w:rsidRPr="004C1A17">
        <w:t xml:space="preserve"> by</w:t>
      </w:r>
      <w:r w:rsidRPr="004C1A17">
        <w:t xml:space="preserve"> mediating the interaction with anti-inflammatory macrophages </w:t>
      </w:r>
      <w:r w:rsidRPr="004C1A17">
        <w:fldChar w:fldCharType="begin" w:fldLock="1"/>
      </w:r>
      <w:r w:rsidRPr="004C1A17">
        <w:instrText>ADDIN CSL_CITATION { "citationItems" : [ { "id" : "ITEM-1", "itemData" : { "DOI" : "10.1152/ajpcell.212.2008", "ISSN" : "0363-6143", "PMID" : "18753316", "abstract" : "We tested the contribution of beta(2)-integrins, which are important for normal function of neutrophils and macrophages, to skeletal muscle hypertrophy after mechanical loading. Using the synergist ablation model of hypertrophy and mice deficient in the common beta-subunit of beta(2)-integrins (CD18(-/-)), we found that overloaded muscles of wild-type mice had greater myofiber size, dry muscle mass, and total protein content compared with CD18(-/-) mice. The hypertrophy in wild-type mice was preceded by elevations in neutrophils, macrophages, satellite cell/myoblast proliferation (5'-bromo-2'-deoxyuridine- and desmin-positive cells), markers of muscle differentiation (MyoD1 and myogenin gene expression and formation and size of regenerating myofibers), signaling for protein synthesis [phosphorylation of Akt and 70-kDa ribosomal protein S6 kinase (p70S6k)], and reduced signaling for protein degradation (decreased gene expression of muscle atrophy F box/atrogin-1). The deficiency in beta(2)-integrins, however, altered the accumulation profile of neutrophils and macrophages, disrupted the temporal profile of satellite cell/myoblast proliferation, reduced the markers of muscle differentiation, and impaired the p70S6k signaling, all of which could serve as mechanisms for the impaired hypertrophy in overloaded CD18(-/-) mice. In conclusion, our findings indicate that beta(2)-integrins contribute to the hypertrophic response to muscle overload by temporally regulating satellite cells/myoblast proliferation and by enhancing muscle differentiation and p70S6k signaling.", "author" : [ { "dropping-particle" : "", "family" : "Marino", "given" : "Joseph S", "non-dropping-particle" : "", "parse-names" : false, "suffix" : "" }, { "dropping-particle" : "", "family" : "Tausch", "given" : "Brian J", "non-dropping-particle" : "", "parse-names" : false, "suffix" : "" }, { "dropping-particle" : "", "family" : "Dearth", "given" : "Christopher L", "non-dropping-particle" : "", "parse-names" : false, "suffix" : "" }, { "dropping-particle" : "V", "family" : "Manacci", "given" : "Marc", "non-dropping-particle" : "", "parse-names" : false, "suffix" : "" }, { "dropping-particle" : "", "family" : "McLoughlin", "given" : "Thomas J", "non-dropping-particle" : "", "parse-names" : false, "suffix" : "" }, { "dropping-particle" : "", "family" : "Rakyta", "given" : "Samuel J", "non-dropping-particle" : "", "parse-names" : false, "suffix" : "" }, { "dropping-particle" : "", "family" : "Linsenmayer", "given" : "Matthew P", "non-dropping-particle" : "", "parse-names" : false, "suffix" : "" }, { "dropping-particle" : "", "family" : "Pizza", "given" : "Francis X", "non-dropping-particle" : "", "parse-names" : false, "suffix" : "" } ], "container-title" : "American journal of physiology. Cell physiology", "id" : "ITEM-1", "issue" : "4", "issued" : { "date-parts" : [ [ "2008", "10", "1" ] ] }, "page" : "C1026-36", "publisher" : "American Physiological Society", "title" : "Beta2-integrins contribute to skeletal muscle hypertrophy in mice.", "type" : "article-journal", "volume" : "295" }, "uris" : [ "http://www.mendeley.com/documents/?uuid=160d99df-5557-3b91-bb05-e06ac2904d98" ] } ], "mendeley" : { "formattedCitation" : "(Marino et al. 2008)", "plainTextFormattedCitation" : "(Marino et al. 2008)", "previouslyFormattedCitation" : "(Marino et al. 2008)" }, "properties" : { "noteIndex" : 0 }, "schema" : "https://github.com/citation-style-language/schema/raw/master/csl-citation.json" }</w:instrText>
      </w:r>
      <w:r w:rsidRPr="004C1A17">
        <w:fldChar w:fldCharType="separate"/>
      </w:r>
      <w:r w:rsidRPr="004C1A17">
        <w:rPr>
          <w:noProof/>
        </w:rPr>
        <w:t>(Marino et al. 2008)</w:t>
      </w:r>
      <w:r w:rsidRPr="004C1A17">
        <w:fldChar w:fldCharType="end"/>
      </w:r>
      <w:r w:rsidRPr="004C1A17">
        <w:t xml:space="preserve">. Taken </w:t>
      </w:r>
      <w:r w:rsidR="00837187" w:rsidRPr="004C1A17">
        <w:t>together</w:t>
      </w:r>
      <w:r w:rsidRPr="004C1A17">
        <w:t xml:space="preserve"> these observation</w:t>
      </w:r>
      <w:r w:rsidR="00837187" w:rsidRPr="004C1A17">
        <w:t>s</w:t>
      </w:r>
      <w:r w:rsidRPr="004C1A17">
        <w:t xml:space="preserve"> might suggest that the remodelling of basement membrane and the incorporation </w:t>
      </w:r>
      <w:r w:rsidRPr="00604498">
        <w:t>of Laminin-111 promotes through different means the proliferation stage of myogenesis.</w:t>
      </w:r>
    </w:p>
    <w:p w:rsidR="00604498" w:rsidRPr="004C1A17" w:rsidRDefault="00604498" w:rsidP="00C1331B">
      <w:r w:rsidRPr="004C1A17">
        <w:lastRenderedPageBreak/>
        <w:t>The</w:t>
      </w:r>
      <w:r w:rsidR="00E3784E" w:rsidRPr="004C1A17">
        <w:t xml:space="preserve"> loss of Laminin-111 in vivo le</w:t>
      </w:r>
      <w:r w:rsidRPr="004C1A17">
        <w:t>d to a poor myogenesis</w:t>
      </w:r>
      <w:r w:rsidR="00A16C92" w:rsidRPr="004C1A17">
        <w:t>, proliferation,</w:t>
      </w:r>
      <w:r w:rsidRPr="004C1A17">
        <w:t xml:space="preserve"> and an impaired self-renewal of satellite </w:t>
      </w:r>
      <w:proofErr w:type="gramStart"/>
      <w:r w:rsidRPr="004C1A17">
        <w:t>cells,</w:t>
      </w:r>
      <w:proofErr w:type="gramEnd"/>
      <w:r w:rsidRPr="004C1A17">
        <w:t xml:space="preserve"> and the effects of MyoD on proliferation and self-renewal seems to be a suitable target for Laminin-111/integrin α6 signalling. Therefore, one may hypothesize that the interaction between Laminin-111 and Integrin α6 might modulate myogenesis progression through the regulation of the Notch pathway. As a future direction it would be interesting focusing on the effect of the Laminin-111/Integrin α6 on the expression of MRF from a molecular point of view. This investigation could explain the mechanism linking the embryonic isoform of laminin to its effects on the adult myogenesis. </w:t>
      </w:r>
    </w:p>
    <w:p w:rsidR="00604498" w:rsidRPr="004C1A17" w:rsidRDefault="00B83ED4" w:rsidP="00C1331B">
      <w:pPr>
        <w:pStyle w:val="Titolo2"/>
        <w:rPr>
          <w:sz w:val="28"/>
          <w:szCs w:val="28"/>
        </w:rPr>
      </w:pPr>
      <w:bookmarkStart w:id="90" w:name="_Toc531963610"/>
      <w:r w:rsidRPr="004C1A17">
        <w:t xml:space="preserve">7.3 </w:t>
      </w:r>
      <w:r w:rsidR="00604498" w:rsidRPr="004C1A17">
        <w:t>Laminin-111 could control the adult myogenesis through Wnt/Notch pathway.</w:t>
      </w:r>
      <w:bookmarkEnd w:id="90"/>
    </w:p>
    <w:p w:rsidR="00651C48" w:rsidRPr="004C1A17" w:rsidRDefault="00651C48" w:rsidP="00C1331B"/>
    <w:p w:rsidR="00604498" w:rsidRPr="004C1A17" w:rsidRDefault="00604498" w:rsidP="00C1331B">
      <w:r w:rsidRPr="004C1A17">
        <w:t xml:space="preserve">As adult myogenesis recapitulates embryonic myogenesis, in the same way the remodelling of the basement membrane upon injury could recreate the embryonic environment of the early stages of muscle formation </w:t>
      </w:r>
      <w:r w:rsidRPr="004C1A17">
        <w:fldChar w:fldCharType="begin" w:fldLock="1"/>
      </w:r>
      <w:r w:rsidRPr="004C1A17">
        <w:instrText>ADDIN CSL_CITATION { "citationItems" : [ { "id" : "ITEM-1", "itemData" : { "author" : [ { "dropping-particle" : "", "family" : "CHARG\u00c9", "given" : "SOPHIE B. P.", "non-dropping-particle" : "", "parse-names" : false, "suffix" : "" }, { "dropping-particle" : "", "family" : "RUDNICKI", "given" : "MICHAEL A.", "non-dropping-particle" : "", "parse-names" : false, "suffix" : "" } ], "container-title" : "Physiological Reviews", "id" : "ITEM-1", "issue" : "1", "issued" : { "date-parts" : [ [ "2004" ] ] }, "title" : "Cellular and Molecular Regulation of Muscle Regeneration", "type" : "article-journal", "volume" : "84" }, "uris" : [ "http://www.mendeley.com/documents/?uuid=a0df167b-2123-3b87-83ca-89fbf080aefa" ] }, { "id" : "ITEM-2", "itemData" : { "DOI" : "10.1093/jmcb/mjp027", "ISSN" : "1674-2788", "PMID" : "19797316", "abstract" : "A popular theory in the stem cell field is that 'regeneration recapitulates development', or that adult stem cells function similarly to embryonic ones. In a recent Nature article, Lepper et al. questioned this approach, highlighting the differences in requirements for Pax7 during myogenesis for embryonic, juvenile and adult muscle.", "author" : [ { "dropping-particle" : "", "family" : "Wang", "given" : "J.", "non-dropping-particle" : "", "parse-names" : false, "suffix" : "" }, { "dropping-particle" : "", "family" : "Conboy", "given" : "I.", "non-dropping-particle" : "", "parse-names" : false, "suffix" : "" } ], "container-title" : "Journal of Molecular Cell Biology", "id" : "ITEM-2", "issue" : "1", "issued" : { "date-parts" : [ [ "2010", "2", "1" ] ] }, "page" : "1-4", "title" : "Embryonic vs. Adult Myogenesis: Challenging the 'Regeneration Recapitulates Development' Paradigm", "type" : "article-journal", "volume" : "2" }, "uris" : [ "http://www.mendeley.com/documents/?uuid=dda9b282-0be8-34b8-bf25-71f372ed0598" ] } ], "mendeley" : { "formattedCitation" : "(CHARG\u00c9 &amp; RUDNICKI 2004; Wang &amp; Conboy 2010)", "plainTextFormattedCitation" : "(CHARG\u00c9 &amp; RUDNICKI 2004; Wang &amp; Conboy 2010)", "previouslyFormattedCitation" : "(CHARG\u00c9 &amp; RUDNICKI 2004; Wang &amp; Conboy 2010)" }, "properties" : { "noteIndex" : 0 }, "schema" : "https://github.com/citation-style-language/schema/raw/master/csl-citation.json" }</w:instrText>
      </w:r>
      <w:r w:rsidRPr="004C1A17">
        <w:fldChar w:fldCharType="separate"/>
      </w:r>
      <w:r w:rsidRPr="004C1A17">
        <w:rPr>
          <w:noProof/>
        </w:rPr>
        <w:t>(C</w:t>
      </w:r>
      <w:r w:rsidR="00E3784E" w:rsidRPr="004C1A17">
        <w:rPr>
          <w:noProof/>
        </w:rPr>
        <w:t>hargè</w:t>
      </w:r>
      <w:r w:rsidRPr="004C1A17">
        <w:rPr>
          <w:noProof/>
        </w:rPr>
        <w:t xml:space="preserve"> &amp; R</w:t>
      </w:r>
      <w:r w:rsidR="00E3784E" w:rsidRPr="004C1A17">
        <w:rPr>
          <w:noProof/>
        </w:rPr>
        <w:t>udnicki</w:t>
      </w:r>
      <w:r w:rsidRPr="004C1A17">
        <w:rPr>
          <w:noProof/>
        </w:rPr>
        <w:t xml:space="preserve"> 2004; Wang &amp; Conboy 2010)</w:t>
      </w:r>
      <w:r w:rsidRPr="004C1A17">
        <w:fldChar w:fldCharType="end"/>
      </w:r>
      <w:r w:rsidRPr="004C1A17">
        <w:t>.The outcomes of my experiments pointed out that the treatment of skeletal muscle fibres with Laminin-111 increased the number of planar, symmetric cell divisions. This is usually related to the cell expansion. The observed increase of the pla</w:t>
      </w:r>
      <w:r w:rsidR="00837187" w:rsidRPr="004C1A17">
        <w:t>nar, symmetrical divisions might</w:t>
      </w:r>
      <w:r w:rsidRPr="004C1A17">
        <w:t xml:space="preserve"> be achieved through Integrin α6, Laminin-111 main receptors. As a matter of fact, Integrin α6 has been observed promoting cell proliferation in models of colon rectal cancer, and in the same study this property was connected with the promotion of β-catenin/Wnt pathway </w:t>
      </w:r>
      <w:r w:rsidRPr="004C1A17">
        <w:fldChar w:fldCharType="begin" w:fldLock="1"/>
      </w:r>
      <w:r w:rsidRPr="004C1A17">
        <w:instrText>ADDIN CSL_CITATION { "citationItems" : [ { "id" : "ITEM-1", "itemData" : { "DOI" : "10.1016/j.celrep.2014.03.059", "ISSN" : "2211-1247", "PMID" : "24767994", "abstract" : "Although the \u03b16\u03b21 integrin has been implicated in the\u00a0function of breast and other cancer stem cells (CSCs), little is known about its regulation and relationship to mechanisms involved in the genesis of CSCs. We report that a CD44(high)/CD24(low) population, enriched for CSCs, is comprised of distinct epithelial and mesenchymal populations that differ in expression of the two \u03b16 cytoplasmic domain splice variants: \u03b16A and \u03b16B. \u03b16B\u03b21 expression defines the mesenchymal population and is necessary for CSC function, a function that cannot be executed by \u03b16A\u00a0integrins. The generation of \u03b16B\u03b21 is tightly controlled and occurs as a consequence of an autocrine vascular endothelial growth factor (VEGF) signaling that culminates in the transcriptional repression of a key RNA-splicing factor. These data alter our understanding of how \u03b16\u03b21 contributes to\u00a0breast cancer, and they resolve ambiguities regarding the use of total \u03b16 (CD49f) expression as a biomarker for CSCs.", "author" : [ { "dropping-particle" : "", "family" : "Goel", "given" : "Hira Lal", "non-dropping-particle" : "", "parse-names" : false, "suffix" : "" }, { "dropping-particle" : "", "family" : "Gritsko", "given" : "Tatiana", "non-dropping-particle" : "", "parse-names" : false, "suffix" : "" }, { "dropping-particle" : "", "family" : "Pursell", "given" : "Bryan", "non-dropping-particle" : "", "parse-names" : false, "suffix" : "" }, { "dropping-particle" : "", "family" : "Chang", "given" : "Cheng", "non-dropping-particle" : "", "parse-names" : false, "suffix" : "" }, { "dropping-particle" : "", "family" : "Shultz", "given" : "Leonard D", "non-dropping-particle" : "", "parse-names" : false, "suffix" : "" }, { "dropping-particle" : "", "family" : "Greiner", "given" : "Dale L", "non-dropping-particle" : "", "parse-names" : false, "suffix" : "" }, { "dropping-particle" : "", "family" : "Norum", "given" : "Jens Henrik", "non-dropping-particle" : "", "parse-names" : false, "suffix" : "" }, { "dropping-particle" : "", "family" : "Toftgard", "given" : "Rune", "non-dropping-particle" : "", "parse-names" : false, "suffix" : "" }, { "dropping-particle" : "", "family" : "Shaw", "given" : "Leslie M", "non-dropping-particle" : "", "parse-names" : false, "suffix" : "" }, { "dropping-particle" : "", "family" : "Mercurio", "given" : "Arthur M", "non-dropping-particle" : "", "parse-names" : false, "suffix" : "" } ], "container-title" : "Cell reports", "id" : "ITEM-1", "issue" : "3", "issued" : { "date-parts" : [ [ "2014", "5", "8" ] ] }, "page" : "747-61", "title" : "Regulated splicing of the \u03b16 integrin cytoplasmic domain determines the fate of breast cancer stem cells.", "type" : "article-journal", "volume" : "7" }, "uris" : [ "http://www.mendeley.com/documents/?uuid=55011dbe-43e8-3b23-9d2e-1f2b1ee95072" ] }, { "id" : "ITEM-2", "itemData" : { "DOI" : "10.1093/carcin/bgu006", "ISSN" : "1460-2180", "author" : [ { "dropping-particle" : "", "family" : "Groulx", "given" : "Jean-Fran\u00e7ois", "non-dropping-particle" : "", "parse-names" : false, "suffix" : "" }, { "dropping-particle" : "", "family" : "Giroux", "given" : "V\u00e9ronique", "non-dropping-particle" : "", "parse-names" : false, "suffix" : "" }, { "dropping-particle" : "", "family" : "Beaus\u00e9jour", "given" : "Marco", "non-dropping-particle" : "", "parse-names" : false, "suffix" : "" }, { "dropping-particle" : "", "family" : "Boudjadi", "given" : "Salah", "non-dropping-particle" : "", "parse-names" : false, "suffix" : "" }, { "dropping-particle" : "", "family" : "Basora", "given" : "Nuria", "non-dropping-particle" : "", "parse-names" : false, "suffix" : "" }, { "dropping-particle" : "", "family" : "Carrier", "given" : "Julie C.", "non-dropping-particle" : "", "parse-names" : false, "suffix" : "" }, { "dropping-particle" : "", "family" : "Beaulieu", "given" : "Jean-Fran\u00e7ois", "non-dropping-particle" : "", "parse-names" : false, "suffix" : "" } ], "container-title" : "Carcinogenesis", "id" : "ITEM-2", "issue" : "6", "issued" : { "date-parts" : [ [ "2014", "6" ] ] }, "page" : "1217-1227", "title" : "Integrin \u03b16A splice variant regulates proliferation and the Wnt/\u03b2-catenin pathway in human colorectal cancer cells", "type" : "article-journal", "volume" : "35" }, "uris" : [ "http://www.mendeley.com/documents/?uuid=7a36c241-65fc-3813-b35c-acfb6dde1ebb" ] } ], "mendeley" : { "formattedCitation" : "(Goel et al. 2014; Groulx et al. 2014)", "plainTextFormattedCitation" : "(Goel et al. 2014; Groulx et al. 2014)", "previouslyFormattedCitation" : "(Goel et al. 2014; Groulx et al. 2014)" }, "properties" : { "noteIndex" : 0 }, "schema" : "https://github.com/citation-style-language/schema/raw/master/csl-citation.json" }</w:instrText>
      </w:r>
      <w:r w:rsidRPr="004C1A17">
        <w:fldChar w:fldCharType="separate"/>
      </w:r>
      <w:r w:rsidRPr="004C1A17">
        <w:rPr>
          <w:noProof/>
        </w:rPr>
        <w:t>(Goel et al. 2014; Groulx et al. 2014)</w:t>
      </w:r>
      <w:r w:rsidRPr="004C1A17">
        <w:fldChar w:fldCharType="end"/>
      </w:r>
      <w:r w:rsidRPr="004C1A17">
        <w:t>. Dr Shanti Rayagiri observed the expression of Integrin α6 on activated satellite cells (Shanti Rayagiri PhD thesis) and the switch of the integrin pool on satellite cells reflects the turnover ECM components and the incorporation of Laminin-111 in the basement membrane. Therefore seems evident that the observed effects of Laminin-111 are exerted through Integrin</w:t>
      </w:r>
      <w:r w:rsidR="00837187" w:rsidRPr="004C1A17">
        <w:t xml:space="preserve"> </w:t>
      </w:r>
      <w:r w:rsidRPr="004C1A17">
        <w:t xml:space="preserve">α6. Starting from these bases, it is important to </w:t>
      </w:r>
      <w:r w:rsidRPr="004C1A17">
        <w:lastRenderedPageBreak/>
        <w:t xml:space="preserve">consider the different pathways elicited by Integrin α6 and identify the ones related to the modulation of cell division and the determination of the fate of multipotent stem cells. Two possible candidate are Notch and Wnt pathway  </w:t>
      </w:r>
      <w:r w:rsidRPr="004C1A17">
        <w:fldChar w:fldCharType="begin" w:fldLock="1"/>
      </w:r>
      <w:r w:rsidR="008C64AD" w:rsidRPr="004C1A17">
        <w:instrText>ADDIN CSL_CITATION { "citationItems" : [ { "id" : "ITEM-1", "itemData" : { "DOI" : "10.1016/j.stem.2009.03.013", "ISSN" : "19345909", "PMID" : "19497282", "abstract" : "Satellite cells in skeletal muscle are a heterogeneous population of stem cells and committed progenitors. We found that quiescent satellite stem cells expressed the Wnt receptor Fzd7 and that its candidate ligand Wnt7a was upregulated during regeneration. Wnt7a markedly stimulated the symmetric expansion of satellite stem cells but did not affect the growth or differentiation of myoblasts. Silencing of Fzd7 abrogated Wnt7a binding and stimulation of stem cell expansion. Wnt7a signaling induced the polarized distribution of the planar cell polarity effector Vangl2. Silencing of Vangl2 inhibited Wnt7a action on satellite stem cell expansion. Wnt7a overexpression enhanced muscle regeneration and increased both satellite cell numbers and the proportion of satellite stem cells. Muscle lacking Wnt7a exhibited a marked decrease in satellite cell number following regeneration. Therefore, Wnt7a signaling through the planar cell polarity pathway controls the homeostatic level of satellite stem cells and hence regulates the regenerative potential of muscle.", "author" : [ { "dropping-particle" : "", "family" : "Grand", "given" : "Fabien", "non-dropping-particle" : "Le", "parse-names" : false, "suffix" : "" }, { "dropping-particle" : "", "family" : "Jones", "given" : "Andrew E.", "non-dropping-particle" : "", "parse-names" : false, "suffix" : "" }, { "dropping-particle" : "", "family" : "Seale", "given" : "Vanessa", "non-dropping-particle" : "", "parse-names" : false, "suffix" : "" }, { "dropping-particle" : "", "family" : "Scim\u00e8", "given" : "Anthony", "non-dropping-particle" : "", "parse-names" : false, "suffix" : "" }, { "dropping-particle" : "", "family" : "Rudnicki", "given" : "Michael A.", "non-dropping-particle" : "", "parse-names" : false, "suffix" : "" }, { "dropping-particle" : "", "family" : "D'Antona", "given" : "G.", "non-dropping-particle" : "", "parse-names" : false, "suffix" : "" }, { "dropping-particle" : "", "family" : "Tonlorenzi", "given" : "R.", "non-dropping-particle" : "", "parse-names" : false, "suffix" : "" }, { "dropping-particle" : "", "family" : "Porretti", "given" : "L.", "non-dropping-particle" : "", "parse-names" : false, "suffix" : "" }, { "dropping-particle" : "", "family" : "Gavina", "given" : "M.", "non-dropping-particle" : "", "parse-names" : false, "suffix" : "" }, { "dropping-particle" : "", "family" : "Mamchaoui", "given" : "K.", "non-dropping-particle" : "", "parse-names" : false, "suffix" : "" }, { "dropping-particle" : "", "family" : "al.", "given" : "et", "non-dropping-particle" : "", "parse-names" : false, "suffix" : "" } ], "container-title" : "Cell Stem Cell", "id" : "ITEM-1", "issue" : "6", "issued" : { "date-parts" : [ [ "2009", "6", "5" ] ] }, "page" : "535-547", "publisher" : "Elsevier", "title" : "Wnt7a Activates the Planar Cell Polarity Pathway to Drive the Symmetric Expansion of Satellite Stem Cells", "type" : "article-journal", "volume" : "4" }, "uris" : [ "http://www.mendeley.com/documents/?uuid=f7db33b4-ec28-34b3-9139-3d5d253c9889" ] }, { "id" : "ITEM-2", "itemData" : { "DOI" : "10.1016/j.tcb.2012.07.008", "ISSN" : "1879-3088", "PMID" : "22944199", "abstract" : "The formation of skeletal muscle is a tightly regulated process that is critically modulated by Wnt signaling. Myogenesis is dependent on the precise and dynamic integration of multiple Wnt signals allowing self-renewal and progression of muscle precursors in the myogenic lineage. Dysregulation of Wnt signaling can lead to severe developmental defects and perturbation of muscle homeostasis. Recent work has revealed novel roles for the non-canonical planar cell polarity (PCP) and AKT/mTOR pathways in mediating the effects of Wnt on skeletal muscle. In this review, we discuss the role of Wnt signaling in myogenesis and in regulating the homeostasis of adult muscle.", "author" : [ { "dropping-particle" : "", "family" : "Maltzahn", "given" : "Julia", "non-dropping-particle" : "von", "parse-names" : false, "suffix" : "" }, { "dropping-particle" : "", "family" : "Chang", "given" : "Natasha C", "non-dropping-particle" : "", "parse-names" : false, "suffix" : "" }, { "dropping-particle" : "", "family" : "Bentzinger", "given" : "C Florian", "non-dropping-particle" : "", "parse-names" : false, "suffix" : "" }, { "dropping-particle" : "", "family" : "Rudnicki", "given" : "Michael a", "non-dropping-particle" : "", "parse-names" : false, "suffix" : "" } ], "container-title" : "Trends in cell biology", "id" : "ITEM-2", "issue" : "11", "issued" : { "date-parts" : [ [ "2012", "11" ] ] }, "page" : "602-9", "publisher" : "Elsevier Ltd", "title" : "Wnt signaling in myogenesis.", "type" : "article-journal", "volume" : "22" }, "uris" : [ "http://www.mendeley.com/documents/?uuid=05daf029-1f96-43b5-bf0e-e3d4bdbed856" ] }, { "id" : "ITEM-3", "itemData" : { "DOI" : "10.4161/tisb.24965", "ISSN" : "2168-8362", "PMID" : "24665395", "abstract" : "The intestinal epithelium constitutes the barrier between the gut lumen and the rest of the body and a very actively renewing cell population. The crypt/villus and crypt/cuff units of the mouse small intestine and colon are its basic functional units. The field is confronted with competing concepts with regard to the nature of the cells that are responsible for all the day-to day cell replacement and those that act to regenerate the tissue upon injury and with two diametrically opposed models for lineage specification. The review revisits groundbreaking pioneering studies to provide non expert readers and crypt watchers with a factual analysis of the origins of the current models deduced from the latest spectacular advances. It also discusses recent progress made by addressing these issues in the crypts of the colon, which need to be better understood, since they are the preferred sites of major pathologies.", "author" : [ { "dropping-particle" : "", "family" : "Mey", "given" : "Jan R", "non-dropping-particle" : "De", "parse-names" : false, "suffix" : "" }, { "dropping-particle" : "", "family" : "Freund", "given" : "Jean-No\u00ebl", "non-dropping-particle" : "", "parse-names" : false, "suffix" : "" } ], "container-title" : "Tissue barriers", "id" : "ITEM-3", "issue" : "2", "issued" : { "date-parts" : [ [ "2013", "4", "1" ] ] }, "page" : "e24965", "publisher" : "Taylor &amp; Francis", "title" : "Understanding epithelial homeostasis in the intestine: An old battlefield of ideas, recent breakthroughs and remaining controversies.", "type" : "article-journal", "volume" : "1" }, "uris" : [ "http://www.mendeley.com/documents/?uuid=5651cdc6-831f-30b2-a799-0e3cbeff0aab" ] }, { "id" : "ITEM-4", "itemData" : { "DOI" : "10.4161/tisb.24965", "ISSN" : "2168-8370", "PMID" : "24665395", "abstract" : "The intestinal epithelium constitutes the barrier between the gut lumen and the rest of the body and a very actively renewing cell population. The crypt/villus and crypt/cuff units of the mouse small intestine and colon are its basic functional units. The field is confronted with competing concepts with regard to the nature of the cells that are responsible for all the day-to day cell replacement and those that act to regenerate the tissue upon injury and with two diametrically opposed models for lineage specification. The review revisits groundbreaking pioneering studies to provide non expert readers and crypt watchers with a factual analysis of the origins of the current models deduced from the latest spectacular advances. It also discusses recent progress made by addressing these issues in the crypts of the colon, which need to be better understood, since they are the preferred sites of major pathologies.", "author" : [ { "dropping-particle" : "", "family" : "Mey", "given" : "Jan R.", "non-dropping-particle" : "De", "parse-names" : false, "suffix" : "" }, { "dropping-particle" : "", "family" : "Freund", "given" : "Jean-No\u00ebl", "non-dropping-particle" : "", "parse-names" : false, "suffix" : "" } ], "container-title" : "Tissue Barriers", "id" : "ITEM-4", "issue" : "2", "issued" : { "date-parts" : [ [ "2013", "4", "22" ] ] }, "page" : "e24965", "title" : "Understanding epithelial homeostasis in the intestine", "type" : "article-journal", "volume" : "1" }, "uris" : [ "http://www.mendeley.com/documents/?uuid=26091f38-a533-3195-a8b8-d43c5ac495e7" ] }, { "id" : "ITEM-5", "itemData" : { "DOI" : "10.1073/pnas.0608281104", "ISSN" : "0027-8424", "PMID" : "17194759", "abstract" : "In vertebrates, skeletal myogenesis is initiated by the generation of myoblasts followed by their differentiation to myocytes and the formation of myofibers. The determination of myoblasts and their differentiation are controlled by muscle regulatory factors that are activated at specific stages during myogenesis. During late embryonic and fetal stages a distinct population of resident proliferating progenitor cells is the major source of myogenic cells. How the differentiation of myoblasts and progenitor cells is regulated is not clear. We show that in mouse embryos the Notch ligand Delta1 (Dll1) controls both differentiation of early myoblasts and maintenance of myogenic progenitor cells. Early dermomyotome-derived myoblasts are determined normally in Dll1 mutant embryos, but their differentiation is accelerated, leading to a transient excess of myotomal muscle fibers. Similarly, migratory hypaxial myogenic cells colonize the limb buds and activate muscle regulatory factor expression normally, but muscle differentiation progresses more rapidly. Resident progenitor cells defined by Pax3/Pax7 expression are formed initially, but they are progressively lost and virtually absent at embryonic day 14.5. Muscle growth declines beginning around embryonic day 12, leading to subsequent severe muscle hypotrophy in hypomorphic Dll1 fetuses. We suggest that premature and excessive differentiation leads to depletion of progenitor cells and cessation of muscle growth, and we conclude that Dll1 provides essential signals that are required to prevent uncontrolled differentiation early and ensure sustained muscle differentiation during development.", "author" : [ { "dropping-particle" : "", "family" : "Schuster-Gossler", "given" : "Karin", "non-dropping-particle" : "", "parse-names" : false, "suffix" : "" }, { "dropping-particle" : "", "family" : "Cordes", "given" : "Ralf", "non-dropping-particle" : "", "parse-names" : false, "suffix" : "" }, { "dropping-particle" : "", "family" : "Gossler", "given" : "Achim", "non-dropping-particle" : "", "parse-names" : false, "suffix" : "" } ], "container-title" : "Proceedings of the National Academy of Sciences of the United States of America", "id" : "ITEM-5", "issue" : "2", "issued" : { "date-parts" : [ [ "2007", "1", "9" ] ] }, "page" : "537-42", "title" : "Premature myogenic differentiation and depletion of progenitor cells cause severe muscle hypotrophy in Delta1 mutants.", "type" : "article-journal", "volume" : "104" }, "uris" : [ "http://www.mendeley.com/documents/?uuid=91c79eb0-4918-3f80-b0b1-c581c2cc47e1" ] }, { "id" : "ITEM-6", "itemData" : { "ISSN" : "0036-8075", "PMID" : "10221902", "abstract" : "Notch signaling defines an evolutionarily ancient cell interaction mechanism, which plays a fundamental role in metazoan development. Signals exchanged between neighboring cells through the Notch receptor can amplify and consolidate molecular differences, which eventually dictate cell fates. Thus, Notch signals control how cells respond to intrinsic or extrinsic developmental cues that are necessary to unfold specific developmental programs. Notch activity affects the implementation of differentiation, proliferation, and apoptotic programs, providing a general developmental tool to influence organ formation and morphogenesis.", "author" : [ { "dropping-particle" : "", "family" : "Artavanis-Tsakonas", "given" : "S", "non-dropping-particle" : "", "parse-names" : false, "suffix" : "" }, { "dropping-particle" : "", "family" : "Rand", "given" : "M D", "non-dropping-particle" : "", "parse-names" : false, "suffix" : "" }, { "dropping-particle" : "", "family" : "Lake", "given" : "R J", "non-dropping-particle" : "", "parse-names" : false, "suffix" : "" } ], "container-title" : "Science (New York, N.Y.)", "id" : "ITEM-6", "issue" : "5415", "issued" : { "date-parts" : [ [ "1999", "4", "30" ] ] }, "page" : "770-6", "title" : "Notch signaling: cell fate control and signal integration in development.", "type" : "article-journal", "volume" : "284" }, "uris" : [ "http://www.mendeley.com/documents/?uuid=5fcbd0ea-fdb0-3d27-91c8-fa5b681fc7de" ] } ], "mendeley" : { "formattedCitation" : "(Le Grand, Andrew E. Jones, et al. 2009; von Maltzahn et al. 2012; Jan R De Mey &amp; Freund 2013; Jan R. De Mey &amp; Freund 2013; Schuster-Gossler et al. 2007; Artavanis-Tsakonas et al. 1999)", "plainTextFormattedCitation" : "(Le Grand, Andrew E. Jones, et al. 2009; von Maltzahn et al. 2012; Jan R De Mey &amp; Freund 2013; Jan R. De Mey &amp; Freund 2013; Schuster-Gossler et al. 2007; Artavanis-Tsakonas et al. 1999)", "previouslyFormattedCitation" : "(Le Grand, Andrew E. Jones, et al. 2009; von Maltzahn et al. 2012; Jan R De Mey &amp; Freund 2013; Jan R. De Mey &amp; Freund 2013; Schuster-Gossler et al. 2007; Artavanis-Tsakonas et al. 1999)" }, "properties" : { "noteIndex" : 0 }, "schema" : "https://github.com/citation-style-language/schema/raw/master/csl-citation.json" }</w:instrText>
      </w:r>
      <w:r w:rsidRPr="004C1A17">
        <w:fldChar w:fldCharType="separate"/>
      </w:r>
      <w:r w:rsidR="004B46D3" w:rsidRPr="004C1A17">
        <w:rPr>
          <w:noProof/>
        </w:rPr>
        <w:t>(Le Grand</w:t>
      </w:r>
      <w:r w:rsidRPr="004C1A17">
        <w:rPr>
          <w:noProof/>
        </w:rPr>
        <w:t xml:space="preserve"> et al. 2009;</w:t>
      </w:r>
      <w:r w:rsidR="00E3784E" w:rsidRPr="004C1A17">
        <w:rPr>
          <w:noProof/>
        </w:rPr>
        <w:t xml:space="preserve"> von Maltzahn et al. 2012; De Mey &amp; Freund 2013; </w:t>
      </w:r>
      <w:r w:rsidRPr="004C1A17">
        <w:rPr>
          <w:noProof/>
        </w:rPr>
        <w:t xml:space="preserve"> Schuster-Gossler et al. 2007; Artavanis-Tsakonas et al. 1999)</w:t>
      </w:r>
      <w:r w:rsidRPr="004C1A17">
        <w:fldChar w:fldCharType="end"/>
      </w:r>
    </w:p>
    <w:p w:rsidR="00604498" w:rsidRPr="00604498" w:rsidRDefault="00604498" w:rsidP="00C1331B">
      <w:r w:rsidRPr="004C1A17">
        <w:t xml:space="preserve">The presence of Integrin α6 leads to the triggering of Wnt7a pathway promoting the expansion of the satellite cell pool as observed in a recent work from le grand </w:t>
      </w:r>
      <w:r w:rsidRPr="004C1A17">
        <w:fldChar w:fldCharType="begin" w:fldLock="1"/>
      </w:r>
      <w:r w:rsidR="008C64AD" w:rsidRPr="004C1A17">
        <w:instrText>ADDIN CSL_CITATION { "citationItems" : [ { "id" : "ITEM-1", "itemData" : { "DOI" : "10.1016/j.stem.2009.03.013", "ISSN" : "19345909", "PMID" : "19497282", "abstract" : "Satellite cells in skeletal muscle are a heterogeneous population of stem cells and committed progenitors. We found that quiescent satellite stem cells expressed the Wnt receptor Fzd7 and that its candidate ligand Wnt7a was upregulated during regeneration. Wnt7a markedly stimulated the symmetric expansion of satellite stem cells but did not affect the growth or differentiation of myoblasts. Silencing of Fzd7 abrogated Wnt7a binding and stimulation of stem cell expansion. Wnt7a signaling induced the polarized distribution of the planar cell polarity effector Vangl2. Silencing of Vangl2 inhibited Wnt7a action on satellite stem cell expansion. Wnt7a overexpression enhanced muscle regeneration and increased both satellite cell numbers and the proportion of satellite stem cells. Muscle lacking Wnt7a exhibited a marked decrease in satellite cell number following regeneration. Therefore, Wnt7a signaling through the planar cell polarity pathway controls the homeostatic level of satellite stem cells and hence regulates the regenerative potential of muscle.", "author" : [ { "dropping-particle" : "", "family" : "Grand", "given" : "Fabien", "non-dropping-particle" : "Le", "parse-names" : false, "suffix" : "" }, { "dropping-particle" : "", "family" : "Jones", "given" : "Andrew E.", "non-dropping-particle" : "", "parse-names" : false, "suffix" : "" }, { "dropping-particle" : "", "family" : "Seale", "given" : "Vanessa", "non-dropping-particle" : "", "parse-names" : false, "suffix" : "" }, { "dropping-particle" : "", "family" : "Scim\u00e8", "given" : "Anthony", "non-dropping-particle" : "", "parse-names" : false, "suffix" : "" }, { "dropping-particle" : "", "family" : "Rudnicki", "given" : "Michael A.", "non-dropping-particle" : "", "parse-names" : false, "suffix" : "" }, { "dropping-particle" : "", "family" : "D'Antona", "given" : "G.", "non-dropping-particle" : "", "parse-names" : false, "suffix" : "" }, { "dropping-particle" : "", "family" : "Tonlorenzi", "given" : "R.", "non-dropping-particle" : "", "parse-names" : false, "suffix" : "" }, { "dropping-particle" : "", "family" : "Porretti", "given" : "L.", "non-dropping-particle" : "", "parse-names" : false, "suffix" : "" }, { "dropping-particle" : "", "family" : "Gavina", "given" : "M.", "non-dropping-particle" : "", "parse-names" : false, "suffix" : "" }, { "dropping-particle" : "", "family" : "Mamchaoui", "given" : "K.", "non-dropping-particle" : "", "parse-names" : false, "suffix" : "" }, { "dropping-particle" : "", "family" : "al.", "given" : "et", "non-dropping-particle" : "", "parse-names" : false, "suffix" : "" } ], "container-title" : "Cell Stem Cell", "id" : "ITEM-1", "issue" : "6", "issued" : { "date-parts" : [ [ "2009", "6", "5" ] ] }, "page" : "535-547", "publisher" : "Elsevier", "title" : "Wnt7a Activates the Planar Cell Polarity Pathway to Drive the Symmetric Expansion of Satellite Stem Cells", "type" : "article-journal", "volume" : "4" }, "uris" : [ "http://www.mendeley.com/documents/?uuid=f7db33b4-ec28-34b3-9139-3d5d253c9889" ] } ], "mendeley" : { "formattedCitation" : "(Le Grand, Andrew E. Jones, et al. 2009)", "plainTextFormattedCitation" : "(Le Grand, Andrew E. Jones, et al. 2009)", "previouslyFormattedCitation" : "(Le Grand, Andrew E. Jones, et al. 2009)" }, "properties" : { "noteIndex" : 0 }, "schema" : "https://github.com/citation-style-language/schema/raw/master/csl-citation.json" }</w:instrText>
      </w:r>
      <w:r w:rsidRPr="004C1A17">
        <w:fldChar w:fldCharType="separate"/>
      </w:r>
      <w:r w:rsidR="004B46D3" w:rsidRPr="004C1A17">
        <w:rPr>
          <w:noProof/>
        </w:rPr>
        <w:t>(Le Grand</w:t>
      </w:r>
      <w:r w:rsidRPr="004C1A17">
        <w:rPr>
          <w:noProof/>
        </w:rPr>
        <w:t xml:space="preserve"> et al. 2009)</w:t>
      </w:r>
      <w:r w:rsidRPr="004C1A17">
        <w:fldChar w:fldCharType="end"/>
      </w:r>
      <w:r w:rsidRPr="004C1A17">
        <w:t xml:space="preserve">. Anyway, another pathway triggered by Integrin α6 is the Notch pathway </w:t>
      </w:r>
      <w:r w:rsidRPr="004C1A17">
        <w:fldChar w:fldCharType="begin" w:fldLock="1"/>
      </w:r>
      <w:r w:rsidRPr="004C1A17">
        <w:instrText>ADDIN CSL_CITATION { "citationItems" : [ { "id" : "ITEM-1", "itemData" : { "DOI" : "10.1161/CIRCRESAHA.111.240622", "ISSN" : "1524-4571", "PMID" : "21474814", "abstract" : "RATIONALE Integrins play a crucial role in controlling endothelial cell proliferation and migration during angiogenesis. The Delta-like 4 (Dll4)/Notch pathway establishes an adequate ratio between stalk and tip cell populations by restricting tip cell formation through \"lateral inhibition\" in response to a vascular endothelial growth factor gradient. Because angiogenesis requires a tight coordination of these cellular processes, we hypothesized that adhesion, vascular endothelial growth factor, and Notch signaling pathways are interconnected. OBJECTIVE This study was aimed at characterizing the cross-talk between integrin and Notch signaling in endothelial cells. METHODS AND RESULTS Adhesion of primary human endothelial cells to laminin-111 triggers Dll4 expression, leading to subsequent Notch pathway activation. SiRNA-mediated knockdown of \u03b12\u03b21 and \u03b16\u03b21 integrins abolishes Dll4 induction, which discloses a selective integrin signaling acting upstream of Notch pathway. The increase in Foxc2 transcription, triggered by \u03b12\u03b21 binding to laminin, is required but not sufficient per se for Dll4 expression. Furthermore, vascular endothelial growth factor stimulates laminin \u03b31 deposition, which leads to integrin signaling and Dll4 induction. Interestingly, loss of integrins \u03b12 or \u03b16 mimics the effects of Dll4 silencing and induces excessive network branching in an in vitro sprouting angiogenesis assay on three-dimensional matrigel. CONCLUSIONS We show that, in endothelial cells, ligation of \u03b12\u03b21 and \u03b16\u03b21 integrins induces the Notch pathway, and we disclose a novel role of basement membrane proteins in the processes controlling tip vs stalk cell selection.", "author" : [ { "dropping-particle" : "", "family" : "Estrach", "given" : "Soline", "non-dropping-particle" : "", "parse-names" : false, "suffix" : "" }, { "dropping-particle" : "", "family" : "Cailleteau", "given" : "Laurence", "non-dropping-particle" : "", "parse-names" : false, "suffix" : "" }, { "dropping-particle" : "", "family" : "Franco", "given" : "Claudio Areias", "non-dropping-particle" : "", "parse-names" : false, "suffix" : "" }, { "dropping-particle" : "", "family" : "Gerhardt", "given" : "Holger", "non-dropping-particle" : "", "parse-names" : false, "suffix" : "" }, { "dropping-particle" : "", "family" : "Stefani", "given" : "Caroline", "non-dropping-particle" : "", "parse-names" : false, "suffix" : "" }, { "dropping-particle" : "", "family" : "Lemichez", "given" : "Emmanuel", "non-dropping-particle" : "", "parse-names" : false, "suffix" : "" }, { "dropping-particle" : "", "family" : "Gagnoux-Palacios", "given" : "Laurent", "non-dropping-particle" : "", "parse-names" : false, "suffix" : "" }, { "dropping-particle" : "", "family" : "Meneguzzi", "given" : "Guerrino", "non-dropping-particle" : "", "parse-names" : false, "suffix" : "" }, { "dropping-particle" : "", "family" : "Mettouchi", "given" : "Amel", "non-dropping-particle" : "", "parse-names" : false, "suffix" : "" } ], "container-title" : "Circulation research", "id" : "ITEM-1", "issue" : "2", "issued" : { "date-parts" : [ [ "2011", "7", "8" ] ] }, "page" : "172-82", "title" : "Laminin-binding integrins induce Dll4 expression and Notch signaling in endothelial cells.", "type" : "article-journal", "volume" : "109" }, "uris" : [ "http://www.mendeley.com/documents/?uuid=660c796d-9fda-39da-a421-ded2f2acf7f3" ] } ], "mendeley" : { "formattedCitation" : "(Estrach et al. 2011)", "plainTextFormattedCitation" : "(Estrach et al. 2011)", "previouslyFormattedCitation" : "(Estrach et al. 2011)" }, "properties" : { "noteIndex" : 0 }, "schema" : "https://github.com/citation-style-language/schema/raw/master/csl-citation.json" }</w:instrText>
      </w:r>
      <w:r w:rsidRPr="004C1A17">
        <w:fldChar w:fldCharType="separate"/>
      </w:r>
      <w:r w:rsidRPr="004C1A17">
        <w:rPr>
          <w:noProof/>
        </w:rPr>
        <w:t>(Estrach et al. 2011)</w:t>
      </w:r>
      <w:r w:rsidRPr="004C1A17">
        <w:fldChar w:fldCharType="end"/>
      </w:r>
      <w:r w:rsidRPr="004C1A17">
        <w:t xml:space="preserve">. The crosstalk between Wnt and Notch is well studied, and has been observed during different process of cell proliferation and differentiation </w:t>
      </w:r>
      <w:r w:rsidRPr="004C1A17">
        <w:fldChar w:fldCharType="begin" w:fldLock="1"/>
      </w:r>
      <w:r w:rsidRPr="004C1A17">
        <w:instrText>ADDIN CSL_CITATION { "citationItems" : [ { "id" : "ITEM-1", "itemData" : { "DOI" : "10.1007/s00018-014-1644-x", "ISSN" : "1420-9071", "PMID" : "24942883", "abstract" : "The Notch and Wnt pathways are two of only a handful of highly conserved signalling pathways that control cell-fate decisions during animal development (Pires-daSilva and Sommer in Nat Rev Genet 4: 39-49, 2003). These two pathways are required together to regulate many aspects of metazoan development, ranging from germ layer patterning in sea urchins (Peter and Davidson in Nature 474: 635-639, 2011) to the formation and patterning of the fly wing (Axelrod et al in Science 271:1826-1832, 1996; Micchelli et al in Development 124:1485-1495, 1997; Rulifson et al in Nature 384:72-74, 1996), the spacing of the ciliated cells in the epidermis of frog embryos (Collu et al in Development 139:4405-4415, 2012) and the maintenance and turnover of the skin, gut lining and mammary gland in mammals (Clayton et al in Nature 446:185-189, 2007; Clevers in Cell 154:274-284, 2013; Doupe et al in Dev Cell 18:317-323, 2010; Lim et al in Science 342:1226-1230, 2013; Lowell et al in Curr Biol 10:491-500, 2000; van et al in Nature 435:959-963, 2005; Yin et al in Nat Methods 11:106-112, 2013). In addition, many diseases, including several cancers, are caused by aberrant signalling through the two pathways (Bol\u00f3s et al in Endocr Rev 28: 339-363, 2007; Clevers in Cell 127: 469-480, 2006). In this review, we will outline the two signalling pathways, describe the different points of interaction between them, and cover how these interactions influence development and disease.", "author" : [ { "dropping-particle" : "", "family" : "Collu", "given" : "Giovanna M", "non-dropping-particle" : "", "parse-names" : false, "suffix" : "" }, { "dropping-particle" : "", "family" : "Hidalgo-Sastre", "given" : "Ana", "non-dropping-particle" : "", "parse-names" : false, "suffix" : "" }, { "dropping-particle" : "", "family" : "Brennan", "given" : "Keith", "non-dropping-particle" : "", "parse-names" : false, "suffix" : "" } ], "container-title" : "Cellular and molecular life sciences : CMLS", "id" : "ITEM-1", "issue" : "18", "issued" : { "date-parts" : [ [ "2014", "9", "19" ] ] }, "page" : "3553-67", "title" : "Wnt-Notch signalling crosstalk in development and disease.", "type" : "article-journal", "volume" : "71" }, "uris" : [ "http://www.mendeley.com/documents/?uuid=461e2e12-9b0f-395a-9182-070a145df622" ] } ], "mendeley" : { "formattedCitation" : "(Collu et al. 2014)", "plainTextFormattedCitation" : "(Collu et al. 2014)", "previouslyFormattedCitation" : "(Collu et al. 2014)" }, "properties" : { "noteIndex" : 0 }, "schema" : "https://github.com/citation-style-language/schema/raw/master/csl-citation.json" }</w:instrText>
      </w:r>
      <w:r w:rsidRPr="004C1A17">
        <w:fldChar w:fldCharType="separate"/>
      </w:r>
      <w:r w:rsidRPr="004C1A17">
        <w:rPr>
          <w:noProof/>
        </w:rPr>
        <w:t>(Collu et al. 2014)</w:t>
      </w:r>
      <w:r w:rsidRPr="004C1A17">
        <w:fldChar w:fldCharType="end"/>
      </w:r>
      <w:r w:rsidRPr="004C1A17">
        <w:t xml:space="preserve">. The Notch/Wnt pathway has been also observed in the adult myogenesis, were the switch between the two directs the progression through myogenesis determining the timing for expansion and differentiation </w:t>
      </w:r>
      <w:r w:rsidRPr="00604498">
        <w:t xml:space="preserve">of satellite cells </w:t>
      </w:r>
      <w:r w:rsidRPr="00604498">
        <w:fldChar w:fldCharType="begin" w:fldLock="1"/>
      </w:r>
      <w:r w:rsidRPr="00604498">
        <w:instrText>ADDIN CSL_CITATION { "citationItems" : [ { "id" : "ITEM-1", "itemData" : { "DOI" : "10.1038/nature09970", "ISSN" : "1476-4687", "PMID" : "21572437", "abstract" : "How dynamic signalling and extensive tissue rearrangements interact to generate complex patterns and shapes during embryogenesis is poorly understood. Here we characterize the signalling events taking place during early morphogenesis of chick skeletal muscles. We show that muscle progenitors present in somites require the transient activation of NOTCH signalling to undergo terminal differentiation. The NOTCH ligand Delta1 is expressed in a mosaic pattern in neural crest cells that migrate past the somites. Gain and loss of Delta1 function in neural crest modifies NOTCH signalling in somites, which results in delayed or premature myogenesis. Our results indicate that the neural crest regulates early muscle formation by a unique mechanism that relies on the migration of Delta1-expressing neural crest cells to trigger the transient activation of NOTCH signalling in selected muscle progenitors. This dynamic signalling guarantees a balanced and progressive differentiation of the muscle progenitor pool.", "author" : [ { "dropping-particle" : "", "family" : "Rios", "given" : "Anne C", "non-dropping-particle" : "", "parse-names" : false, "suffix" : "" }, { "dropping-particle" : "", "family" : "Serralbo", "given" : "Olivier", "non-dropping-particle" : "", "parse-names" : false, "suffix" : "" }, { "dropping-particle" : "", "family" : "Salgado", "given" : "David", "non-dropping-particle" : "", "parse-names" : false, "suffix" : "" }, { "dropping-particle" : "", "family" : "Marcelle", "given" : "Christophe", "non-dropping-particle" : "", "parse-names" : false, "suffix" : "" } ], "container-title" : "Nature", "id" : "ITEM-1", "issue" : "7348", "issued" : { "date-parts" : [ [ "2011", "5", "26" ] ] }, "page" : "532-5", "title" : "Neural crest regulates myogenesis through the transient activation of NOTCH.", "type" : "article-journal", "volume" : "473" }, "uris" : [ "http://www.mendeley.com/documents/?uuid=ffb6058c-7c4d-3b16-9cff-c836ecdef828" ] }, { "id" : "ITEM-2", "itemData" : { "DOI" : "10.1016/j.stem.2007.10.006", "ISSN" : "1875-9777", "PMID" : "18371421", "abstract" : "The temporal switch from progenitor cell proliferation to differentiation is essential for effective adult tissue repair. We previously reported the critical role of Notch signaling in the proliferative expansion of myogenic progenitors in mammalian postnatal myogenesis. We now show that the onset of differentiation is due to a transition from Notch signaling to Wnt signaling in myogenic progenitors and is associated with an increased expression of Wnt in the tissue and an increased responsiveness of progenitors to Wnt. Crosstalk between these two pathways occurs via GSK3beta, which is maintained in an active form by Notch but is inhibited by Wnt in the canonical Wnt signaling cascade. These results demonstrate that the temporal balance between Notch and Wnt signaling orchestrates the precise progression of muscle precursor cells along the myogenic lineage pathway, through stages of proliferative expansion and then differentiation, during postnatal myogenesis.", "author" : [ { "dropping-particle" : "", "family" : "Brack", "given" : "Andrew S", "non-dropping-particle" : "", "parse-names" : false, "suffix" : "" }, { "dropping-particle" : "", "family" : "Conboy", "given" : "Irina M", "non-dropping-particle" : "", "parse-names" : false, "suffix" : "" }, { "dropping-particle" : "", "family" : "Conboy", "given" : "Michael J", "non-dropping-particle" : "", "parse-names" : false, "suffix" : "" }, { "dropping-particle" : "", "family" : "Shen", "given" : "Jeanne", "non-dropping-particle" : "", "parse-names" : false, "suffix" : "" }, { "dropping-particle" : "", "family" : "Rando", "given" : "Thomas A", "non-dropping-particle" : "", "parse-names" : false, "suffix" : "" } ], "container-title" : "Cell stem cell", "id" : "ITEM-2", "issue" : "1", "issued" : { "date-parts" : [ [ "2008", "1", "10" ] ] }, "page" : "50-9", "title" : "A temporal switch from notch to Wnt signaling in muscle stem cells is necessary for normal adult myogenesis.", "type" : "article-journal", "volume" : "2" }, "uris" : [ "http://www.mendeley.com/documents/?uuid=af359197-23a0-3673-8377-76800c42a8b7" ] } ], "mendeley" : { "formattedCitation" : "(Rios et al. 2011; Andrew S Brack et al. 2008)", "plainTextFormattedCitation" : "(Rios et al. 2011; Andrew S Brack et al. 2008)", "previouslyFormattedCitation" : "(Rios et al. 2011; Andrew S Brack et al. 2008)" }, "properties" : { "noteIndex" : 0 }, "schema" : "https://github.com/citation-style-language/schema/raw/master/csl-citation.json" }</w:instrText>
      </w:r>
      <w:r w:rsidRPr="00604498">
        <w:fldChar w:fldCharType="separate"/>
      </w:r>
      <w:r w:rsidR="00467A1C">
        <w:rPr>
          <w:noProof/>
        </w:rPr>
        <w:t xml:space="preserve">(Rios et al. 2011; </w:t>
      </w:r>
      <w:r w:rsidRPr="00604498">
        <w:rPr>
          <w:noProof/>
        </w:rPr>
        <w:t>Brack et al. 2008)</w:t>
      </w:r>
      <w:r w:rsidRPr="00604498">
        <w:fldChar w:fldCharType="end"/>
      </w:r>
      <w:r w:rsidRPr="00604498">
        <w:t xml:space="preserve">.   </w:t>
      </w:r>
      <w:r w:rsidRPr="00604498">
        <w:br/>
        <w:t>Notch and Wnt pathway can work together to coordinate big group of progenitor cells as has been observed in the intestinal crypt</w:t>
      </w:r>
      <w:r w:rsidR="00467A1C">
        <w:t xml:space="preserve"> </w:t>
      </w:r>
      <w:r w:rsidRPr="00604498">
        <w:fldChar w:fldCharType="begin" w:fldLock="1"/>
      </w:r>
      <w:r w:rsidRPr="00604498">
        <w:instrText>ADDIN CSL_CITATION { "citationItems" : [ { "id" : "ITEM-1", "itemData" : { "DOI" : "10.4161/tisb.24965", "ISSN" : "2168-8370", "PMID" : "24665395", "abstract" : "The intestinal epithelium constitutes the barrier between the gut lumen and the rest of the body and a very actively renewing cell population. The crypt/villus and crypt/cuff units of the mouse small intestine and colon are its basic functional units. The field is confronted with competing concepts with regard to the nature of the cells that are responsible for all the day-to day cell replacement and those that act to regenerate the tissue upon injury and with two diametrically opposed models for lineage specification. The review revisits groundbreaking pioneering studies to provide non expert readers and crypt watchers with a factual analysis of the origins of the current models deduced from the latest spectacular advances. It also discusses recent progress made by addressing these issues in the crypts of the colon, which need to be better understood, since they are the preferred sites of major pathologies.", "author" : [ { "dropping-particle" : "", "family" : "Mey", "given" : "Jan R.", "non-dropping-particle" : "De", "parse-names" : false, "suffix" : "" }, { "dropping-particle" : "", "family" : "Freund", "given" : "Jean-No\u00ebl", "non-dropping-particle" : "", "parse-names" : false, "suffix" : "" } ], "container-title" : "Tissue Barriers", "id" : "ITEM-1", "issue" : "2", "issued" : { "date-parts" : [ [ "2013", "4", "22" ] ] }, "page" : "e24965", "title" : "Understanding epithelial homeostasis in the intestine", "type" : "article-journal", "volume" : "1" }, "uris" : [ "http://www.mendeley.com/documents/?uuid=26091f38-a533-3195-a8b8-d43c5ac495e7" ] }, { "id" : "ITEM-2", "itemData" : { "DOI" : "10.1016/j.semcdb.2014.06.013", "abstract" : "a b s t r a c t This review focuses on the role of orientated cell division (OCD) in two aspects of epithelial growth, namely layer formation and growth in the epithelial plane. Epithelial stratification is invariably associ-ated with fate asymmetric cell divisions. We discuss this through the example of epidermal stratification where cell division plane regulation facilitates concomitant thickening and cell differentiation. Embryonic neuroepithelia are considered as a special case of epithelial stratification. We highlight early ectodermal layer specification, which sets the epidermal versus neuronal fates, as well as later neurogenesis in ver-tebrates and mammals. We also discuss the heart epicardium as an example of coordinating OCDs with delamination and subsequent differentiation. Epithelial planar growth is examined both in the context of uniform growth, such as in Xenopus epiboly, the Drosophila wing disc and the mammalian intestinal crypt as well as in anisotropic growth, or elongation, such as Drosophila and vertebrate axial elonga-tion and the mouse palate. Coupling between growth perpendicular to and within epithelial planes is recognised, but so are exceptions, as is the often passive role of spindle orientation sometimes hitherto considered to be an active driver of directional growth.", "author" : [ { "dropping-particle" : "", "family" : "Panousopoulou", "given" : "Eleni", "non-dropping-particle" : "", "parse-names" : false, "suffix" : "" }, { "dropping-particle" : "", "family" : "Green", "given" : "Jeremy B A", "non-dropping-particle" : "", "parse-names" : false, "suffix" : "" } ], "container-title" : "Seminars in Cell and Developmental Biology", "id" : "ITEM-2", "issued" : { "date-parts" : [ [ "2014" ] ] }, "page" : "124-132", "title" : "Spindle orientation processes in epithelial growth and organisation", "type" : "article-journal", "volume" : "34" }, "uris" : [ "http://www.mendeley.com/documents/?uuid=644a428d-69a3-3278-a6a2-11a0e9876f3c" ] } ], "mendeley" : { "formattedCitation" : "(Jan R. De Mey &amp; Freund 2013; Panousopoulou &amp; Green 2014)", "plainTextFormattedCitation" : "(Jan R. De Mey &amp; Freund 2013; Panousopoulou &amp; Green 2014)", "previouslyFormattedCitation" : "(Jan R. De Mey &amp; Freund 2013; Panousopoulou &amp; Green 2014)" }, "properties" : { "noteIndex" : 0 }, "schema" : "https://github.com/citation-style-language/schema/raw/master/csl-citation.json" }</w:instrText>
      </w:r>
      <w:r w:rsidRPr="00604498">
        <w:fldChar w:fldCharType="separate"/>
      </w:r>
      <w:r w:rsidRPr="00604498">
        <w:rPr>
          <w:noProof/>
        </w:rPr>
        <w:t>( De Mey &amp; Freund 2013; Panousopoulou &amp; Green 2014)</w:t>
      </w:r>
      <w:r w:rsidRPr="00604498">
        <w:fldChar w:fldCharType="end"/>
      </w:r>
      <w:r w:rsidRPr="00604498">
        <w:t xml:space="preserve">. The crosstalk between these two signalling pathways is evident also during early embryonic myogenesis </w:t>
      </w:r>
      <w:r w:rsidRPr="00604498">
        <w:fldChar w:fldCharType="begin" w:fldLock="1"/>
      </w:r>
      <w:r w:rsidRPr="00604498">
        <w:instrText>ADDIN CSL_CITATION { "citationItems" : [ { "id" : "ITEM-1", "itemData" : { "DOI" : "10.1007/s00018-014-1644-x", "ISSN" : "1420-9071", "PMID" : "24942883", "abstract" : "The Notch and Wnt pathways are two of only a handful of highly conserved signalling pathways that control cell-fate decisions during animal development (Pires-daSilva and Sommer in Nat Rev Genet 4: 39-49, 2003). These two pathways are required together to regulate many aspects of metazoan development, ranging from germ layer patterning in sea urchins (Peter and Davidson in Nature 474: 635-639, 2011) to the formation and patterning of the fly wing (Axelrod et al in Science 271:1826-1832, 1996; Micchelli et al in Development 124:1485-1495, 1997; Rulifson et al in Nature 384:72-74, 1996), the spacing of the ciliated cells in the epidermis of frog embryos (Collu et al in Development 139:4405-4415, 2012) and the maintenance and turnover of the skin, gut lining and mammary gland in mammals (Clayton et al in Nature 446:185-189, 2007; Clevers in Cell 154:274-284, 2013; Doupe et al in Dev Cell 18:317-323, 2010; Lim et al in Science 342:1226-1230, 2013; Lowell et al in Curr Biol 10:491-500, 2000; van et al in Nature 435:959-963, 2005; Yin et al in Nat Methods 11:106-112, 2013). In addition, many diseases, including several cancers, are caused by aberrant signalling through the two pathways (Bol\u00f3s et al in Endocr Rev 28: 339-363, 2007; Clevers in Cell 127: 469-480, 2006). In this review, we will outline the two signalling pathways, describe the different points of interaction between them, and cover how these interactions influence development and disease.", "author" : [ { "dropping-particle" : "", "family" : "Collu", "given" : "Giovanna M", "non-dropping-particle" : "", "parse-names" : false, "suffix" : "" }, { "dropping-particle" : "", "family" : "Hidalgo-Sastre", "given" : "Ana", "non-dropping-particle" : "", "parse-names" : false, "suffix" : "" }, { "dropping-particle" : "", "family" : "Brennan", "given" : "Keith", "non-dropping-particle" : "", "parse-names" : false, "suffix" : "" } ], "container-title" : "Cellular and molecular life sciences : CMLS", "id" : "ITEM-1", "issue" : "18", "issued" : { "date-parts" : [ [ "2014", "9", "19" ] ] }, "page" : "3553-67", "title" : "Wnt-Notch signalling crosstalk in development and disease.", "type" : "article-journal", "volume" : "71" }, "uris" : [ "http://www.mendeley.com/documents/?uuid=461e2e12-9b0f-395a-9182-070a145df622" ] }, { "id" : "ITEM-2", "itemData" : { "DOI" : "10.1016/j.stem.2007.10.006", "ISSN" : "19345909", "PMID" : "18371421", "abstract" : "The temporal switch from progenitor cell proliferation to differentiation is essential for effective adult tissue repair. We previously reported the critical role of Notch signaling in the proliferative expansion of myogenic progenitors in mammalian postnatal myogenesis. We now show that the onset of differentiation is due to a transition from Notch signaling to Wnt signaling in myogenic progenitors and is associated with an increased expression of Wnt in the tissue and an increased responsiveness of progenitors to Wnt. Crosstalk between these two pathways occurs via GSK3beta, which is maintained in an active form by Notch but is inhibited by Wnt in the canonical Wnt signaling cascade. These results demonstrate that the temporal balance between Notch and Wnt signaling orchestrates the precise progression of muscle precursor cells along the myogenic lineage pathway, through stages of proliferative expansion and then differentiation, during postnatal myogenesis.", "author" : [ { "dropping-particle" : "", "family" : "Brack", "given" : "Andrew S.", "non-dropping-particle" : "", "parse-names" : false, "suffix" : "" }, { "dropping-particle" : "", "family" : "Conboy", "given" : "Irina M.", "non-dropping-particle" : "", "parse-names" : false, "suffix" : "" }, { "dropping-particle" : "", "family" : "Conboy", "given" : "Michael J.", "non-dropping-particle" : "", "parse-names" : false, "suffix" : "" }, { "dropping-particle" : "", "family" : "Shen", "given" : "Jeanne", "non-dropping-particle" : "", "parse-names" : false, "suffix" : "" }, { "dropping-particle" : "", "family" : "Rando", "given" : "Thomas A.", "non-dropping-particle" : "", "parse-names" : false, "suffix" : "" } ], "container-title" : "Cell Stem Cell", "id" : "ITEM-2", "issue" : "1", "issued" : { "date-parts" : [ [ "2008", "1", "10" ] ] }, "page" : "50-59", "title" : "A Temporal Switch from Notch to Wnt Signaling in Muscle Stem Cells Is Necessary for Normal Adult Myogenesis", "type" : "article-journal", "volume" : "2" }, "uris" : [ "http://www.mendeley.com/documents/?uuid=bbb321eb-f280-3610-ab3f-5944e699dd60" ] }, { "id" : "ITEM-3", "itemData" : { "DOI" : "10.1038/nature09970", "ISSN" : "1476-4687", "PMID" : "21572437", "abstract" : "How dynamic signalling and extensive tissue rearrangements interact to generate complex patterns and shapes during embryogenesis is poorly understood. Here we characterize the signalling events taking place during early morphogenesis of chick skeletal muscles. We show that muscle progenitors present in somites require the transient activation of NOTCH signalling to undergo terminal differentiation. The NOTCH ligand Delta1 is expressed in a mosaic pattern in neural crest cells that migrate past the somites. Gain and loss of Delta1 function in neural crest modifies NOTCH signalling in somites, which results in delayed or premature myogenesis. Our results indicate that the neural crest regulates early muscle formation by a unique mechanism that relies on the migration of Delta1-expressing neural crest cells to trigger the transient activation of NOTCH signalling in selected muscle progenitors. This dynamic signalling guarantees a balanced and progressive differentiation of the muscle progenitor pool.", "author" : [ { "dropping-particle" : "", "family" : "Rios", "given" : "Anne C", "non-dropping-particle" : "", "parse-names" : false, "suffix" : "" }, { "dropping-particle" : "", "family" : "Serralbo", "given" : "Olivier", "non-dropping-particle" : "", "parse-names" : false, "suffix" : "" }, { "dropping-particle" : "", "family" : "Salgado", "given" : "David", "non-dropping-particle" : "", "parse-names" : false, "suffix" : "" }, { "dropping-particle" : "", "family" : "Marcelle", "given" : "Christophe", "non-dropping-particle" : "", "parse-names" : false, "suffix" : "" } ], "container-title" : "Nature", "id" : "ITEM-3", "issue" : "7348", "issued" : { "date-parts" : [ [ "2011", "5", "26" ] ] }, "page" : "532-5", "title" : "Neural crest regulates myogenesis through the transient activation of NOTCH.", "type" : "article-journal", "volume" : "473" }, "uris" : [ "http://www.mendeley.com/documents/?uuid=ffb6058c-7c4d-3b16-9cff-c836ecdef828" ] }, { "id" : "ITEM-4", "itemData" : { "author" : [ { "dropping-particle" : "", "family" : "Hayward P, Kalmar T", "given" : "Arias AM", "non-dropping-particle" : "", "parse-names" : false, "suffix" : "" } ], "container-title" : "Development", "id" : "ITEM-4", "issued" : { "date-parts" : [ [ "2008" ] ] }, "page" : "411\u2013424", "title" : "Wnt/Notch signalling and information processing during development.", "type" : "article-journal", "volume" : "135" }, "uris" : [ "http://www.mendeley.com/documents/?uuid=291e4476-0a19-4f23-ad20-33357df10c4a" ] } ], "mendeley" : { "formattedCitation" : "(Collu et al. 2014; Andrew S. Brack et al. 2008; Rios et al. 2011; Hayward P, Kalmar T 2008)", "plainTextFormattedCitation" : "(Collu et al. 2014; Andrew S. Brack et al. 2008; Rios et al. 2011; Hayward P, Kalmar T 2008)", "previouslyFormattedCitation" : "(Collu et al. 2014; Andrew S. Brack et al. 2008; Rios et al. 2011; Hayward P, Kalmar T 2008)" }, "properties" : { "noteIndex" : 0 }, "schema" : "https://github.com/citation-style-language/schema/raw/master/csl-citation.json" }</w:instrText>
      </w:r>
      <w:r w:rsidRPr="00604498">
        <w:fldChar w:fldCharType="separate"/>
      </w:r>
      <w:r w:rsidR="00467A1C">
        <w:rPr>
          <w:noProof/>
        </w:rPr>
        <w:t>(Collu et al. 2014;</w:t>
      </w:r>
      <w:r w:rsidRPr="00604498">
        <w:rPr>
          <w:noProof/>
        </w:rPr>
        <w:t xml:space="preserve"> Brack et al. 2</w:t>
      </w:r>
      <w:r w:rsidR="00467A1C">
        <w:rPr>
          <w:noProof/>
        </w:rPr>
        <w:t>008; Rios et al. 2011; Hayward and</w:t>
      </w:r>
      <w:r w:rsidRPr="00604498">
        <w:rPr>
          <w:noProof/>
        </w:rPr>
        <w:t xml:space="preserve"> Kalmar </w:t>
      </w:r>
      <w:r w:rsidR="00467A1C">
        <w:rPr>
          <w:noProof/>
        </w:rPr>
        <w:t xml:space="preserve"> </w:t>
      </w:r>
      <w:r w:rsidRPr="00604498">
        <w:rPr>
          <w:noProof/>
        </w:rPr>
        <w:t>2008)</w:t>
      </w:r>
      <w:r w:rsidRPr="00604498">
        <w:fldChar w:fldCharType="end"/>
      </w:r>
      <w:r w:rsidRPr="00604498">
        <w:t>, reinforcing the Idea that ECM remodelling of activated satellite cells recreates the embryonic microenvironment. A future line of investigation could focus on the role of these two pathways during the different stages of adult myogenesis.</w:t>
      </w:r>
      <w:r w:rsidRPr="00604498">
        <w:br/>
      </w:r>
    </w:p>
    <w:p w:rsidR="004B46D3" w:rsidRDefault="004B46D3" w:rsidP="00C1331B">
      <w:pPr>
        <w:pStyle w:val="Titolo2"/>
        <w:rPr>
          <w:sz w:val="24"/>
          <w:szCs w:val="24"/>
        </w:rPr>
      </w:pPr>
    </w:p>
    <w:p w:rsidR="004B46D3" w:rsidRDefault="004B46D3" w:rsidP="00C1331B">
      <w:pPr>
        <w:pStyle w:val="Titolo2"/>
        <w:rPr>
          <w:sz w:val="24"/>
          <w:szCs w:val="24"/>
        </w:rPr>
      </w:pPr>
    </w:p>
    <w:p w:rsidR="004B46D3" w:rsidRDefault="004B46D3" w:rsidP="00C1331B">
      <w:pPr>
        <w:pStyle w:val="Titolo2"/>
        <w:rPr>
          <w:sz w:val="24"/>
          <w:szCs w:val="24"/>
        </w:rPr>
      </w:pPr>
    </w:p>
    <w:p w:rsidR="004B46D3" w:rsidRDefault="004B46D3" w:rsidP="00C1331B">
      <w:pPr>
        <w:pStyle w:val="Titolo2"/>
        <w:rPr>
          <w:sz w:val="24"/>
          <w:szCs w:val="24"/>
        </w:rPr>
      </w:pPr>
    </w:p>
    <w:p w:rsidR="00651C48" w:rsidRDefault="00604498" w:rsidP="00C1331B">
      <w:pPr>
        <w:pStyle w:val="Titolo2"/>
        <w:rPr>
          <w:sz w:val="24"/>
          <w:szCs w:val="24"/>
        </w:rPr>
      </w:pPr>
      <w:r w:rsidRPr="00604498">
        <w:rPr>
          <w:sz w:val="24"/>
          <w:szCs w:val="24"/>
        </w:rPr>
        <w:lastRenderedPageBreak/>
        <w:br/>
      </w:r>
      <w:bookmarkStart w:id="91" w:name="_Toc531963611"/>
      <w:r w:rsidR="00B83ED4">
        <w:t xml:space="preserve">7.4 </w:t>
      </w:r>
      <w:r w:rsidRPr="00604498">
        <w:t>Laminin-111 plays a physiological role in adult myogenesis.</w:t>
      </w:r>
      <w:bookmarkEnd w:id="91"/>
      <w:r w:rsidRPr="00604498">
        <w:br/>
      </w:r>
    </w:p>
    <w:p w:rsidR="00604498" w:rsidRPr="004C1A17" w:rsidRDefault="00604498" w:rsidP="00C1331B">
      <w:r w:rsidRPr="00604498">
        <w:t xml:space="preserve">The adult ECM offers primarily support to the muscle fibres during contraction </w:t>
      </w:r>
      <w:r w:rsidRPr="00604498">
        <w:fldChar w:fldCharType="begin" w:fldLock="1"/>
      </w:r>
      <w:r w:rsidRPr="00604498">
        <w:instrText>ADDIN CSL_CITATION { "citationItems" : [ { "id" : "ITEM-1", "itemData" : { "ISSN" : "0021-9525", "PMID" : "3771647", "abstract" : "Of ten different cell lines examined, three showed distinct attachment and spreading on collagen IV substrates, and neither attachment nor spreading was enhanced by adding soluble laminin or fibronectin. This reaction was not inhibited by cycloheximide or antibodies to laminin, indicating a direct attachment to collagen IV without the need of mediator proteins. Cell-binding sites were localized to the major triple-helical domain of collagen IV and required an intact triple helical conformation for activity. Fibronectin showed preferential binding to denatured collagen IV necessary to mediate cell binding to the substrate. Fibronectin binding sites of collagen IV were mapped to unfolded structures of the major triple-helical domain and show a similar specificity to fibronectin-binding sites of collagen I. The data extend previous observations on biologically potential binding sites located in the triple helix of basement membrane collagen IV.", "author" : [ { "dropping-particle" : "", "family" : "Aumailley", "given" : "M", "non-dropping-particle" : "", "parse-names" : false, "suffix" : "" }, { "dropping-particle" : "", "family" : "Timpl", "given" : "R", "non-dropping-particle" : "", "parse-names" : false, "suffix" : "" } ], "container-title" : "The Journal of cell biology", "id" : "ITEM-1", "issue" : "4", "issued" : { "date-parts" : [ [ "1986", "10" ] ] }, "page" : "1569-75", "title" : "Attachment of cells to basement membrane collagen type IV.", "type" : "article-journal", "volume" : "103" }, "uris" : [ "http://www.mendeley.com/documents/?uuid=df423f25-3e1d-4add-a8b2-5c55d2912f16" ] } ], "mendeley" : { "formattedCitation" : "(Aumailley &amp; Timpl 1986)", "plainTextFormattedCitation" : "(Aumailley &amp; Timpl 1986)", "previouslyFormattedCitation" : "(Aumailley &amp; Timpl 1986)" }, "properties" : { "noteIndex" : 0 }, "schema" : "https://github.com/citation-style-language/schema/raw/master/csl-citation.json" }</w:instrText>
      </w:r>
      <w:r w:rsidRPr="00604498">
        <w:fldChar w:fldCharType="separate"/>
      </w:r>
      <w:r w:rsidRPr="00604498">
        <w:rPr>
          <w:noProof/>
        </w:rPr>
        <w:t>(Aumailley &amp; Timpl 1986)</w:t>
      </w:r>
      <w:r w:rsidRPr="00604498">
        <w:fldChar w:fldCharType="end"/>
      </w:r>
      <w:r w:rsidRPr="00604498">
        <w:t xml:space="preserve">. Laminin-211 is the docking station for the DGC and supports the integrity of the fibre anchoring indirectly the Dystrophin to the extracellular matrix </w:t>
      </w:r>
      <w:r w:rsidRPr="00604498">
        <w:fldChar w:fldCharType="begin" w:fldLock="1"/>
      </w:r>
      <w:r w:rsidRPr="00604498">
        <w:instrText>ADDIN CSL_CITATION { "citationItems" : [ { "id" : "ITEM-1", "itemData" : { "DOI" : "10.1155/2011/210797", "ISSN" : "1110-7243", "PMID" : "22007139", "abstract" : "&lt;p&gt;Muscular dystrophies are genetically diverse but share common phenotypic features of muscle weakness, degeneration, and progressive decline in muscle function. Previous work has focused on understanding how disruptions in the dystrophin-glycoprotein complex result in muscular dystrophy, supporting a hypothesis that the muscle sarcolemma is fragile and susceptible to contraction-induced injury in multiple forms of dystrophy. Although benign in healthy muscle, contractions in dystrophic muscle may contribute to a higher degree of muscle damage which eventually overwhelms muscle regeneration capacity. While increased susceptibility of muscle to mechanical injury is thought to be an important contributor to disease pathology, it is becoming clear that not all DGC-associated diseases share this supposed hallmark feature. This paper outlines experimental support for a function of the DGC in preventing muscle damage and examines the evidence that supports novel functions for this complex in muscle that when impaired, may contribute to the pathogenesis of muscular dystrophy.&lt;/p&gt;", "author" : [ { "dropping-particle" : "", "family" : "Gumerson", "given" : "Jessica D.", "non-dropping-particle" : "", "parse-names" : false, "suffix" : "" }, { "dropping-particle" : "", "family" : "Michele", "given" : "Daniel E.", "non-dropping-particle" : "", "parse-names" : false, "suffix" : "" } ], "container-title" : "Journal of Biomedicine and Biotechnology", "id" : "ITEM-1", "issued" : { "date-parts" : [ [ "2011" ] ] }, "page" : "1-13", "title" : "The Dystrophin-Glycoprotein Complex in the Prevention of Muscle Damage", "type" : "article-journal", "volume" : "2011" }, "uris" : [ "http://www.mendeley.com/documents/?uuid=09e15083-f8ff-319a-958c-b7874eebf40d" ] } ], "mendeley" : { "formattedCitation" : "(Gumerson &amp; Michele 2011)", "plainTextFormattedCitation" : "(Gumerson &amp; Michele 2011)", "previouslyFormattedCitation" : "(Gumerson &amp; Michele 2011)" }, "properties" : { "noteIndex" : 0 }, "schema" : "https://github.com/citation-style-language/schema/raw/master/csl-citation.json" }</w:instrText>
      </w:r>
      <w:r w:rsidRPr="00604498">
        <w:fldChar w:fldCharType="separate"/>
      </w:r>
      <w:r w:rsidRPr="00604498">
        <w:rPr>
          <w:noProof/>
        </w:rPr>
        <w:t>(Gumerson &amp; Michele 2011)</w:t>
      </w:r>
      <w:r w:rsidRPr="00604498">
        <w:fldChar w:fldCharType="end"/>
      </w:r>
      <w:r w:rsidRPr="00604498">
        <w:t xml:space="preserve">. The interaction between the ECM and the muscle fibre is supported by the interaction between Laminin-211 and its main receptor, Integrin </w:t>
      </w:r>
      <w:r w:rsidR="003B5428">
        <w:t>α</w:t>
      </w:r>
      <w:r w:rsidRPr="00604498">
        <w:t>7</w:t>
      </w:r>
      <w:r w:rsidR="003B5428">
        <w:t>β</w:t>
      </w:r>
      <w:r w:rsidRPr="00604498">
        <w:t xml:space="preserve">1 </w:t>
      </w:r>
      <w:r w:rsidRPr="00604498">
        <w:fldChar w:fldCharType="begin" w:fldLock="1"/>
      </w:r>
      <w:r w:rsidRPr="00604498">
        <w:instrText>ADDIN CSL_CITATION { "citationItems" : [ { "id" : "ITEM-1", "itemData" : { "DOI" : "10.1093/hmg/ddl018", "ISSN" : "0964-6906", "PMID" : "16476707", "abstract" : "Both the dystrophin-glycoprotein complex and alpha7beta1 integrin have critical roles in the maintenance of muscle integrity via the provision of mechanical links between muscle fibres and the basement membrane. Absence of either dystrophin or alpha7 integrin results in a muscular dystrophy. To clarify the role of alpha7 integrin and dystrophin in muscle development and function, we generated integrin alpha7/dystrophin double-mutant knockout (DKO) mice. Surprisingly, DKO mice survived post-natally and were indistinguishable from wild-type, integrin alpha7-deficient and mdx mice at birth, but died within 24-28 days. Histological analysis revealed a severe muscular dystrophy in DKO mice with endomysial fibrosis and ectopic calcification. Weight loss was correlated with the loss of muscle fibres, indicating that progressive muscle wasting in the double mutant was most likely due to inadequate muscle regeneration. The data further support that premature death of DKO mice is due to cardiac and/or respiratory failure. The integrin alpha7/dystrophin-deficient mouse model, therefore, resembles the pathological changes seen in Duchenne muscular dystrophy and suggests that the different clinical severity of dystrophin deficiency in human and mouse may be due to a fine-tuned difference in expression of dystrophin and integrin alpha7 in both species. Together, these findings indicate an essential role for integrin alpha7 in the maintenance of dystrophin-deficient muscles.", "author" : [ { "dropping-particle" : "", "family" : "Guo", "given" : "C.", "non-dropping-particle" : "", "parse-names" : false, "suffix" : "" }, { "dropping-particle" : "", "family" : "Willem", "given" : "Michael", "non-dropping-particle" : "", "parse-names" : false, "suffix" : "" }, { "dropping-particle" : "", "family" : "Werner", "given" : "Alexander", "non-dropping-particle" : "", "parse-names" : false, "suffix" : "" }, { "dropping-particle" : "", "family" : "Raivich", "given" : "Gennadij", "non-dropping-particle" : "", "parse-names" : false, "suffix" : "" }, { "dropping-particle" : "", "family" : "Emerson", "given" : "Michael", "non-dropping-particle" : "", "parse-names" : false, "suffix" : "" }, { "dropping-particle" : "", "family" : "Neyses", "given" : "Ludwig", "non-dropping-particle" : "", "parse-names" : false, "suffix" : "" }, { "dropping-particle" : "", "family" : "Mayer", "given" : "Ulrike", "non-dropping-particle" : "", "parse-names" : false, "suffix" : "" } ], "container-title" : "Human Molecular Genetics", "id" : "ITEM-1", "issue" : "6", "issued" : { "date-parts" : [ [ "2006", "1", "26" ] ] }, "page" : "989-998", "title" : "Absence of \u00a07 integrin in dystrophin-deficient mice causes a myopathy similar to Duchenne muscular dystrophy", "type" : "article-journal", "volume" : "15" }, "uris" : [ "http://www.mendeley.com/documents/?uuid=2643d05c-4aa2-3a39-8ad0-d9ba3ba240de" ] }, { "id" : "ITEM-2", "itemData" : { "ISSN" : "0021-9525", "PMID" : "2211832", "abstract" : "Laminin and collagen IV are components of most basal laminae (BLs). Recently, both have been shown to be products of multigene families. The A, B1, and B2 subunits of the laminin trimer are products of related genes, and the BL components merosin M and s-laminin are homologues of the A and B1 subunits, respectively. Similarly, five related collagen IV chains, alpha 1(IV)-alpha 5(IV), have been described. Here, we used a panel of subunit-specific antibodies to determine the distribution of the laminin and collagen IV isoforms in adult BLs. First, we compared synaptic and extrasynaptic portions of muscle fiber BL, in light of evidence that axonal and muscle membranes interact selectively with synaptic BL during neuromuscular regeneration. S-laminin, laminin A, and collagens alpha 3(IV) and alpha 4(IV) are greatly concentrated in synaptic BL; laminin B1 is apparently absent from synaptic BL; collagens alpha 1(IV) and alpha 2(IV) are less abundant in synaptic than extrasynaptic BL; and laminin B2 and merosin M are present at similar levels synaptically and extrasynaptically. These results reveal widespread differences between synaptic and extrasynaptic BL, and implicate several novel polypeptides as candidate mediators of neuromuscular interactions. Second, we widened our inquiry to assess the composition of several other BLs: endoneurial and perineurial BLs in intramuscular nerves, BLs associated with intramuscular vasculature, and glomerular and tubular BLs in kidney. Of eight BLs studied, at least seven have distinct compositions, and of the nine BL components tested, at least seven have distinct distributions. These results demonstrate a hitherto undescribed degree of heterogeneity among BLs.", "author" : [ { "dropping-particle" : "", "family" : "Sanes", "given" : "J R", "non-dropping-particle" : "", "parse-names" : false, "suffix" : "" }, { "dropping-particle" : "", "family" : "Engvall", "given" : "E", "non-dropping-particle" : "", "parse-names" : false, "suffix" : "" }, { "dropping-particle" : "", "family" : "Butkowski", "given" : "R", "non-dropping-particle" : "", "parse-names" : false, "suffix" : "" }, { "dropping-particle" : "", "family" : "Hunter", "given" : "D D", "non-dropping-particle" : "", "parse-names" : false, "suffix" : "" } ], "container-title" : "The Journal of cell biology", "id" : "ITEM-2", "issue" : "4", "issued" : { "date-parts" : [ [ "1990", "10" ] ] }, "page" : "1685-99", "title" : "Molecular heterogeneity of basal laminae: isoforms of laminin and collagen IV at the neuromuscular junction and elsewhere.", "type" : "article-journal", "volume" : "111" }, "uris" : [ "http://www.mendeley.com/documents/?uuid=3cba443f-8d77-4b8b-aeab-212ed2bdae75" ] } ], "mendeley" : { "formattedCitation" : "(Guo et al. 2006; Sanes et al. 1990)", "plainTextFormattedCitation" : "(Guo et al. 2006; Sanes et al. 1990)", "previouslyFormattedCitation" : "(Guo et al. 2006; Sanes et al. 1990)" }, "properties" : { "noteIndex" : 0 }, "schema" : "https://github.com/citation-style-language/schema/raw/master/csl-citation.json" }</w:instrText>
      </w:r>
      <w:r w:rsidRPr="00604498">
        <w:fldChar w:fldCharType="separate"/>
      </w:r>
      <w:r w:rsidRPr="00604498">
        <w:rPr>
          <w:noProof/>
        </w:rPr>
        <w:t>(Guo et al. 2006; Sanes et al. 1990)</w:t>
      </w:r>
      <w:r w:rsidRPr="00604498">
        <w:fldChar w:fldCharType="end"/>
      </w:r>
      <w:r w:rsidRPr="00604498">
        <w:t xml:space="preserve">. Loss of Integrin </w:t>
      </w:r>
      <w:r w:rsidR="0056098E">
        <w:t>α</w:t>
      </w:r>
      <w:r w:rsidRPr="00604498">
        <w:t xml:space="preserve">7 causes a phenotype similar to the </w:t>
      </w:r>
      <w:proofErr w:type="spellStart"/>
      <w:r w:rsidRPr="00604498">
        <w:t>CMD</w:t>
      </w:r>
      <w:proofErr w:type="spellEnd"/>
      <w:r w:rsidRPr="00604498">
        <w:t xml:space="preserve">, with increased fibre fragility and muscle wasting.  Double mouse mutant </w:t>
      </w:r>
      <w:proofErr w:type="spellStart"/>
      <w:r w:rsidRPr="00604498">
        <w:t>Itga7</w:t>
      </w:r>
      <w:proofErr w:type="spellEnd"/>
      <w:r w:rsidRPr="00604498">
        <w:rPr>
          <w:vertAlign w:val="superscript"/>
        </w:rPr>
        <w:t>-/-</w:t>
      </w:r>
      <w:r w:rsidRPr="00604498">
        <w:t>;Dystrophin</w:t>
      </w:r>
      <w:r w:rsidRPr="00604498">
        <w:rPr>
          <w:vertAlign w:val="superscript"/>
        </w:rPr>
        <w:t>-/-</w:t>
      </w:r>
      <w:r w:rsidRPr="00604498">
        <w:t xml:space="preserve"> </w:t>
      </w:r>
      <w:r w:rsidRPr="004C1A17">
        <w:t xml:space="preserve">are characterised by an extremely strong dystrophic phenotype and a post-natal death at 4 weeks </w:t>
      </w:r>
      <w:r w:rsidRPr="004C1A17">
        <w:fldChar w:fldCharType="begin" w:fldLock="1"/>
      </w:r>
      <w:r w:rsidRPr="004C1A17">
        <w:instrText>ADDIN CSL_CITATION { "citationItems" : [ { "id" : "ITEM-1", "itemData" : { "DOI" : "10.1093/hmg/ddl018", "ISSN" : "0964-6906", "PMID" : "16476707", "abstract" : "Both the dystrophin-glycoprotein complex and alpha7beta1 integrin have critical roles in the maintenance of muscle integrity via the provision of mechanical links between muscle fibres and the basement membrane. Absence of either dystrophin or alpha7 integrin results in a muscular dystrophy. To clarify the role of alpha7 integrin and dystrophin in muscle development and function, we generated integrin alpha7/dystrophin double-mutant knockout (DKO) mice. Surprisingly, DKO mice survived post-natally and were indistinguishable from wild-type, integrin alpha7-deficient and mdx mice at birth, but died within 24-28 days. Histological analysis revealed a severe muscular dystrophy in DKO mice with endomysial fibrosis and ectopic calcification. Weight loss was correlated with the loss of muscle fibres, indicating that progressive muscle wasting in the double mutant was most likely due to inadequate muscle regeneration. The data further support that premature death of DKO mice is due to cardiac and/or respiratory failure. The integrin alpha7/dystrophin-deficient mouse model, therefore, resembles the pathological changes seen in Duchenne muscular dystrophy and suggests that the different clinical severity of dystrophin deficiency in human and mouse may be due to a fine-tuned difference in expression of dystrophin and integrin alpha7 in both species. Together, these findings indicate an essential role for integrin alpha7 in the maintenance of dystrophin-deficient muscles.", "author" : [ { "dropping-particle" : "", "family" : "Guo", "given" : "C.", "non-dropping-particle" : "", "parse-names" : false, "suffix" : "" }, { "dropping-particle" : "", "family" : "Willem", "given" : "Michael", "non-dropping-particle" : "", "parse-names" : false, "suffix" : "" }, { "dropping-particle" : "", "family" : "Werner", "given" : "Alexander", "non-dropping-particle" : "", "parse-names" : false, "suffix" : "" }, { "dropping-particle" : "", "family" : "Raivich", "given" : "Gennadij", "non-dropping-particle" : "", "parse-names" : false, "suffix" : "" }, { "dropping-particle" : "", "family" : "Emerson", "given" : "Michael", "non-dropping-particle" : "", "parse-names" : false, "suffix" : "" }, { "dropping-particle" : "", "family" : "Neyses", "given" : "Ludwig", "non-dropping-particle" : "", "parse-names" : false, "suffix" : "" }, { "dropping-particle" : "", "family" : "Mayer", "given" : "Ulrike", "non-dropping-particle" : "", "parse-names" : false, "suffix" : "" } ], "container-title" : "Human Molecular Genetics", "id" : "ITEM-1", "issue" : "6", "issued" : { "date-parts" : [ [ "2006", "1", "26" ] ] }, "page" : "989-998", "title" : "Absence of \u00a07 integrin in dystrophin-deficient mice causes a myopathy similar to Duchenne muscular dystrophy", "type" : "article-journal", "volume" : "15" }, "uris" : [ "http://www.mendeley.com/documents/?uuid=2643d05c-4aa2-3a39-8ad0-d9ba3ba240de" ] } ], "mendeley" : { "formattedCitation" : "(Guo et al. 2006)", "plainTextFormattedCitation" : "(Guo et al. 2006)", "previouslyFormattedCitation" : "(Guo et al. 2006)" }, "properties" : { "noteIndex" : 0 }, "schema" : "https://github.com/citation-style-language/schema/raw/master/csl-citation.json" }</w:instrText>
      </w:r>
      <w:r w:rsidRPr="004C1A17">
        <w:fldChar w:fldCharType="separate"/>
      </w:r>
      <w:r w:rsidRPr="004C1A17">
        <w:rPr>
          <w:noProof/>
        </w:rPr>
        <w:t>(Guo et al. 2006)</w:t>
      </w:r>
      <w:r w:rsidRPr="004C1A17">
        <w:fldChar w:fldCharType="end"/>
      </w:r>
      <w:r w:rsidRPr="004C1A17">
        <w:t>. There is no change in</w:t>
      </w:r>
      <w:r w:rsidRPr="004C1A17">
        <w:br/>
        <w:t xml:space="preserve">Laminin </w:t>
      </w:r>
      <w:r w:rsidR="003B5428" w:rsidRPr="004C1A17">
        <w:t>α</w:t>
      </w:r>
      <w:r w:rsidRPr="004C1A17">
        <w:t xml:space="preserve">2 expression in these mutant mice, suggesting that Laminin </w:t>
      </w:r>
      <w:r w:rsidR="003B5428" w:rsidRPr="004C1A17">
        <w:t xml:space="preserve">α2 </w:t>
      </w:r>
      <w:r w:rsidRPr="004C1A17">
        <w:t xml:space="preserve">expression is independent from the expression of its receptors </w:t>
      </w:r>
      <w:r w:rsidRPr="004C1A17">
        <w:fldChar w:fldCharType="begin" w:fldLock="1"/>
      </w:r>
      <w:r w:rsidR="008C64AD" w:rsidRPr="004C1A17">
        <w:instrText>ADDIN CSL_CITATION { "citationItems" : [ { "id" : "ITEM-1", "itemData" : { "DOI" : "10.1093/hmg/ddl018", "ISSN" : "0964-6906", "PMID" : "16476707", "abstract" : "Both the dystrophin-glycoprotein complex and alpha7beta1 integrin have critical roles in the maintenance of muscle integrity via the provision of mechanical links between muscle fibres and the basement membrane. Absence of either dystrophin or alpha7 integrin results in a muscular dystrophy. To clarify the role of alpha7 integrin and dystrophin in muscle development and function, we generated integrin alpha7/dystrophin double-mutant knockout (DKO) mice. Surprisingly, DKO mice survived post-natally and were indistinguishable from wild-type, integrin alpha7-deficient and mdx mice at birth, but died within 24-28 days. Histological analysis revealed a severe muscular dystrophy in DKO mice with endomysial fibrosis and ectopic calcification. Weight loss was correlated with the loss of muscle fibres, indicating that progressive muscle wasting in the double mutant was most likely due to inadequate muscle regeneration. The data further support that premature death of DKO mice is due to cardiac and/or respiratory failure. The integrin alpha7/dystrophin-deficient mouse model, therefore, resembles the pathological changes seen in Duchenne muscular dystrophy and suggests that the different clinical severity of dystrophin deficiency in human and mouse may be due to a fine-tuned difference in expression of dystrophin and integrin alpha7 in both species. Together, these findings indicate an essential role for integrin alpha7 in the maintenance of dystrophin-deficient muscles.", "author" : [ { "dropping-particle" : "", "family" : "Guo", "given" : "C.", "non-dropping-particle" : "", "parse-names" : false, "suffix" : "" }, { "dropping-particle" : "", "family" : "Willem", "given" : "Michael", "non-dropping-particle" : "", "parse-names" : false, "suffix" : "" }, { "dropping-particle" : "", "family" : "Werner", "given" : "Alexander", "non-dropping-particle" : "", "parse-names" : false, "suffix" : "" }, { "dropping-particle" : "", "family" : "Raivich", "given" : "Gennadij", "non-dropping-particle" : "", "parse-names" : false, "suffix" : "" }, { "dropping-particle" : "", "family" : "Emerson", "given" : "Michael", "non-dropping-particle" : "", "parse-names" : false, "suffix" : "" }, { "dropping-particle" : "", "family" : "Neyses", "given" : "Ludwig", "non-dropping-particle" : "", "parse-names" : false, "suffix" : "" }, { "dropping-particle" : "", "family" : "Mayer", "given" : "Ulrike", "non-dropping-particle" : "", "parse-names" : false, "suffix" : "" } ], "container-title" : "Human Molecular Genetics", "id" : "ITEM-1", "issue" : "6", "issued" : { "date-parts" : [ [ "2006", "1", "26" ] ] }, "page" : "989-998", "title" : "Absence of \u00a07 integrin in dystrophin-deficient mice causes a myopathy similar to Duchenne muscular dystrophy", "type" : "article-journal", "volume" : "15" }, "uris" : [ "http://www.mendeley.com/documents/?uuid=2643d05c-4aa2-3a39-8ad0-d9ba3ba240de" ] }, { "id" : "ITEM-2", "itemData" : { "DOI" : "10.1016/S0", "author" : [ { "dropping-particle" : "", "family" : "Guo", "given" : "L T", "non-dropping-particle" : "", "parse-names" : false, "suffix" : "" }, { "dropping-particle" : "", "family" : "Zhang", "given" : "X U", "non-dropping-particle" : "", "parse-names" : false, "suffix" : "" }, { "dropping-particle" : "", "family" : "Kuang", "given" : "W", "non-dropping-particle" : "", "parse-names" : false, "suffix" : "" }, { "dropping-particle" : "", "family" : "Xu", "given" : "H", "non-dropping-particle" : "", "parse-names" : false, "suffix" : "" }, { "dropping-particle" : "", "family" : "Liu", "given" : "L A", "non-dropping-particle" : "", "parse-names" : false, "suffix" : "" }, { "dropping-particle" : "", "family" : "Vilquin", "given" : "J", "non-dropping-particle" : "", "parse-names" : false, "suffix" : "" }, { "dropping-particle" : "", "family" : "Takeda", "given" : "S", "non-dropping-particle" : "", "parse-names" : false, "suffix" : "" }, { "dropping-particle" : "", "family" : "Ruegg", "given" : "M A", "non-dropping-particle" : "", "parse-names" : false, "suffix" : "" }, { "dropping-particle" : "", "family" : "Wewer", "given" : "U M", "non-dropping-particle" : "", "parse-names" : false, "suffix" : "" }, { "dropping-particle" : "", "family" : "Engvall", "given" : "E", "non-dropping-particle" : "", "parse-names" : false, "suffix" : "" } ], "id" : "ITEM-2", "issued" : { "date-parts" : [ [ "2003" ] ] }, "page" : "207-215", "title" : "Laminin a 2 deficiency and muscular dystrophy ; genotype-phenotype correlation in mutant mice", "type" : "article-journal", "volume" : "13" }, "uris" : [ "http://www.mendeley.com/documents/?uuid=12fee994-4a14-4199-b8e5-d325c5670e9a" ] } ], "mendeley" : { "formattedCitation" : "(Guo et al. 2006; L T Guo et al. 2003)", "plainTextFormattedCitation" : "(Guo et al. 2006; L T Guo et al. 2003)", "previouslyFormattedCitation" : "(Guo et al. 2006; L T Guo et al. 2003)" }, "properties" : { "noteIndex" : 0 }, "schema" : "https://github.com/citation-style-language/schema/raw/master/csl-citation.json" }</w:instrText>
      </w:r>
      <w:r w:rsidRPr="004C1A17">
        <w:fldChar w:fldCharType="separate"/>
      </w:r>
      <w:r w:rsidR="004B46D3" w:rsidRPr="004C1A17">
        <w:rPr>
          <w:noProof/>
        </w:rPr>
        <w:t xml:space="preserve">(Guo et al. 2006; </w:t>
      </w:r>
      <w:r w:rsidRPr="004C1A17">
        <w:rPr>
          <w:noProof/>
        </w:rPr>
        <w:t>Guo et al. 2003)</w:t>
      </w:r>
      <w:r w:rsidRPr="004C1A17">
        <w:fldChar w:fldCharType="end"/>
      </w:r>
      <w:r w:rsidRPr="004C1A17">
        <w:t xml:space="preserve">. It is possible to conclude that beside its importance in maintaining a functional and </w:t>
      </w:r>
      <w:r w:rsidR="0056098E" w:rsidRPr="004C1A17">
        <w:t>healthy</w:t>
      </w:r>
      <w:r w:rsidRPr="004C1A17">
        <w:t xml:space="preserve"> adult skeletal muscle tissue, Laminin-211 is not involved in its </w:t>
      </w:r>
      <w:r w:rsidR="003B5428" w:rsidRPr="004C1A17">
        <w:t>repair</w:t>
      </w:r>
      <w:r w:rsidRPr="004C1A17">
        <w:t>. On the opposite, this role was associated to Lam</w:t>
      </w:r>
      <w:r w:rsidR="00467A1C" w:rsidRPr="004C1A17">
        <w:t>inin-111. Several studies focu</w:t>
      </w:r>
      <w:r w:rsidRPr="004C1A17">
        <w:t xml:space="preserve">sed on the ability of exogenous administration of Laminin-111 to restore regenerative potential in different dystrophic mouse lines </w:t>
      </w:r>
      <w:r w:rsidRPr="004C1A17">
        <w:fldChar w:fldCharType="begin" w:fldLock="1"/>
      </w:r>
      <w:r w:rsidRPr="004C1A17">
        <w:instrText>ADDIN CSL_CITATION { "citationItems" : [ { "id" : "ITEM-1", "itemData" : { "DOI" : "10.2353/ajpath.2009.080522", "ISSN" : "00029440", "PMID" : "19074617", "abstract" : "Mutations in the alpha7 integrin gene cause congenital myopathy characterized by delayed developmental milestones and impaired mobility. Previous studies in dystrophic mice suggest the alpha7beta1 integrin may be critical for muscle repair. To investigate the role that alpha7beta1 integrin plays in muscle regeneration, cardiotoxin was used to induce damage in the tibialis anterior muscle of alpha7 integrin-null mice. Unlike wild-type muscle, which responded rapidly to repair damaged myofibers, alpha7 integrin-deficient muscle exhibited defective regeneration. Analysis of Pax7 and MyoD expression revealed a profound delay in satellite cell activation after cardiotoxin treatment in alpha7 integrin-null animals when compared with wild type. We have recently demonstrated that the muscle of alpha7 integrin-null mice exhibits reduced laminin-alpha2 expression. To test the hypothesis that loss of laminin contributes to the defective muscle regeneration phenotype observed in alpha7 integrin-null mice, mouse laminin-111 (alpha1, beta1, gamma1) protein was injected into the tibialis anterior muscle 3 days before cardiotoxin-induced injury. The injected laminin-111 protein infiltrated the entire muscle and restored myogenic repair and muscle regeneration in alpha7 integrin-null muscle to wild-type levels. Our data demonstrate a critical role for a laminin-rich microenvironment in muscle repair and suggest laminin- 111 protein may serve as an unexpected and novel therapeutic agent for patients with congenital myopathies.", "author" : [ { "dropping-particle" : "", "family" : "Rooney", "given" : "Jachinta E.", "non-dropping-particle" : "", "parse-names" : false, "suffix" : "" }, { "dropping-particle" : "", "family" : "Gurpur", "given" : "Praveen B.", "non-dropping-particle" : "", "parse-names" : false, "suffix" : "" }, { "dropping-particle" : "", "family" : "Yablonka-Reuveni", "given" : "Zipora", "non-dropping-particle" : "", "parse-names" : false, "suffix" : "" }, { "dropping-particle" : "", "family" : "Burkin", "given" : "Dean J.", "non-dropping-particle" : "", "parse-names" : false, "suffix" : "" } ], "container-title" : "The American Journal of Pathology", "id" : "ITEM-1", "issue" : "1", "issued" : { "date-parts" : [ [ "2009", "1" ] ] }, "page" : "256-264", "title" : "Laminin-111 Restores Regenerative Capacity in a Mouse Model for \u03b17 Integrin Congenital Myopathy", "type" : "article-journal", "volume" : "174" }, "uris" : [ "http://www.mendeley.com/documents/?uuid=4859b4c7-5c8f-3a34-a4bf-1ae52eaf94d2" ] }, { "id" : "ITEM-2", "itemData" : { "DOI" : "10.1093/hmg/ddt428", "ISSN" : "1460-2083", "PMID" : "24009313", "abstract" : "Merosin-deficient congenital muscular dystrophy type 1A (MDC1A) is a severe and fatal muscle-wasting disease with no cure. MDC1A patients and the dy(W-/-) mouse model exhibit severe muscle weakness, demyelinating neuropathy, failed muscle regeneration and premature death. We have recently shown that laminin-111, a form of laminin found in embryonic skeletal muscle, can substitute for the loss of laminin-211/221 and prevent muscle disease progression in the dy(W-/-) mouse model. What is unclear from these studies is whether laminin-111 can restore failed regeneration to laminin-\u03b12-deficient muscle. To investigate the potential of laminin-111 protein therapy to improve muscle regeneration, laminin-111 or phosphate-buffered saline-treated laminin-\u03b12-deficient muscle was damaged with cardiotoxin and muscle regeneration quantified. Our results show laminin-111 treatment promoted an increase in myofiber size and number, and an increased expression of \u03b17\u03b21 integrin, Pax7, myogenin and embryonic myosin heavy chain, indicating a restoration of the muscle regenerative program. Together, our results show laminin-111 restores muscle regeneration to laminin-\u03b12-deficient muscle and further supports laminin-111 protein as a therapy for the treatment of MDC1A.", "author" : [ { "dropping-particle" : "", "family" : "Ry", "given" : "Pam M", "non-dropping-particle" : "Van", "parse-names" : false, "suffix" : "" }, { "dropping-particle" : "", "family" : "Minogue", "given" : "Priscilla", "non-dropping-particle" : "", "parse-names" : false, "suffix" : "" }, { "dropping-particle" : "", "family" : "Hodges", "given" : "Bradley L", "non-dropping-particle" : "", "parse-names" : false, "suffix" : "" }, { "dropping-particle" : "", "family" : "Burkin", "given" : "Dean J", "non-dropping-particle" : "", "parse-names" : false, "suffix" : "" } ], "container-title" : "Human molecular genetics", "id" : "ITEM-2", "issue" : "2", "issued" : { "date-parts" : [ [ "2014", "1", "15" ] ] }, "page" : "383-96", "publisher" : "Oxford University Press", "title" : "Laminin-111 improves muscle repair in a mouse model of merosin-deficient congenital muscular dystrophy.", "type" : "article-journal", "volume" : "23" }, "uris" : [ "http://www.mendeley.com/documents/?uuid=f04cf542-5a89-3ee3-bdad-fc01dcc890f8" ] }, { "id" : "ITEM-3", "itemData" : { "DOI" : "10.1016/j.ajpath.2011.12.019", "ISSN" : "1525-2191", "PMID" : "22322301", "abstract" : "Merosin-deficient congenital muscular dystrophy type 1A (MDC1A) is a lethal muscle-wasting disease that is caused by mutations in the LAMA2 gene, resulting in the loss of laminin-\u03b12 protein. MDC1A patients exhibit severe muscle weakness from birth, are confined to a wheelchair, require ventilator assistance, and have reduced life expectancy. There are currently no effective treatments or cures for MDC1A. Laminin-\u03b12 is required for the formation of heterotrimeric laminin-211 (ie, \u03b12, \u03b21, and \u03b31) and laminin-221 (ie, \u03b12, \u03b22, and \u03b31), which are major constituents of skeletal muscle basal lamina. Laminin-111 (ie, \u03b11, \u03b21, and \u03b31) is the predominant laminin isoform in embryonic skeletal muscle and supports normal skeletal muscle development in laminin-\u03b12-deficient muscle but is absent from adult skeletal muscle. In this study, we determined whether treatment with Engelbreth-Holm-Swarm-derived mouse laminin-111 protein could rescue MDC1A in the dy(W-/-) mouse model. We demonstrate that laminin-111 protein systemically delivered to the muscles of laminin-\u03b12-deficient mice prevents muscle pathology, improves muscle strength, and dramatically increases life expectancy. Laminin-111 also prevented apoptosis in laminin-\u03b12-deficient mouse muscle and primary human MDC1A myogenic cells, which indicates a conserved mechanism of action and cross-reactivity between species. Our results demonstrate that laminin-111 can serve as an effective protein substitution therapy for the treatment of muscular dystrophy in the dy(W-/-) mouse model and establish the potential for its use in the treatment of MDC1A.", "author" : [ { "dropping-particle" : "", "family" : "Rooney", "given" : "Jachinta E", "non-dropping-particle" : "", "parse-names" : false, "suffix" : "" }, { "dropping-particle" : "", "family" : "Knapp", "given" : "Jolie R", "non-dropping-particle" : "", "parse-names" : false, "suffix" : "" }, { "dropping-particle" : "", "family" : "Hodges", "given" : "Bradley L", "non-dropping-particle" : "", "parse-names" : false, "suffix" : "" }, { "dropping-particle" : "", "family" : "Wuebbles", "given" : "Ryan D", "non-dropping-particle" : "", "parse-names" : false, "suffix" : "" }, { "dropping-particle" : "", "family" : "Burkin", "given" : "Dean J", "non-dropping-particle" : "", "parse-names" : false, "suffix" : "" } ], "container-title" : "The American journal of pathology", "id" : "ITEM-3", "issue" : "4", "issued" : { "date-parts" : [ [ "2012", "4" ] ] }, "page" : "1593-602", "publisher" : "American Society for Investigative Pathology", "title" : "Laminin-111 protein therapy reduces muscle pathology and improves viability of a mouse model of merosin-deficient congenital muscular dystrophy.", "type" : "article-journal", "volume" : "180" }, "uris" : [ "http://www.mendeley.com/documents/?uuid=9a2a6207-1368-3bd7-ac50-4d660c9c7da6" ] }, { "id" : "ITEM-4", "itemData" : { "DOI" : "10.2353/ajpath.2009.080522", "ISSN" : "1525-2191", "PMID" : "19074617", "abstract" : "Mutations in the alpha7 integrin gene cause congenital myopathy characterized by delayed developmental milestones and impaired mobility. Previous studies in dystrophic mice suggest the alpha7beta1 integrin may be critical for muscle repair. To investigate the role that alpha7beta1 integrin plays in muscle regeneration, cardiotoxin was used to induce damage in the tibialis anterior muscle of alpha7 integrin-null mice. Unlike wild-type muscle, which responded rapidly to repair damaged myofibers, alpha7 integrin-deficient muscle exhibited defective regeneration. Analysis of Pax7 and MyoD expression revealed a profound delay in satellite cell activation after cardiotoxin treatment in alpha7 integrin-null animals when compared with wild type. We have recently demonstrated that the muscle of alpha7 integrin-null mice exhibits reduced laminin-alpha2 expression. To test the hypothesis that loss of laminin contributes to the defective muscle regeneration phenotype observed in alpha7 integrin-null mice, mouse laminin-111 (alpha1, beta1, gamma1) protein was injected into the tibialis anterior muscle 3 days before cardiotoxin-induced injury. The injected laminin-111 protein infiltrated the entire muscle and restored myogenic repair and muscle regeneration in alpha7 integrin-null muscle to wild-type levels. Our data demonstrate a critical role for a laminin-rich microenvironment in muscle repair and suggest laminin- 111 protein may serve as an unexpected and novel therapeutic agent for patients with congenital myopathies.", "author" : [ { "dropping-particle" : "", "family" : "Rooney", "given" : "Jachinta E", "non-dropping-particle" : "", "parse-names" : false, "suffix" : "" }, { "dropping-particle" : "", "family" : "Gurpur", "given" : "Praveen B", "non-dropping-particle" : "", "parse-names" : false, "suffix" : "" }, { "dropping-particle" : "", "family" : "Yablonka-Reuveni", "given" : "Zipora", "non-dropping-particle" : "", "parse-names" : false, "suffix" : "" }, { "dropping-particle" : "", "family" : "Burkin", "given" : "Dean J", "non-dropping-particle" : "", "parse-names" : false, "suffix" : "" } ], "container-title" : "The American journal of pathology", "id" : "ITEM-4", "issue" : "1", "issued" : { "date-parts" : [ [ "2009", "1" ] ] }, "page" : "256-64", "publisher" : "American Society for Investigative Pathology", "title" : "Laminin-111 restores regenerative capacity in a mouse model for alpha7 integrin congenital myopathy.", "type" : "article-journal", "volume" : "174" }, "uris" : [ "http://www.mendeley.com/documents/?uuid=6daa99c0-3492-4148-93e1-1134526b5852" ] } ], "mendeley" : { "formattedCitation" : "(Jachinta E. Rooney et al. 2009; Van Ry et al. 2014; Rooney et al. 2012; Jachinta E Rooney et al. 2009)", "plainTextFormattedCitation" : "(Jachinta E. Rooney et al. 2009; Van Ry et al. 2014; Rooney et al. 2012; Jachinta E Rooney et al. 2009)", "previouslyFormattedCitation" : "(Jachinta E. Rooney et al. 2009; Van Ry et al. 2014; Rooney et al. 2012; Jachinta E Rooney et al. 2009)" }, "properties" : { "noteIndex" : 0 }, "schema" : "https://github.com/citation-style-language/schema/raw/master/csl-citation.json" }</w:instrText>
      </w:r>
      <w:r w:rsidRPr="004C1A17">
        <w:fldChar w:fldCharType="separate"/>
      </w:r>
      <w:r w:rsidR="00467A1C" w:rsidRPr="004C1A17">
        <w:rPr>
          <w:noProof/>
        </w:rPr>
        <w:t>(</w:t>
      </w:r>
      <w:r w:rsidRPr="004C1A17">
        <w:rPr>
          <w:noProof/>
        </w:rPr>
        <w:t>Rooney et al. 2009; Van Ry et al. 2014;</w:t>
      </w:r>
      <w:r w:rsidR="00467A1C" w:rsidRPr="004C1A17">
        <w:rPr>
          <w:noProof/>
        </w:rPr>
        <w:t xml:space="preserve"> Rooney et al. 2012</w:t>
      </w:r>
      <w:r w:rsidRPr="004C1A17">
        <w:rPr>
          <w:noProof/>
        </w:rPr>
        <w:t>)</w:t>
      </w:r>
      <w:r w:rsidRPr="004C1A17">
        <w:fldChar w:fldCharType="end"/>
      </w:r>
      <w:r w:rsidRPr="004C1A17">
        <w:t>.</w:t>
      </w:r>
    </w:p>
    <w:p w:rsidR="00604498" w:rsidRPr="00604498" w:rsidRDefault="00604498" w:rsidP="00C1331B">
      <w:r w:rsidRPr="00604498">
        <w:t xml:space="preserve">The loss of Integrin α7 causes congenital muscular dystrophy characterised by a delay in muscle development and a reduced mobility </w:t>
      </w:r>
      <w:r w:rsidRPr="00604498">
        <w:fldChar w:fldCharType="begin" w:fldLock="1"/>
      </w:r>
      <w:r w:rsidRPr="00604498">
        <w:instrText>ADDIN CSL_CITATION { "citationItems" : [ { "id" : "ITEM-1", "itemData" : { "DOI" : "10.1093/hmg/ddl018", "ISSN" : "0964-6906", "PMID" : "16476707", "abstract" : "Both the dystrophin-glycoprotein complex and alpha7beta1 integrin have critical roles in the maintenance of muscle integrity via the provision of mechanical links between muscle fibres and the basement membrane. Absence of either dystrophin or alpha7 integrin results in a muscular dystrophy. To clarify the role of alpha7 integrin and dystrophin in muscle development and function, we generated integrin alpha7/dystrophin double-mutant knockout (DKO) mice. Surprisingly, DKO mice survived post-natally and were indistinguishable from wild-type, integrin alpha7-deficient and mdx mice at birth, but died within 24-28 days. Histological analysis revealed a severe muscular dystrophy in DKO mice with endomysial fibrosis and ectopic calcification. Weight loss was correlated with the loss of muscle fibres, indicating that progressive muscle wasting in the double mutant was most likely due to inadequate muscle regeneration. The data further support that premature death of DKO mice is due to cardiac and/or respiratory failure. The integrin alpha7/dystrophin-deficient mouse model, therefore, resembles the pathological changes seen in Duchenne muscular dystrophy and suggests that the different clinical severity of dystrophin deficiency in human and mouse may be due to a fine-tuned difference in expression of dystrophin and integrin alpha7 in both species. Together, these findings indicate an essential role for integrin alpha7 in the maintenance of dystrophin-deficient muscles.", "author" : [ { "dropping-particle" : "", "family" : "Guo", "given" : "C.", "non-dropping-particle" : "", "parse-names" : false, "suffix" : "" }, { "dropping-particle" : "", "family" : "Willem", "given" : "Michael", "non-dropping-particle" : "", "parse-names" : false, "suffix" : "" }, { "dropping-particle" : "", "family" : "Werner", "given" : "Alexander", "non-dropping-particle" : "", "parse-names" : false, "suffix" : "" }, { "dropping-particle" : "", "family" : "Raivich", "given" : "Gennadij", "non-dropping-particle" : "", "parse-names" : false, "suffix" : "" }, { "dropping-particle" : "", "family" : "Emerson", "given" : "Michael", "non-dropping-particle" : "", "parse-names" : false, "suffix" : "" }, { "dropping-particle" : "", "family" : "Neyses", "given" : "Ludwig", "non-dropping-particle" : "", "parse-names" : false, "suffix" : "" }, { "dropping-particle" : "", "family" : "Mayer", "given" : "Ulrike", "non-dropping-particle" : "", "parse-names" : false, "suffix" : "" } ], "container-title" : "Human Molecular Genetics", "id" : "ITEM-1", "issue" : "6", "issued" : { "date-parts" : [ [ "2006", "1", "26" ] ] }, "page" : "989-998", "title" : "Absence of \u00a07 integrin in dystrophin-deficient mice causes a myopathy similar to Duchenne muscular dystrophy", "type" : "article-journal", "volume" : "15" }, "uris" : [ "http://www.mendeley.com/documents/?uuid=2643d05c-4aa2-3a39-8ad0-d9ba3ba240de" ] }, { "id" : "ITEM-2", "itemData" : { "ISSN" : "0302-766X", "PMID" : "10199978", "abstract" : "The alpha7beta1 integrin is a laminin receptor on the surface of skeletal myoblasts and myofibers. Alternative forms of both the alpha7 and beta1 chains are expressed in a developmentally regulated fashion during myogenesis. These different alpha7beta1 isoforms localize at specific sites on myofibers and appear to have distinct functions in skeletal muscle. These functions include the migration and proliferation of developing myoblasts, the formation and integrity of neuromuscular and myotendinous junctions, and the \"gluing\" together of muscle fibers that is essential to the generation of contractile force. The alpha7beta1 integrin appears to be both directly and indirectly causally related to several muscle diseases. Enhanced expression of alpha7beta1-mediated linkage of the extracellular matrix is seen in Duchenne muscular dystrophy and may compensate for the absence of the dystrophin-mediated linkage. Downregulation of expression of the integrin may contribute to the development of pathology in congenital laminin deficiencies. Mutations in the alpha7 integrin gene underlie additional congenital muscle diseases. The functional roles of this integrin in the formation and stability of the neuromuscular and myotendinous junctions and its localization between fibers suggest that altered expression or function of this integrin may have widespread involvement in other myopathies. The localization of the alpha7 gene at human chromosome 12q13 is a useful clue for focusing such studies.", "author" : [ { "dropping-particle" : "", "family" : "Burkin", "given" : "D J", "non-dropping-particle" : "", "parse-names" : false, "suffix" : "" }, { "dropping-particle" : "", "family" : "Kaufman", "given" : "S J", "non-dropping-particle" : "", "parse-names" : false, "suffix" : "" } ], "container-title" : "Cell and tissue research", "id" : "ITEM-2", "issue" : "1", "issued" : { "date-parts" : [ [ "1999", "4" ] ] }, "page" : "183-90", "title" : "The alpha7beta1 integrin in muscle development and disease.", "type" : "article-journal", "volume" : "296" }, "uris" : [ "http://www.mendeley.com/documents/?uuid=6f315485-9b9c-3463-8900-49ced2eb6dd6" ] } ], "mendeley" : { "formattedCitation" : "(Guo et al. 2006; Burkin &amp; Kaufman 1999)", "plainTextFormattedCitation" : "(Guo et al. 2006; Burkin &amp; Kaufman 1999)", "previouslyFormattedCitation" : "(Guo et al. 2006; Burkin &amp; Kaufman 1999)" }, "properties" : { "noteIndex" : 0 }, "schema" : "https://github.com/citation-style-language/schema/raw/master/csl-citation.json" }</w:instrText>
      </w:r>
      <w:r w:rsidRPr="00604498">
        <w:fldChar w:fldCharType="separate"/>
      </w:r>
      <w:r w:rsidRPr="00604498">
        <w:rPr>
          <w:noProof/>
        </w:rPr>
        <w:t>(Guo et al. 2006; Burkin &amp; Kaufman 1999)</w:t>
      </w:r>
      <w:r w:rsidRPr="00604498">
        <w:fldChar w:fldCharType="end"/>
      </w:r>
      <w:r w:rsidRPr="00604498">
        <w:t xml:space="preserve">. The characterization of a mouse model lacking Integrin α7 revealed general muscle weakness, and a tendency of muscle fragility, most probably due to the loss of connection between muscle fibres and Laminin-211 present at the adult basement membrane </w:t>
      </w:r>
      <w:r w:rsidRPr="00604498">
        <w:fldChar w:fldCharType="begin" w:fldLock="1"/>
      </w:r>
      <w:r w:rsidRPr="00604498">
        <w:instrText>ADDIN CSL_CITATION { "citationItems" : [ { "id" : "ITEM-1", "itemData" : { "DOI" : "10.1093/hmg/ddl018", "ISSN" : "0964-6906", "PMID" : "16476707", "abstract" : "Both the dystrophin-glycoprotein complex and alpha7beta1 integrin have critical roles in the maintenance of muscle integrity via the provision of mechanical links between muscle fibres and the basement membrane. Absence of either dystrophin or alpha7 integrin results in a muscular dystrophy. To clarify the role of alpha7 integrin and dystrophin in muscle development and function, we generated integrin alpha7/dystrophin double-mutant knockout (DKO) mice. Surprisingly, DKO mice survived post-natally and were indistinguishable from wild-type, integrin alpha7-deficient and mdx mice at birth, but died within 24-28 days. Histological analysis revealed a severe muscular dystrophy in DKO mice with endomysial fibrosis and ectopic calcification. Weight loss was correlated with the loss of muscle fibres, indicating that progressive muscle wasting in the double mutant was most likely due to inadequate muscle regeneration. The data further support that premature death of DKO mice is due to cardiac and/or respiratory failure. The integrin alpha7/dystrophin-deficient mouse model, therefore, resembles the pathological changes seen in Duchenne muscular dystrophy and suggests that the different clinical severity of dystrophin deficiency in human and mouse may be due to a fine-tuned difference in expression of dystrophin and integrin alpha7 in both species. Together, these findings indicate an essential role for integrin alpha7 in the maintenance of dystrophin-deficient muscles.", "author" : [ { "dropping-particle" : "", "family" : "Guo", "given" : "C.", "non-dropping-particle" : "", "parse-names" : false, "suffix" : "" }, { "dropping-particle" : "", "family" : "Willem", "given" : "Michael", "non-dropping-particle" : "", "parse-names" : false, "suffix" : "" }, { "dropping-particle" : "", "family" : "Werner", "given" : "Alexander", "non-dropping-particle" : "", "parse-names" : false, "suffix" : "" }, { "dropping-particle" : "", "family" : "Raivich", "given" : "Gennadij", "non-dropping-particle" : "", "parse-names" : false, "suffix" : "" }, { "dropping-particle" : "", "family" : "Emerson", "given" : "Michael", "non-dropping-particle" : "", "parse-names" : false, "suffix" : "" }, { "dropping-particle" : "", "family" : "Neyses", "given" : "Ludwig", "non-dropping-particle" : "", "parse-names" : false, "suffix" : "" }, { "dropping-particle" : "", "family" : "Mayer", "given" : "Ulrike", "non-dropping-particle" : "", "parse-names" : false, "suffix" : "" } ], "container-title" : "Human Molecular Genetics", "id" : "ITEM-1", "issue" : "6", "issued" : { "date-parts" : [ [ "2006", "1", "26" ] ] }, "page" : "989-998", "title" : "Absence of \u00a07 integrin in dystrophin-deficient mice causes a myopathy similar to Duchenne muscular dystrophy", "type" : "article-journal", "volume" : "15" }, "uris" : [ "http://www.mendeley.com/documents/?uuid=2643d05c-4aa2-3a39-8ad0-d9ba3ba240de" ] } ], "mendeley" : { "formattedCitation" : "(Guo et al. 2006)", "plainTextFormattedCitation" : "(Guo et al. 2006)", "previouslyFormattedCitation" : "(Guo et al. 2006)" }, "properties" : { "noteIndex" : 0 }, "schema" : "https://github.com/citation-style-language/schema/raw/master/csl-citation.json" }</w:instrText>
      </w:r>
      <w:r w:rsidRPr="00604498">
        <w:fldChar w:fldCharType="separate"/>
      </w:r>
      <w:r w:rsidRPr="00604498">
        <w:rPr>
          <w:noProof/>
        </w:rPr>
        <w:t>(Guo et al. 2006)</w:t>
      </w:r>
      <w:r w:rsidRPr="00604498">
        <w:fldChar w:fldCharType="end"/>
      </w:r>
      <w:r w:rsidRPr="00604498">
        <w:t xml:space="preserve">. The isolation of satellite cells from WT and mutant mice revealed that the loss </w:t>
      </w:r>
      <w:r w:rsidRPr="00604498">
        <w:lastRenderedPageBreak/>
        <w:t xml:space="preserve">of Integrin α7 causes a reduced activation of satellite cells and a delay in their proliferation </w:t>
      </w:r>
      <w:r w:rsidRPr="00604498">
        <w:fldChar w:fldCharType="begin" w:fldLock="1"/>
      </w:r>
      <w:r w:rsidR="008C64AD">
        <w:instrText>ADDIN CSL_CITATION { "citationItems" : [ { "id" : "ITEM-1", "itemData" : { "DOI" : "10.1016/S0", "author" : [ { "dropping-particle" : "", "family" : "Guo", "given" : "L T", "non-dropping-particle" : "", "parse-names" : false, "suffix" : "" }, { "dropping-particle" : "", "family" : "Zhang", "given" : "X U", "non-dropping-particle" : "", "parse-names" : false, "suffix" : "" }, { "dropping-particle" : "", "family" : "Kuang", "given" : "W", "non-dropping-particle" : "", "parse-names" : false, "suffix" : "" }, { "dropping-particle" : "", "family" : "Xu", "given" : "H", "non-dropping-particle" : "", "parse-names" : false, "suffix" : "" }, { "dropping-particle" : "", "family" : "Liu", "given" : "L A", "non-dropping-particle" : "", "parse-names" : false, "suffix" : "" }, { "dropping-particle" : "", "family" : "Vilquin", "given" : "J", "non-dropping-particle" : "", "parse-names" : false, "suffix" : "" }, { "dropping-particle" : "", "family" : "Takeda", "given" : "S", "non-dropping-particle" : "", "parse-names" : false, "suffix" : "" }, { "dropping-particle" : "", "family" : "Ruegg", "given" : "M A", "non-dropping-particle" : "", "parse-names" : false, "suffix" : "" }, { "dropping-particle" : "", "family" : "Wewer", "given" : "U M", "non-dropping-particle" : "", "parse-names" : false, "suffix" : "" }, { "dropping-particle" : "", "family" : "Engvall", "given" : "E", "non-dropping-particle" : "", "parse-names" : false, "suffix" : "" } ], "id" : "ITEM-1", "issued" : { "date-parts" : [ [ "2003" ] ] }, "page" : "207-215", "title" : "Laminin a 2 deficiency and muscular dystrophy ; genotype-phenotype correlation in mutant mice", "type" : "article-journal", "volume" : "13" }, "uris" : [ "http://www.mendeley.com/documents/?uuid=12fee994-4a14-4199-b8e5-d325c5670e9a" ] } ], "mendeley" : { "formattedCitation" : "(L T Guo et al. 2003)", "plainTextFormattedCitation" : "(L T Guo et al. 2003)", "previouslyFormattedCitation" : "(L T Guo et al. 2003)" }, "properties" : { "noteIndex" : 0 }, "schema" : "https://github.com/citation-style-language/schema/raw/master/csl-citation.json" }</w:instrText>
      </w:r>
      <w:r w:rsidRPr="00604498">
        <w:fldChar w:fldCharType="separate"/>
      </w:r>
      <w:r w:rsidRPr="00604498">
        <w:rPr>
          <w:noProof/>
        </w:rPr>
        <w:t>(Guo et al. 2003)</w:t>
      </w:r>
      <w:r w:rsidRPr="00604498">
        <w:fldChar w:fldCharType="end"/>
      </w:r>
      <w:r w:rsidRPr="00604498">
        <w:t xml:space="preserve">. The study of their muscle regeneration pointed to a delayed restoration of the tissue and the formation of hypotonic muscle fibres </w:t>
      </w:r>
      <w:r w:rsidRPr="00604498">
        <w:fldChar w:fldCharType="begin" w:fldLock="1"/>
      </w:r>
      <w:r w:rsidRPr="00604498">
        <w:instrText>ADDIN CSL_CITATION { "citationItems" : [ { "id" : "ITEM-1", "itemData" : { "DOI" : "10.1093/hmg/ddl018", "ISSN" : "0964-6906", "PMID" : "16476707", "abstract" : "Both the dystrophin-glycoprotein complex and alpha7beta1 integrin have critical roles in the maintenance of muscle integrity via the provision of mechanical links between muscle fibres and the basement membrane. Absence of either dystrophin or alpha7 integrin results in a muscular dystrophy. To clarify the role of alpha7 integrin and dystrophin in muscle development and function, we generated integrin alpha7/dystrophin double-mutant knockout (DKO) mice. Surprisingly, DKO mice survived post-natally and were indistinguishable from wild-type, integrin alpha7-deficient and mdx mice at birth, but died within 24-28 days. Histological analysis revealed a severe muscular dystrophy in DKO mice with endomysial fibrosis and ectopic calcification. Weight loss was correlated with the loss of muscle fibres, indicating that progressive muscle wasting in the double mutant was most likely due to inadequate muscle regeneration. The data further support that premature death of DKO mice is due to cardiac and/or respiratory failure. The integrin alpha7/dystrophin-deficient mouse model, therefore, resembles the pathological changes seen in Duchenne muscular dystrophy and suggests that the different clinical severity of dystrophin deficiency in human and mouse may be due to a fine-tuned difference in expression of dystrophin and integrin alpha7 in both species. Together, these findings indicate an essential role for integrin alpha7 in the maintenance of dystrophin-deficient muscles.", "author" : [ { "dropping-particle" : "", "family" : "Guo", "given" : "C.", "non-dropping-particle" : "", "parse-names" : false, "suffix" : "" }, { "dropping-particle" : "", "family" : "Willem", "given" : "Michael", "non-dropping-particle" : "", "parse-names" : false, "suffix" : "" }, { "dropping-particle" : "", "family" : "Werner", "given" : "Alexander", "non-dropping-particle" : "", "parse-names" : false, "suffix" : "" }, { "dropping-particle" : "", "family" : "Raivich", "given" : "Gennadij", "non-dropping-particle" : "", "parse-names" : false, "suffix" : "" }, { "dropping-particle" : "", "family" : "Emerson", "given" : "Michael", "non-dropping-particle" : "", "parse-names" : false, "suffix" : "" }, { "dropping-particle" : "", "family" : "Neyses", "given" : "Ludwig", "non-dropping-particle" : "", "parse-names" : false, "suffix" : "" }, { "dropping-particle" : "", "family" : "Mayer", "given" : "Ulrike", "non-dropping-particle" : "", "parse-names" : false, "suffix" : "" } ], "container-title" : "Human Molecular Genetics", "id" : "ITEM-1", "issue" : "6", "issued" : { "date-parts" : [ [ "2006", "1", "26" ] ] }, "page" : "989-998", "title" : "Absence of \u00a07 integrin in dystrophin-deficient mice causes a myopathy similar to Duchenne muscular dystrophy", "type" : "article-journal", "volume" : "15" }, "uris" : [ "http://www.mendeley.com/documents/?uuid=2643d05c-4aa2-3a39-8ad0-d9ba3ba240de" ] } ], "mendeley" : { "formattedCitation" : "(Guo et al. 2006)", "plainTextFormattedCitation" : "(Guo et al. 2006)", "previouslyFormattedCitation" : "(Guo et al. 2006)" }, "properties" : { "noteIndex" : 0 }, "schema" : "https://github.com/citation-style-language/schema/raw/master/csl-citation.json" }</w:instrText>
      </w:r>
      <w:r w:rsidRPr="00604498">
        <w:fldChar w:fldCharType="separate"/>
      </w:r>
      <w:r w:rsidRPr="00604498">
        <w:rPr>
          <w:noProof/>
        </w:rPr>
        <w:t>(Guo et al. 2006)</w:t>
      </w:r>
      <w:r w:rsidRPr="00604498">
        <w:fldChar w:fldCharType="end"/>
      </w:r>
      <w:r w:rsidRPr="00604498">
        <w:t xml:space="preserve">. The administration of Laminin-111 before cardiotoxin injection promoted the correct regeneration of the muscle fibres, ameliorating the proliferation of myogenic progenitors and the size of newly formed fibres </w:t>
      </w:r>
      <w:r w:rsidRPr="00604498">
        <w:fldChar w:fldCharType="begin" w:fldLock="1"/>
      </w:r>
      <w:r w:rsidRPr="00604498">
        <w:instrText>ADDIN CSL_CITATION { "citationItems" : [ { "id" : "ITEM-1", "itemData" : { "DOI" : "10.2353/ajpath.2009.080522", "ISSN" : "00029440", "PMID" : "19074617", "abstract" : "Mutations in the alpha7 integrin gene cause congenital myopathy characterized by delayed developmental milestones and impaired mobility. Previous studies in dystrophic mice suggest the alpha7beta1 integrin may be critical for muscle repair. To investigate the role that alpha7beta1 integrin plays in muscle regeneration, cardiotoxin was used to induce damage in the tibialis anterior muscle of alpha7 integrin-null mice. Unlike wild-type muscle, which responded rapidly to repair damaged myofibers, alpha7 integrin-deficient muscle exhibited defective regeneration. Analysis of Pax7 and MyoD expression revealed a profound delay in satellite cell activation after cardiotoxin treatment in alpha7 integrin-null animals when compared with wild type. We have recently demonstrated that the muscle of alpha7 integrin-null mice exhibits reduced laminin-alpha2 expression. To test the hypothesis that loss of laminin contributes to the defective muscle regeneration phenotype observed in alpha7 integrin-null mice, mouse laminin-111 (alpha1, beta1, gamma1) protein was injected into the tibialis anterior muscle 3 days before cardiotoxin-induced injury. The injected laminin-111 protein infiltrated the entire muscle and restored myogenic repair and muscle regeneration in alpha7 integrin-null muscle to wild-type levels. Our data demonstrate a critical role for a laminin-rich microenvironment in muscle repair and suggest laminin- 111 protein may serve as an unexpected and novel therapeutic agent for patients with congenital myopathies.", "author" : [ { "dropping-particle" : "", "family" : "Rooney", "given" : "Jachinta E.", "non-dropping-particle" : "", "parse-names" : false, "suffix" : "" }, { "dropping-particle" : "", "family" : "Gurpur", "given" : "Praveen B.", "non-dropping-particle" : "", "parse-names" : false, "suffix" : "" }, { "dropping-particle" : "", "family" : "Yablonka-Reuveni", "given" : "Zipora", "non-dropping-particle" : "", "parse-names" : false, "suffix" : "" }, { "dropping-particle" : "", "family" : "Burkin", "given" : "Dean J.", "non-dropping-particle" : "", "parse-names" : false, "suffix" : "" } ], "container-title" : "The American Journal of Pathology", "id" : "ITEM-1", "issue" : "1", "issued" : { "date-parts" : [ [ "2009", "1" ] ] }, "page" : "256-264", "title" : "Laminin-111 Restores Regenerative Capacity in a Mouse Model for \u03b17 Integrin Congenital Myopathy", "type" : "article-journal", "volume" : "174" }, "uris" : [ "http://www.mendeley.com/documents/?uuid=4859b4c7-5c8f-3a34-a4bf-1ae52eaf94d2" ] } ], "mendeley" : { "formattedCitation" : "(Jachinta E. Rooney et al. 2009)", "plainTextFormattedCitation" : "(Jachinta E. Rooney et al. 2009)", "previouslyFormattedCitation" : "(Jachinta E. Rooney et al. 2009)" }, "properties" : { "noteIndex" : 0 }, "schema" : "https://github.com/citation-style-language/schema/raw/master/csl-citation.json" }</w:instrText>
      </w:r>
      <w:r w:rsidRPr="00604498">
        <w:fldChar w:fldCharType="separate"/>
      </w:r>
      <w:r w:rsidR="00467A1C">
        <w:rPr>
          <w:noProof/>
        </w:rPr>
        <w:t>(</w:t>
      </w:r>
      <w:r w:rsidRPr="00604498">
        <w:rPr>
          <w:noProof/>
        </w:rPr>
        <w:t>Rooney et al. 2009)</w:t>
      </w:r>
      <w:r w:rsidRPr="00604498">
        <w:fldChar w:fldCharType="end"/>
      </w:r>
      <w:r w:rsidRPr="00604498">
        <w:t>.</w:t>
      </w:r>
    </w:p>
    <w:p w:rsidR="00604498" w:rsidRPr="00604498" w:rsidRDefault="00604498" w:rsidP="00C1331B">
      <w:r w:rsidRPr="004C1A17">
        <w:t xml:space="preserve">Similar observations were obtained in the mouse model of MDC1A, the </w:t>
      </w:r>
      <w:proofErr w:type="spellStart"/>
      <w:r w:rsidRPr="004C1A17">
        <w:t>Me</w:t>
      </w:r>
      <w:r w:rsidR="000F72BF" w:rsidRPr="004C1A17">
        <w:t>rosin</w:t>
      </w:r>
      <w:proofErr w:type="spellEnd"/>
      <w:r w:rsidR="000F72BF" w:rsidRPr="004C1A17">
        <w:t>-deficient mouse. Laminin α</w:t>
      </w:r>
      <w:r w:rsidRPr="004C1A17">
        <w:t xml:space="preserve">2-deficient mice have a phenotype similar to the one observed in congenital muscular dystrophy caused by Integrin α7 mutation </w:t>
      </w:r>
      <w:r w:rsidRPr="004C1A17">
        <w:fldChar w:fldCharType="begin" w:fldLock="1"/>
      </w:r>
      <w:r w:rsidRPr="004C1A17">
        <w:instrText>ADDIN CSL_CITATION { "citationItems" : [ { "id" : "ITEM-1", "itemData" : { "DOI" : "10.1093/hmg/ddt428", "ISSN" : "1460-2083", "PMID" : "24009313", "abstract" : "Merosin-deficient congenital muscular dystrophy type 1A (MDC1A) is a severe and fatal muscle-wasting disease with no cure. MDC1A patients and the dy(W-/-) mouse model exhibit severe muscle weakness, demyelinating neuropathy, failed muscle regeneration and premature death. We have recently shown that laminin-111, a form of laminin found in embryonic skeletal muscle, can substitute for the loss of laminin-211/221 and prevent muscle disease progression in the dy(W-/-) mouse model. What is unclear from these studies is whether laminin-111 can restore failed regeneration to laminin-\u03b12-deficient muscle. To investigate the potential of laminin-111 protein therapy to improve muscle regeneration, laminin-111 or phosphate-buffered saline-treated laminin-\u03b12-deficient muscle was damaged with cardiotoxin and muscle regeneration quantified. Our results show laminin-111 treatment promoted an increase in myofiber size and number, and an increased expression of \u03b17\u03b21 integrin, Pax7, myogenin and embryonic myosin heavy chain, indicating a restoration of the muscle regenerative program. Together, our results show laminin-111 restores muscle regeneration to laminin-\u03b12-deficient muscle and further supports laminin-111 protein as a therapy for the treatment of MDC1A.", "author" : [ { "dropping-particle" : "", "family" : "Ry", "given" : "Pam M", "non-dropping-particle" : "Van", "parse-names" : false, "suffix" : "" }, { "dropping-particle" : "", "family" : "Minogue", "given" : "Priscilla", "non-dropping-particle" : "", "parse-names" : false, "suffix" : "" }, { "dropping-particle" : "", "family" : "Hodges", "given" : "Bradley L", "non-dropping-particle" : "", "parse-names" : false, "suffix" : "" }, { "dropping-particle" : "", "family" : "Burkin", "given" : "Dean J", "non-dropping-particle" : "", "parse-names" : false, "suffix" : "" } ], "container-title" : "Human molecular genetics", "id" : "ITEM-1", "issue" : "2", "issued" : { "date-parts" : [ [ "2014", "1", "15" ] ] }, "page" : "383-96", "publisher" : "Oxford University Press", "title" : "Laminin-111 improves muscle repair in a mouse model of merosin-deficient congenital muscular dystrophy.", "type" : "article-journal", "volume" : "23" }, "uris" : [ "http://www.mendeley.com/documents/?uuid=f04cf542-5a89-3ee3-bdad-fc01dcc890f8" ] }, { "id" : "ITEM-2", "itemData" : { "DOI" : "10.1016/j.ajpath.2011.12.019", "ISSN" : "1525-2191", "PMID" : "22322301", "abstract" : "Merosin-deficient congenital muscular dystrophy type 1A (MDC1A) is a lethal muscle-wasting disease that is caused by mutations in the LAMA2 gene, resulting in the loss of laminin-\u03b12 protein. MDC1A patients exhibit severe muscle weakness from birth, are confined to a wheelchair, require ventilator assistance, and have reduced life expectancy. There are currently no effective treatments or cures for MDC1A. Laminin-\u03b12 is required for the formation of heterotrimeric laminin-211 (ie, \u03b12, \u03b21, and \u03b31) and laminin-221 (ie, \u03b12, \u03b22, and \u03b31), which are major constituents of skeletal muscle basal lamina. Laminin-111 (ie, \u03b11, \u03b21, and \u03b31) is the predominant laminin isoform in embryonic skeletal muscle and supports normal skeletal muscle development in laminin-\u03b12-deficient muscle but is absent from adult skeletal muscle. In this study, we determined whether treatment with Engelbreth-Holm-Swarm-derived mouse laminin-111 protein could rescue MDC1A in the dy(W-/-) mouse model. We demonstrate that laminin-111 protein systemically delivered to the muscles of laminin-\u03b12-deficient mice prevents muscle pathology, improves muscle strength, and dramatically increases life expectancy. Laminin-111 also prevented apoptosis in laminin-\u03b12-deficient mouse muscle and primary human MDC1A myogenic cells, which indicates a conserved mechanism of action and cross-reactivity between species. Our results demonstrate that laminin-111 can serve as an effective protein substitution therapy for the treatment of muscular dystrophy in the dy(W-/-) mouse model and establish the potential for its use in the treatment of MDC1A.", "author" : [ { "dropping-particle" : "", "family" : "Rooney", "given" : "Jachinta E", "non-dropping-particle" : "", "parse-names" : false, "suffix" : "" }, { "dropping-particle" : "", "family" : "Knapp", "given" : "Jolie R", "non-dropping-particle" : "", "parse-names" : false, "suffix" : "" }, { "dropping-particle" : "", "family" : "Hodges", "given" : "Bradley L", "non-dropping-particle" : "", "parse-names" : false, "suffix" : "" }, { "dropping-particle" : "", "family" : "Wuebbles", "given" : "Ryan D", "non-dropping-particle" : "", "parse-names" : false, "suffix" : "" }, { "dropping-particle" : "", "family" : "Burkin", "given" : "Dean J", "non-dropping-particle" : "", "parse-names" : false, "suffix" : "" } ], "container-title" : "The American journal of pathology", "id" : "ITEM-2", "issue" : "4", "issued" : { "date-parts" : [ [ "2012", "4" ] ] }, "page" : "1593-602", "publisher" : "American Society for Investigative Pathology", "title" : "Laminin-111 protein therapy reduces muscle pathology and improves viability of a mouse model of merosin-deficient congenital muscular dystrophy.", "type" : "article-journal", "volume" : "180" }, "uris" : [ "http://www.mendeley.com/documents/?uuid=9a2a6207-1368-3bd7-ac50-4d660c9c7da6" ] } ], "mendeley" : { "formattedCitation" : "(Van Ry et al. 2014; Rooney et al. 2012)", "plainTextFormattedCitation" : "(Van Ry et al. 2014; Rooney et al. 2012)", "previouslyFormattedCitation" : "(Van Ry et al. 2014; Rooney et al. 2012)" }, "properties" : { "noteIndex" : 0 }, "schema" : "https://github.com/citation-style-language/schema/raw/master/csl-citation.json" }</w:instrText>
      </w:r>
      <w:r w:rsidRPr="004C1A17">
        <w:fldChar w:fldCharType="separate"/>
      </w:r>
      <w:r w:rsidRPr="004C1A17">
        <w:rPr>
          <w:noProof/>
        </w:rPr>
        <w:t>(Van Ry et al. 2014; Rooney et al. 2012)</w:t>
      </w:r>
      <w:r w:rsidRPr="004C1A17">
        <w:fldChar w:fldCharType="end"/>
      </w:r>
      <w:r w:rsidRPr="004C1A17">
        <w:t>. Once again, the administration o</w:t>
      </w:r>
      <w:r w:rsidR="00467A1C" w:rsidRPr="004C1A17">
        <w:t>f Laminin-111 le</w:t>
      </w:r>
      <w:r w:rsidR="003B5428" w:rsidRPr="004C1A17">
        <w:t xml:space="preserve">d to an </w:t>
      </w:r>
      <w:r w:rsidRPr="004C1A17">
        <w:t>improvement of the skeletal muscle tissue regeneration in terms of the architecture of the regenerated tissue, and fibre diameter. The effect of Laminin-111 administration was tested in Duchenne muscular dystrophy models as well (</w:t>
      </w:r>
      <w:r w:rsidRPr="004C1A17">
        <w:rPr>
          <w:i/>
        </w:rPr>
        <w:t>mdx</w:t>
      </w:r>
      <w:r w:rsidRPr="004C1A17">
        <w:t xml:space="preserve"> mice), however with conflicting results depending on the method used </w:t>
      </w:r>
      <w:r w:rsidRPr="004C1A17">
        <w:fldChar w:fldCharType="begin" w:fldLock="1"/>
      </w:r>
      <w:r w:rsidRPr="004C1A17">
        <w:instrText>ADDIN CSL_CITATION { "citationItems" : [ { "id" : "ITEM-1", "itemData" : { "DOI" : "10.1016/j.ajpath.2010.12.030", "abstract" : "Duchenne muscular dystrophy (DMD) is a severe neu-romuscular disorder, and one of the most frequently encountered, but one for which there is as yet no treat-ment. Laminin-111 protein therapy was recently shown to be a promising approach to prevent muscle disease in the mdx mouse model of DMD. The present study demonstrated that transgenic expression of laminin \u24231 chain in mdx animals, resulting in laminin-111 hetero-trimer formation in mdx muscle, does not improve the dystrophic phenotype. The mdx mice overexpressing laminin-111 (mdxLM\u24231) display features of mdx litter-mates: dystrophic pattern of muscle biopsy, elevated creatine kinase levels, reduced muscle strength, and de-creased sarcolemmal integrity. Increased expression of integrin \u24237 is not beneficial for mdxLM\u24231 muscle, and components of the dystrophin-glycoprotein complex are not restored at the sarcolemma on laminin-111 overexpression. In summary, further studies are needed to verify the functionality of laminin-111 pro-tein therapy in DMD and to describe the molecular events resulting from this approach. (Am J Pathol 2011, 178:1728 \u20131737; DOI: 10.1016/j.ajpath.2010.12.030) Duchenne muscular dystrophy (DMD) is a severe, inher-ited neuromuscular disorder and the most prevalent form of muscular dystrophy, occurring in 1 of 3500 male births. 1 DMD patients experience progressive muscle wasting, with clinical onset at 2 to 5 years of age; they lose the ability to walk between ages 7 to 13, and die in their 20s because of cardiopulmonary failure. 2 DMD is caused by deletions and mutations in the dystrophin gene (DMD) 3 that lead to absence of the sarcolemma-docked cytoskeletal protein and reduction of the dystro-phin-glycoprotein complex (DGC), which together pro-vide a mechanical link between the cytoskeleton and extracellular matrix. 4,5 The mdx dystrophin-deficient mouse is the best characterized mouse model for DMD, 6,7 although the progressive muscle wasting pres-ents itself in a much milder form than in humans.", "author" : [ { "dropping-particle" : "", "family" : "Gawlik", "given" : "Kinga I", "non-dropping-particle" : "", "parse-names" : false, "suffix" : "" }, { "dropping-particle" : "", "family" : "Oliveira", "given" : "Bruno M", "non-dropping-particle" : "", "parse-names" : false, "suffix" : "" }, { "dropping-particle" : "", "family" : "Durbeej", "given" : "Madeleine", "non-dropping-particle" : "", "parse-names" : false, "suffix" : "" } ], "container-title" : "AJPA", "id" : "ITEM-1", "issued" : { "date-parts" : [ [ "2011" ] ] }, "page" : "1728-1737", "title" : "Transgenic Expression of Laminin \u24231 Chain Does Not Prevent Muscle Disease in the mdx Mouse Model for Duchenne Muscular Dystrophy", "type" : "article-journal", "volume" : "178" }, "uris" : [ "http://www.mendeley.com/documents/?uuid=0972982d-dc38-3901-b157-3d87069f8b14" ] }, { "id" : "ITEM-2", "itemData" : { "DOI" : "10.1038/mt.2010.165", "ISSN" : "1525-0024", "PMID" : "20683444", "abstract" : "Duchenne muscular dystrophy (DMD) still needs effective treatments, and myoblast transplantation (MT) is considered as an approach to repair damaged skeletal muscles. DMD is due to the complete loss of dystrophin from muscles. The lack of link between the contracting apparatus and the extracellular matrix leads to frequent damage to the sarcolemma triggering muscle fiber necrosis. Laminins are major proteins in the extracellular matrix. Laminin-111 is normally present in skeletal and cardiac muscles in mice and humans but only during embryonic development. In this study, we showed that intramuscular injection of laminin-111 increased muscle strength and resistance in mdx mice. We also used laminin-111 as a coadjuvant in MT, and we showed this protein decreased considerably the repetitive cycles of degeneration, inflammatory reaction, and regeneration. Moreover, MT is significantly improved. To explain the improvement, we confirmed with the same myoblast cell batch that laminin-111 improves proliferation and drastically increases migration in vitro. These results are extremely important because DMD could be treated only by the injection of a recombinant protein, a simple and safe therapy to prevent loss of muscle function. Moreover, the improvement in MT would be significant to treat the muscles of DMD patients who are already weak.", "author" : [ { "dropping-particle" : "", "family" : "Goudenege", "given" : "S\u00e9bastien", "non-dropping-particle" : "", "parse-names" : false, "suffix" : "" }, { "dropping-particle" : "", "family" : "Lamarre", "given" : "Yann", "non-dropping-particle" : "", "parse-names" : false, "suffix" : "" }, { "dropping-particle" : "", "family" : "Dumont", "given" : "Nicolas", "non-dropping-particle" : "", "parse-names" : false, "suffix" : "" }, { "dropping-particle" : "", "family" : "Rousseau", "given" : "Jo\u00ebl", "non-dropping-particle" : "", "parse-names" : false, "suffix" : "" }, { "dropping-particle" : "", "family" : "Frenette", "given" : "J\u00e9r\u00f4me", "non-dropping-particle" : "", "parse-names" : false, "suffix" : "" }, { "dropping-particle" : "", "family" : "Skuk", "given" : "Daniel", "non-dropping-particle" : "", "parse-names" : false, "suffix" : "" }, { "dropping-particle" : "", "family" : "Tremblay", "given" : "Jacques P", "non-dropping-particle" : "", "parse-names" : false, "suffix" : "" } ], "container-title" : "Molecular therapy : the journal of the American Society of Gene Therapy", "id" : "ITEM-2", "issue" : "12", "issued" : { "date-parts" : [ [ "2010", "12" ] ] }, "page" : "2155-63", "publisher" : "American Society of Gene &amp; Cell Therapy", "title" : "Laminin-111: a potential therapeutic agent for Duchenne muscular dystrophy.", "type" : "article-journal", "volume" : "18" }, "uris" : [ "http://www.mendeley.com/documents/?uuid=19ce3789-6adb-378a-bae9-6906b0f158a9" ] } ], "mendeley" : { "formattedCitation" : "(Gawlik et al. 2011; Goudenege et al. 2010)", "plainTextFormattedCitation" : "(Gawlik et al. 2011; Goudenege et al. 2010)", "previouslyFormattedCitation" : "(Gawlik et al. 2011; Goudenege et al. 2010)" }, "properties" : { "noteIndex" : 0 }, "schema" : "https://github.com/citation-style-language/schema/raw/master/csl-citation.json" }</w:instrText>
      </w:r>
      <w:r w:rsidRPr="004C1A17">
        <w:fldChar w:fldCharType="separate"/>
      </w:r>
      <w:r w:rsidRPr="004C1A17">
        <w:rPr>
          <w:noProof/>
        </w:rPr>
        <w:t>(Gawlik et al. 2011; Goudenege et al. 2010)</w:t>
      </w:r>
      <w:r w:rsidRPr="004C1A17">
        <w:fldChar w:fldCharType="end"/>
      </w:r>
      <w:r w:rsidRPr="00604498">
        <w:t xml:space="preserve">. Intra-muscular and systemic administration of exogenous Laminin-111 in </w:t>
      </w:r>
      <w:r w:rsidRPr="00604498">
        <w:rPr>
          <w:i/>
        </w:rPr>
        <w:t>mdx</w:t>
      </w:r>
      <w:r w:rsidRPr="00604498">
        <w:t xml:space="preserve"> mice caused an amelioration of the </w:t>
      </w:r>
      <w:r w:rsidRPr="00604498">
        <w:rPr>
          <w:i/>
        </w:rPr>
        <w:t>mdx</w:t>
      </w:r>
      <w:r w:rsidRPr="00604498">
        <w:t xml:space="preserve"> phenotype (Rooney</w:t>
      </w:r>
      <w:r w:rsidR="00467A1C">
        <w:t xml:space="preserve"> et al. 2012</w:t>
      </w:r>
      <w:r w:rsidRPr="00604498">
        <w:t xml:space="preserve">).  In contrast, the generation of </w:t>
      </w:r>
      <w:proofErr w:type="spellStart"/>
      <w:r w:rsidRPr="00604498">
        <w:t>mdxLM1</w:t>
      </w:r>
      <w:proofErr w:type="spellEnd"/>
      <w:r w:rsidRPr="00604498">
        <w:t xml:space="preserve"> mice, which over-express Laminin</w:t>
      </w:r>
      <w:r w:rsidR="003B5428">
        <w:t xml:space="preserve"> α</w:t>
      </w:r>
      <w:r w:rsidRPr="00604498">
        <w:t xml:space="preserve">1 under the control of an ubiquitous promoter, did not ameliorate the </w:t>
      </w:r>
      <w:r w:rsidRPr="00604498">
        <w:rPr>
          <w:i/>
        </w:rPr>
        <w:t>mdx</w:t>
      </w:r>
      <w:r w:rsidRPr="00604498">
        <w:t xml:space="preserve"> phenotype </w:t>
      </w:r>
      <w:r w:rsidRPr="00604498">
        <w:fldChar w:fldCharType="begin" w:fldLock="1"/>
      </w:r>
      <w:r w:rsidRPr="00604498">
        <w:instrText>ADDIN CSL_CITATION { "citationItems" : [ { "id" : "ITEM-1", "itemData" : { "DOI" : "10.1016/j.ajpath.2010.12.030", "abstract" : "Duchenne muscular dystrophy (DMD) is a severe neu-romuscular disorder, and one of the most frequently encountered, but one for which there is as yet no treat-ment. Laminin-111 protein therapy was recently shown to be a promising approach to prevent muscle disease in the mdx mouse model of DMD. The present study demonstrated that transgenic expression of laminin \u24231 chain in mdx animals, resulting in laminin-111 hetero-trimer formation in mdx muscle, does not improve the dystrophic phenotype. The mdx mice overexpressing laminin-111 (mdxLM\u24231) display features of mdx litter-mates: dystrophic pattern of muscle biopsy, elevated creatine kinase levels, reduced muscle strength, and de-creased sarcolemmal integrity. Increased expression of integrin \u24237 is not beneficial for mdxLM\u24231 muscle, and components of the dystrophin-glycoprotein complex are not restored at the sarcolemma on laminin-111 overexpression. In summary, further studies are needed to verify the functionality of laminin-111 pro-tein therapy in DMD and to describe the molecular events resulting from this approach. (Am J Pathol 2011, 178:1728 \u20131737; DOI: 10.1016/j.ajpath.2010.12.030) Duchenne muscular dystrophy (DMD) is a severe, inher-ited neuromuscular disorder and the most prevalent form of muscular dystrophy, occurring in 1 of 3500 male births. 1 DMD patients experience progressive muscle wasting, with clinical onset at 2 to 5 years of age; they lose the ability to walk between ages 7 to 13, and die in their 20s because of cardiopulmonary failure. 2 DMD is caused by deletions and mutations in the dystrophin gene (DMD) 3 that lead to absence of the sarcolemma-docked cytoskeletal protein and reduction of the dystro-phin-glycoprotein complex (DGC), which together pro-vide a mechanical link between the cytoskeleton and extracellular matrix. 4,5 The mdx dystrophin-deficient mouse is the best characterized mouse model for DMD, 6,7 although the progressive muscle wasting pres-ents itself in a much milder form than in humans.", "author" : [ { "dropping-particle" : "", "family" : "Gawlik", "given" : "Kinga I", "non-dropping-particle" : "", "parse-names" : false, "suffix" : "" }, { "dropping-particle" : "", "family" : "Oliveira", "given" : "Bruno M", "non-dropping-particle" : "", "parse-names" : false, "suffix" : "" }, { "dropping-particle" : "", "family" : "Durbeej", "given" : "Madeleine", "non-dropping-particle" : "", "parse-names" : false, "suffix" : "" } ], "container-title" : "AJPA", "id" : "ITEM-1", "issued" : { "date-parts" : [ [ "2011" ] ] }, "page" : "1728-1737", "title" : "Transgenic Expression of Laminin \u24231 Chain Does Not Prevent Muscle Disease in the mdx Mouse Model for Duchenne Muscular Dystrophy", "type" : "article-journal", "volume" : "178" }, "uris" : [ "http://www.mendeley.com/documents/?uuid=0972982d-dc38-3901-b157-3d87069f8b14" ] } ], "mendeley" : { "formattedCitation" : "(Gawlik et al. 2011)", "plainTextFormattedCitation" : "(Gawlik et al. 2011)", "previouslyFormattedCitation" : "(Gawlik et al. 2011)" }, "properties" : { "noteIndex" : 0 }, "schema" : "https://github.com/citation-style-language/schema/raw/master/csl-citation.json" }</w:instrText>
      </w:r>
      <w:r w:rsidRPr="00604498">
        <w:fldChar w:fldCharType="separate"/>
      </w:r>
      <w:r w:rsidRPr="00604498">
        <w:rPr>
          <w:noProof/>
        </w:rPr>
        <w:t>(Gawlik et al. 2011)</w:t>
      </w:r>
      <w:r w:rsidRPr="00604498">
        <w:fldChar w:fldCharType="end"/>
      </w:r>
      <w:r w:rsidRPr="00604498">
        <w:t xml:space="preserve">. Although both studies showed an increased expression of Integrin α7 upon up-regulation of Laminin-111, this latter report stated that the DGC was not restored </w:t>
      </w:r>
      <w:r w:rsidRPr="00604498">
        <w:fldChar w:fldCharType="begin" w:fldLock="1"/>
      </w:r>
      <w:r w:rsidRPr="00604498">
        <w:instrText>ADDIN CSL_CITATION { "citationItems" : [ { "id" : "ITEM-1", "itemData" : { "DOI" : "10.1016/j.ajpath.2010.12.030", "abstract" : "Duchenne muscular dystrophy (DMD) is a severe neu-romuscular disorder, and one of the most frequently encountered, but one for which there is as yet no treat-ment. Laminin-111 protein therapy was recently shown to be a promising approach to prevent muscle disease in the mdx mouse model of DMD. The present study demonstrated that transgenic expression of laminin \u24231 chain in mdx animals, resulting in laminin-111 hetero-trimer formation in mdx muscle, does not improve the dystrophic phenotype. The mdx mice overexpressing laminin-111 (mdxLM\u24231) display features of mdx litter-mates: dystrophic pattern of muscle biopsy, elevated creatine kinase levels, reduced muscle strength, and de-creased sarcolemmal integrity. Increased expression of integrin \u24237 is not beneficial for mdxLM\u24231 muscle, and components of the dystrophin-glycoprotein complex are not restored at the sarcolemma on laminin-111 overexpression. In summary, further studies are needed to verify the functionality of laminin-111 pro-tein therapy in DMD and to describe the molecular events resulting from this approach. (Am J Pathol 2011, 178:1728 \u20131737; DOI: 10.1016/j.ajpath.2010.12.030) Duchenne muscular dystrophy (DMD) is a severe, inher-ited neuromuscular disorder and the most prevalent form of muscular dystrophy, occurring in 1 of 3500 male births. 1 DMD patients experience progressive muscle wasting, with clinical onset at 2 to 5 years of age; they lose the ability to walk between ages 7 to 13, and die in their 20s because of cardiopulmonary failure. 2 DMD is caused by deletions and mutations in the dystrophin gene (DMD) 3 that lead to absence of the sarcolemma-docked cytoskeletal protein and reduction of the dystro-phin-glycoprotein complex (DGC), which together pro-vide a mechanical link between the cytoskeleton and extracellular matrix. 4,5 The mdx dystrophin-deficient mouse is the best characterized mouse model for DMD, 6,7 although the progressive muscle wasting pres-ents itself in a much milder form than in humans.", "author" : [ { "dropping-particle" : "", "family" : "Gawlik", "given" : "Kinga I", "non-dropping-particle" : "", "parse-names" : false, "suffix" : "" }, { "dropping-particle" : "", "family" : "Oliveira", "given" : "Bruno M", "non-dropping-particle" : "", "parse-names" : false, "suffix" : "" }, { "dropping-particle" : "", "family" : "Durbeej", "given" : "Madeleine", "non-dropping-particle" : "", "parse-names" : false, "suffix" : "" } ], "container-title" : "AJPA", "id" : "ITEM-1", "issued" : { "date-parts" : [ [ "2011" ] ] }, "page" : "1728-1737", "title" : "Transgenic Expression of Laminin \u24231 Chain Does Not Prevent Muscle Disease in the mdx Mouse Model for Duchenne Muscular Dystrophy", "type" : "article-journal", "volume" : "178" }, "uris" : [ "http://www.mendeley.com/documents/?uuid=0972982d-dc38-3901-b157-3d87069f8b14" ] } ], "mendeley" : { "formattedCitation" : "(Gawlik et al. 2011)", "plainTextFormattedCitation" : "(Gawlik et al. 2011)", "previouslyFormattedCitation" : "(Gawlik et al. 2011)" }, "properties" : { "noteIndex" : 0 }, "schema" : "https://github.com/citation-style-language/schema/raw/master/csl-citation.json" }</w:instrText>
      </w:r>
      <w:r w:rsidRPr="00604498">
        <w:fldChar w:fldCharType="separate"/>
      </w:r>
      <w:r w:rsidRPr="00604498">
        <w:rPr>
          <w:noProof/>
        </w:rPr>
        <w:t>(Gawlik et al. 2011)</w:t>
      </w:r>
      <w:r w:rsidRPr="00604498">
        <w:fldChar w:fldCharType="end"/>
      </w:r>
      <w:r w:rsidRPr="00604498">
        <w:t>. This last study seems to jeopardize the claim that Laminin-111 may be used as a therapeutic treatment of muscle disorders and dystrophies. However, this discrepancy may be the result of distinct methods used to raise the levels of Laminin-111 in muscles.</w:t>
      </w:r>
    </w:p>
    <w:p w:rsidR="00604498" w:rsidRPr="00604498" w:rsidRDefault="00604498" w:rsidP="00C1331B">
      <w:r w:rsidRPr="00604498">
        <w:t>Most of these studies consider that Laminin-111 is an isoform present in embryonic, but not adult muscles.</w:t>
      </w:r>
    </w:p>
    <w:p w:rsidR="00604498" w:rsidRPr="00604498" w:rsidRDefault="00604498" w:rsidP="00C1331B">
      <w:r w:rsidRPr="00604498">
        <w:t>My findings provide a new perspective on t</w:t>
      </w:r>
      <w:r w:rsidR="003B5428">
        <w:t>hese previous studies by suggesting</w:t>
      </w:r>
      <w:r w:rsidRPr="00604498">
        <w:t xml:space="preserve"> that Laminin-111 is expressed physiologically in regenerating adult </w:t>
      </w:r>
      <w:r w:rsidRPr="00604498">
        <w:lastRenderedPageBreak/>
        <w:t>muscles. The expression of the embr</w:t>
      </w:r>
      <w:r w:rsidR="003B5428">
        <w:t>yonic Laminin isoform, Laminin α</w:t>
      </w:r>
      <w:r w:rsidRPr="00604498">
        <w:t xml:space="preserve">1, in the basement membrane overlying activated satellite cells suggest that a possible effect of exogenous Laminin-111 is the stimulation of the satellite cell niche and an improved regeneration. </w:t>
      </w:r>
    </w:p>
    <w:p w:rsidR="003B5428" w:rsidRDefault="00604498" w:rsidP="00C1331B">
      <w:pPr>
        <w:pStyle w:val="Titolo2"/>
      </w:pPr>
      <w:r w:rsidRPr="00604498">
        <w:rPr>
          <w:sz w:val="24"/>
          <w:szCs w:val="24"/>
        </w:rPr>
        <w:t xml:space="preserve">  </w:t>
      </w:r>
      <w:r w:rsidRPr="00604498">
        <w:rPr>
          <w:sz w:val="24"/>
          <w:szCs w:val="24"/>
        </w:rPr>
        <w:br/>
      </w:r>
      <w:bookmarkStart w:id="92" w:name="_Toc531963612"/>
      <w:r w:rsidR="003B5428">
        <w:t xml:space="preserve">7.5 </w:t>
      </w:r>
      <w:r w:rsidR="003B5428">
        <w:rPr>
          <w:rFonts w:ascii="Arial" w:hAnsi="Arial"/>
        </w:rPr>
        <w:t>Limitations</w:t>
      </w:r>
      <w:bookmarkEnd w:id="92"/>
    </w:p>
    <w:p w:rsidR="000F72BF" w:rsidRDefault="002167D6" w:rsidP="00C1331B">
      <w:pPr>
        <w:pStyle w:val="Titolo2"/>
        <w:rPr>
          <w:b w:val="0"/>
          <w:sz w:val="24"/>
          <w:szCs w:val="24"/>
        </w:rPr>
      </w:pPr>
      <w:r>
        <w:rPr>
          <w:b w:val="0"/>
          <w:sz w:val="24"/>
          <w:szCs w:val="24"/>
        </w:rPr>
        <w:t xml:space="preserve"> </w:t>
      </w:r>
      <w:bookmarkStart w:id="93" w:name="_Toc531794698"/>
      <w:bookmarkStart w:id="94" w:name="_Toc531963613"/>
      <w:bookmarkStart w:id="95" w:name="_Toc531516030"/>
      <w:r w:rsidRPr="004C1A17">
        <w:rPr>
          <w:b w:val="0"/>
          <w:sz w:val="24"/>
          <w:szCs w:val="24"/>
        </w:rPr>
        <w:t>Of course</w:t>
      </w:r>
      <w:r w:rsidR="003B5428" w:rsidRPr="004C1A17">
        <w:rPr>
          <w:b w:val="0"/>
          <w:sz w:val="24"/>
          <w:szCs w:val="24"/>
        </w:rPr>
        <w:t xml:space="preserve"> </w:t>
      </w:r>
      <w:r w:rsidRPr="004C1A17">
        <w:rPr>
          <w:b w:val="0"/>
          <w:sz w:val="24"/>
          <w:szCs w:val="24"/>
        </w:rPr>
        <w:t xml:space="preserve">this study has several limitations.  </w:t>
      </w:r>
      <w:r w:rsidR="00272303" w:rsidRPr="004C1A17">
        <w:rPr>
          <w:b w:val="0"/>
          <w:sz w:val="24"/>
          <w:szCs w:val="24"/>
        </w:rPr>
        <w:t>Most of them are dependent on methods and marker</w:t>
      </w:r>
      <w:r w:rsidR="00467A1C" w:rsidRPr="004C1A17">
        <w:rPr>
          <w:b w:val="0"/>
          <w:sz w:val="24"/>
          <w:szCs w:val="24"/>
        </w:rPr>
        <w:t>s</w:t>
      </w:r>
      <w:r w:rsidR="00272303" w:rsidRPr="004C1A17">
        <w:rPr>
          <w:b w:val="0"/>
          <w:sz w:val="24"/>
          <w:szCs w:val="24"/>
        </w:rPr>
        <w:t xml:space="preserve"> use</w:t>
      </w:r>
      <w:r w:rsidR="00467A1C" w:rsidRPr="004C1A17">
        <w:rPr>
          <w:b w:val="0"/>
          <w:sz w:val="24"/>
          <w:szCs w:val="24"/>
        </w:rPr>
        <w:t>d</w:t>
      </w:r>
      <w:r w:rsidR="00272303" w:rsidRPr="004C1A17">
        <w:rPr>
          <w:b w:val="0"/>
          <w:sz w:val="24"/>
          <w:szCs w:val="24"/>
        </w:rPr>
        <w:t xml:space="preserve"> that could lead to a misinterpretation of results. </w:t>
      </w:r>
      <w:r w:rsidR="00260756" w:rsidRPr="004C1A17">
        <w:rPr>
          <w:b w:val="0"/>
          <w:sz w:val="24"/>
          <w:szCs w:val="24"/>
        </w:rPr>
        <w:br/>
        <w:t>The administration of Laminin-111 and CD49f</w:t>
      </w:r>
      <w:r w:rsidR="00467A1C" w:rsidRPr="004C1A17">
        <w:rPr>
          <w:b w:val="0"/>
          <w:sz w:val="24"/>
          <w:szCs w:val="24"/>
        </w:rPr>
        <w:t xml:space="preserve"> antibody</w:t>
      </w:r>
      <w:r w:rsidR="00260756" w:rsidRPr="004C1A17">
        <w:rPr>
          <w:b w:val="0"/>
          <w:sz w:val="24"/>
          <w:szCs w:val="24"/>
        </w:rPr>
        <w:t xml:space="preserve"> could have interacted differently from what happens in physiological condition. This could be related to the different concentration of ligand interacting with the receptor. Furthermore, CD49f </w:t>
      </w:r>
      <w:r w:rsidR="00467A1C" w:rsidRPr="004C1A17">
        <w:rPr>
          <w:b w:val="0"/>
          <w:sz w:val="24"/>
          <w:szCs w:val="24"/>
        </w:rPr>
        <w:t xml:space="preserve">antibody </w:t>
      </w:r>
      <w:r w:rsidR="00260756" w:rsidRPr="004C1A17">
        <w:rPr>
          <w:b w:val="0"/>
          <w:sz w:val="24"/>
          <w:szCs w:val="24"/>
        </w:rPr>
        <w:t xml:space="preserve">might prevent other ligand to interact correctly with the receptor due to steric effect, for example. </w:t>
      </w:r>
      <w:r w:rsidR="00272303" w:rsidRPr="004C1A17">
        <w:rPr>
          <w:b w:val="0"/>
          <w:sz w:val="24"/>
          <w:szCs w:val="24"/>
        </w:rPr>
        <w:t>These details could lead to an inaccurate interpretation of the effects of Laminin-</w:t>
      </w:r>
      <w:proofErr w:type="spellStart"/>
      <w:r w:rsidR="00272303" w:rsidRPr="004C1A17">
        <w:rPr>
          <w:b w:val="0"/>
          <w:sz w:val="24"/>
          <w:szCs w:val="24"/>
        </w:rPr>
        <w:t>111in</w:t>
      </w:r>
      <w:proofErr w:type="spellEnd"/>
      <w:r w:rsidR="00272303" w:rsidRPr="004C1A17">
        <w:rPr>
          <w:b w:val="0"/>
          <w:sz w:val="24"/>
          <w:szCs w:val="24"/>
        </w:rPr>
        <w:t xml:space="preserve"> the </w:t>
      </w:r>
      <w:r w:rsidR="00272303">
        <w:rPr>
          <w:b w:val="0"/>
          <w:sz w:val="24"/>
          <w:szCs w:val="24"/>
        </w:rPr>
        <w:t>myogenesis of satellite cells</w:t>
      </w:r>
      <w:r w:rsidR="000F72BF">
        <w:rPr>
          <w:b w:val="0"/>
          <w:sz w:val="24"/>
          <w:szCs w:val="24"/>
        </w:rPr>
        <w:t>.</w:t>
      </w:r>
      <w:r w:rsidR="00272303">
        <w:rPr>
          <w:b w:val="0"/>
          <w:sz w:val="24"/>
          <w:szCs w:val="24"/>
        </w:rPr>
        <w:br/>
      </w:r>
      <w:r w:rsidR="00260756" w:rsidRPr="004C1A17">
        <w:rPr>
          <w:b w:val="0"/>
          <w:sz w:val="24"/>
          <w:szCs w:val="24"/>
        </w:rPr>
        <w:t>A similar problem could be observable</w:t>
      </w:r>
      <w:r w:rsidR="002E5F5B" w:rsidRPr="004C1A17">
        <w:rPr>
          <w:b w:val="0"/>
          <w:sz w:val="24"/>
          <w:szCs w:val="24"/>
        </w:rPr>
        <w:t xml:space="preserve"> in Lama1 conditional KO mice. T</w:t>
      </w:r>
      <w:r w:rsidR="00260756" w:rsidRPr="004C1A17">
        <w:rPr>
          <w:b w:val="0"/>
          <w:sz w:val="24"/>
          <w:szCs w:val="24"/>
        </w:rPr>
        <w:t>he</w:t>
      </w:r>
      <w:r w:rsidR="002E5F5B" w:rsidRPr="004C1A17">
        <w:rPr>
          <w:b w:val="0"/>
          <w:sz w:val="24"/>
          <w:szCs w:val="24"/>
        </w:rPr>
        <w:t xml:space="preserve"> </w:t>
      </w:r>
      <w:r w:rsidR="000F72BF" w:rsidRPr="004C1A17">
        <w:rPr>
          <w:b w:val="0"/>
          <w:sz w:val="24"/>
          <w:szCs w:val="24"/>
        </w:rPr>
        <w:t>T</w:t>
      </w:r>
      <w:r w:rsidR="002E5F5B" w:rsidRPr="004C1A17">
        <w:rPr>
          <w:b w:val="0"/>
          <w:sz w:val="24"/>
          <w:szCs w:val="24"/>
        </w:rPr>
        <w:t xml:space="preserve">amoxifen injection protocol, used to activate the </w:t>
      </w:r>
      <w:proofErr w:type="spellStart"/>
      <w:r w:rsidR="002E5F5B" w:rsidRPr="004C1A17">
        <w:rPr>
          <w:b w:val="0"/>
          <w:sz w:val="24"/>
          <w:szCs w:val="24"/>
        </w:rPr>
        <w:t>Cre</w:t>
      </w:r>
      <w:proofErr w:type="spellEnd"/>
      <w:r w:rsidR="002E5F5B" w:rsidRPr="004C1A17">
        <w:rPr>
          <w:b w:val="0"/>
          <w:sz w:val="24"/>
          <w:szCs w:val="24"/>
        </w:rPr>
        <w:t xml:space="preserve"> recombinase and remove the first exon</w:t>
      </w:r>
      <w:r w:rsidR="00F124F4" w:rsidRPr="004C1A17">
        <w:rPr>
          <w:b w:val="0"/>
          <w:sz w:val="24"/>
          <w:szCs w:val="24"/>
        </w:rPr>
        <w:t xml:space="preserve"> of LAMA1 gene</w:t>
      </w:r>
      <w:r w:rsidR="002E5F5B" w:rsidRPr="004C1A17">
        <w:rPr>
          <w:b w:val="0"/>
          <w:sz w:val="24"/>
          <w:szCs w:val="24"/>
        </w:rPr>
        <w:t>, might have been less effective than the expected.</w:t>
      </w:r>
      <w:r w:rsidR="000F72BF" w:rsidRPr="004C1A17">
        <w:rPr>
          <w:b w:val="0"/>
          <w:sz w:val="24"/>
          <w:szCs w:val="24"/>
        </w:rPr>
        <w:t xml:space="preserve"> </w:t>
      </w:r>
      <w:r w:rsidR="00F124F4" w:rsidRPr="004C1A17">
        <w:rPr>
          <w:b w:val="0"/>
          <w:sz w:val="24"/>
          <w:szCs w:val="24"/>
        </w:rPr>
        <w:t>This should have been verified through a quantification of Laminin-111 presence in the anal</w:t>
      </w:r>
      <w:r w:rsidR="00467A1C" w:rsidRPr="004C1A17">
        <w:rPr>
          <w:b w:val="0"/>
          <w:sz w:val="24"/>
          <w:szCs w:val="24"/>
        </w:rPr>
        <w:t>y</w:t>
      </w:r>
      <w:r w:rsidR="00F124F4" w:rsidRPr="004C1A17">
        <w:rPr>
          <w:b w:val="0"/>
          <w:sz w:val="24"/>
          <w:szCs w:val="24"/>
        </w:rPr>
        <w:t>sed samples</w:t>
      </w:r>
      <w:r w:rsidR="00467A1C" w:rsidRPr="004C1A17">
        <w:rPr>
          <w:b w:val="0"/>
          <w:sz w:val="24"/>
          <w:szCs w:val="24"/>
        </w:rPr>
        <w:t>.</w:t>
      </w:r>
      <w:r w:rsidR="00F124F4" w:rsidRPr="004C1A17">
        <w:rPr>
          <w:b w:val="0"/>
          <w:sz w:val="24"/>
          <w:szCs w:val="24"/>
        </w:rPr>
        <w:t xml:space="preserve"> </w:t>
      </w:r>
      <w:r w:rsidR="000F72BF" w:rsidRPr="004C1A17">
        <w:rPr>
          <w:b w:val="0"/>
          <w:sz w:val="24"/>
          <w:szCs w:val="24"/>
        </w:rPr>
        <w:t>Furthermore for the same experiment line, i</w:t>
      </w:r>
      <w:r w:rsidR="002E5F5B" w:rsidRPr="004C1A17">
        <w:rPr>
          <w:b w:val="0"/>
          <w:sz w:val="24"/>
          <w:szCs w:val="24"/>
        </w:rPr>
        <w:t>njury protocol might</w:t>
      </w:r>
      <w:r w:rsidR="000F72BF" w:rsidRPr="004C1A17">
        <w:rPr>
          <w:b w:val="0"/>
          <w:sz w:val="24"/>
          <w:szCs w:val="24"/>
        </w:rPr>
        <w:t xml:space="preserve"> </w:t>
      </w:r>
      <w:r w:rsidR="002E5F5B" w:rsidRPr="004C1A17">
        <w:rPr>
          <w:b w:val="0"/>
          <w:sz w:val="24"/>
          <w:szCs w:val="24"/>
        </w:rPr>
        <w:t xml:space="preserve">have been less efficient than expected, this might have caused a lighter damage than the one planned, not provoking a uniform damage throughout the muscles, and creating differences </w:t>
      </w:r>
      <w:r w:rsidR="00720CC0">
        <w:rPr>
          <w:b w:val="0"/>
          <w:sz w:val="24"/>
          <w:szCs w:val="24"/>
        </w:rPr>
        <w:t>between the littermates. This could explain the reason why regenerated fibres might look bigger than what might usually appear.</w:t>
      </w:r>
      <w:bookmarkEnd w:id="93"/>
      <w:bookmarkEnd w:id="94"/>
    </w:p>
    <w:p w:rsidR="00920C8A" w:rsidRDefault="00920C8A" w:rsidP="00C1331B">
      <w:pPr>
        <w:pStyle w:val="Titolo2"/>
        <w:rPr>
          <w:b w:val="0"/>
          <w:sz w:val="24"/>
          <w:szCs w:val="24"/>
        </w:rPr>
      </w:pPr>
      <w:bookmarkStart w:id="96" w:name="_Toc531794699"/>
      <w:bookmarkStart w:id="97" w:name="_Toc531963614"/>
      <w:r>
        <w:rPr>
          <w:b w:val="0"/>
          <w:sz w:val="24"/>
          <w:szCs w:val="24"/>
        </w:rPr>
        <w:t xml:space="preserve">The observed effects of </w:t>
      </w:r>
      <w:proofErr w:type="spellStart"/>
      <w:r>
        <w:rPr>
          <w:b w:val="0"/>
          <w:sz w:val="24"/>
          <w:szCs w:val="24"/>
        </w:rPr>
        <w:t>Laminin111</w:t>
      </w:r>
      <w:proofErr w:type="spellEnd"/>
      <w:r>
        <w:rPr>
          <w:b w:val="0"/>
          <w:sz w:val="24"/>
          <w:szCs w:val="24"/>
        </w:rPr>
        <w:t xml:space="preserve"> administration might also be explained in an alternative way. </w:t>
      </w:r>
      <w:proofErr w:type="spellStart"/>
      <w:r>
        <w:rPr>
          <w:b w:val="0"/>
          <w:sz w:val="24"/>
          <w:szCs w:val="24"/>
        </w:rPr>
        <w:t>Laminin111</w:t>
      </w:r>
      <w:proofErr w:type="spellEnd"/>
      <w:r>
        <w:rPr>
          <w:b w:val="0"/>
          <w:sz w:val="24"/>
          <w:szCs w:val="24"/>
        </w:rPr>
        <w:t xml:space="preserve"> might promote cell survival in early stages of myogenesis. This hypothesis should be tested with further experiments and studies.</w:t>
      </w:r>
      <w:bookmarkEnd w:id="95"/>
      <w:bookmarkEnd w:id="96"/>
      <w:bookmarkEnd w:id="97"/>
    </w:p>
    <w:p w:rsidR="00E10D21" w:rsidRDefault="00920C8A" w:rsidP="00C1331B">
      <w:pPr>
        <w:pStyle w:val="Titolo2"/>
        <w:rPr>
          <w:b w:val="0"/>
          <w:sz w:val="24"/>
          <w:szCs w:val="24"/>
        </w:rPr>
      </w:pPr>
      <w:bookmarkStart w:id="98" w:name="_Toc531794700"/>
      <w:bookmarkStart w:id="99" w:name="_Toc531963615"/>
      <w:r>
        <w:rPr>
          <w:b w:val="0"/>
          <w:sz w:val="24"/>
          <w:szCs w:val="24"/>
        </w:rPr>
        <w:lastRenderedPageBreak/>
        <w:t xml:space="preserve">Due to the role of MMPs in the degradation and remodelling of basement membrane, their inhibition might have spoiled the initial condition needed for the proper myogenesis. Furthermore the effect on incorporation of </w:t>
      </w:r>
      <w:proofErr w:type="spellStart"/>
      <w:r>
        <w:rPr>
          <w:b w:val="0"/>
          <w:sz w:val="24"/>
          <w:szCs w:val="24"/>
        </w:rPr>
        <w:t>Laminin111</w:t>
      </w:r>
      <w:proofErr w:type="spellEnd"/>
      <w:r>
        <w:rPr>
          <w:b w:val="0"/>
          <w:sz w:val="24"/>
          <w:szCs w:val="24"/>
        </w:rPr>
        <w:t xml:space="preserve"> in the basement membrane upon MMPs inhibition might be dependent on the loss of synthesis of </w:t>
      </w:r>
      <w:proofErr w:type="spellStart"/>
      <w:r>
        <w:rPr>
          <w:b w:val="0"/>
          <w:sz w:val="24"/>
          <w:szCs w:val="24"/>
        </w:rPr>
        <w:t>Laminin111</w:t>
      </w:r>
      <w:proofErr w:type="spellEnd"/>
      <w:r>
        <w:rPr>
          <w:b w:val="0"/>
          <w:sz w:val="24"/>
          <w:szCs w:val="24"/>
        </w:rPr>
        <w:t>, rather than the incorporation</w:t>
      </w:r>
      <w:r w:rsidR="008B31A4">
        <w:rPr>
          <w:b w:val="0"/>
          <w:sz w:val="24"/>
          <w:szCs w:val="24"/>
        </w:rPr>
        <w:t>.</w:t>
      </w:r>
      <w:r w:rsidR="008B31A4">
        <w:rPr>
          <w:b w:val="0"/>
          <w:sz w:val="24"/>
          <w:szCs w:val="24"/>
        </w:rPr>
        <w:br/>
        <w:t>The evaluation of regenerating fibres after cardiotoxin injection is based on the direct comparison of injured TA muscles from the two conditional KO lines. For a future consolidation of the current works it would be fundamental to compare non injured muscles as well. This control could help to evidence</w:t>
      </w:r>
      <w:r w:rsidR="00611569">
        <w:rPr>
          <w:b w:val="0"/>
          <w:sz w:val="24"/>
          <w:szCs w:val="24"/>
        </w:rPr>
        <w:t xml:space="preserve"> potential basal difference between the basal </w:t>
      </w:r>
      <w:r w:rsidR="000F72BF">
        <w:rPr>
          <w:b w:val="0"/>
          <w:sz w:val="24"/>
          <w:szCs w:val="24"/>
        </w:rPr>
        <w:t>dimension</w:t>
      </w:r>
      <w:r w:rsidR="00F124F4">
        <w:rPr>
          <w:b w:val="0"/>
          <w:sz w:val="24"/>
          <w:szCs w:val="24"/>
        </w:rPr>
        <w:t>s</w:t>
      </w:r>
      <w:r w:rsidR="00611569">
        <w:rPr>
          <w:b w:val="0"/>
          <w:sz w:val="24"/>
          <w:szCs w:val="24"/>
        </w:rPr>
        <w:t xml:space="preserve"> of muscle fibres.</w:t>
      </w:r>
      <w:bookmarkEnd w:id="98"/>
      <w:bookmarkEnd w:id="99"/>
      <w:r w:rsidR="00E10D21">
        <w:rPr>
          <w:b w:val="0"/>
          <w:sz w:val="24"/>
          <w:szCs w:val="24"/>
        </w:rPr>
        <w:t xml:space="preserve"> </w:t>
      </w:r>
    </w:p>
    <w:p w:rsidR="00604498" w:rsidRPr="00604498" w:rsidRDefault="00E10D21" w:rsidP="00C1331B">
      <w:pPr>
        <w:pStyle w:val="Titolo2"/>
      </w:pPr>
      <w:bookmarkStart w:id="100" w:name="_Toc531963616"/>
      <w:r w:rsidRPr="004C1A17">
        <w:rPr>
          <w:b w:val="0"/>
          <w:sz w:val="24"/>
          <w:szCs w:val="24"/>
        </w:rPr>
        <w:t xml:space="preserve">Furthermore, I have observed that in some cases heterozygous mice show a phenotype that could be comparable or even worse than </w:t>
      </w:r>
      <w:r w:rsidR="002D45F7" w:rsidRPr="004C1A17">
        <w:rPr>
          <w:b w:val="0"/>
          <w:sz w:val="24"/>
          <w:szCs w:val="24"/>
        </w:rPr>
        <w:t>homo</w:t>
      </w:r>
      <w:r w:rsidRPr="004C1A17">
        <w:rPr>
          <w:b w:val="0"/>
          <w:sz w:val="24"/>
          <w:szCs w:val="24"/>
        </w:rPr>
        <w:t xml:space="preserve">zygous </w:t>
      </w:r>
      <w:proofErr w:type="gramStart"/>
      <w:r w:rsidR="002D45F7" w:rsidRPr="004C1A17">
        <w:rPr>
          <w:b w:val="0"/>
          <w:sz w:val="24"/>
          <w:szCs w:val="24"/>
        </w:rPr>
        <w:t>ko</w:t>
      </w:r>
      <w:proofErr w:type="gramEnd"/>
      <w:r w:rsidR="002D45F7" w:rsidRPr="004C1A17">
        <w:rPr>
          <w:b w:val="0"/>
          <w:sz w:val="24"/>
          <w:szCs w:val="24"/>
        </w:rPr>
        <w:t xml:space="preserve"> mice. </w:t>
      </w:r>
      <w:r w:rsidR="002D45F7" w:rsidRPr="004C1A17">
        <w:rPr>
          <w:b w:val="0"/>
          <w:sz w:val="24"/>
          <w:szCs w:val="24"/>
        </w:rPr>
        <w:br/>
        <w:t>This observation resembles the ones observed in dominant negative mutations or  the over</w:t>
      </w:r>
      <w:r w:rsidR="00467A1C" w:rsidRPr="004C1A17">
        <w:rPr>
          <w:b w:val="0"/>
          <w:sz w:val="24"/>
          <w:szCs w:val="24"/>
        </w:rPr>
        <w:t>-</w:t>
      </w:r>
      <w:r w:rsidR="002D45F7" w:rsidRPr="004C1A17">
        <w:rPr>
          <w:b w:val="0"/>
          <w:sz w:val="24"/>
          <w:szCs w:val="24"/>
        </w:rPr>
        <w:t xml:space="preserve">dominance theory </w:t>
      </w:r>
      <w:r w:rsidR="002D45F7" w:rsidRPr="004C1A17">
        <w:rPr>
          <w:b w:val="0"/>
          <w:sz w:val="24"/>
          <w:szCs w:val="24"/>
        </w:rPr>
        <w:fldChar w:fldCharType="begin" w:fldLock="1"/>
      </w:r>
      <w:r w:rsidR="002D45F7" w:rsidRPr="004C1A17">
        <w:rPr>
          <w:b w:val="0"/>
          <w:sz w:val="24"/>
          <w:szCs w:val="24"/>
        </w:rPr>
        <w:instrText>ADDIN CSL_CITATION { "citationItems" : [ { "id" : "ITEM-1", "itemData" : { "DOI" : "10.1007/BF01058626", "ISSN" : "0022-5010", "author" : [ { "dropping-particle" : "", "family" : "Dietrich", "given" : "Michael R.", "non-dropping-particle" : "", "parse-names" : false, "suffix" : "" } ], "container-title" : "Journal of the History of Biology", "id" : "ITEM-1", "issue" : "1", "issued" : { "date-parts" : [ [ "1994" ] ] }, "page" : "21-59", "publisher" : "Kluwer Academic Publishers", "title" : "The origins of the neutral theory of molecular evolution", "type" : "article-journal", "volume" : "27" }, "uris" : [ "http://www.mendeley.com/documents/?uuid=1c0db9fa-13df-3e2b-9c9e-5f1984896964" ] } ], "mendeley" : { "formattedCitation" : "(Dietrich 1994)", "plainTextFormattedCitation" : "(Dietrich 1994)", "previouslyFormattedCitation" : "(Dietrich 1994)" }, "properties" : { "noteIndex" : 0 }, "schema" : "https://github.com/citation-style-language/schema/raw/master/csl-citation.json" }</w:instrText>
      </w:r>
      <w:r w:rsidR="002D45F7" w:rsidRPr="004C1A17">
        <w:rPr>
          <w:b w:val="0"/>
          <w:sz w:val="24"/>
          <w:szCs w:val="24"/>
        </w:rPr>
        <w:fldChar w:fldCharType="separate"/>
      </w:r>
      <w:r w:rsidR="002D45F7" w:rsidRPr="004C1A17">
        <w:rPr>
          <w:b w:val="0"/>
          <w:noProof/>
          <w:sz w:val="24"/>
          <w:szCs w:val="24"/>
        </w:rPr>
        <w:t>(Dietrich 1994)</w:t>
      </w:r>
      <w:r w:rsidR="002D45F7" w:rsidRPr="004C1A17">
        <w:rPr>
          <w:b w:val="0"/>
          <w:sz w:val="24"/>
          <w:szCs w:val="24"/>
        </w:rPr>
        <w:fldChar w:fldCharType="end"/>
      </w:r>
      <w:r w:rsidR="00950AEE" w:rsidRPr="004C1A17">
        <w:rPr>
          <w:b w:val="0"/>
          <w:sz w:val="24"/>
          <w:szCs w:val="24"/>
        </w:rPr>
        <w:t>.</w:t>
      </w:r>
      <w:r w:rsidR="00950AEE" w:rsidRPr="004C1A17">
        <w:rPr>
          <w:b w:val="0"/>
          <w:sz w:val="24"/>
          <w:szCs w:val="24"/>
        </w:rPr>
        <w:br/>
        <w:t>This observation should be confirmed with a consistent study of heterozygous mice, dividing them for sex (as mosaicism might play an importan</w:t>
      </w:r>
      <w:r w:rsidR="008E1008" w:rsidRPr="004C1A17">
        <w:rPr>
          <w:b w:val="0"/>
          <w:sz w:val="24"/>
          <w:szCs w:val="24"/>
        </w:rPr>
        <w:t>t</w:t>
      </w:r>
      <w:r w:rsidR="00950AEE" w:rsidRPr="004C1A17">
        <w:rPr>
          <w:b w:val="0"/>
          <w:sz w:val="24"/>
          <w:szCs w:val="24"/>
        </w:rPr>
        <w:t xml:space="preserve"> role in this </w:t>
      </w:r>
      <w:r w:rsidR="00950AEE">
        <w:rPr>
          <w:b w:val="0"/>
          <w:sz w:val="24"/>
          <w:szCs w:val="24"/>
        </w:rPr>
        <w:t xml:space="preserve">phenomenon). </w:t>
      </w:r>
      <w:r w:rsidR="003B5428" w:rsidRPr="00E10D21">
        <w:rPr>
          <w:b w:val="0"/>
          <w:sz w:val="24"/>
          <w:szCs w:val="24"/>
        </w:rPr>
        <w:br/>
      </w:r>
      <w:r w:rsidR="00604498" w:rsidRPr="00604498">
        <w:rPr>
          <w:sz w:val="24"/>
          <w:szCs w:val="24"/>
        </w:rPr>
        <w:br/>
      </w:r>
      <w:r w:rsidR="00B83ED4">
        <w:t>7.</w:t>
      </w:r>
      <w:r w:rsidR="003B5428">
        <w:t>6</w:t>
      </w:r>
      <w:r w:rsidR="00B83ED4">
        <w:t xml:space="preserve"> </w:t>
      </w:r>
      <w:r w:rsidR="00604498" w:rsidRPr="00604498">
        <w:t>Conclusions and future directions</w:t>
      </w:r>
      <w:bookmarkEnd w:id="100"/>
    </w:p>
    <w:p w:rsidR="00604498" w:rsidRPr="00604498" w:rsidRDefault="00604498" w:rsidP="00C1331B">
      <w:r w:rsidRPr="00604498">
        <w:t xml:space="preserve">Laminin-111 treatment has previously been used as a therapy in muscle related diseases, in particular in </w:t>
      </w:r>
      <w:proofErr w:type="spellStart"/>
      <w:r w:rsidRPr="00604498">
        <w:t>CMD1A</w:t>
      </w:r>
      <w:proofErr w:type="spellEnd"/>
      <w:r w:rsidRPr="00604498">
        <w:t xml:space="preserve">, and caused an amelioration of the dystrophic phenotype. Nonetheless, the mechanisms underlying this amelioration are still poorly understood. My project demonstrated that Laminin-111 promotes proliferation of myogenic progenitor cells in adult myogenesis and improves their self-renewal. These two processes are essential for the regenerative capacity of the adult muscle tissue, as they control the generation of myogenic progenitor cells contributing to the formation of new muscle fibres and ensure the long-term maintaining of a pool of residing satellite cells regeneration after regeneration. These findings </w:t>
      </w:r>
      <w:r w:rsidRPr="00604498">
        <w:lastRenderedPageBreak/>
        <w:t>suggest that Laminin-111 re-expression in the damaged adult muscle plays an important role to recreate an embryonic microenvironment favourable to satellite cell activity.</w:t>
      </w:r>
      <w:r w:rsidRPr="00604498">
        <w:br/>
        <w:t>Future research will investigate the molecular pathways elicited by Laminin-111. The potential role of Laminin-111 as therapy for muscular dystrophy translates to the need to deepen the molecular regulation of myogenesis and find new nodes of the pathways that can be controlled through a pharmacological way</w:t>
      </w:r>
      <w:r w:rsidR="00E10D21">
        <w:t>.</w:t>
      </w:r>
    </w:p>
    <w:p w:rsidR="00604498" w:rsidRPr="00604498" w:rsidRDefault="00604498" w:rsidP="00C1331B"/>
    <w:p w:rsidR="00604498" w:rsidRPr="00604498" w:rsidRDefault="00604498" w:rsidP="00C1331B"/>
    <w:p w:rsidR="00604498" w:rsidRDefault="00604498" w:rsidP="00C1331B">
      <w:r w:rsidRPr="00604498">
        <w:br/>
      </w:r>
      <w:r w:rsidRPr="00604498">
        <w:br/>
      </w:r>
    </w:p>
    <w:p w:rsidR="00604498" w:rsidRDefault="00604498" w:rsidP="00C1331B">
      <w:r>
        <w:br w:type="page"/>
      </w:r>
    </w:p>
    <w:p w:rsidR="00651C48" w:rsidRDefault="00B83ED4" w:rsidP="00B540B6">
      <w:pPr>
        <w:pStyle w:val="Titolo1"/>
        <w:jc w:val="left"/>
      </w:pPr>
      <w:bookmarkStart w:id="101" w:name="_Toc531963617"/>
      <w:r>
        <w:lastRenderedPageBreak/>
        <w:t xml:space="preserve">8 </w:t>
      </w:r>
      <w:r w:rsidR="00604498">
        <w:t>Bibliography</w:t>
      </w:r>
      <w:bookmarkEnd w:id="101"/>
      <w:r w:rsidR="00604498">
        <w:br/>
      </w:r>
      <w:bookmarkStart w:id="102" w:name="_GoBack"/>
      <w:bookmarkEnd w:id="102"/>
    </w:p>
    <w:p w:rsidR="00FE3E4A" w:rsidRPr="00FE3E4A" w:rsidRDefault="00DE42E9" w:rsidP="00FE3E4A">
      <w:pPr>
        <w:widowControl w:val="0"/>
        <w:autoSpaceDE w:val="0"/>
        <w:autoSpaceDN w:val="0"/>
        <w:adjustRightInd w:val="0"/>
        <w:ind w:left="480" w:hanging="480"/>
        <w:rPr>
          <w:rFonts w:ascii="Calibri" w:hAnsi="Calibri" w:cs="Calibri"/>
          <w:noProof/>
        </w:rPr>
      </w:pPr>
      <w:r>
        <w:fldChar w:fldCharType="begin" w:fldLock="1"/>
      </w:r>
      <w:r>
        <w:instrText xml:space="preserve">ADDIN Mendeley Bibliography CSL_BIBLIOGRAPHY </w:instrText>
      </w:r>
      <w:r>
        <w:fldChar w:fldCharType="separate"/>
      </w:r>
      <w:r w:rsidR="00FE3E4A" w:rsidRPr="00FE3E4A">
        <w:rPr>
          <w:rFonts w:ascii="Calibri" w:hAnsi="Calibri" w:cs="Calibri"/>
          <w:noProof/>
        </w:rPr>
        <w:t xml:space="preserve">Ahmed, M. &amp; Ffrench-Constant, C., 2016. Extracellular Matrix Regulation of Stem Cell Behavior. </w:t>
      </w:r>
      <w:r w:rsidR="00FE3E4A" w:rsidRPr="00FE3E4A">
        <w:rPr>
          <w:rFonts w:ascii="Calibri" w:hAnsi="Calibri" w:cs="Calibri"/>
          <w:i/>
          <w:iCs/>
          <w:noProof/>
        </w:rPr>
        <w:t>Current stem cell reports</w:t>
      </w:r>
      <w:r w:rsidR="00FE3E4A" w:rsidRPr="00FE3E4A">
        <w:rPr>
          <w:rFonts w:ascii="Calibri" w:hAnsi="Calibri" w:cs="Calibri"/>
          <w:noProof/>
        </w:rPr>
        <w:t>, 2, pp.197–206.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Alameddine, H.S. &amp; Morgan, J.E., 2016. Matrix Metalloproteinases and Tissue Inhibitor of Metalloproteinases in Inflammation and Fibrosis of Skeletal Muscles. </w:t>
      </w:r>
      <w:r w:rsidRPr="00FE3E4A">
        <w:rPr>
          <w:rFonts w:ascii="Calibri" w:hAnsi="Calibri" w:cs="Calibri"/>
          <w:i/>
          <w:iCs/>
          <w:noProof/>
        </w:rPr>
        <w:t>Journal of neuromuscular diseases</w:t>
      </w:r>
      <w:r w:rsidRPr="00FE3E4A">
        <w:rPr>
          <w:rFonts w:ascii="Calibri" w:hAnsi="Calibri" w:cs="Calibri"/>
          <w:noProof/>
        </w:rPr>
        <w:t>, 3(4), pp.455–473.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Allen, R.E. et al., 1995. Hepatocyte growth factor activates quiescent skeletal muscle satellite cells in vitro. </w:t>
      </w:r>
      <w:r w:rsidRPr="00FE3E4A">
        <w:rPr>
          <w:rFonts w:ascii="Calibri" w:hAnsi="Calibri" w:cs="Calibri"/>
          <w:i/>
          <w:iCs/>
          <w:noProof/>
        </w:rPr>
        <w:t>Journal of Cellular Physiology</w:t>
      </w:r>
      <w:r w:rsidRPr="00FE3E4A">
        <w:rPr>
          <w:rFonts w:ascii="Calibri" w:hAnsi="Calibri" w:cs="Calibri"/>
          <w:noProof/>
        </w:rPr>
        <w:t>, 165(2), pp.307–312.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Alliot-Licht, B. et al., 2005. Dexamethasone stimulates differentiation of odontoblast-like cells in human dental pulp cultures. </w:t>
      </w:r>
      <w:r w:rsidRPr="00FE3E4A">
        <w:rPr>
          <w:rFonts w:ascii="Calibri" w:hAnsi="Calibri" w:cs="Calibri"/>
          <w:i/>
          <w:iCs/>
          <w:noProof/>
        </w:rPr>
        <w:t>Cell and tissue research</w:t>
      </w:r>
      <w:r w:rsidRPr="00FE3E4A">
        <w:rPr>
          <w:rFonts w:ascii="Calibri" w:hAnsi="Calibri" w:cs="Calibri"/>
          <w:noProof/>
        </w:rPr>
        <w:t>, 321(3), pp.391–400.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Alpy, F. et al., 2005. Generation of a conditionally null allele of the laminin alpha1 gene. </w:t>
      </w:r>
      <w:r w:rsidRPr="00FE3E4A">
        <w:rPr>
          <w:rFonts w:ascii="Calibri" w:hAnsi="Calibri" w:cs="Calibri"/>
          <w:i/>
          <w:iCs/>
          <w:noProof/>
        </w:rPr>
        <w:t>Genesis (New York, N.Y. : 2000)</w:t>
      </w:r>
      <w:r w:rsidRPr="00FE3E4A">
        <w:rPr>
          <w:rFonts w:ascii="Calibri" w:hAnsi="Calibri" w:cs="Calibri"/>
          <w:noProof/>
        </w:rPr>
        <w:t>, 43(2), pp.59–70.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Anderson, C., Thorsteinsdóttir, S. &amp; Borycki, A.-G., 2009. Sonic hedgehog-dependent synthesis of laminin alpha1 controls basement membrane assembly in the myotome. </w:t>
      </w:r>
      <w:r w:rsidRPr="00FE3E4A">
        <w:rPr>
          <w:rFonts w:ascii="Calibri" w:hAnsi="Calibri" w:cs="Calibri"/>
          <w:i/>
          <w:iCs/>
          <w:noProof/>
        </w:rPr>
        <w:t>Development (Cambridge, England)</w:t>
      </w:r>
      <w:r w:rsidRPr="00FE3E4A">
        <w:rPr>
          <w:rFonts w:ascii="Calibri" w:hAnsi="Calibri" w:cs="Calibri"/>
          <w:noProof/>
        </w:rPr>
        <w:t>, 136(20), pp.3495–504.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De Angelis, L. et al., 1999. Skeletal myogenic progenitors originating from embryonic dorsal aorta coexpress endothelial and myogenic markers and contribute to postnatal muscle growth and regeneration. </w:t>
      </w:r>
      <w:r w:rsidRPr="00FE3E4A">
        <w:rPr>
          <w:rFonts w:ascii="Calibri" w:hAnsi="Calibri" w:cs="Calibri"/>
          <w:i/>
          <w:iCs/>
          <w:noProof/>
        </w:rPr>
        <w:t>The Journal of cell biology</w:t>
      </w:r>
      <w:r w:rsidRPr="00FE3E4A">
        <w:rPr>
          <w:rFonts w:ascii="Calibri" w:hAnsi="Calibri" w:cs="Calibri"/>
          <w:noProof/>
        </w:rPr>
        <w:t>, 147, pp.869–878.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Anthony, K. et al., 2011. Dystrophin quantification and clinical correlations in Becker muscular dystrophy: implications for clinical trials. </w:t>
      </w:r>
      <w:r w:rsidRPr="00FE3E4A">
        <w:rPr>
          <w:rFonts w:ascii="Calibri" w:hAnsi="Calibri" w:cs="Calibri"/>
          <w:i/>
          <w:iCs/>
          <w:noProof/>
        </w:rPr>
        <w:t>Brain : a journal of neurology</w:t>
      </w:r>
      <w:r w:rsidRPr="00FE3E4A">
        <w:rPr>
          <w:rFonts w:ascii="Calibri" w:hAnsi="Calibri" w:cs="Calibri"/>
          <w:noProof/>
        </w:rPr>
        <w:t>, 134(Pt 12), pp.3547–59.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Arnold, L. et al., 2007. Inflammatory monocytes recruited after skeletal muscle injury switch into antiinflammatory macrophages to support myogenesis. </w:t>
      </w:r>
      <w:r w:rsidRPr="00FE3E4A">
        <w:rPr>
          <w:rFonts w:ascii="Calibri" w:hAnsi="Calibri" w:cs="Calibri"/>
          <w:i/>
          <w:iCs/>
          <w:noProof/>
        </w:rPr>
        <w:t xml:space="preserve">The </w:t>
      </w:r>
      <w:r w:rsidRPr="00FE3E4A">
        <w:rPr>
          <w:rFonts w:ascii="Calibri" w:hAnsi="Calibri" w:cs="Calibri"/>
          <w:i/>
          <w:iCs/>
          <w:noProof/>
        </w:rPr>
        <w:lastRenderedPageBreak/>
        <w:t>Journal of experimental medicine</w:t>
      </w:r>
      <w:r w:rsidRPr="00FE3E4A">
        <w:rPr>
          <w:rFonts w:ascii="Calibri" w:hAnsi="Calibri" w:cs="Calibri"/>
          <w:noProof/>
        </w:rPr>
        <w:t>, 204(5), pp.1057–69.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Artavanis-Tsakonas, S., Rand, M.D. &amp; Lake, R.J., 1999. Notch signaling: cell fate control and signal integration in development. </w:t>
      </w:r>
      <w:r w:rsidRPr="00FE3E4A">
        <w:rPr>
          <w:rFonts w:ascii="Calibri" w:hAnsi="Calibri" w:cs="Calibri"/>
          <w:i/>
          <w:iCs/>
          <w:noProof/>
        </w:rPr>
        <w:t>Science (New York, N.Y.)</w:t>
      </w:r>
      <w:r w:rsidRPr="00FE3E4A">
        <w:rPr>
          <w:rFonts w:ascii="Calibri" w:hAnsi="Calibri" w:cs="Calibri"/>
          <w:noProof/>
        </w:rPr>
        <w:t>, 284(5415), pp.770–6.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Aumailley, M. &amp; Timpl, R., 1986. Attachment of cells to basement membrane collagen type IV. </w:t>
      </w:r>
      <w:r w:rsidRPr="00FE3E4A">
        <w:rPr>
          <w:rFonts w:ascii="Calibri" w:hAnsi="Calibri" w:cs="Calibri"/>
          <w:i/>
          <w:iCs/>
          <w:noProof/>
        </w:rPr>
        <w:t>The Journal of cell biology</w:t>
      </w:r>
      <w:r w:rsidRPr="00FE3E4A">
        <w:rPr>
          <w:rFonts w:ascii="Calibri" w:hAnsi="Calibri" w:cs="Calibri"/>
          <w:noProof/>
        </w:rPr>
        <w:t>, 103(4), pp.1569–75.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Bajanca, F. et al., 2006. Integrin alpha6beta1-laminin interactions regulate early myotome formation in the mouse embryo. </w:t>
      </w:r>
      <w:r w:rsidRPr="00FE3E4A">
        <w:rPr>
          <w:rFonts w:ascii="Calibri" w:hAnsi="Calibri" w:cs="Calibri"/>
          <w:i/>
          <w:iCs/>
          <w:noProof/>
        </w:rPr>
        <w:t>Development (Cambridge, England)</w:t>
      </w:r>
      <w:r w:rsidRPr="00FE3E4A">
        <w:rPr>
          <w:rFonts w:ascii="Calibri" w:hAnsi="Calibri" w:cs="Calibri"/>
          <w:noProof/>
        </w:rPr>
        <w:t>, 133(9), pp.1635–44.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Bajard, L. et al., 2006. A novel genetic hierarchy functions during hypaxial myogenesis: Pax3 directly activates Myf5 in muscle progenitor cells in the limb. </w:t>
      </w:r>
      <w:r w:rsidRPr="00FE3E4A">
        <w:rPr>
          <w:rFonts w:ascii="Calibri" w:hAnsi="Calibri" w:cs="Calibri"/>
          <w:i/>
          <w:iCs/>
          <w:noProof/>
        </w:rPr>
        <w:t>Genes &amp; Development</w:t>
      </w:r>
      <w:r w:rsidRPr="00FE3E4A">
        <w:rPr>
          <w:rFonts w:ascii="Calibri" w:hAnsi="Calibri" w:cs="Calibri"/>
          <w:noProof/>
        </w:rPr>
        <w:t>, 20(17), pp.2450–2464.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Barnes, B.R. et al., 2009. Alterations in mRNA and protein levels of metalloproteinases-2, -9, and -14 and tissue inhibitor of metalloproteinase-2 responses to traumatic skeletal muscle injury. </w:t>
      </w:r>
      <w:r w:rsidRPr="00FE3E4A">
        <w:rPr>
          <w:rFonts w:ascii="Calibri" w:hAnsi="Calibri" w:cs="Calibri"/>
          <w:i/>
          <w:iCs/>
          <w:noProof/>
        </w:rPr>
        <w:t>American Journal of Physiology - Cell Physiology</w:t>
      </w:r>
      <w:r w:rsidRPr="00FE3E4A">
        <w:rPr>
          <w:rFonts w:ascii="Calibri" w:hAnsi="Calibri" w:cs="Calibri"/>
          <w:noProof/>
        </w:rPr>
        <w:t>, 297(6).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Barton, E.R. et al., 2002. Muscle-specific expression of insulin-like growth factor I counters muscle decline in mdx mice. </w:t>
      </w:r>
      <w:r w:rsidRPr="00FE3E4A">
        <w:rPr>
          <w:rFonts w:ascii="Calibri" w:hAnsi="Calibri" w:cs="Calibri"/>
          <w:i/>
          <w:iCs/>
          <w:noProof/>
        </w:rPr>
        <w:t>The Journal of cell biology</w:t>
      </w:r>
      <w:r w:rsidRPr="00FE3E4A">
        <w:rPr>
          <w:rFonts w:ascii="Calibri" w:hAnsi="Calibri" w:cs="Calibri"/>
          <w:noProof/>
        </w:rPr>
        <w:t>, 157(1), pp.137–48.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Beauchamp, J.R. et al., 2000. Expression of Cd34 and Myf5 Defines the Majority of Quiescent Adult Skeletal Muscle Satellite Cells. </w:t>
      </w:r>
      <w:r w:rsidRPr="00FE3E4A">
        <w:rPr>
          <w:rFonts w:ascii="Calibri" w:hAnsi="Calibri" w:cs="Calibri"/>
          <w:i/>
          <w:iCs/>
          <w:noProof/>
        </w:rPr>
        <w:t>The Journal of Cell Biology</w:t>
      </w:r>
      <w:r w:rsidRPr="00FE3E4A">
        <w:rPr>
          <w:rFonts w:ascii="Calibri" w:hAnsi="Calibri" w:cs="Calibri"/>
          <w:noProof/>
        </w:rPr>
        <w:t>, 151(6), pp.1221–1234.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Belizário, J.E. et al., 2016. Skeletal muscle wasting and renewal: a pivotal role of myokine IL-6. </w:t>
      </w:r>
      <w:r w:rsidRPr="00FE3E4A">
        <w:rPr>
          <w:rFonts w:ascii="Calibri" w:hAnsi="Calibri" w:cs="Calibri"/>
          <w:i/>
          <w:iCs/>
          <w:noProof/>
        </w:rPr>
        <w:t>SpringerPlus</w:t>
      </w:r>
      <w:r w:rsidRPr="00FE3E4A">
        <w:rPr>
          <w:rFonts w:ascii="Calibri" w:hAnsi="Calibri" w:cs="Calibri"/>
          <w:noProof/>
        </w:rPr>
        <w:t>.</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Bentzinger, C.F. et al., 2013. Fibronectin Regulates Wnt7a Signaling and Satellite Cell Expansion. </w:t>
      </w:r>
      <w:r w:rsidRPr="00FE3E4A">
        <w:rPr>
          <w:rFonts w:ascii="Calibri" w:hAnsi="Calibri" w:cs="Calibri"/>
          <w:i/>
          <w:iCs/>
          <w:noProof/>
        </w:rPr>
        <w:t>Cell Stem Cell</w:t>
      </w:r>
      <w:r w:rsidRPr="00FE3E4A">
        <w:rPr>
          <w:rFonts w:ascii="Calibri" w:hAnsi="Calibri" w:cs="Calibri"/>
          <w:noProof/>
        </w:rPr>
        <w:t>, 12(1), pp.75–87.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Bischoff, R., 1986. A satellite cell mitogen from crushed adult muscle. </w:t>
      </w:r>
      <w:r w:rsidRPr="00FE3E4A">
        <w:rPr>
          <w:rFonts w:ascii="Calibri" w:hAnsi="Calibri" w:cs="Calibri"/>
          <w:i/>
          <w:iCs/>
          <w:noProof/>
        </w:rPr>
        <w:t>Developmental biology</w:t>
      </w:r>
      <w:r w:rsidRPr="00FE3E4A">
        <w:rPr>
          <w:rFonts w:ascii="Calibri" w:hAnsi="Calibri" w:cs="Calibri"/>
          <w:noProof/>
        </w:rPr>
        <w:t>, 115(1), pp.140–7.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lastRenderedPageBreak/>
        <w:t xml:space="preserve">Bischoff, R., 1990. Cell cycle commitment of rat muscle satellite cells. </w:t>
      </w:r>
      <w:r w:rsidRPr="00FE3E4A">
        <w:rPr>
          <w:rFonts w:ascii="Calibri" w:hAnsi="Calibri" w:cs="Calibri"/>
          <w:i/>
          <w:iCs/>
          <w:noProof/>
        </w:rPr>
        <w:t>The Journal of cell biology</w:t>
      </w:r>
      <w:r w:rsidRPr="00FE3E4A">
        <w:rPr>
          <w:rFonts w:ascii="Calibri" w:hAnsi="Calibri" w:cs="Calibri"/>
          <w:noProof/>
        </w:rPr>
        <w:t>, 111(1), pp.201–7.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Bischoff, R., 1975. Regeneration of single skeletal muscle fibers in vitro. </w:t>
      </w:r>
      <w:r w:rsidRPr="00FE3E4A">
        <w:rPr>
          <w:rFonts w:ascii="Calibri" w:hAnsi="Calibri" w:cs="Calibri"/>
          <w:i/>
          <w:iCs/>
          <w:noProof/>
        </w:rPr>
        <w:t>The Anatomical Record</w:t>
      </w:r>
      <w:r w:rsidRPr="00FE3E4A">
        <w:rPr>
          <w:rFonts w:ascii="Calibri" w:hAnsi="Calibri" w:cs="Calibri"/>
          <w:noProof/>
        </w:rPr>
        <w:t>, 182(2), pp.215–235.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Bismuth, K. &amp; Relaix, F., 2010. Genetic regulation of skeletal muscle development. </w:t>
      </w:r>
      <w:r w:rsidRPr="00FE3E4A">
        <w:rPr>
          <w:rFonts w:ascii="Calibri" w:hAnsi="Calibri" w:cs="Calibri"/>
          <w:i/>
          <w:iCs/>
          <w:noProof/>
        </w:rPr>
        <w:t>Experimental cell research</w:t>
      </w:r>
      <w:r w:rsidRPr="00FE3E4A">
        <w:rPr>
          <w:rFonts w:ascii="Calibri" w:hAnsi="Calibri" w:cs="Calibri"/>
          <w:noProof/>
        </w:rPr>
        <w:t>, 316(18), pp.3081–3086.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Bladt, F. et al., 1995. Essential role for the c-met receptor in the migration of myogenic precursor cells into the limb bud. </w:t>
      </w:r>
      <w:r w:rsidRPr="00FE3E4A">
        <w:rPr>
          <w:rFonts w:ascii="Calibri" w:hAnsi="Calibri" w:cs="Calibri"/>
          <w:i/>
          <w:iCs/>
          <w:noProof/>
        </w:rPr>
        <w:t>Nature</w:t>
      </w:r>
      <w:r w:rsidRPr="00FE3E4A">
        <w:rPr>
          <w:rFonts w:ascii="Calibri" w:hAnsi="Calibri" w:cs="Calibri"/>
          <w:noProof/>
        </w:rPr>
        <w:t>, 376(6543), pp.768–771.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Bode, W., Gomis-Rüth, F.X. &amp; Stöckler, W., 1993. Astacins, serralysins, snake venom and matrix metalloproteinases exhibit identical zinc-binding environments (HEXXHXXGXXH and Met-turn) and topologies and should be grouped into a common family, the “metzincins”. </w:t>
      </w:r>
      <w:r w:rsidRPr="00FE3E4A">
        <w:rPr>
          <w:rFonts w:ascii="Calibri" w:hAnsi="Calibri" w:cs="Calibri"/>
          <w:i/>
          <w:iCs/>
          <w:noProof/>
        </w:rPr>
        <w:t>FEBS letters</w:t>
      </w:r>
      <w:r w:rsidRPr="00FE3E4A">
        <w:rPr>
          <w:rFonts w:ascii="Calibri" w:hAnsi="Calibri" w:cs="Calibri"/>
          <w:noProof/>
        </w:rPr>
        <w:t>, 331(1–2), pp.134–40.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Boonen, K.J.M. et al., 2009. Essential environmental cues from the satellite cell niche: optimizing proliferation and differentiation. </w:t>
      </w:r>
      <w:r w:rsidRPr="00FE3E4A">
        <w:rPr>
          <w:rFonts w:ascii="Calibri" w:hAnsi="Calibri" w:cs="Calibri"/>
          <w:i/>
          <w:iCs/>
          <w:noProof/>
        </w:rPr>
        <w:t>AJP: Cell Physiology</w:t>
      </w:r>
      <w:r w:rsidRPr="00FE3E4A">
        <w:rPr>
          <w:rFonts w:ascii="Calibri" w:hAnsi="Calibri" w:cs="Calibri"/>
          <w:noProof/>
        </w:rPr>
        <w:t>, 296(6), pp.C1338–C1345.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Boonen, K.J.M. &amp; Post, M.J., 2008. The Muscle Stem Cell Niche: Regulation of Satellite Cells During Regeneration. </w:t>
      </w:r>
      <w:r w:rsidRPr="00FE3E4A">
        <w:rPr>
          <w:rFonts w:ascii="Calibri" w:hAnsi="Calibri" w:cs="Calibri"/>
          <w:i/>
          <w:iCs/>
          <w:noProof/>
        </w:rPr>
        <w:t>Tissue Engineering Part B: Reviews</w:t>
      </w:r>
      <w:r w:rsidRPr="00FE3E4A">
        <w:rPr>
          <w:rFonts w:ascii="Calibri" w:hAnsi="Calibri" w:cs="Calibri"/>
          <w:noProof/>
        </w:rPr>
        <w:t>, 14(4), pp.419–431.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Borycki, A.G. et al., 1999. Sonic hedgehog controls epaxial muscle determination through Myf5 activation. </w:t>
      </w:r>
      <w:r w:rsidRPr="00FE3E4A">
        <w:rPr>
          <w:rFonts w:ascii="Calibri" w:hAnsi="Calibri" w:cs="Calibri"/>
          <w:i/>
          <w:iCs/>
          <w:noProof/>
        </w:rPr>
        <w:t>Development (Cambridge, England)</w:t>
      </w:r>
      <w:r w:rsidRPr="00FE3E4A">
        <w:rPr>
          <w:rFonts w:ascii="Calibri" w:hAnsi="Calibri" w:cs="Calibri"/>
          <w:noProof/>
        </w:rPr>
        <w:t>, 126(18), pp.4053–63.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Brack, A.S. et al., 2008. A Temporal Switch from Notch to Wnt Signaling in Muscle Stem Cells Is Necessary for Normal Adult Myogenesis. </w:t>
      </w:r>
      <w:r w:rsidRPr="00FE3E4A">
        <w:rPr>
          <w:rFonts w:ascii="Calibri" w:hAnsi="Calibri" w:cs="Calibri"/>
          <w:i/>
          <w:iCs/>
          <w:noProof/>
        </w:rPr>
        <w:t>Cell Stem Cell</w:t>
      </w:r>
      <w:r w:rsidRPr="00FE3E4A">
        <w:rPr>
          <w:rFonts w:ascii="Calibri" w:hAnsi="Calibri" w:cs="Calibri"/>
          <w:noProof/>
        </w:rPr>
        <w:t>, 2(1), pp.50–59.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Brack, A.S. &amp; Rando, T. a., 2007. Intrinsic Changes and Extrinsic Influences of Myogenic Stem Cell Function During Aging. </w:t>
      </w:r>
      <w:r w:rsidRPr="00FE3E4A">
        <w:rPr>
          <w:rFonts w:ascii="Calibri" w:hAnsi="Calibri" w:cs="Calibri"/>
          <w:i/>
          <w:iCs/>
          <w:noProof/>
        </w:rPr>
        <w:t>Stem Cell Reviews</w:t>
      </w:r>
      <w:r w:rsidRPr="00FE3E4A">
        <w:rPr>
          <w:rFonts w:ascii="Calibri" w:hAnsi="Calibri" w:cs="Calibri"/>
          <w:noProof/>
        </w:rPr>
        <w:t>, 3(3), pp.226–237.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Brancaccio, M. et al., 1998. Differential Onset of Expression of α7 and β1D Integrins </w:t>
      </w:r>
      <w:r w:rsidRPr="00FE3E4A">
        <w:rPr>
          <w:rFonts w:ascii="Calibri" w:hAnsi="Calibri" w:cs="Calibri"/>
          <w:noProof/>
        </w:rPr>
        <w:lastRenderedPageBreak/>
        <w:t xml:space="preserve">During Mouse Heart and Skeletal Muscle Development. </w:t>
      </w:r>
      <w:r w:rsidRPr="00FE3E4A">
        <w:rPr>
          <w:rFonts w:ascii="Calibri" w:hAnsi="Calibri" w:cs="Calibri"/>
          <w:i/>
          <w:iCs/>
          <w:noProof/>
        </w:rPr>
        <w:t>Cell Adhesion and Communication</w:t>
      </w:r>
      <w:r w:rsidRPr="00FE3E4A">
        <w:rPr>
          <w:rFonts w:ascii="Calibri" w:hAnsi="Calibri" w:cs="Calibri"/>
          <w:noProof/>
        </w:rPr>
        <w:t>, 5(3), pp.193–205.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Braun, T. et al., 1992. Targeted inactivation of the muscle regulatory gene Myf-5 results in abnormal rib development and perinatal death. </w:t>
      </w:r>
      <w:r w:rsidRPr="00FE3E4A">
        <w:rPr>
          <w:rFonts w:ascii="Calibri" w:hAnsi="Calibri" w:cs="Calibri"/>
          <w:i/>
          <w:iCs/>
          <w:noProof/>
        </w:rPr>
        <w:t>Cell</w:t>
      </w:r>
      <w:r w:rsidRPr="00FE3E4A">
        <w:rPr>
          <w:rFonts w:ascii="Calibri" w:hAnsi="Calibri" w:cs="Calibri"/>
          <w:noProof/>
        </w:rPr>
        <w:t>, 71(3), pp.369–82.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Brizzi, M.F., Tarone, G. &amp; Defilippi, P., 2012a. Extracellular matrix, integrins, and growth factors as tailors of the stem cell niche. </w:t>
      </w:r>
      <w:r w:rsidRPr="00FE3E4A">
        <w:rPr>
          <w:rFonts w:ascii="Calibri" w:hAnsi="Calibri" w:cs="Calibri"/>
          <w:i/>
          <w:iCs/>
          <w:noProof/>
        </w:rPr>
        <w:t>Current Opinion in Cell Biology</w:t>
      </w:r>
      <w:r w:rsidRPr="00FE3E4A">
        <w:rPr>
          <w:rFonts w:ascii="Calibri" w:hAnsi="Calibri" w:cs="Calibri"/>
          <w:noProof/>
        </w:rPr>
        <w:t>, 24(5), pp.645–651.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Buckingham, M., 2001. Skeletal muscle formation in vertebrates. </w:t>
      </w:r>
      <w:r w:rsidRPr="00FE3E4A">
        <w:rPr>
          <w:rFonts w:ascii="Calibri" w:hAnsi="Calibri" w:cs="Calibri"/>
          <w:i/>
          <w:iCs/>
          <w:noProof/>
        </w:rPr>
        <w:t>Current opinion in genetics &amp; development</w:t>
      </w:r>
      <w:r w:rsidRPr="00FE3E4A">
        <w:rPr>
          <w:rFonts w:ascii="Calibri" w:hAnsi="Calibri" w:cs="Calibri"/>
          <w:noProof/>
        </w:rPr>
        <w:t>, 11(4), pp.440–8.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Buckingham, M., 2007. Skeletal muscle progenitor cells and the role of Pax genes. </w:t>
      </w:r>
      <w:r w:rsidRPr="00FE3E4A">
        <w:rPr>
          <w:rFonts w:ascii="Calibri" w:hAnsi="Calibri" w:cs="Calibri"/>
          <w:i/>
          <w:iCs/>
          <w:noProof/>
        </w:rPr>
        <w:t>Comptes rendus biologies</w:t>
      </w:r>
      <w:r w:rsidRPr="00FE3E4A">
        <w:rPr>
          <w:rFonts w:ascii="Calibri" w:hAnsi="Calibri" w:cs="Calibri"/>
          <w:noProof/>
        </w:rPr>
        <w:t>, 330(6–7), pp.530–3.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Bulman, D.E. et al., 1991. Point mutation in the human dystrophin gene: identification through western blot analysis. </w:t>
      </w:r>
      <w:r w:rsidRPr="00FE3E4A">
        <w:rPr>
          <w:rFonts w:ascii="Calibri" w:hAnsi="Calibri" w:cs="Calibri"/>
          <w:i/>
          <w:iCs/>
          <w:noProof/>
        </w:rPr>
        <w:t>Genomics</w:t>
      </w:r>
      <w:r w:rsidRPr="00FE3E4A">
        <w:rPr>
          <w:rFonts w:ascii="Calibri" w:hAnsi="Calibri" w:cs="Calibri"/>
          <w:noProof/>
        </w:rPr>
        <w:t>, 10(2), pp.457–60.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Burgeson, R.E. et al., 1994. A new nomenclature for the laminins. </w:t>
      </w:r>
      <w:r w:rsidRPr="00FE3E4A">
        <w:rPr>
          <w:rFonts w:ascii="Calibri" w:hAnsi="Calibri" w:cs="Calibri"/>
          <w:i/>
          <w:iCs/>
          <w:noProof/>
        </w:rPr>
        <w:t>Matrix Biology</w:t>
      </w:r>
      <w:r w:rsidRPr="00FE3E4A">
        <w:rPr>
          <w:rFonts w:ascii="Calibri" w:hAnsi="Calibri" w:cs="Calibri"/>
          <w:noProof/>
        </w:rPr>
        <w:t>, 14(3), pp.209–211.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Burkin, D.J. &amp; Kaufman, S.J., 1999. The alpha7beta1 integrin in muscle development and disease. </w:t>
      </w:r>
      <w:r w:rsidRPr="00FE3E4A">
        <w:rPr>
          <w:rFonts w:ascii="Calibri" w:hAnsi="Calibri" w:cs="Calibri"/>
          <w:i/>
          <w:iCs/>
          <w:noProof/>
        </w:rPr>
        <w:t>Cell and tissue research</w:t>
      </w:r>
      <w:r w:rsidRPr="00FE3E4A">
        <w:rPr>
          <w:rFonts w:ascii="Calibri" w:hAnsi="Calibri" w:cs="Calibri"/>
          <w:noProof/>
        </w:rPr>
        <w:t>, 296(1), pp.183–90.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Calve, S., Odelberg, S.J. &amp; Simon, H.-G., 2010. A transitional extracellular matrix instructs cell behavior during muscle regeneration. </w:t>
      </w:r>
      <w:r w:rsidRPr="00FE3E4A">
        <w:rPr>
          <w:rFonts w:ascii="Calibri" w:hAnsi="Calibri" w:cs="Calibri"/>
          <w:i/>
          <w:iCs/>
          <w:noProof/>
        </w:rPr>
        <w:t>Developmental Biology</w:t>
      </w:r>
      <w:r w:rsidRPr="00FE3E4A">
        <w:rPr>
          <w:rFonts w:ascii="Calibri" w:hAnsi="Calibri" w:cs="Calibri"/>
          <w:noProof/>
        </w:rPr>
        <w:t>, 344(1), pp.259–271.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Cantini, M. et al., 1994. Macrophages Regulate Proliferation and Differentiation of Satellite Cells. </w:t>
      </w:r>
      <w:r w:rsidRPr="00FE3E4A">
        <w:rPr>
          <w:rFonts w:ascii="Calibri" w:hAnsi="Calibri" w:cs="Calibri"/>
          <w:i/>
          <w:iCs/>
          <w:noProof/>
        </w:rPr>
        <w:t>Biochemical and Biophysical Research Communications</w:t>
      </w:r>
      <w:r w:rsidRPr="00FE3E4A">
        <w:rPr>
          <w:rFonts w:ascii="Calibri" w:hAnsi="Calibri" w:cs="Calibri"/>
          <w:noProof/>
        </w:rPr>
        <w:t>, 202(3), pp.1688–1696.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Carlson, B.M., 1973. The re</w:t>
      </w:r>
      <w:r w:rsidR="008854FC">
        <w:rPr>
          <w:rFonts w:ascii="Calibri" w:hAnsi="Calibri" w:cs="Calibri"/>
          <w:noProof/>
        </w:rPr>
        <w:t>generation of skeletal muscle </w:t>
      </w:r>
      <w:r w:rsidRPr="00FE3E4A">
        <w:rPr>
          <w:rFonts w:ascii="Calibri" w:hAnsi="Calibri" w:cs="Calibri"/>
          <w:noProof/>
        </w:rPr>
        <w:t xml:space="preserve">a review. </w:t>
      </w:r>
      <w:r w:rsidRPr="00FE3E4A">
        <w:rPr>
          <w:rFonts w:ascii="Calibri" w:hAnsi="Calibri" w:cs="Calibri"/>
          <w:i/>
          <w:iCs/>
          <w:noProof/>
        </w:rPr>
        <w:t>American Journal of Anatomy</w:t>
      </w:r>
      <w:r w:rsidRPr="00FE3E4A">
        <w:rPr>
          <w:rFonts w:ascii="Calibri" w:hAnsi="Calibri" w:cs="Calibri"/>
          <w:noProof/>
        </w:rPr>
        <w:t>, 137(2), pp.119–149.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Carlson, B.M. &amp; Gutmann, E., 1975. Regneration in free grafts of normal and </w:t>
      </w:r>
      <w:r w:rsidRPr="00FE3E4A">
        <w:rPr>
          <w:rFonts w:ascii="Calibri" w:hAnsi="Calibri" w:cs="Calibri"/>
          <w:noProof/>
        </w:rPr>
        <w:lastRenderedPageBreak/>
        <w:t xml:space="preserve">denervated muscles in the rat: morphology and histochemistry. </w:t>
      </w:r>
      <w:r w:rsidRPr="00FE3E4A">
        <w:rPr>
          <w:rFonts w:ascii="Calibri" w:hAnsi="Calibri" w:cs="Calibri"/>
          <w:i/>
          <w:iCs/>
          <w:noProof/>
        </w:rPr>
        <w:t>The Anatomical record</w:t>
      </w:r>
      <w:r w:rsidRPr="00FE3E4A">
        <w:rPr>
          <w:rFonts w:ascii="Calibri" w:hAnsi="Calibri" w:cs="Calibri"/>
          <w:noProof/>
        </w:rPr>
        <w:t>, 183(1), pp.47–62.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Chakraborti, T. et al., 2002. Role of Ca2+-dependent metalloprotease-2 in stimulating Ca2+ ATPase activity under peroxynitrite treatment in bovine pulmonary artery smooth muscle membrane. </w:t>
      </w:r>
      <w:r w:rsidRPr="00FE3E4A">
        <w:rPr>
          <w:rFonts w:ascii="Calibri" w:hAnsi="Calibri" w:cs="Calibri"/>
          <w:i/>
          <w:iCs/>
          <w:noProof/>
        </w:rPr>
        <w:t>IUBMB life</w:t>
      </w:r>
      <w:r w:rsidRPr="00FE3E4A">
        <w:rPr>
          <w:rFonts w:ascii="Calibri" w:hAnsi="Calibri" w:cs="Calibri"/>
          <w:noProof/>
        </w:rPr>
        <w:t>, 53(3), pp.167–73.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Chang, N.C., Chevalier, F.P. &amp; Rudnicki, M.A., 2016. Satellite Cells in Muscular Dystrophy ? Lost in Polarity. </w:t>
      </w:r>
      <w:r w:rsidRPr="00FE3E4A">
        <w:rPr>
          <w:rFonts w:ascii="Calibri" w:hAnsi="Calibri" w:cs="Calibri"/>
          <w:i/>
          <w:iCs/>
          <w:noProof/>
        </w:rPr>
        <w:t>Trends in Molecular Medicine</w:t>
      </w:r>
      <w:r w:rsidRPr="00FE3E4A">
        <w:rPr>
          <w:rFonts w:ascii="Calibri" w:hAnsi="Calibri" w:cs="Calibri"/>
          <w:noProof/>
        </w:rPr>
        <w:t>, 22(6), pp.479–496.</w:t>
      </w:r>
    </w:p>
    <w:p w:rsidR="00FE3E4A" w:rsidRPr="00FE3E4A" w:rsidRDefault="006A58F8"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Chargé, S.B.P. &amp; Rudnicki, M.A</w:t>
      </w:r>
      <w:r w:rsidR="00FE3E4A" w:rsidRPr="00FE3E4A">
        <w:rPr>
          <w:rFonts w:ascii="Calibri" w:hAnsi="Calibri" w:cs="Calibri"/>
          <w:noProof/>
        </w:rPr>
        <w:t xml:space="preserve">., 2004. Cellular and Molecular Regulation of Muscle Regeneration. </w:t>
      </w:r>
      <w:r w:rsidR="00FE3E4A" w:rsidRPr="00FE3E4A">
        <w:rPr>
          <w:rFonts w:ascii="Calibri" w:hAnsi="Calibri" w:cs="Calibri"/>
          <w:i/>
          <w:iCs/>
          <w:noProof/>
        </w:rPr>
        <w:t>Physiological Reviews</w:t>
      </w:r>
      <w:r w:rsidR="00FE3E4A" w:rsidRPr="00FE3E4A">
        <w:rPr>
          <w:rFonts w:ascii="Calibri" w:hAnsi="Calibri" w:cs="Calibri"/>
          <w:noProof/>
        </w:rPr>
        <w:t>, 84(1).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Charonis, A. et al., 2005. Basement membrane peptides: functional considerations and biomedical applications in autoimmunity. </w:t>
      </w:r>
      <w:r w:rsidRPr="00FE3E4A">
        <w:rPr>
          <w:rFonts w:ascii="Calibri" w:hAnsi="Calibri" w:cs="Calibri"/>
          <w:i/>
          <w:iCs/>
          <w:noProof/>
        </w:rPr>
        <w:t>Current medicinal chemistry</w:t>
      </w:r>
      <w:r w:rsidRPr="00FE3E4A">
        <w:rPr>
          <w:rFonts w:ascii="Calibri" w:hAnsi="Calibri" w:cs="Calibri"/>
          <w:noProof/>
        </w:rPr>
        <w:t>, 12(13), pp.1495–502.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Chazaud, B. et al., 2003. Satellite cells attract monocytes and use macrophages as a support to escape apoptosis and enhance muscle growth. </w:t>
      </w:r>
      <w:r w:rsidRPr="00FE3E4A">
        <w:rPr>
          <w:rFonts w:ascii="Calibri" w:hAnsi="Calibri" w:cs="Calibri"/>
          <w:i/>
          <w:iCs/>
          <w:noProof/>
        </w:rPr>
        <w:t>The Journal of cell biology</w:t>
      </w:r>
      <w:r w:rsidRPr="00FE3E4A">
        <w:rPr>
          <w:rFonts w:ascii="Calibri" w:hAnsi="Calibri" w:cs="Calibri"/>
          <w:noProof/>
        </w:rPr>
        <w:t>, 163(5), pp.1133–1143.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Chen, J.-F. et al., 2010. microRNA-1 and microRNA-206 regulate skeletal muscle satellite cell proliferation and differentiation by repressing Pax7. </w:t>
      </w:r>
      <w:r w:rsidRPr="00FE3E4A">
        <w:rPr>
          <w:rFonts w:ascii="Calibri" w:hAnsi="Calibri" w:cs="Calibri"/>
          <w:i/>
          <w:iCs/>
          <w:noProof/>
        </w:rPr>
        <w:t>The Journal of cell biology</w:t>
      </w:r>
      <w:r w:rsidRPr="00FE3E4A">
        <w:rPr>
          <w:rFonts w:ascii="Calibri" w:hAnsi="Calibri" w:cs="Calibri"/>
          <w:noProof/>
        </w:rPr>
        <w:t>, 190(5), pp.867–79.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Chen, X. &amp; Li, Y., Role of matrix metalloproteinases in skeletal muscle: migration, differentiation, regeneration and fibrosis. </w:t>
      </w:r>
      <w:r w:rsidRPr="00FE3E4A">
        <w:rPr>
          <w:rFonts w:ascii="Calibri" w:hAnsi="Calibri" w:cs="Calibri"/>
          <w:i/>
          <w:iCs/>
          <w:noProof/>
        </w:rPr>
        <w:t>Cell adhesion &amp; migration</w:t>
      </w:r>
      <w:r w:rsidRPr="00FE3E4A">
        <w:rPr>
          <w:rFonts w:ascii="Calibri" w:hAnsi="Calibri" w:cs="Calibri"/>
          <w:noProof/>
        </w:rPr>
        <w:t>, 3(4), pp.337–41.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Cheng, Y.S. et al., 1997. Self-assembly of laminin isoforms. </w:t>
      </w:r>
      <w:r w:rsidRPr="00FE3E4A">
        <w:rPr>
          <w:rFonts w:ascii="Calibri" w:hAnsi="Calibri" w:cs="Calibri"/>
          <w:i/>
          <w:iCs/>
          <w:noProof/>
        </w:rPr>
        <w:t>The Journal of biological chemistry</w:t>
      </w:r>
      <w:r w:rsidRPr="00FE3E4A">
        <w:rPr>
          <w:rFonts w:ascii="Calibri" w:hAnsi="Calibri" w:cs="Calibri"/>
          <w:noProof/>
        </w:rPr>
        <w:t>, 272(50), pp.31525–32.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Cheung, T.H. &amp; Rando, T.A., 2013. Molecular regulation of stem cell quiescence. </w:t>
      </w:r>
      <w:r w:rsidRPr="00FE3E4A">
        <w:rPr>
          <w:rFonts w:ascii="Calibri" w:hAnsi="Calibri" w:cs="Calibri"/>
          <w:i/>
          <w:iCs/>
          <w:noProof/>
        </w:rPr>
        <w:t>Nature reviews. Molecular cell biology</w:t>
      </w:r>
      <w:r w:rsidRPr="00FE3E4A">
        <w:rPr>
          <w:rFonts w:ascii="Calibri" w:hAnsi="Calibri" w:cs="Calibri"/>
          <w:noProof/>
        </w:rPr>
        <w:t>, 14(6), pp.329–40.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Chiarugi, P., 2008. From anchorage dependent proliferation to survival: Lessons from redox signalling. </w:t>
      </w:r>
      <w:r w:rsidRPr="00FE3E4A">
        <w:rPr>
          <w:rFonts w:ascii="Calibri" w:hAnsi="Calibri" w:cs="Calibri"/>
          <w:i/>
          <w:iCs/>
          <w:noProof/>
        </w:rPr>
        <w:t>IUBMB Life</w:t>
      </w:r>
      <w:r w:rsidRPr="00FE3E4A">
        <w:rPr>
          <w:rFonts w:ascii="Calibri" w:hAnsi="Calibri" w:cs="Calibri"/>
          <w:noProof/>
        </w:rPr>
        <w:t>, 60(5), pp.301–307.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lastRenderedPageBreak/>
        <w:t xml:space="preserve">Choi, H.-R. et al., 2015. Niche interactions in epidermal stem cells. </w:t>
      </w:r>
      <w:r w:rsidRPr="00FE3E4A">
        <w:rPr>
          <w:rFonts w:ascii="Calibri" w:hAnsi="Calibri" w:cs="Calibri"/>
          <w:i/>
          <w:iCs/>
          <w:noProof/>
        </w:rPr>
        <w:t>World journal of stem cells</w:t>
      </w:r>
      <w:r w:rsidRPr="00FE3E4A">
        <w:rPr>
          <w:rFonts w:ascii="Calibri" w:hAnsi="Calibri" w:cs="Calibri"/>
          <w:noProof/>
        </w:rPr>
        <w:t>, 7(2), pp.495–501.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Christov, C. et al., 2007. Muscle satellite cells and endothelial cells: close neighbors and privileged partners. </w:t>
      </w:r>
      <w:r w:rsidRPr="00FE3E4A">
        <w:rPr>
          <w:rFonts w:ascii="Calibri" w:hAnsi="Calibri" w:cs="Calibri"/>
          <w:i/>
          <w:iCs/>
          <w:noProof/>
        </w:rPr>
        <w:t>Molecular biology of the cell</w:t>
      </w:r>
      <w:r w:rsidRPr="00FE3E4A">
        <w:rPr>
          <w:rFonts w:ascii="Calibri" w:hAnsi="Calibri" w:cs="Calibri"/>
          <w:noProof/>
        </w:rPr>
        <w:t>, 18(4), pp.1397–409.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Chung, A.E. &amp; Durkin, M.E., 1990. Entactin: Structure and Function. </w:t>
      </w:r>
      <w:r w:rsidRPr="00FE3E4A">
        <w:rPr>
          <w:rFonts w:ascii="Calibri" w:hAnsi="Calibri" w:cs="Calibri"/>
          <w:i/>
          <w:iCs/>
          <w:noProof/>
        </w:rPr>
        <w:t>American Journal of Respiratory Cell and Molecular Biology</w:t>
      </w:r>
      <w:r w:rsidRPr="00FE3E4A">
        <w:rPr>
          <w:rFonts w:ascii="Calibri" w:hAnsi="Calibri" w:cs="Calibri"/>
          <w:noProof/>
        </w:rPr>
        <w:t>, 3(4), pp.275–282.</w:t>
      </w:r>
    </w:p>
    <w:p w:rsidR="00FE3E4A" w:rsidRPr="00FE3E4A" w:rsidRDefault="00FE3E4A" w:rsidP="00FE3E4A">
      <w:pPr>
        <w:widowControl w:val="0"/>
        <w:autoSpaceDE w:val="0"/>
        <w:autoSpaceDN w:val="0"/>
        <w:adjustRightInd w:val="0"/>
        <w:ind w:left="480" w:hanging="480"/>
        <w:rPr>
          <w:rFonts w:ascii="Calibri" w:hAnsi="Calibri" w:cs="Calibri"/>
          <w:noProof/>
        </w:rPr>
      </w:pPr>
      <w:r w:rsidRPr="00F955A5">
        <w:rPr>
          <w:rFonts w:ascii="Calibri" w:hAnsi="Calibri" w:cs="Calibri"/>
          <w:noProof/>
          <w:lang w:val="it-IT"/>
        </w:rPr>
        <w:t xml:space="preserve">Cipitria, A. &amp; Salmeron-Sanchez, M., 2017. </w:t>
      </w:r>
      <w:r w:rsidRPr="00FE3E4A">
        <w:rPr>
          <w:rFonts w:ascii="Calibri" w:hAnsi="Calibri" w:cs="Calibri"/>
          <w:noProof/>
        </w:rPr>
        <w:t xml:space="preserve">Mechanotransduction and Growth Factor Signalling to Engineer Cellular Microenvironments. </w:t>
      </w:r>
      <w:r w:rsidRPr="00FE3E4A">
        <w:rPr>
          <w:rFonts w:ascii="Calibri" w:hAnsi="Calibri" w:cs="Calibri"/>
          <w:i/>
          <w:iCs/>
          <w:noProof/>
        </w:rPr>
        <w:t>Advanced Healthcare Materials</w:t>
      </w:r>
      <w:r w:rsidRPr="00FE3E4A">
        <w:rPr>
          <w:rFonts w:ascii="Calibri" w:hAnsi="Calibri" w:cs="Calibri"/>
          <w:noProof/>
        </w:rPr>
        <w:t>, 6(15), p.1700052.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Collins, C.A. &amp; Partridge, T.A., 2005. Self-Renewal of the Adult Skeletal Muscle Satellite Cell. </w:t>
      </w:r>
      <w:r w:rsidRPr="00FE3E4A">
        <w:rPr>
          <w:rFonts w:ascii="Calibri" w:hAnsi="Calibri" w:cs="Calibri"/>
          <w:i/>
          <w:iCs/>
          <w:noProof/>
        </w:rPr>
        <w:t>Cell Cycle</w:t>
      </w:r>
      <w:r w:rsidRPr="00FE3E4A">
        <w:rPr>
          <w:rFonts w:ascii="Calibri" w:hAnsi="Calibri" w:cs="Calibri"/>
          <w:noProof/>
        </w:rPr>
        <w:t>, 4(10), pp.1338–1341.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Collu, G.M., Hidalgo-Sastre, A. &amp; Brennan, K., 2014. Wnt-Notch signalling crosstalk in development and disease. </w:t>
      </w:r>
      <w:r w:rsidRPr="00FE3E4A">
        <w:rPr>
          <w:rFonts w:ascii="Calibri" w:hAnsi="Calibri" w:cs="Calibri"/>
          <w:i/>
          <w:iCs/>
          <w:noProof/>
        </w:rPr>
        <w:t>Cellular and molecular life sciences : CMLS</w:t>
      </w:r>
      <w:r w:rsidRPr="00FE3E4A">
        <w:rPr>
          <w:rFonts w:ascii="Calibri" w:hAnsi="Calibri" w:cs="Calibri"/>
          <w:noProof/>
        </w:rPr>
        <w:t>, 71(18), pp.3553–67.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Colognato, H. &amp; Yurchenco, P.D., 2000. Form and function: the laminin family of heterotrimers. </w:t>
      </w:r>
      <w:r w:rsidRPr="00FE3E4A">
        <w:rPr>
          <w:rFonts w:ascii="Calibri" w:hAnsi="Calibri" w:cs="Calibri"/>
          <w:i/>
          <w:iCs/>
          <w:noProof/>
        </w:rPr>
        <w:t>Developmental dynamics : an official publication of the American Association of Anatomists</w:t>
      </w:r>
      <w:r w:rsidRPr="00FE3E4A">
        <w:rPr>
          <w:rFonts w:ascii="Calibri" w:hAnsi="Calibri" w:cs="Calibri"/>
          <w:noProof/>
        </w:rPr>
        <w:t>, 218(2), pp.213–234.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Conboy, I.M. et al., 2005. Rejuvenation of aged progenitor cells by exposure to a young systemic environment. </w:t>
      </w:r>
      <w:r w:rsidRPr="00FE3E4A">
        <w:rPr>
          <w:rFonts w:ascii="Calibri" w:hAnsi="Calibri" w:cs="Calibri"/>
          <w:i/>
          <w:iCs/>
          <w:noProof/>
        </w:rPr>
        <w:t>Nature</w:t>
      </w:r>
      <w:r w:rsidRPr="00FE3E4A">
        <w:rPr>
          <w:rFonts w:ascii="Calibri" w:hAnsi="Calibri" w:cs="Calibri"/>
          <w:noProof/>
        </w:rPr>
        <w:t>, 433(7027), pp.760–764.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Conboy, I.M. &amp; Rando, T.A., 2005. Aging, Stem Cells and Tissue Regeneration: Lessons from Muscle. </w:t>
      </w:r>
      <w:r w:rsidRPr="00FE3E4A">
        <w:rPr>
          <w:rFonts w:ascii="Calibri" w:hAnsi="Calibri" w:cs="Calibri"/>
          <w:i/>
          <w:iCs/>
          <w:noProof/>
        </w:rPr>
        <w:t>Cell Cycle</w:t>
      </w:r>
      <w:r w:rsidRPr="00FE3E4A">
        <w:rPr>
          <w:rFonts w:ascii="Calibri" w:hAnsi="Calibri" w:cs="Calibri"/>
          <w:noProof/>
        </w:rPr>
        <w:t>, 4(3), pp.407–410.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Cooper, R.N. et al., 1999. In vivo satellite cell activation via Myf5 and MyoD in regenerating mouse skeletal muscle. </w:t>
      </w:r>
      <w:r w:rsidRPr="00FE3E4A">
        <w:rPr>
          <w:rFonts w:ascii="Calibri" w:hAnsi="Calibri" w:cs="Calibri"/>
          <w:i/>
          <w:iCs/>
          <w:noProof/>
        </w:rPr>
        <w:t>Journal of cell science</w:t>
      </w:r>
      <w:r w:rsidRPr="00FE3E4A">
        <w:rPr>
          <w:rFonts w:ascii="Calibri" w:hAnsi="Calibri" w:cs="Calibri"/>
          <w:noProof/>
        </w:rPr>
        <w:t>, 112 ( Pt 1, pp.2895–2901.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Cornelison, D.D. et al., 2000. MyoD(-/-) satellite cells in single-fiber culture are differentiation defective and MRF4 deficient. </w:t>
      </w:r>
      <w:r w:rsidRPr="00FE3E4A">
        <w:rPr>
          <w:rFonts w:ascii="Calibri" w:hAnsi="Calibri" w:cs="Calibri"/>
          <w:i/>
          <w:iCs/>
          <w:noProof/>
        </w:rPr>
        <w:t>Developmental biology</w:t>
      </w:r>
      <w:r w:rsidRPr="00FE3E4A">
        <w:rPr>
          <w:rFonts w:ascii="Calibri" w:hAnsi="Calibri" w:cs="Calibri"/>
          <w:noProof/>
        </w:rPr>
        <w:t>, 224(2), pp.122–137.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lastRenderedPageBreak/>
        <w:t xml:space="preserve">Cornelison, D.D. &amp; Wold, B.J., 1997. Single-cell analysis of regulatory gene expression in quiescent and activated mouse skeletal muscle satellite cells. </w:t>
      </w:r>
      <w:r w:rsidRPr="00FE3E4A">
        <w:rPr>
          <w:rFonts w:ascii="Calibri" w:hAnsi="Calibri" w:cs="Calibri"/>
          <w:i/>
          <w:iCs/>
          <w:noProof/>
        </w:rPr>
        <w:t>Developmental biology</w:t>
      </w:r>
      <w:r w:rsidRPr="00FE3E4A">
        <w:rPr>
          <w:rFonts w:ascii="Calibri" w:hAnsi="Calibri" w:cs="Calibri"/>
          <w:noProof/>
        </w:rPr>
        <w:t>, 191(2), pp.270–83.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Cornelison, D.D.W. et al., 2004. Essential and separable roles for Syndecan-3 and Syndecan-4 in skeletal muscle development and regeneration. </w:t>
      </w:r>
      <w:r w:rsidRPr="00FE3E4A">
        <w:rPr>
          <w:rFonts w:ascii="Calibri" w:hAnsi="Calibri" w:cs="Calibri"/>
          <w:i/>
          <w:iCs/>
          <w:noProof/>
        </w:rPr>
        <w:t>Genes &amp; development</w:t>
      </w:r>
      <w:r w:rsidRPr="00FE3E4A">
        <w:rPr>
          <w:rFonts w:ascii="Calibri" w:hAnsi="Calibri" w:cs="Calibri"/>
          <w:noProof/>
        </w:rPr>
        <w:t>, 18(18), pp.2231–6.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Cornelison, D.D.W. et al., 2001. Syndecan-3 and Syndecan-4 Specifically Mark Skeletal Muscle Satellite Cells and Are Implicated in Satellite Cell Maintenance and Muscle Regeneration. </w:t>
      </w:r>
      <w:r w:rsidRPr="00FE3E4A">
        <w:rPr>
          <w:rFonts w:ascii="Calibri" w:hAnsi="Calibri" w:cs="Calibri"/>
          <w:i/>
          <w:iCs/>
          <w:noProof/>
        </w:rPr>
        <w:t>Developmental Biology</w:t>
      </w:r>
      <w:r w:rsidRPr="00FE3E4A">
        <w:rPr>
          <w:rFonts w:ascii="Calibri" w:hAnsi="Calibri" w:cs="Calibri"/>
          <w:noProof/>
        </w:rPr>
        <w:t>, 239(1), pp.79–94.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Cousin, W. et al., 2013. Regenerative Capacity of Old Muscle Stem Cells Declines without Significant Accumulation of DNA Damage M. Wu, ed. </w:t>
      </w:r>
      <w:r w:rsidRPr="00FE3E4A">
        <w:rPr>
          <w:rFonts w:ascii="Calibri" w:hAnsi="Calibri" w:cs="Calibri"/>
          <w:i/>
          <w:iCs/>
          <w:noProof/>
        </w:rPr>
        <w:t>PLoS ONE</w:t>
      </w:r>
      <w:r w:rsidRPr="00FE3E4A">
        <w:rPr>
          <w:rFonts w:ascii="Calibri" w:hAnsi="Calibri" w:cs="Calibri"/>
          <w:noProof/>
        </w:rPr>
        <w:t>, 8(5), p.e63528.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Coussens, L.M., Fingleton, B. &amp; Matrisian, L.M., 2002. Matrix metalloproteinase inhibitors and cancer: trials and tribulations. </w:t>
      </w:r>
      <w:r w:rsidRPr="00FE3E4A">
        <w:rPr>
          <w:rFonts w:ascii="Calibri" w:hAnsi="Calibri" w:cs="Calibri"/>
          <w:i/>
          <w:iCs/>
          <w:noProof/>
        </w:rPr>
        <w:t>Science (New York, N.Y.)</w:t>
      </w:r>
      <w:r w:rsidRPr="00FE3E4A">
        <w:rPr>
          <w:rFonts w:ascii="Calibri" w:hAnsi="Calibri" w:cs="Calibri"/>
          <w:noProof/>
        </w:rPr>
        <w:t>, 295(5564), pp.2387–92.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Crist, C.G., Montarras, D. &amp; Buckingham, M., 2012. Muscle satellite cells are primed for myogenesis but maintain quiescence with sequestration of Myf5 mRNA targeted by microRNA-31 in mRNP granules. </w:t>
      </w:r>
      <w:r w:rsidRPr="00FE3E4A">
        <w:rPr>
          <w:rFonts w:ascii="Calibri" w:hAnsi="Calibri" w:cs="Calibri"/>
          <w:i/>
          <w:iCs/>
          <w:noProof/>
        </w:rPr>
        <w:t>Cell stem cell</w:t>
      </w:r>
      <w:r w:rsidRPr="00FE3E4A">
        <w:rPr>
          <w:rFonts w:ascii="Calibri" w:hAnsi="Calibri" w:cs="Calibri"/>
          <w:noProof/>
        </w:rPr>
        <w:t>, 11(1), pp.118–26.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Cullen, M.J. &amp; Jaros, E., 1988. Ultrastructure of the skeletal muscle in the X chromosome-linked dystrophic (mdx) mouse. Comparison with Duchenne muscular dystrophy. </w:t>
      </w:r>
      <w:r w:rsidRPr="00FE3E4A">
        <w:rPr>
          <w:rFonts w:ascii="Calibri" w:hAnsi="Calibri" w:cs="Calibri"/>
          <w:i/>
          <w:iCs/>
          <w:noProof/>
        </w:rPr>
        <w:t>Acta neuropathologica</w:t>
      </w:r>
      <w:r w:rsidRPr="00FE3E4A">
        <w:rPr>
          <w:rFonts w:ascii="Calibri" w:hAnsi="Calibri" w:cs="Calibri"/>
          <w:noProof/>
        </w:rPr>
        <w:t>, 77(1), pp.69–81.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Dahiya, S. et al., 2011. Elevated levels of active matrix metalloproteinase-9 cause hypertrophy in skeletal muscle of normal and dystrophin-deficient mdx mice. </w:t>
      </w:r>
      <w:r w:rsidRPr="00FE3E4A">
        <w:rPr>
          <w:rFonts w:ascii="Calibri" w:hAnsi="Calibri" w:cs="Calibri"/>
          <w:i/>
          <w:iCs/>
          <w:noProof/>
        </w:rPr>
        <w:t>Human molecular genetics</w:t>
      </w:r>
      <w:r w:rsidRPr="00FE3E4A">
        <w:rPr>
          <w:rFonts w:ascii="Calibri" w:hAnsi="Calibri" w:cs="Calibri"/>
          <w:noProof/>
        </w:rPr>
        <w:t>, 20(22), pp.4345–59.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Davies, K.E. &amp; Nowak, K.J., 2006. Molecular mechanisms of muscular dystrophies: old and new players. </w:t>
      </w:r>
      <w:r w:rsidRPr="00FE3E4A">
        <w:rPr>
          <w:rFonts w:ascii="Calibri" w:hAnsi="Calibri" w:cs="Calibri"/>
          <w:i/>
          <w:iCs/>
          <w:noProof/>
        </w:rPr>
        <w:t>Nature reviews. Molecular cell biology</w:t>
      </w:r>
      <w:r w:rsidRPr="00FE3E4A">
        <w:rPr>
          <w:rFonts w:ascii="Calibri" w:hAnsi="Calibri" w:cs="Calibri"/>
          <w:noProof/>
        </w:rPr>
        <w:t>, 7(10), pp.762–73.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Day, K. et al., 2010. The depletion of skeletal muscle satellite cells with age is concomitant with reduced capacity of single progenitors to produce reserve </w:t>
      </w:r>
      <w:r w:rsidRPr="00FE3E4A">
        <w:rPr>
          <w:rFonts w:ascii="Calibri" w:hAnsi="Calibri" w:cs="Calibri"/>
          <w:noProof/>
        </w:rPr>
        <w:lastRenderedPageBreak/>
        <w:t xml:space="preserve">progeny. </w:t>
      </w:r>
      <w:r w:rsidRPr="00FE3E4A">
        <w:rPr>
          <w:rFonts w:ascii="Calibri" w:hAnsi="Calibri" w:cs="Calibri"/>
          <w:i/>
          <w:iCs/>
          <w:noProof/>
        </w:rPr>
        <w:t>Developmental Biology</w:t>
      </w:r>
      <w:r w:rsidRPr="00FE3E4A">
        <w:rPr>
          <w:rFonts w:ascii="Calibri" w:hAnsi="Calibri" w:cs="Calibri"/>
          <w:noProof/>
        </w:rPr>
        <w:t>, 340, pp.330–343.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DeLapeyrière, O. et al., 1993. Expression of the Fgf6 gene is restricted to developing skeletal muscle in the mouse embryo. </w:t>
      </w:r>
      <w:r w:rsidRPr="00FE3E4A">
        <w:rPr>
          <w:rFonts w:ascii="Calibri" w:hAnsi="Calibri" w:cs="Calibri"/>
          <w:i/>
          <w:iCs/>
          <w:noProof/>
        </w:rPr>
        <w:t>Development (Cambridge, England)</w:t>
      </w:r>
      <w:r w:rsidRPr="00FE3E4A">
        <w:rPr>
          <w:rFonts w:ascii="Calibri" w:hAnsi="Calibri" w:cs="Calibri"/>
          <w:noProof/>
        </w:rPr>
        <w:t>, 118(2), pp.601–11.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Delfini, M.C. et al., 2000. Delta 1-activated notch inhibits muscle differentiation without affecting Myf5 and Pax3 expression in chick limb myogenesis. </w:t>
      </w:r>
      <w:r w:rsidRPr="00FE3E4A">
        <w:rPr>
          <w:rFonts w:ascii="Calibri" w:hAnsi="Calibri" w:cs="Calibri"/>
          <w:i/>
          <w:iCs/>
          <w:noProof/>
        </w:rPr>
        <w:t>Development (Cambridge, England)</w:t>
      </w:r>
      <w:r w:rsidRPr="00FE3E4A">
        <w:rPr>
          <w:rFonts w:ascii="Calibri" w:hAnsi="Calibri" w:cs="Calibri"/>
          <w:noProof/>
        </w:rPr>
        <w:t>, 127(23), pp.5213–24.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Dellavalle, A. et al., 2007. Pericytes of human skeletal muscle are myogenic precursors distinct from satellite cells. </w:t>
      </w:r>
      <w:r w:rsidRPr="00FE3E4A">
        <w:rPr>
          <w:rFonts w:ascii="Calibri" w:hAnsi="Calibri" w:cs="Calibri"/>
          <w:i/>
          <w:iCs/>
          <w:noProof/>
        </w:rPr>
        <w:t>Nature Cell Biology</w:t>
      </w:r>
      <w:r w:rsidRPr="00FE3E4A">
        <w:rPr>
          <w:rFonts w:ascii="Calibri" w:hAnsi="Calibri" w:cs="Calibri"/>
          <w:noProof/>
        </w:rPr>
        <w:t>, 9(3), pp.255–267.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Delwel, G.O. et al., 1994. Distinct and overlapping ligand specificities of the alpha 3A beta 1 and alpha 6A beta 1 integrins: recognition of laminin isoforms. </w:t>
      </w:r>
      <w:r w:rsidRPr="00FE3E4A">
        <w:rPr>
          <w:rFonts w:ascii="Calibri" w:hAnsi="Calibri" w:cs="Calibri"/>
          <w:i/>
          <w:iCs/>
          <w:noProof/>
        </w:rPr>
        <w:t>Molecular biology of the cell</w:t>
      </w:r>
      <w:r w:rsidRPr="00FE3E4A">
        <w:rPr>
          <w:rFonts w:ascii="Calibri" w:hAnsi="Calibri" w:cs="Calibri"/>
          <w:noProof/>
        </w:rPr>
        <w:t>, 5(2), pp.203–15.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Dhawan, J. &amp; Rando, T.A., 2005. Stem cells in postnatal myogenesis: molecular mechanisms of satellite cell quiescence, activation and replenishment. </w:t>
      </w:r>
      <w:r w:rsidRPr="00FE3E4A">
        <w:rPr>
          <w:rFonts w:ascii="Calibri" w:hAnsi="Calibri" w:cs="Calibri"/>
          <w:i/>
          <w:iCs/>
          <w:noProof/>
        </w:rPr>
        <w:t>Trends in Cell Biology</w:t>
      </w:r>
      <w:r w:rsidRPr="00FE3E4A">
        <w:rPr>
          <w:rFonts w:ascii="Calibri" w:hAnsi="Calibri" w:cs="Calibri"/>
          <w:noProof/>
        </w:rPr>
        <w:t>, 15(12), pp.666–673.</w:t>
      </w:r>
    </w:p>
    <w:p w:rsidR="00FE3E4A" w:rsidRPr="00FE3E4A" w:rsidRDefault="00FE3E4A" w:rsidP="00FE3E4A">
      <w:pPr>
        <w:widowControl w:val="0"/>
        <w:autoSpaceDE w:val="0"/>
        <w:autoSpaceDN w:val="0"/>
        <w:adjustRightInd w:val="0"/>
        <w:ind w:left="480" w:hanging="480"/>
        <w:rPr>
          <w:rFonts w:ascii="Calibri" w:hAnsi="Calibri" w:cs="Calibri"/>
          <w:noProof/>
        </w:rPr>
      </w:pPr>
      <w:r w:rsidRPr="00CD2074">
        <w:rPr>
          <w:rFonts w:ascii="Calibri" w:hAnsi="Calibri" w:cs="Calibri"/>
          <w:noProof/>
        </w:rPr>
        <w:t xml:space="preserve">Díaz-Mendoza, M.J. et al., 2013. </w:t>
      </w:r>
      <w:r w:rsidRPr="00FE3E4A">
        <w:rPr>
          <w:rFonts w:ascii="Calibri" w:hAnsi="Calibri" w:cs="Calibri"/>
          <w:noProof/>
        </w:rPr>
        <w:t xml:space="preserve">Interdigital cell death in the embryonic limb is associated with depletion of Reelin in the extracellular matrix. </w:t>
      </w:r>
      <w:r w:rsidRPr="00FE3E4A">
        <w:rPr>
          <w:rFonts w:ascii="Calibri" w:hAnsi="Calibri" w:cs="Calibri"/>
          <w:i/>
          <w:iCs/>
          <w:noProof/>
        </w:rPr>
        <w:t>Cell Death and Disease</w:t>
      </w:r>
      <w:r w:rsidRPr="00FE3E4A">
        <w:rPr>
          <w:rFonts w:ascii="Calibri" w:hAnsi="Calibri" w:cs="Calibri"/>
          <w:noProof/>
        </w:rPr>
        <w:t>, 4(9), p.e800.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Dietrich, M.R., 1994. The origins of the neutral theory of molecular evolution. </w:t>
      </w:r>
      <w:r w:rsidRPr="00FE3E4A">
        <w:rPr>
          <w:rFonts w:ascii="Calibri" w:hAnsi="Calibri" w:cs="Calibri"/>
          <w:i/>
          <w:iCs/>
          <w:noProof/>
        </w:rPr>
        <w:t>Journal of the History of Biology</w:t>
      </w:r>
      <w:r w:rsidRPr="00FE3E4A">
        <w:rPr>
          <w:rFonts w:ascii="Calibri" w:hAnsi="Calibri" w:cs="Calibri"/>
          <w:noProof/>
        </w:rPr>
        <w:t>, 27(1), pp.21–59.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Domogatskaya, A., Rodin, S. &amp; Tryggvason, K., 2012. Functional Diversity of Laminins. </w:t>
      </w:r>
      <w:r w:rsidRPr="00FE3E4A">
        <w:rPr>
          <w:rFonts w:ascii="Calibri" w:hAnsi="Calibri" w:cs="Calibri"/>
          <w:i/>
          <w:iCs/>
          <w:noProof/>
        </w:rPr>
        <w:t>Annual Review of Cell and Developmental Biology</w:t>
      </w:r>
      <w:r w:rsidRPr="00FE3E4A">
        <w:rPr>
          <w:rFonts w:ascii="Calibri" w:hAnsi="Calibri" w:cs="Calibri"/>
          <w:noProof/>
        </w:rPr>
        <w:t>, 28(1), pp.523–553.</w:t>
      </w:r>
    </w:p>
    <w:p w:rsidR="00FE3E4A" w:rsidRPr="00FE3E4A" w:rsidRDefault="00F67ACC" w:rsidP="00FE3E4A">
      <w:pPr>
        <w:widowControl w:val="0"/>
        <w:autoSpaceDE w:val="0"/>
        <w:autoSpaceDN w:val="0"/>
        <w:adjustRightInd w:val="0"/>
        <w:ind w:left="480" w:hanging="480"/>
        <w:rPr>
          <w:rFonts w:ascii="Calibri" w:hAnsi="Calibri" w:cs="Calibri"/>
          <w:noProof/>
        </w:rPr>
      </w:pPr>
      <w:r w:rsidRPr="00D80D7C">
        <w:rPr>
          <w:rFonts w:ascii="Calibri" w:hAnsi="Calibri" w:cs="Calibri"/>
          <w:noProof/>
        </w:rPr>
        <w:t xml:space="preserve">a. </w:t>
      </w:r>
      <w:r w:rsidR="00FE3E4A" w:rsidRPr="00D80D7C">
        <w:rPr>
          <w:rFonts w:ascii="Calibri" w:hAnsi="Calibri" w:cs="Calibri"/>
          <w:noProof/>
        </w:rPr>
        <w:t xml:space="preserve">Dumont, N.A. et al., 2015. </w:t>
      </w:r>
      <w:r w:rsidR="00FE3E4A" w:rsidRPr="00FE3E4A">
        <w:rPr>
          <w:rFonts w:ascii="Calibri" w:hAnsi="Calibri" w:cs="Calibri"/>
          <w:noProof/>
        </w:rPr>
        <w:t xml:space="preserve">Dystrophin expression in muscle stem cells regulates their polarity and asymmetric division HHS Public Access. </w:t>
      </w:r>
      <w:r w:rsidR="00FE3E4A" w:rsidRPr="00FE3E4A">
        <w:rPr>
          <w:rFonts w:ascii="Calibri" w:hAnsi="Calibri" w:cs="Calibri"/>
          <w:i/>
          <w:iCs/>
          <w:noProof/>
        </w:rPr>
        <w:t>Nat Med</w:t>
      </w:r>
      <w:r w:rsidR="00FE3E4A" w:rsidRPr="00FE3E4A">
        <w:rPr>
          <w:rFonts w:ascii="Calibri" w:hAnsi="Calibri" w:cs="Calibri"/>
          <w:noProof/>
        </w:rPr>
        <w:t>, 21(12), pp.1455–1463.</w:t>
      </w:r>
    </w:p>
    <w:p w:rsidR="00FE3E4A" w:rsidRPr="00FE3E4A" w:rsidRDefault="00F67ACC" w:rsidP="00FE3E4A">
      <w:pPr>
        <w:widowControl w:val="0"/>
        <w:autoSpaceDE w:val="0"/>
        <w:autoSpaceDN w:val="0"/>
        <w:adjustRightInd w:val="0"/>
        <w:ind w:left="480" w:hanging="480"/>
        <w:rPr>
          <w:rFonts w:ascii="Calibri" w:hAnsi="Calibri" w:cs="Calibri"/>
          <w:noProof/>
        </w:rPr>
      </w:pPr>
      <w:r>
        <w:rPr>
          <w:rFonts w:ascii="Calibri" w:hAnsi="Calibri" w:cs="Calibri"/>
          <w:noProof/>
        </w:rPr>
        <w:t xml:space="preserve">b. </w:t>
      </w:r>
      <w:r w:rsidR="00FE3E4A" w:rsidRPr="00FE3E4A">
        <w:rPr>
          <w:rFonts w:ascii="Calibri" w:hAnsi="Calibri" w:cs="Calibri"/>
          <w:noProof/>
        </w:rPr>
        <w:t xml:space="preserve">Dumont, N.A., Wang, Y.X. &amp; Rudnicki, M.A., 2015. Intrinsic and extrinsic mechanisms regulating satellite cell function. </w:t>
      </w:r>
      <w:r w:rsidR="00FE3E4A" w:rsidRPr="00FE3E4A">
        <w:rPr>
          <w:rFonts w:ascii="Calibri" w:hAnsi="Calibri" w:cs="Calibri"/>
          <w:i/>
          <w:iCs/>
          <w:noProof/>
        </w:rPr>
        <w:t>Development</w:t>
      </w:r>
      <w:r w:rsidR="00FE3E4A" w:rsidRPr="00FE3E4A">
        <w:rPr>
          <w:rFonts w:ascii="Calibri" w:hAnsi="Calibri" w:cs="Calibri"/>
          <w:noProof/>
        </w:rPr>
        <w:t>, 142(9), pp.1572–</w:t>
      </w:r>
      <w:r w:rsidR="00FE3E4A" w:rsidRPr="00FE3E4A">
        <w:rPr>
          <w:rFonts w:ascii="Calibri" w:hAnsi="Calibri" w:cs="Calibri"/>
          <w:noProof/>
        </w:rPr>
        <w:lastRenderedPageBreak/>
        <w:t>1581.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Durbeej, M., 2015. Laminin-α2 Chain-Deficient Congenital Muscular Dystrophy. In </w:t>
      </w:r>
      <w:r w:rsidRPr="00FE3E4A">
        <w:rPr>
          <w:rFonts w:ascii="Calibri" w:hAnsi="Calibri" w:cs="Calibri"/>
          <w:i/>
          <w:iCs/>
          <w:noProof/>
        </w:rPr>
        <w:t>Current topics in membranes</w:t>
      </w:r>
      <w:r w:rsidRPr="00FE3E4A">
        <w:rPr>
          <w:rFonts w:ascii="Calibri" w:hAnsi="Calibri" w:cs="Calibri"/>
          <w:noProof/>
        </w:rPr>
        <w:t>. pp. 31–60.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Durbeej, M., 2010. Laminins. </w:t>
      </w:r>
      <w:r w:rsidRPr="00FE3E4A">
        <w:rPr>
          <w:rFonts w:ascii="Calibri" w:hAnsi="Calibri" w:cs="Calibri"/>
          <w:i/>
          <w:iCs/>
          <w:noProof/>
        </w:rPr>
        <w:t>Cell and Tissue Research</w:t>
      </w:r>
      <w:r w:rsidRPr="00FE3E4A">
        <w:rPr>
          <w:rFonts w:ascii="Calibri" w:hAnsi="Calibri" w:cs="Calibri"/>
          <w:noProof/>
        </w:rPr>
        <w:t>, 339(1), pp.259–268.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Edwards, M.M. et al., 2010. Mutations in Lama1 disrupt retinal vascular development and inner limiting membrane formation. </w:t>
      </w:r>
      <w:r w:rsidRPr="00FE3E4A">
        <w:rPr>
          <w:rFonts w:ascii="Calibri" w:hAnsi="Calibri" w:cs="Calibri"/>
          <w:i/>
          <w:iCs/>
          <w:noProof/>
        </w:rPr>
        <w:t>The Journal of biological chemistry</w:t>
      </w:r>
      <w:r w:rsidRPr="00FE3E4A">
        <w:rPr>
          <w:rFonts w:ascii="Calibri" w:hAnsi="Calibri" w:cs="Calibri"/>
          <w:noProof/>
        </w:rPr>
        <w:t>, 285(10), pp.7697–711.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Egeblad, M., Rasch, M.G. &amp; Weaver, V.M., 2010. Dynamic interplay between the collagen scaffold and tumor evolution. </w:t>
      </w:r>
      <w:r w:rsidRPr="00FE3E4A">
        <w:rPr>
          <w:rFonts w:ascii="Calibri" w:hAnsi="Calibri" w:cs="Calibri"/>
          <w:i/>
          <w:iCs/>
          <w:noProof/>
        </w:rPr>
        <w:t>Current opinion in cell biology</w:t>
      </w:r>
      <w:r w:rsidRPr="00FE3E4A">
        <w:rPr>
          <w:rFonts w:ascii="Calibri" w:hAnsi="Calibri" w:cs="Calibri"/>
          <w:noProof/>
        </w:rPr>
        <w:t>, 22(5), pp.697–706.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Egeblad, M. &amp; Werb, Z., 2002. New functions for the matrix metalloproteinases in cancer progression. </w:t>
      </w:r>
      <w:r w:rsidRPr="00FE3E4A">
        <w:rPr>
          <w:rFonts w:ascii="Calibri" w:hAnsi="Calibri" w:cs="Calibri"/>
          <w:i/>
          <w:iCs/>
          <w:noProof/>
        </w:rPr>
        <w:t>Nature reviews. Cancer</w:t>
      </w:r>
      <w:r w:rsidRPr="00FE3E4A">
        <w:rPr>
          <w:rFonts w:ascii="Calibri" w:hAnsi="Calibri" w:cs="Calibri"/>
          <w:noProof/>
        </w:rPr>
        <w:t>, 2(3), pp.161–74.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Ekblom, P., Lonai, P. &amp; Talts, J.F., 2003. Expression and biological role of laminin-1. </w:t>
      </w:r>
      <w:r w:rsidRPr="00FE3E4A">
        <w:rPr>
          <w:rFonts w:ascii="Calibri" w:hAnsi="Calibri" w:cs="Calibri"/>
          <w:i/>
          <w:iCs/>
          <w:noProof/>
        </w:rPr>
        <w:t>Matrix biology : journal of the International Society for Matrix Biology</w:t>
      </w:r>
      <w:r w:rsidRPr="00FE3E4A">
        <w:rPr>
          <w:rFonts w:ascii="Calibri" w:hAnsi="Calibri" w:cs="Calibri"/>
          <w:noProof/>
        </w:rPr>
        <w:t>, 22(1), pp.35–47.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Elia, D. et al., 2007. Sonic hedgehog promotes proliferation and differentiation of adult muscle cells: Involvement of MAPK/ERK and PI3K/Akt pathways. </w:t>
      </w:r>
      <w:r w:rsidRPr="00FE3E4A">
        <w:rPr>
          <w:rFonts w:ascii="Calibri" w:hAnsi="Calibri" w:cs="Calibri"/>
          <w:i/>
          <w:iCs/>
          <w:noProof/>
        </w:rPr>
        <w:t>Biochimica et biophysica acta</w:t>
      </w:r>
      <w:r w:rsidRPr="00FE3E4A">
        <w:rPr>
          <w:rFonts w:ascii="Calibri" w:hAnsi="Calibri" w:cs="Calibri"/>
          <w:noProof/>
        </w:rPr>
        <w:t>, 1773(9), pp.1438–46.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Ellis, S.J. &amp; Tanentzapf, G., 2010. Integrin-mediated adhesion and stem-cell-niche interactions. </w:t>
      </w:r>
      <w:r w:rsidRPr="00FE3E4A">
        <w:rPr>
          <w:rFonts w:ascii="Calibri" w:hAnsi="Calibri" w:cs="Calibri"/>
          <w:i/>
          <w:iCs/>
          <w:noProof/>
        </w:rPr>
        <w:t>Cell and Tissue Research</w:t>
      </w:r>
      <w:r w:rsidRPr="00FE3E4A">
        <w:rPr>
          <w:rFonts w:ascii="Calibri" w:hAnsi="Calibri" w:cs="Calibri"/>
          <w:noProof/>
        </w:rPr>
        <w:t>, 339(1), pp.121–130.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Emery, A.E.H., 2002. The muscular dystrophies. </w:t>
      </w:r>
      <w:r w:rsidRPr="00FE3E4A">
        <w:rPr>
          <w:rFonts w:ascii="Calibri" w:hAnsi="Calibri" w:cs="Calibri"/>
          <w:i/>
          <w:iCs/>
          <w:noProof/>
        </w:rPr>
        <w:t>Lancet</w:t>
      </w:r>
      <w:r w:rsidRPr="00FE3E4A">
        <w:rPr>
          <w:rFonts w:ascii="Calibri" w:hAnsi="Calibri" w:cs="Calibri"/>
          <w:noProof/>
        </w:rPr>
        <w:t>, 359(9307), pp.687–95.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Epstein, D.J. et al., 1993. A mutation within intron 3 of the Pax-3 gene produces aberrantly spliced mRNA transcripts in the splotch (Sp) mouse mutant. </w:t>
      </w:r>
      <w:r w:rsidRPr="00FE3E4A">
        <w:rPr>
          <w:rFonts w:ascii="Calibri" w:hAnsi="Calibri" w:cs="Calibri"/>
          <w:i/>
          <w:iCs/>
          <w:noProof/>
        </w:rPr>
        <w:t>Proceedings of the National Academy of Sciences of the United States of America</w:t>
      </w:r>
      <w:r w:rsidRPr="00FE3E4A">
        <w:rPr>
          <w:rFonts w:ascii="Calibri" w:hAnsi="Calibri" w:cs="Calibri"/>
          <w:noProof/>
        </w:rPr>
        <w:t>, 90(2), pp.532–6.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Epstein, J.A. et al., 1996. Pax3 modulates expression of the c-Met receptor during limb muscle development. </w:t>
      </w:r>
      <w:r w:rsidRPr="00FE3E4A">
        <w:rPr>
          <w:rFonts w:ascii="Calibri" w:hAnsi="Calibri" w:cs="Calibri"/>
          <w:i/>
          <w:iCs/>
          <w:noProof/>
        </w:rPr>
        <w:t xml:space="preserve">Proceedings of the National Academy of Sciences of </w:t>
      </w:r>
      <w:r w:rsidRPr="00FE3E4A">
        <w:rPr>
          <w:rFonts w:ascii="Calibri" w:hAnsi="Calibri" w:cs="Calibri"/>
          <w:i/>
          <w:iCs/>
          <w:noProof/>
        </w:rPr>
        <w:lastRenderedPageBreak/>
        <w:t>the United States of America</w:t>
      </w:r>
      <w:r w:rsidRPr="00FE3E4A">
        <w:rPr>
          <w:rFonts w:ascii="Calibri" w:hAnsi="Calibri" w:cs="Calibri"/>
          <w:noProof/>
        </w:rPr>
        <w:t>, 93(9), pp.4213–8.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Estrach, S. et al., 2011. Laminin-binding integrins induce Dll4 expression and Notch signaling in endothelial cells. </w:t>
      </w:r>
      <w:r w:rsidRPr="00FE3E4A">
        <w:rPr>
          <w:rFonts w:ascii="Calibri" w:hAnsi="Calibri" w:cs="Calibri"/>
          <w:i/>
          <w:iCs/>
          <w:noProof/>
        </w:rPr>
        <w:t>Circulation research</w:t>
      </w:r>
      <w:r w:rsidRPr="00FE3E4A">
        <w:rPr>
          <w:rFonts w:ascii="Calibri" w:hAnsi="Calibri" w:cs="Calibri"/>
          <w:noProof/>
        </w:rPr>
        <w:t>, 109(2), pp.172–82.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Farrington-Rock, C. et al., 2004. Chondrogenic and adipogenic potential of microvascular pericytes. </w:t>
      </w:r>
      <w:r w:rsidRPr="00FE3E4A">
        <w:rPr>
          <w:rFonts w:ascii="Calibri" w:hAnsi="Calibri" w:cs="Calibri"/>
          <w:i/>
          <w:iCs/>
          <w:noProof/>
        </w:rPr>
        <w:t>Circulation</w:t>
      </w:r>
      <w:r w:rsidRPr="00FE3E4A">
        <w:rPr>
          <w:rFonts w:ascii="Calibri" w:hAnsi="Calibri" w:cs="Calibri"/>
          <w:noProof/>
        </w:rPr>
        <w:t>, 110(15), pp.2226–32.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Feller, L., Khammissa, R.A.G. &amp; Lemmer, J., 2017. Biomechanical cell regulatory networks as complex adaptive systems in relation to cancer. </w:t>
      </w:r>
      <w:r w:rsidRPr="00FE3E4A">
        <w:rPr>
          <w:rFonts w:ascii="Calibri" w:hAnsi="Calibri" w:cs="Calibri"/>
          <w:i/>
          <w:iCs/>
          <w:noProof/>
        </w:rPr>
        <w:t>Cancer Cell International</w:t>
      </w:r>
      <w:r w:rsidRPr="00FE3E4A">
        <w:rPr>
          <w:rFonts w:ascii="Calibri" w:hAnsi="Calibri" w:cs="Calibri"/>
          <w:noProof/>
        </w:rPr>
        <w:t>, 17(1), p.16.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Ferrari, G. et al., 1998. Muscle regeneration by bone marrow-derived myogenic progenitors. </w:t>
      </w:r>
      <w:r w:rsidRPr="00FE3E4A">
        <w:rPr>
          <w:rFonts w:ascii="Calibri" w:hAnsi="Calibri" w:cs="Calibri"/>
          <w:i/>
          <w:iCs/>
          <w:noProof/>
        </w:rPr>
        <w:t>Science (New York, N.Y.)</w:t>
      </w:r>
      <w:r w:rsidRPr="00FE3E4A">
        <w:rPr>
          <w:rFonts w:ascii="Calibri" w:hAnsi="Calibri" w:cs="Calibri"/>
          <w:noProof/>
        </w:rPr>
        <w:t>, 279(5356), pp.1528–30.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Floss, T., Arnold, H.H. &amp; Braun, T., 1997. A role for FGF-6 in skeletal muscle regeneration. </w:t>
      </w:r>
      <w:r w:rsidRPr="00FE3E4A">
        <w:rPr>
          <w:rFonts w:ascii="Calibri" w:hAnsi="Calibri" w:cs="Calibri"/>
          <w:i/>
          <w:iCs/>
          <w:noProof/>
        </w:rPr>
        <w:t>Genes &amp; development</w:t>
      </w:r>
      <w:r w:rsidRPr="00FE3E4A">
        <w:rPr>
          <w:rFonts w:ascii="Calibri" w:hAnsi="Calibri" w:cs="Calibri"/>
          <w:noProof/>
        </w:rPr>
        <w:t>, 11(16), pp.2040–51.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Frantz, C., Stewart, K.M. &amp; Weaver, V.M., 2010. The extracellular matrix at a glance. </w:t>
      </w:r>
      <w:r w:rsidRPr="00FE3E4A">
        <w:rPr>
          <w:rFonts w:ascii="Calibri" w:hAnsi="Calibri" w:cs="Calibri"/>
          <w:i/>
          <w:iCs/>
          <w:noProof/>
        </w:rPr>
        <w:t>Journal of Cell Science</w:t>
      </w:r>
      <w:r w:rsidRPr="00FE3E4A">
        <w:rPr>
          <w:rFonts w:ascii="Calibri" w:hAnsi="Calibri" w:cs="Calibri"/>
          <w:noProof/>
        </w:rPr>
        <w:t>, 123(24), pp.4195–4200.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Fu, X., Wang, H. &amp; Hu, P., 2015. Stem cell activation in skeletal muscle regeneration. </w:t>
      </w:r>
      <w:r w:rsidRPr="00FE3E4A">
        <w:rPr>
          <w:rFonts w:ascii="Calibri" w:hAnsi="Calibri" w:cs="Calibri"/>
          <w:i/>
          <w:iCs/>
          <w:noProof/>
        </w:rPr>
        <w:t>Cellular and molecular life sciences : CMLS</w:t>
      </w:r>
      <w:r w:rsidRPr="00FE3E4A">
        <w:rPr>
          <w:rFonts w:ascii="Calibri" w:hAnsi="Calibri" w:cs="Calibri"/>
          <w:noProof/>
        </w:rPr>
        <w:t>, 72(9), pp.1663–77.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Fuchs, E., Tumbar, T. &amp; Guasch, G., 2004. Socializing with the neighbors: stem cells and their niche. </w:t>
      </w:r>
      <w:r w:rsidRPr="00FE3E4A">
        <w:rPr>
          <w:rFonts w:ascii="Calibri" w:hAnsi="Calibri" w:cs="Calibri"/>
          <w:i/>
          <w:iCs/>
          <w:noProof/>
        </w:rPr>
        <w:t>Cell</w:t>
      </w:r>
      <w:r w:rsidRPr="00FE3E4A">
        <w:rPr>
          <w:rFonts w:ascii="Calibri" w:hAnsi="Calibri" w:cs="Calibri"/>
          <w:noProof/>
        </w:rPr>
        <w:t>, 116(6), pp.769–78.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Fujiwara, H. et al., 2011. The basement membrane of hair follicle stem cells is a muscle cell niche. </w:t>
      </w:r>
      <w:r w:rsidRPr="00FE3E4A">
        <w:rPr>
          <w:rFonts w:ascii="Calibri" w:hAnsi="Calibri" w:cs="Calibri"/>
          <w:i/>
          <w:iCs/>
          <w:noProof/>
        </w:rPr>
        <w:t>Cell</w:t>
      </w:r>
      <w:r w:rsidRPr="00FE3E4A">
        <w:rPr>
          <w:rFonts w:ascii="Calibri" w:hAnsi="Calibri" w:cs="Calibri"/>
          <w:noProof/>
        </w:rPr>
        <w:t>, 144(4), pp.577–89.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Fukada, S. et al., 2007. Molecular Signature of Quiescent Satellite Cells in Adult Skeletal Muscle. </w:t>
      </w:r>
      <w:r w:rsidRPr="00FE3E4A">
        <w:rPr>
          <w:rFonts w:ascii="Calibri" w:hAnsi="Calibri" w:cs="Calibri"/>
          <w:i/>
          <w:iCs/>
          <w:noProof/>
        </w:rPr>
        <w:t>Stem Cells</w:t>
      </w:r>
      <w:r w:rsidRPr="00FE3E4A">
        <w:rPr>
          <w:rFonts w:ascii="Calibri" w:hAnsi="Calibri" w:cs="Calibri"/>
          <w:noProof/>
        </w:rPr>
        <w:t>, 25(10), pp.2448–2459.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Fukada, S. et al., 2004. Purification and cell-surface marker characterization of quiescent satellite cells from murine skeletal muscle by a novel monoclonal antibody. </w:t>
      </w:r>
      <w:r w:rsidRPr="00FE3E4A">
        <w:rPr>
          <w:rFonts w:ascii="Calibri" w:hAnsi="Calibri" w:cs="Calibri"/>
          <w:i/>
          <w:iCs/>
          <w:noProof/>
        </w:rPr>
        <w:t>Experimental Cell Research</w:t>
      </w:r>
      <w:r w:rsidRPr="00FE3E4A">
        <w:rPr>
          <w:rFonts w:ascii="Calibri" w:hAnsi="Calibri" w:cs="Calibri"/>
          <w:noProof/>
        </w:rPr>
        <w:t>, 296(2), pp.245–255.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Fukada, S.-I., 2011. Molecular regulation of muscle stem cells by “quiescence genes”. </w:t>
      </w:r>
      <w:r w:rsidRPr="00FE3E4A">
        <w:rPr>
          <w:rFonts w:ascii="Calibri" w:hAnsi="Calibri" w:cs="Calibri"/>
          <w:i/>
          <w:iCs/>
          <w:noProof/>
        </w:rPr>
        <w:t>Yakugaku zasshi : Journal of the Pharmaceutical Society of Japan</w:t>
      </w:r>
      <w:r w:rsidRPr="00FE3E4A">
        <w:rPr>
          <w:rFonts w:ascii="Calibri" w:hAnsi="Calibri" w:cs="Calibri"/>
          <w:noProof/>
        </w:rPr>
        <w:t xml:space="preserve">, </w:t>
      </w:r>
      <w:r w:rsidRPr="00FE3E4A">
        <w:rPr>
          <w:rFonts w:ascii="Calibri" w:hAnsi="Calibri" w:cs="Calibri"/>
          <w:noProof/>
        </w:rPr>
        <w:lastRenderedPageBreak/>
        <w:t>131(9), pp.1329–32.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Gaffney, J. et al., 2015. Multilevel regulation of matrix metalloproteinases in tissue homeostasis indicates their molecular specificity in vivo. </w:t>
      </w:r>
      <w:r w:rsidRPr="00FE3E4A">
        <w:rPr>
          <w:rFonts w:ascii="Calibri" w:hAnsi="Calibri" w:cs="Calibri"/>
          <w:i/>
          <w:iCs/>
          <w:noProof/>
        </w:rPr>
        <w:t>Matrix biology : journal of the International Society for Matrix Biology</w:t>
      </w:r>
      <w:r w:rsidRPr="00FE3E4A">
        <w:rPr>
          <w:rFonts w:ascii="Calibri" w:hAnsi="Calibri" w:cs="Calibri"/>
          <w:noProof/>
        </w:rPr>
        <w:t>, 44–46, pp.191–9.</w:t>
      </w:r>
    </w:p>
    <w:p w:rsidR="00FE3E4A" w:rsidRPr="00FE3E4A" w:rsidRDefault="00FE3E4A" w:rsidP="00FE3E4A">
      <w:pPr>
        <w:widowControl w:val="0"/>
        <w:autoSpaceDE w:val="0"/>
        <w:autoSpaceDN w:val="0"/>
        <w:adjustRightInd w:val="0"/>
        <w:ind w:left="480" w:hanging="480"/>
        <w:rPr>
          <w:rFonts w:ascii="Calibri" w:hAnsi="Calibri" w:cs="Calibri"/>
          <w:noProof/>
        </w:rPr>
      </w:pPr>
      <w:r w:rsidRPr="00F955A5">
        <w:rPr>
          <w:rFonts w:ascii="Calibri" w:hAnsi="Calibri" w:cs="Calibri"/>
          <w:noProof/>
          <w:lang w:val="it-IT"/>
        </w:rPr>
        <w:t xml:space="preserve">Gallo-Payet, N. et al., 2017. </w:t>
      </w:r>
      <w:r w:rsidRPr="00FE3E4A">
        <w:rPr>
          <w:rFonts w:ascii="Calibri" w:hAnsi="Calibri" w:cs="Calibri"/>
          <w:noProof/>
        </w:rPr>
        <w:t xml:space="preserve">Molecular Mechanisms of Stem/ Progenitor Cell Maintenance in the Adrenal Cortex. </w:t>
      </w:r>
      <w:r w:rsidRPr="00FE3E4A">
        <w:rPr>
          <w:rFonts w:ascii="Calibri" w:hAnsi="Calibri" w:cs="Calibri"/>
          <w:i/>
          <w:iCs/>
          <w:noProof/>
        </w:rPr>
        <w:t>Front. Endocrinol</w:t>
      </w:r>
      <w:r w:rsidRPr="00FE3E4A">
        <w:rPr>
          <w:rFonts w:ascii="Calibri" w:hAnsi="Calibri" w:cs="Calibri"/>
          <w:noProof/>
        </w:rPr>
        <w:t>, 8(8), pp.523389–52.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Gattazzo, F., Urciuolo, A. &amp; Bonaldo, P., 2014. Extracellular matrix: a dynamic microenvironment for stem cell niche. </w:t>
      </w:r>
      <w:r w:rsidRPr="00FE3E4A">
        <w:rPr>
          <w:rFonts w:ascii="Calibri" w:hAnsi="Calibri" w:cs="Calibri"/>
          <w:i/>
          <w:iCs/>
          <w:noProof/>
        </w:rPr>
        <w:t>Biochimica et biophysica acta</w:t>
      </w:r>
      <w:r w:rsidRPr="00FE3E4A">
        <w:rPr>
          <w:rFonts w:ascii="Calibri" w:hAnsi="Calibri" w:cs="Calibri"/>
          <w:noProof/>
        </w:rPr>
        <w:t>, 1840(8), pp.2506–19.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Gawlik, K. et al., 2004. Laminin alpha1 chain reduces muscular dystrophy in laminin alpha2 chain deficient mice. </w:t>
      </w:r>
      <w:r w:rsidRPr="00FE3E4A">
        <w:rPr>
          <w:rFonts w:ascii="Calibri" w:hAnsi="Calibri" w:cs="Calibri"/>
          <w:i/>
          <w:iCs/>
          <w:noProof/>
        </w:rPr>
        <w:t>Human molecular genetics</w:t>
      </w:r>
      <w:r w:rsidRPr="00FE3E4A">
        <w:rPr>
          <w:rFonts w:ascii="Calibri" w:hAnsi="Calibri" w:cs="Calibri"/>
          <w:noProof/>
        </w:rPr>
        <w:t>, 13(16), pp.1775–84.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Gawlik, K.I., Oliveira, B.M. &amp; Durbeej, M., 2011. Transgenic Expression of Laminin </w:t>
      </w:r>
      <w:r w:rsidRPr="00FE3E4A">
        <w:rPr>
          <w:rFonts w:ascii="MS Gothic" w:eastAsia="MS Gothic" w:hAnsi="MS Gothic" w:cs="MS Gothic" w:hint="eastAsia"/>
          <w:noProof/>
        </w:rPr>
        <w:t>␣</w:t>
      </w:r>
      <w:r w:rsidRPr="00FE3E4A">
        <w:rPr>
          <w:rFonts w:ascii="Calibri" w:hAnsi="Calibri" w:cs="Calibri"/>
          <w:noProof/>
        </w:rPr>
        <w:t xml:space="preserve">1 Chain Does Not Prevent Muscle Disease in the mdx Mouse Model for Duchenne Muscular Dystrophy. </w:t>
      </w:r>
      <w:r w:rsidRPr="00FE3E4A">
        <w:rPr>
          <w:rFonts w:ascii="Calibri" w:hAnsi="Calibri" w:cs="Calibri"/>
          <w:i/>
          <w:iCs/>
          <w:noProof/>
        </w:rPr>
        <w:t>AJPA</w:t>
      </w:r>
      <w:r w:rsidRPr="00FE3E4A">
        <w:rPr>
          <w:rFonts w:ascii="Calibri" w:hAnsi="Calibri" w:cs="Calibri"/>
          <w:noProof/>
        </w:rPr>
        <w:t>, 178, pp.1728–1737.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George, R.M. et al., 2013. Numb-deficient satellite cells have regeneration and proliferation defects. </w:t>
      </w:r>
      <w:r w:rsidRPr="00FE3E4A">
        <w:rPr>
          <w:rFonts w:ascii="Calibri" w:hAnsi="Calibri" w:cs="Calibri"/>
          <w:i/>
          <w:iCs/>
          <w:noProof/>
        </w:rPr>
        <w:t>Proceedings of the National Academy of Sciences of the United States of America</w:t>
      </w:r>
      <w:r w:rsidRPr="00FE3E4A">
        <w:rPr>
          <w:rFonts w:ascii="Calibri" w:hAnsi="Calibri" w:cs="Calibri"/>
          <w:noProof/>
        </w:rPr>
        <w:t>, 110(46), pp.18549–54.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Gilbert, P.M. et al., 2010. Substrate elasticity regulates skeletal muscle stem cell self-renewal in culture. </w:t>
      </w:r>
      <w:r w:rsidRPr="00FE3E4A">
        <w:rPr>
          <w:rFonts w:ascii="Calibri" w:hAnsi="Calibri" w:cs="Calibri"/>
          <w:i/>
          <w:iCs/>
          <w:noProof/>
        </w:rPr>
        <w:t>Science (New York, N.Y.)</w:t>
      </w:r>
      <w:r w:rsidRPr="00FE3E4A">
        <w:rPr>
          <w:rFonts w:ascii="Calibri" w:hAnsi="Calibri" w:cs="Calibri"/>
          <w:noProof/>
        </w:rPr>
        <w:t>, 329(5995), pp.1078–81.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Gnocchi, V.F. et al., 2009. Further Characterisation of the Molecular Signature of Quiescent and Activated Mouse Muscle Satellite Cells G. Parise, ed. </w:t>
      </w:r>
      <w:r w:rsidRPr="00FE3E4A">
        <w:rPr>
          <w:rFonts w:ascii="Calibri" w:hAnsi="Calibri" w:cs="Calibri"/>
          <w:i/>
          <w:iCs/>
          <w:noProof/>
        </w:rPr>
        <w:t>PLoS ONE</w:t>
      </w:r>
      <w:r w:rsidRPr="00FE3E4A">
        <w:rPr>
          <w:rFonts w:ascii="Calibri" w:hAnsi="Calibri" w:cs="Calibri"/>
          <w:noProof/>
        </w:rPr>
        <w:t>, 4(4), p.e5205.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Goel, H.L. et al., 2014. Regulated splicing of the α6 integrin cytoplasmic domain determines the fate of breast cancer stem cells. </w:t>
      </w:r>
      <w:r w:rsidRPr="00FE3E4A">
        <w:rPr>
          <w:rFonts w:ascii="Calibri" w:hAnsi="Calibri" w:cs="Calibri"/>
          <w:i/>
          <w:iCs/>
          <w:noProof/>
        </w:rPr>
        <w:t>Cell reports</w:t>
      </w:r>
      <w:r w:rsidRPr="00FE3E4A">
        <w:rPr>
          <w:rFonts w:ascii="Calibri" w:hAnsi="Calibri" w:cs="Calibri"/>
          <w:noProof/>
        </w:rPr>
        <w:t>, 7(3), pp.747–61.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Goudenege, S. et al., 2010. Laminin-111: a potential therapeutic agent for Duchenne muscular dystrophy. </w:t>
      </w:r>
      <w:r w:rsidRPr="00FE3E4A">
        <w:rPr>
          <w:rFonts w:ascii="Calibri" w:hAnsi="Calibri" w:cs="Calibri"/>
          <w:i/>
          <w:iCs/>
          <w:noProof/>
        </w:rPr>
        <w:t>Molecular therapy : the journal of the American Society of Gene Therapy</w:t>
      </w:r>
      <w:r w:rsidRPr="00FE3E4A">
        <w:rPr>
          <w:rFonts w:ascii="Calibri" w:hAnsi="Calibri" w:cs="Calibri"/>
          <w:noProof/>
        </w:rPr>
        <w:t>, 18(12), pp.2155–63.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lastRenderedPageBreak/>
        <w:t xml:space="preserve">Goulding, M., Lumsden, A. &amp; Paquette, A.J., 1994. Regulation of Pax-3 expression in the dermomyotome and its role in muscle development. </w:t>
      </w:r>
      <w:r w:rsidRPr="00FE3E4A">
        <w:rPr>
          <w:rFonts w:ascii="Calibri" w:hAnsi="Calibri" w:cs="Calibri"/>
          <w:i/>
          <w:iCs/>
          <w:noProof/>
        </w:rPr>
        <w:t>Development (Cambridge, England)</w:t>
      </w:r>
      <w:r w:rsidRPr="00FE3E4A">
        <w:rPr>
          <w:rFonts w:ascii="Calibri" w:hAnsi="Calibri" w:cs="Calibri"/>
          <w:noProof/>
        </w:rPr>
        <w:t>, 120(4), pp.957–71.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Goulding, M.D. et al., 1991. Pax-3, a novel murine DNA binding protein expressed during early neurogenesis. </w:t>
      </w:r>
      <w:r w:rsidRPr="00FE3E4A">
        <w:rPr>
          <w:rFonts w:ascii="Calibri" w:hAnsi="Calibri" w:cs="Calibri"/>
          <w:i/>
          <w:iCs/>
          <w:noProof/>
        </w:rPr>
        <w:t>The EMBO journal</w:t>
      </w:r>
      <w:r w:rsidRPr="00FE3E4A">
        <w:rPr>
          <w:rFonts w:ascii="Calibri" w:hAnsi="Calibri" w:cs="Calibri"/>
          <w:noProof/>
        </w:rPr>
        <w:t>, 10(5), pp.1135–47.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Le Grand, F., Jones, A.E., et al., 2009. Wnt7a Activates the Planar Cell Polarity Pathway to Drive the Symmetric Expansion of Satellite Stem Cells. </w:t>
      </w:r>
      <w:r w:rsidRPr="00FE3E4A">
        <w:rPr>
          <w:rFonts w:ascii="Calibri" w:hAnsi="Calibri" w:cs="Calibri"/>
          <w:i/>
          <w:iCs/>
          <w:noProof/>
        </w:rPr>
        <w:t>Cell Stem Cell</w:t>
      </w:r>
      <w:r w:rsidRPr="00FE3E4A">
        <w:rPr>
          <w:rFonts w:ascii="Calibri" w:hAnsi="Calibri" w:cs="Calibri"/>
          <w:noProof/>
        </w:rPr>
        <w:t>, 4(6), pp.535–547.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Le Grand, F. &amp; Rudnicki, M., 2007. Satellite and stem cells in muscle growth and repair. </w:t>
      </w:r>
      <w:r w:rsidRPr="00FE3E4A">
        <w:rPr>
          <w:rFonts w:ascii="Calibri" w:hAnsi="Calibri" w:cs="Calibri"/>
          <w:i/>
          <w:iCs/>
          <w:noProof/>
        </w:rPr>
        <w:t>Development</w:t>
      </w:r>
      <w:r w:rsidRPr="00FE3E4A">
        <w:rPr>
          <w:rFonts w:ascii="Calibri" w:hAnsi="Calibri" w:cs="Calibri"/>
          <w:noProof/>
        </w:rPr>
        <w:t>, 134(22).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Greenlee, K.J., Werb, Z. &amp; Kheradmand, F., 2007. Matrix metalloproteinases in lung: multiple, multifarious, and multifaceted. </w:t>
      </w:r>
      <w:r w:rsidRPr="00FE3E4A">
        <w:rPr>
          <w:rFonts w:ascii="Calibri" w:hAnsi="Calibri" w:cs="Calibri"/>
          <w:i/>
          <w:iCs/>
          <w:noProof/>
        </w:rPr>
        <w:t>Physiological reviews</w:t>
      </w:r>
      <w:r w:rsidRPr="00FE3E4A">
        <w:rPr>
          <w:rFonts w:ascii="Calibri" w:hAnsi="Calibri" w:cs="Calibri"/>
          <w:noProof/>
        </w:rPr>
        <w:t>, 87(1), pp.69–98.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Groulx, J.-F. et al., 2014. Integrin α6A splice variant regulates proliferation and the Wnt/β-catenin pathway in human colorectal cancer cells. </w:t>
      </w:r>
      <w:r w:rsidRPr="00FE3E4A">
        <w:rPr>
          <w:rFonts w:ascii="Calibri" w:hAnsi="Calibri" w:cs="Calibri"/>
          <w:i/>
          <w:iCs/>
          <w:noProof/>
        </w:rPr>
        <w:t>Carcinogenesis</w:t>
      </w:r>
      <w:r w:rsidRPr="00FE3E4A">
        <w:rPr>
          <w:rFonts w:ascii="Calibri" w:hAnsi="Calibri" w:cs="Calibri"/>
          <w:noProof/>
        </w:rPr>
        <w:t>, 35(6), pp.1217–1227.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Grounds, M.D. et al., 1992. Identification of skeletal muscle precursor cells in vivo by use of MyoD1 and myogenin probes. </w:t>
      </w:r>
      <w:r w:rsidRPr="00FE3E4A">
        <w:rPr>
          <w:rFonts w:ascii="Calibri" w:hAnsi="Calibri" w:cs="Calibri"/>
          <w:i/>
          <w:iCs/>
          <w:noProof/>
        </w:rPr>
        <w:t>Cell and tissue research</w:t>
      </w:r>
      <w:r w:rsidRPr="00FE3E4A">
        <w:rPr>
          <w:rFonts w:ascii="Calibri" w:hAnsi="Calibri" w:cs="Calibri"/>
          <w:noProof/>
        </w:rPr>
        <w:t>, 267(1), pp.99–104.</w:t>
      </w:r>
    </w:p>
    <w:p w:rsidR="00FE3E4A" w:rsidRPr="00FE3E4A" w:rsidRDefault="006A58F8"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Guilak</w:t>
      </w:r>
      <w:r w:rsidR="00FE3E4A" w:rsidRPr="00FE3E4A">
        <w:rPr>
          <w:rFonts w:ascii="Calibri" w:hAnsi="Calibri" w:cs="Calibri"/>
          <w:noProof/>
        </w:rPr>
        <w:t xml:space="preserve">, F. et al., 2006. The Pericellular Matrix as a Transducer of Biomechanical and Biochemical Signals in Articular Cartilage. </w:t>
      </w:r>
      <w:r w:rsidR="00FE3E4A" w:rsidRPr="00FE3E4A">
        <w:rPr>
          <w:rFonts w:ascii="Calibri" w:hAnsi="Calibri" w:cs="Calibri"/>
          <w:i/>
          <w:iCs/>
          <w:noProof/>
        </w:rPr>
        <w:t>Annals of the New York Academy of Sciences</w:t>
      </w:r>
      <w:r w:rsidR="00FE3E4A" w:rsidRPr="00FE3E4A">
        <w:rPr>
          <w:rFonts w:ascii="Calibri" w:hAnsi="Calibri" w:cs="Calibri"/>
          <w:noProof/>
        </w:rPr>
        <w:t>, 1068(1), pp.498–512.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Gulati, A.K., Red</w:t>
      </w:r>
      <w:r w:rsidR="006A58F8">
        <w:rPr>
          <w:rFonts w:ascii="Calibri" w:hAnsi="Calibri" w:cs="Calibri"/>
          <w:noProof/>
        </w:rPr>
        <w:t>di, A.H. &amp; Zalewski, A.A., 1983</w:t>
      </w:r>
      <w:r w:rsidRPr="00FE3E4A">
        <w:rPr>
          <w:rFonts w:ascii="Calibri" w:hAnsi="Calibri" w:cs="Calibri"/>
          <w:noProof/>
        </w:rPr>
        <w:t xml:space="preserve">. Changes in the basement membrane zone components during skeletal muscle fiber degeneration and regeneration. </w:t>
      </w:r>
      <w:r w:rsidRPr="00FE3E4A">
        <w:rPr>
          <w:rFonts w:ascii="Calibri" w:hAnsi="Calibri" w:cs="Calibri"/>
          <w:i/>
          <w:iCs/>
          <w:noProof/>
        </w:rPr>
        <w:t>The Journal of Cell Biology</w:t>
      </w:r>
      <w:r w:rsidRPr="00FE3E4A">
        <w:rPr>
          <w:rFonts w:ascii="Calibri" w:hAnsi="Calibri" w:cs="Calibri"/>
          <w:noProof/>
        </w:rPr>
        <w:t>, 97(4).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Gumerson, J.D. &amp; Michele, D.E., 2011. The Dystrophin-Glycoprotein Complex in the Prevention of Muscle Damage. </w:t>
      </w:r>
      <w:r w:rsidRPr="00FE3E4A">
        <w:rPr>
          <w:rFonts w:ascii="Calibri" w:hAnsi="Calibri" w:cs="Calibri"/>
          <w:i/>
          <w:iCs/>
          <w:noProof/>
        </w:rPr>
        <w:t>Journal of Biomedicine and Biotechnology</w:t>
      </w:r>
      <w:r w:rsidRPr="00FE3E4A">
        <w:rPr>
          <w:rFonts w:ascii="Calibri" w:hAnsi="Calibri" w:cs="Calibri"/>
          <w:noProof/>
        </w:rPr>
        <w:t>, 2011, pp.1–13.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lastRenderedPageBreak/>
        <w:t xml:space="preserve">Günther, S. et al., 2013. Myf5-Positive Satellite Cells Contribute to Pax7-Dependent Long-Term Maintenance of Adult Muscle Stem Cells. </w:t>
      </w:r>
      <w:r w:rsidRPr="00FE3E4A">
        <w:rPr>
          <w:rFonts w:ascii="Calibri" w:hAnsi="Calibri" w:cs="Calibri"/>
          <w:i/>
          <w:iCs/>
          <w:noProof/>
        </w:rPr>
        <w:t>Cell Stem Cell</w:t>
      </w:r>
      <w:r w:rsidRPr="00FE3E4A">
        <w:rPr>
          <w:rFonts w:ascii="Calibri" w:hAnsi="Calibri" w:cs="Calibri"/>
          <w:noProof/>
        </w:rPr>
        <w:t>, 13(5), pp.590–601.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Guo, C. et al., 2006. Absence of  7 integrin in dystrophin-deficient mice causes a myopathy similar to Duchenne muscular dystrophy. </w:t>
      </w:r>
      <w:r w:rsidRPr="00FE3E4A">
        <w:rPr>
          <w:rFonts w:ascii="Calibri" w:hAnsi="Calibri" w:cs="Calibri"/>
          <w:i/>
          <w:iCs/>
          <w:noProof/>
        </w:rPr>
        <w:t>Human Molecular Genetics</w:t>
      </w:r>
      <w:r w:rsidRPr="00FE3E4A">
        <w:rPr>
          <w:rFonts w:ascii="Calibri" w:hAnsi="Calibri" w:cs="Calibri"/>
          <w:noProof/>
        </w:rPr>
        <w:t>, 15(6), pp.989–998.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Guo, L.T. et al., 2003. Laminin α2 deficiency and muscular dystrophy; genotype-phenotype correlation in mutant mice. </w:t>
      </w:r>
      <w:r w:rsidRPr="00FE3E4A">
        <w:rPr>
          <w:rFonts w:ascii="Calibri" w:hAnsi="Calibri" w:cs="Calibri"/>
          <w:i/>
          <w:iCs/>
          <w:noProof/>
        </w:rPr>
        <w:t>Neuromuscular Disorders</w:t>
      </w:r>
      <w:r w:rsidRPr="00FE3E4A">
        <w:rPr>
          <w:rFonts w:ascii="Calibri" w:hAnsi="Calibri" w:cs="Calibri"/>
          <w:noProof/>
        </w:rPr>
        <w:t>, 13(3), pp.207–215.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Gussoni, E. et al., 1999. Dystrophin expression in the mdx mouse restored by stem cell transplantation. </w:t>
      </w:r>
      <w:r w:rsidRPr="00FE3E4A">
        <w:rPr>
          <w:rFonts w:ascii="Calibri" w:hAnsi="Calibri" w:cs="Calibri"/>
          <w:i/>
          <w:iCs/>
          <w:noProof/>
        </w:rPr>
        <w:t>Nature</w:t>
      </w:r>
      <w:r w:rsidRPr="00FE3E4A">
        <w:rPr>
          <w:rFonts w:ascii="Calibri" w:hAnsi="Calibri" w:cs="Calibri"/>
          <w:noProof/>
        </w:rPr>
        <w:t>, 401(6751), pp.390–394.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Hamill, K.J. et al., 2009. Laminin deposition in the extracellular matrix: a complex picture emerges. </w:t>
      </w:r>
      <w:r w:rsidRPr="00FE3E4A">
        <w:rPr>
          <w:rFonts w:ascii="Calibri" w:hAnsi="Calibri" w:cs="Calibri"/>
          <w:i/>
          <w:iCs/>
          <w:noProof/>
        </w:rPr>
        <w:t>Journal of cell science</w:t>
      </w:r>
      <w:r w:rsidRPr="00FE3E4A">
        <w:rPr>
          <w:rFonts w:ascii="Calibri" w:hAnsi="Calibri" w:cs="Calibri"/>
          <w:noProof/>
        </w:rPr>
        <w:t>, 122(Pt 24), pp.4409–4417.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Harel, I. et al., 2009. Distinct origins and genetic programs of head muscle satellite cells. </w:t>
      </w:r>
      <w:r w:rsidRPr="00FE3E4A">
        <w:rPr>
          <w:rFonts w:ascii="Calibri" w:hAnsi="Calibri" w:cs="Calibri"/>
          <w:i/>
          <w:iCs/>
          <w:noProof/>
        </w:rPr>
        <w:t>Developmental cell</w:t>
      </w:r>
      <w:r w:rsidRPr="00FE3E4A">
        <w:rPr>
          <w:rFonts w:ascii="Calibri" w:hAnsi="Calibri" w:cs="Calibri"/>
          <w:noProof/>
        </w:rPr>
        <w:t>, 16(6), pp.822–32.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Hauschka, S.D. &amp; Konigsberg, I.R., 1966. The influence of collagen on the development of muscle clones. </w:t>
      </w:r>
      <w:r w:rsidRPr="00FE3E4A">
        <w:rPr>
          <w:rFonts w:ascii="Calibri" w:hAnsi="Calibri" w:cs="Calibri"/>
          <w:i/>
          <w:iCs/>
          <w:noProof/>
        </w:rPr>
        <w:t>Proceedings of the National Academy of Sciences of the United States of America</w:t>
      </w:r>
      <w:r w:rsidRPr="00FE3E4A">
        <w:rPr>
          <w:rFonts w:ascii="Calibri" w:hAnsi="Calibri" w:cs="Calibri"/>
          <w:noProof/>
        </w:rPr>
        <w:t>, 55(1), pp.119–26.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Hayward P, Kalmar T, A.A., 2008. Wnt/Notch signalling and information processing during development. </w:t>
      </w:r>
      <w:r w:rsidRPr="00FE3E4A">
        <w:rPr>
          <w:rFonts w:ascii="Calibri" w:hAnsi="Calibri" w:cs="Calibri"/>
          <w:i/>
          <w:iCs/>
          <w:noProof/>
        </w:rPr>
        <w:t>Development</w:t>
      </w:r>
      <w:r w:rsidRPr="00FE3E4A">
        <w:rPr>
          <w:rFonts w:ascii="Calibri" w:hAnsi="Calibri" w:cs="Calibri"/>
          <w:noProof/>
        </w:rPr>
        <w:t>, 135, pp.411–424.</w:t>
      </w:r>
    </w:p>
    <w:p w:rsidR="00FE3E4A" w:rsidRPr="00FE3E4A" w:rsidRDefault="00FE3E4A" w:rsidP="00FE3E4A">
      <w:pPr>
        <w:widowControl w:val="0"/>
        <w:autoSpaceDE w:val="0"/>
        <w:autoSpaceDN w:val="0"/>
        <w:adjustRightInd w:val="0"/>
        <w:ind w:left="480" w:hanging="480"/>
        <w:rPr>
          <w:rFonts w:ascii="Calibri" w:hAnsi="Calibri" w:cs="Calibri"/>
          <w:noProof/>
        </w:rPr>
      </w:pPr>
      <w:r w:rsidRPr="00CD2074">
        <w:rPr>
          <w:rFonts w:ascii="Calibri" w:hAnsi="Calibri" w:cs="Calibri"/>
          <w:noProof/>
        </w:rPr>
        <w:t xml:space="preserve">Hindi, S.M. et al., 2013. </w:t>
      </w:r>
      <w:r w:rsidRPr="00FE3E4A">
        <w:rPr>
          <w:rFonts w:ascii="Calibri" w:hAnsi="Calibri" w:cs="Calibri"/>
          <w:noProof/>
        </w:rPr>
        <w:t xml:space="preserve">Matrix Metalloproteinase-9 Inhibition Improves Proliferation and Engraftment of Myogenic Cells in Dystrophic Muscle of mdx Mice A. Asakura, ed. </w:t>
      </w:r>
      <w:r w:rsidRPr="00FE3E4A">
        <w:rPr>
          <w:rFonts w:ascii="Calibri" w:hAnsi="Calibri" w:cs="Calibri"/>
          <w:i/>
          <w:iCs/>
          <w:noProof/>
        </w:rPr>
        <w:t>PLoS ONE</w:t>
      </w:r>
      <w:r w:rsidRPr="00FE3E4A">
        <w:rPr>
          <w:rFonts w:ascii="Calibri" w:hAnsi="Calibri" w:cs="Calibri"/>
          <w:noProof/>
        </w:rPr>
        <w:t>, 8(8), p.e72121.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Hirsinger, E. et al., 2001. Notch signalling acts in postmitotic avian myogenic cells to control MyoD activation. </w:t>
      </w:r>
      <w:r w:rsidRPr="00FE3E4A">
        <w:rPr>
          <w:rFonts w:ascii="Calibri" w:hAnsi="Calibri" w:cs="Calibri"/>
          <w:i/>
          <w:iCs/>
          <w:noProof/>
        </w:rPr>
        <w:t>Development (Cambridge, England)</w:t>
      </w:r>
      <w:r w:rsidRPr="00FE3E4A">
        <w:rPr>
          <w:rFonts w:ascii="Calibri" w:hAnsi="Calibri" w:cs="Calibri"/>
          <w:noProof/>
        </w:rPr>
        <w:t>, 128(1), pp.107–16.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Ho, M.S.P. et al., 2008. Nidogens-Extracellular matrix linker molecules. </w:t>
      </w:r>
      <w:r w:rsidRPr="00FE3E4A">
        <w:rPr>
          <w:rFonts w:ascii="Calibri" w:hAnsi="Calibri" w:cs="Calibri"/>
          <w:i/>
          <w:iCs/>
          <w:noProof/>
        </w:rPr>
        <w:t>Microscopy research and technique</w:t>
      </w:r>
      <w:r w:rsidRPr="00FE3E4A">
        <w:rPr>
          <w:rFonts w:ascii="Calibri" w:hAnsi="Calibri" w:cs="Calibri"/>
          <w:noProof/>
        </w:rPr>
        <w:t>, 71(5), pp.387–95.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lastRenderedPageBreak/>
        <w:t xml:space="preserve">Hoegy, S.E. et al., 2001. Tissue inhibitor of metalloproteinases-2 (TIMP-2) suppresses TKR-growth factor signaling independent of metalloproteinase inhibition. </w:t>
      </w:r>
      <w:r w:rsidRPr="00FE3E4A">
        <w:rPr>
          <w:rFonts w:ascii="Calibri" w:hAnsi="Calibri" w:cs="Calibri"/>
          <w:i/>
          <w:iCs/>
          <w:noProof/>
        </w:rPr>
        <w:t>The Journal of biological chemistry</w:t>
      </w:r>
      <w:r w:rsidRPr="00FE3E4A">
        <w:rPr>
          <w:rFonts w:ascii="Calibri" w:hAnsi="Calibri" w:cs="Calibri"/>
          <w:noProof/>
        </w:rPr>
        <w:t>, 276(5), pp.3203–14.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Hohenester, E. &amp; Engel, J., 2002. Domain structure and organisation in extracellular matrix proteins. </w:t>
      </w:r>
      <w:r w:rsidRPr="00FE3E4A">
        <w:rPr>
          <w:rFonts w:ascii="Calibri" w:hAnsi="Calibri" w:cs="Calibri"/>
          <w:i/>
          <w:iCs/>
          <w:noProof/>
        </w:rPr>
        <w:t>Matrix biology : journal of the International Society for Matrix Biology</w:t>
      </w:r>
      <w:r w:rsidRPr="00FE3E4A">
        <w:rPr>
          <w:rFonts w:ascii="Calibri" w:hAnsi="Calibri" w:cs="Calibri"/>
          <w:noProof/>
        </w:rPr>
        <w:t>, 21(2), pp.115–28.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Hohenester, E. &amp; Yurchenco, P.D., 2013. Laminins in basement membrane assembly. </w:t>
      </w:r>
      <w:r w:rsidRPr="00FE3E4A">
        <w:rPr>
          <w:rFonts w:ascii="Calibri" w:hAnsi="Calibri" w:cs="Calibri"/>
          <w:i/>
          <w:iCs/>
          <w:noProof/>
        </w:rPr>
        <w:t>Cell adhesion &amp; migration</w:t>
      </w:r>
      <w:r w:rsidRPr="00FE3E4A">
        <w:rPr>
          <w:rFonts w:ascii="Calibri" w:hAnsi="Calibri" w:cs="Calibri"/>
          <w:noProof/>
        </w:rPr>
        <w:t>, 7(1), pp.56–63.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Hojilla, C. V, Mohammed, F.F. &amp; Khokha, R., 2003. Matrix metalloproteinases and their tissue inhibitors direct cell fate during cancer development. </w:t>
      </w:r>
      <w:r w:rsidRPr="00FE3E4A">
        <w:rPr>
          <w:rFonts w:ascii="Calibri" w:hAnsi="Calibri" w:cs="Calibri"/>
          <w:i/>
          <w:iCs/>
          <w:noProof/>
        </w:rPr>
        <w:t>British journal of cancer</w:t>
      </w:r>
      <w:r w:rsidRPr="00FE3E4A">
        <w:rPr>
          <w:rFonts w:ascii="Calibri" w:hAnsi="Calibri" w:cs="Calibri"/>
          <w:noProof/>
        </w:rPr>
        <w:t>, 89(10), pp.1817–21.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Hudson, B.G., Reeders, S.T. &amp; Tryggvason, K., 1993. Type IV collagen: structure, gene organization, and role in human diseases. Molecular basis of Goodpasture and Alport syndromes and diffuse leiomyomatosis. </w:t>
      </w:r>
      <w:r w:rsidRPr="00FE3E4A">
        <w:rPr>
          <w:rFonts w:ascii="Calibri" w:hAnsi="Calibri" w:cs="Calibri"/>
          <w:i/>
          <w:iCs/>
          <w:noProof/>
        </w:rPr>
        <w:t>The Journal of biological chemistry</w:t>
      </w:r>
      <w:r w:rsidRPr="00FE3E4A">
        <w:rPr>
          <w:rFonts w:ascii="Calibri" w:hAnsi="Calibri" w:cs="Calibri"/>
          <w:noProof/>
        </w:rPr>
        <w:t>, 268(35), pp.26033–6.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Huxley, A.F., 1974. Muscular contraction. </w:t>
      </w:r>
      <w:r w:rsidRPr="00FE3E4A">
        <w:rPr>
          <w:rFonts w:ascii="Calibri" w:hAnsi="Calibri" w:cs="Calibri"/>
          <w:i/>
          <w:iCs/>
          <w:noProof/>
        </w:rPr>
        <w:t>The Journal of physiology</w:t>
      </w:r>
      <w:r w:rsidRPr="00FE3E4A">
        <w:rPr>
          <w:rFonts w:ascii="Calibri" w:hAnsi="Calibri" w:cs="Calibri"/>
          <w:noProof/>
        </w:rPr>
        <w:t>, 243(1), pp.1–43.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Hynes, R.O., 2009. The Extracellular Matrix: Not Just Pretty Fibrils. </w:t>
      </w:r>
      <w:r w:rsidRPr="00FE3E4A">
        <w:rPr>
          <w:rFonts w:ascii="Calibri" w:hAnsi="Calibri" w:cs="Calibri"/>
          <w:i/>
          <w:iCs/>
          <w:noProof/>
        </w:rPr>
        <w:t>Science</w:t>
      </w:r>
      <w:r w:rsidRPr="00FE3E4A">
        <w:rPr>
          <w:rFonts w:ascii="Calibri" w:hAnsi="Calibri" w:cs="Calibri"/>
          <w:noProof/>
        </w:rPr>
        <w:t>, 326(5957), pp.1216–1219.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Irintchev, A. &amp; Wernig, A., 1994. Denervation and reinnervation of muscle: physiological effects. </w:t>
      </w:r>
      <w:r w:rsidRPr="00FE3E4A">
        <w:rPr>
          <w:rFonts w:ascii="Calibri" w:hAnsi="Calibri" w:cs="Calibri"/>
          <w:i/>
          <w:iCs/>
          <w:noProof/>
        </w:rPr>
        <w:t>European archives of oto-rhino-laryngology : official journal of the European Federation of Oto-Rhino-Laryngological Societies (EUFOS) : affiliated with the German Society for Oto-Rhino-Laryngology - Head and Neck Surgery</w:t>
      </w:r>
      <w:r w:rsidRPr="00FE3E4A">
        <w:rPr>
          <w:rFonts w:ascii="Calibri" w:hAnsi="Calibri" w:cs="Calibri"/>
          <w:noProof/>
        </w:rPr>
        <w:t>, pp.S28-30.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Iyer, R.P. et al., 2012. The history of matrix metalloproteinases: milestones, myths, and misperceptions. </w:t>
      </w:r>
      <w:r w:rsidRPr="00FE3E4A">
        <w:rPr>
          <w:rFonts w:ascii="Calibri" w:hAnsi="Calibri" w:cs="Calibri"/>
          <w:i/>
          <w:iCs/>
          <w:noProof/>
        </w:rPr>
        <w:t>American journal of physiology. Heart and circulatory physiology</w:t>
      </w:r>
      <w:r w:rsidRPr="00FE3E4A">
        <w:rPr>
          <w:rFonts w:ascii="Calibri" w:hAnsi="Calibri" w:cs="Calibri"/>
          <w:noProof/>
        </w:rPr>
        <w:t>, 303(8), pp.H919-30.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Jansen, K.A., Atherton, P. &amp; Ballestrem, C., 2017. Mechanotransduction at the cell-</w:t>
      </w:r>
      <w:r w:rsidRPr="00FE3E4A">
        <w:rPr>
          <w:rFonts w:ascii="Calibri" w:hAnsi="Calibri" w:cs="Calibri"/>
          <w:noProof/>
        </w:rPr>
        <w:lastRenderedPageBreak/>
        <w:t xml:space="preserve">matrix interface. </w:t>
      </w:r>
      <w:r w:rsidRPr="00FE3E4A">
        <w:rPr>
          <w:rFonts w:ascii="Calibri" w:hAnsi="Calibri" w:cs="Calibri"/>
          <w:i/>
          <w:iCs/>
          <w:noProof/>
        </w:rPr>
        <w:t>Seminars in Cell &amp; Developmental Biology</w:t>
      </w:r>
      <w:r w:rsidRPr="00FE3E4A">
        <w:rPr>
          <w:rFonts w:ascii="Calibri" w:hAnsi="Calibri" w:cs="Calibri"/>
          <w:noProof/>
        </w:rPr>
        <w:t>.</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Järveläinen, H. et al., 2009. .Extracellular matrix molecules: potential targets in pharmacotherapy. </w:t>
      </w:r>
      <w:r w:rsidRPr="00FE3E4A">
        <w:rPr>
          <w:rFonts w:ascii="Calibri" w:hAnsi="Calibri" w:cs="Calibri"/>
          <w:i/>
          <w:iCs/>
          <w:noProof/>
        </w:rPr>
        <w:t>Pharmacological reviews</w:t>
      </w:r>
      <w:r w:rsidRPr="00FE3E4A">
        <w:rPr>
          <w:rFonts w:ascii="Calibri" w:hAnsi="Calibri" w:cs="Calibri"/>
          <w:noProof/>
        </w:rPr>
        <w:t>, 61(2), pp.198–223.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Jejurikar, S.S. &amp; Kuzon, W.M., 2003. Satellite cell depletion in degenerative skeletal muscle. </w:t>
      </w:r>
      <w:r w:rsidRPr="00FE3E4A">
        <w:rPr>
          <w:rFonts w:ascii="Calibri" w:hAnsi="Calibri" w:cs="Calibri"/>
          <w:i/>
          <w:iCs/>
          <w:noProof/>
        </w:rPr>
        <w:t>Apoptosis</w:t>
      </w:r>
      <w:r w:rsidRPr="00FE3E4A">
        <w:rPr>
          <w:rFonts w:ascii="Calibri" w:hAnsi="Calibri" w:cs="Calibri"/>
          <w:noProof/>
        </w:rPr>
        <w:t>, 8, pp.573–578.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Jiang, Y. et al., 2002. Multipotent progenitor cells can be isolated from postnatal murine bone marrow, muscle, and brain. </w:t>
      </w:r>
      <w:r w:rsidRPr="00FE3E4A">
        <w:rPr>
          <w:rFonts w:ascii="Calibri" w:hAnsi="Calibri" w:cs="Calibri"/>
          <w:i/>
          <w:iCs/>
          <w:noProof/>
        </w:rPr>
        <w:t>Experimental hematology</w:t>
      </w:r>
      <w:r w:rsidRPr="00FE3E4A">
        <w:rPr>
          <w:rFonts w:ascii="Calibri" w:hAnsi="Calibri" w:cs="Calibri"/>
          <w:noProof/>
        </w:rPr>
        <w:t>, 30(8), pp.896–904.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Jones, N.C. et al., 2001. ERK1/2 is required for myoblast proliferation but is dispensable for muscle gene expression and cell fusion. </w:t>
      </w:r>
      <w:r w:rsidRPr="00FE3E4A">
        <w:rPr>
          <w:rFonts w:ascii="Calibri" w:hAnsi="Calibri" w:cs="Calibri"/>
          <w:i/>
          <w:iCs/>
          <w:noProof/>
        </w:rPr>
        <w:t>Journal of Cellular Physiology</w:t>
      </w:r>
      <w:r w:rsidRPr="00FE3E4A">
        <w:rPr>
          <w:rFonts w:ascii="Calibri" w:hAnsi="Calibri" w:cs="Calibri"/>
          <w:noProof/>
        </w:rPr>
        <w:t>, 186(1), pp.104–115.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Kassar-Duchossoy, L. et al., 2005. Pax3/Pax7 mark a novel population of primitive myogenic cells during development. </w:t>
      </w:r>
      <w:r w:rsidRPr="00FE3E4A">
        <w:rPr>
          <w:rFonts w:ascii="Calibri" w:hAnsi="Calibri" w:cs="Calibri"/>
          <w:i/>
          <w:iCs/>
          <w:noProof/>
        </w:rPr>
        <w:t>Genes &amp; development</w:t>
      </w:r>
      <w:r w:rsidRPr="00FE3E4A">
        <w:rPr>
          <w:rFonts w:ascii="Calibri" w:hAnsi="Calibri" w:cs="Calibri"/>
          <w:noProof/>
        </w:rPr>
        <w:t>, 19(12), pp.1426–1431.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Keren, A., Tamir, Y. &amp; Bengal, E., 2006. The p38 MAPK signaling pathway: a major regulator of skeletal muscle development. </w:t>
      </w:r>
      <w:r w:rsidRPr="00FE3E4A">
        <w:rPr>
          <w:rFonts w:ascii="Calibri" w:hAnsi="Calibri" w:cs="Calibri"/>
          <w:i/>
          <w:iCs/>
          <w:noProof/>
        </w:rPr>
        <w:t>Molecular and cellular endocrinology</w:t>
      </w:r>
      <w:r w:rsidRPr="00FE3E4A">
        <w:rPr>
          <w:rFonts w:ascii="Calibri" w:hAnsi="Calibri" w:cs="Calibri"/>
          <w:noProof/>
        </w:rPr>
        <w:t>, 252(1–2), pp.224–30.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Kherif, S. et al., 1999. Expression of matrix metalloproteinases 2 and 9 in regenerating skeletal muscle: a study in experimentally injured and mdx muscles. </w:t>
      </w:r>
      <w:r w:rsidRPr="00FE3E4A">
        <w:rPr>
          <w:rFonts w:ascii="Calibri" w:hAnsi="Calibri" w:cs="Calibri"/>
          <w:i/>
          <w:iCs/>
          <w:noProof/>
        </w:rPr>
        <w:t>Developmental biology</w:t>
      </w:r>
      <w:r w:rsidRPr="00FE3E4A">
        <w:rPr>
          <w:rFonts w:ascii="Calibri" w:hAnsi="Calibri" w:cs="Calibri"/>
          <w:noProof/>
        </w:rPr>
        <w:t>, 205(1), pp.158–170.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King, T.E. et al., 2008. The role of alpha 6 integrin in prostate cancer migration and bone pain in a novel xenograft model. </w:t>
      </w:r>
      <w:r w:rsidRPr="00FE3E4A">
        <w:rPr>
          <w:rFonts w:ascii="Calibri" w:hAnsi="Calibri" w:cs="Calibri"/>
          <w:i/>
          <w:iCs/>
          <w:noProof/>
        </w:rPr>
        <w:t>PloS one</w:t>
      </w:r>
      <w:r w:rsidRPr="00FE3E4A">
        <w:rPr>
          <w:rFonts w:ascii="Calibri" w:hAnsi="Calibri" w:cs="Calibri"/>
          <w:noProof/>
        </w:rPr>
        <w:t>, 3(10), p.e3535.</w:t>
      </w:r>
    </w:p>
    <w:p w:rsidR="00FE3E4A" w:rsidRPr="00FE3E4A" w:rsidRDefault="006A58F8"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Kjær</w:t>
      </w:r>
      <w:r w:rsidR="00FE3E4A" w:rsidRPr="00FE3E4A">
        <w:rPr>
          <w:rFonts w:ascii="Calibri" w:hAnsi="Calibri" w:cs="Calibri"/>
          <w:noProof/>
        </w:rPr>
        <w:t xml:space="preserve">, M., 2004. Role of Extracellular Matrix in Adaptation of Tendon and Skeletal Muscle to Mechanical Loading. </w:t>
      </w:r>
      <w:r w:rsidR="00FE3E4A" w:rsidRPr="00FE3E4A">
        <w:rPr>
          <w:rFonts w:ascii="Calibri" w:hAnsi="Calibri" w:cs="Calibri"/>
          <w:i/>
          <w:iCs/>
          <w:noProof/>
        </w:rPr>
        <w:t>Physiological Reviews</w:t>
      </w:r>
      <w:r w:rsidR="00FE3E4A" w:rsidRPr="00FE3E4A">
        <w:rPr>
          <w:rFonts w:ascii="Calibri" w:hAnsi="Calibri" w:cs="Calibri"/>
          <w:noProof/>
        </w:rPr>
        <w:t>, 84(2).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Kleifeld, O. et al., 2010. Isotopic labeling of terminal amines in complex samples identifies protein N-termini and protease cleavage products. </w:t>
      </w:r>
      <w:r w:rsidRPr="00FE3E4A">
        <w:rPr>
          <w:rFonts w:ascii="Calibri" w:hAnsi="Calibri" w:cs="Calibri"/>
          <w:i/>
          <w:iCs/>
          <w:noProof/>
        </w:rPr>
        <w:t>Nature biotechnology</w:t>
      </w:r>
      <w:r w:rsidRPr="00FE3E4A">
        <w:rPr>
          <w:rFonts w:ascii="Calibri" w:hAnsi="Calibri" w:cs="Calibri"/>
          <w:noProof/>
        </w:rPr>
        <w:t>, 28(3), pp.281–8.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lastRenderedPageBreak/>
        <w:t xml:space="preserve">Kleiner, D.E. et al., 1993. Stability analysis of latent and active 72-kDa type IV collagenase: the role of tissue inhibitor of metalloproteinases-2 (TIMP-2). </w:t>
      </w:r>
      <w:r w:rsidRPr="00FE3E4A">
        <w:rPr>
          <w:rFonts w:ascii="Calibri" w:hAnsi="Calibri" w:cs="Calibri"/>
          <w:i/>
          <w:iCs/>
          <w:noProof/>
        </w:rPr>
        <w:t>Biochemistry</w:t>
      </w:r>
      <w:r w:rsidRPr="00FE3E4A">
        <w:rPr>
          <w:rFonts w:ascii="Calibri" w:hAnsi="Calibri" w:cs="Calibri"/>
          <w:noProof/>
        </w:rPr>
        <w:t>, 32(6), pp.1583–92.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Knoblich, J.A., 2001. Asymmetric cell division during animal development. </w:t>
      </w:r>
      <w:r w:rsidRPr="00FE3E4A">
        <w:rPr>
          <w:rFonts w:ascii="Calibri" w:hAnsi="Calibri" w:cs="Calibri"/>
          <w:i/>
          <w:iCs/>
          <w:noProof/>
        </w:rPr>
        <w:t>Nature Reviews Molecular Cell Biology</w:t>
      </w:r>
      <w:r w:rsidRPr="00FE3E4A">
        <w:rPr>
          <w:rFonts w:ascii="Calibri" w:hAnsi="Calibri" w:cs="Calibri"/>
          <w:noProof/>
        </w:rPr>
        <w:t>, 2(1), pp.11–20.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Köninger, J. et al., 2004. Pancreatic tumor cells influence the composition of the extracellular matrix. </w:t>
      </w:r>
      <w:r w:rsidRPr="00FE3E4A">
        <w:rPr>
          <w:rFonts w:ascii="Calibri" w:hAnsi="Calibri" w:cs="Calibri"/>
          <w:i/>
          <w:iCs/>
          <w:noProof/>
        </w:rPr>
        <w:t>Biochemical and Biophysical Research Communications</w:t>
      </w:r>
      <w:r w:rsidRPr="00FE3E4A">
        <w:rPr>
          <w:rFonts w:ascii="Calibri" w:hAnsi="Calibri" w:cs="Calibri"/>
          <w:noProof/>
        </w:rPr>
        <w:t>, 322(3), pp.943–949.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Krause, M.P. et al., 2013. Impaired Macrophage and Satellite Cell Infiltration Occurs in a Muscle-Specific Fashion Following Injury in Diabetic Skeletal Muscle A. Asakura, ed. </w:t>
      </w:r>
      <w:r w:rsidRPr="00FE3E4A">
        <w:rPr>
          <w:rFonts w:ascii="Calibri" w:hAnsi="Calibri" w:cs="Calibri"/>
          <w:i/>
          <w:iCs/>
          <w:noProof/>
        </w:rPr>
        <w:t>PLoS ONE</w:t>
      </w:r>
      <w:r w:rsidRPr="00FE3E4A">
        <w:rPr>
          <w:rFonts w:ascii="Calibri" w:hAnsi="Calibri" w:cs="Calibri"/>
          <w:noProof/>
        </w:rPr>
        <w:t>, 8(8), p.e70971.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Kruegel, J. &amp; Miosge, N., 2010. Basement membrane components are key players in specialized extracellular matrices. </w:t>
      </w:r>
      <w:r w:rsidRPr="00FE3E4A">
        <w:rPr>
          <w:rFonts w:ascii="Calibri" w:hAnsi="Calibri" w:cs="Calibri"/>
          <w:i/>
          <w:iCs/>
          <w:noProof/>
        </w:rPr>
        <w:t>Cellular and molecular life sciences : CMLS</w:t>
      </w:r>
      <w:r w:rsidRPr="00FE3E4A">
        <w:rPr>
          <w:rFonts w:ascii="Calibri" w:hAnsi="Calibri" w:cs="Calibri"/>
          <w:noProof/>
        </w:rPr>
        <w:t>, 67(17), pp.2879–95.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Kuang, S. et al., 2007. Asymmetric self-renewal and commitment of satellite stem cells in muscle. </w:t>
      </w:r>
      <w:r w:rsidRPr="00FE3E4A">
        <w:rPr>
          <w:rFonts w:ascii="Calibri" w:hAnsi="Calibri" w:cs="Calibri"/>
          <w:i/>
          <w:iCs/>
          <w:noProof/>
        </w:rPr>
        <w:t>Cell</w:t>
      </w:r>
      <w:r w:rsidRPr="00FE3E4A">
        <w:rPr>
          <w:rFonts w:ascii="Calibri" w:hAnsi="Calibri" w:cs="Calibri"/>
          <w:noProof/>
        </w:rPr>
        <w:t>, 129(5), pp.999–1010.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Kuang, S. et al., 2006. Distinct roles for Pax7 and Pax3 in adult regenerative myogenesis. </w:t>
      </w:r>
      <w:r w:rsidRPr="00FE3E4A">
        <w:rPr>
          <w:rFonts w:ascii="Calibri" w:hAnsi="Calibri" w:cs="Calibri"/>
          <w:i/>
          <w:iCs/>
          <w:noProof/>
        </w:rPr>
        <w:t>The Journal of cell biology</w:t>
      </w:r>
      <w:r w:rsidRPr="00FE3E4A">
        <w:rPr>
          <w:rFonts w:ascii="Calibri" w:hAnsi="Calibri" w:cs="Calibri"/>
          <w:noProof/>
        </w:rPr>
        <w:t>, 172(1), pp.103–13.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Kuang, S., Gillespie, M.A. &amp; Rudnicki, M.A., 2008. Niche regulation of muscle satellite cell self-renewal and differentiation. </w:t>
      </w:r>
      <w:r w:rsidRPr="00FE3E4A">
        <w:rPr>
          <w:rFonts w:ascii="Calibri" w:hAnsi="Calibri" w:cs="Calibri"/>
          <w:i/>
          <w:iCs/>
          <w:noProof/>
        </w:rPr>
        <w:t>Cell stem cell</w:t>
      </w:r>
      <w:r w:rsidRPr="00FE3E4A">
        <w:rPr>
          <w:rFonts w:ascii="Calibri" w:hAnsi="Calibri" w:cs="Calibri"/>
          <w:noProof/>
        </w:rPr>
        <w:t>, 2(1), pp.22–31.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Kumar, A., Bhatnagar, S. &amp; Kumar, A., 2010. Matrix metalloproteinase inhibitor batimastat alleviates pathology and improves skeletal muscle function in dystrophin-deficient mdx mice. </w:t>
      </w:r>
      <w:r w:rsidRPr="00FE3E4A">
        <w:rPr>
          <w:rFonts w:ascii="Calibri" w:hAnsi="Calibri" w:cs="Calibri"/>
          <w:i/>
          <w:iCs/>
          <w:noProof/>
        </w:rPr>
        <w:t>The American journal of pathology</w:t>
      </w:r>
      <w:r w:rsidRPr="00FE3E4A">
        <w:rPr>
          <w:rFonts w:ascii="Calibri" w:hAnsi="Calibri" w:cs="Calibri"/>
          <w:noProof/>
        </w:rPr>
        <w:t>, 177(1), pp.248–60.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Kuroda, K. et al., 1999. Delta-induced Notch signaling mediated by RBP-J inhibits MyoD expression and myogenesis. </w:t>
      </w:r>
      <w:r w:rsidRPr="00FE3E4A">
        <w:rPr>
          <w:rFonts w:ascii="Calibri" w:hAnsi="Calibri" w:cs="Calibri"/>
          <w:i/>
          <w:iCs/>
          <w:noProof/>
        </w:rPr>
        <w:t>The Journal of biological chemistry</w:t>
      </w:r>
      <w:r w:rsidRPr="00FE3E4A">
        <w:rPr>
          <w:rFonts w:ascii="Calibri" w:hAnsi="Calibri" w:cs="Calibri"/>
          <w:noProof/>
        </w:rPr>
        <w:t>, 274(11), pp.7238–44.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Kutcher, M.E. &amp; Herman, I.M., 2009. The pericyte: cellular regulator of </w:t>
      </w:r>
      <w:r w:rsidRPr="00FE3E4A">
        <w:rPr>
          <w:rFonts w:ascii="Calibri" w:hAnsi="Calibri" w:cs="Calibri"/>
          <w:noProof/>
        </w:rPr>
        <w:lastRenderedPageBreak/>
        <w:t xml:space="preserve">microvascular blood flow. </w:t>
      </w:r>
      <w:r w:rsidRPr="00FE3E4A">
        <w:rPr>
          <w:rFonts w:ascii="Calibri" w:hAnsi="Calibri" w:cs="Calibri"/>
          <w:i/>
          <w:iCs/>
          <w:noProof/>
        </w:rPr>
        <w:t>Microvascular research</w:t>
      </w:r>
      <w:r w:rsidRPr="00FE3E4A">
        <w:rPr>
          <w:rFonts w:ascii="Calibri" w:hAnsi="Calibri" w:cs="Calibri"/>
          <w:noProof/>
        </w:rPr>
        <w:t>, 77(3), pp.235–46.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Lacosta, A.M. et al., 2005. Novel expression patterns of Pax3/Pax7 in early trunk neural crest and its melanocyte and non-melanocyte lineages in amniote embryos. </w:t>
      </w:r>
      <w:r w:rsidRPr="00FE3E4A">
        <w:rPr>
          <w:rFonts w:ascii="Calibri" w:hAnsi="Calibri" w:cs="Calibri"/>
          <w:i/>
          <w:iCs/>
          <w:noProof/>
        </w:rPr>
        <w:t>Pigment Cell Research</w:t>
      </w:r>
      <w:r w:rsidRPr="00FE3E4A">
        <w:rPr>
          <w:rFonts w:ascii="Calibri" w:hAnsi="Calibri" w:cs="Calibri"/>
          <w:noProof/>
        </w:rPr>
        <w:t>, 18(4), pp.243–251.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Lacraz, G. et al., 2015. Increased Stiffness in Aged Skeletal Muscle Impairs Muscle Progenitor Cell Proliferative Activity A. Kumar, ed. </w:t>
      </w:r>
      <w:r w:rsidRPr="00FE3E4A">
        <w:rPr>
          <w:rFonts w:ascii="Calibri" w:hAnsi="Calibri" w:cs="Calibri"/>
          <w:i/>
          <w:iCs/>
          <w:noProof/>
        </w:rPr>
        <w:t>PLOS ONE</w:t>
      </w:r>
      <w:r w:rsidRPr="00FE3E4A">
        <w:rPr>
          <w:rFonts w:ascii="Calibri" w:hAnsi="Calibri" w:cs="Calibri"/>
          <w:noProof/>
        </w:rPr>
        <w:t>, 10(8), p.e0136217.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Lapointe, B.M., Frémont, P. &amp; Côté, C.H., 2002. Adaptation to lengthening contractions is independent of voluntary muscle recruitment but relies on inflammation. </w:t>
      </w:r>
      <w:r w:rsidRPr="00FE3E4A">
        <w:rPr>
          <w:rFonts w:ascii="Calibri" w:hAnsi="Calibri" w:cs="Calibri"/>
          <w:i/>
          <w:iCs/>
          <w:noProof/>
        </w:rPr>
        <w:t>American Journal of Physiology - Regulatory, Integrative and Comparative Physiology</w:t>
      </w:r>
      <w:r w:rsidRPr="00FE3E4A">
        <w:rPr>
          <w:rFonts w:ascii="Calibri" w:hAnsi="Calibri" w:cs="Calibri"/>
          <w:noProof/>
        </w:rPr>
        <w:t>, 282(1), pp.R323–R329.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Lepper, C., Partridge, T.A. &amp; Fan, C.-M., 2011. An absolute requirement for Pax7-positive satellite cells in acute injury-induced skeletal muscle regeneration. </w:t>
      </w:r>
      <w:r w:rsidRPr="00FE3E4A">
        <w:rPr>
          <w:rFonts w:ascii="Calibri" w:hAnsi="Calibri" w:cs="Calibri"/>
          <w:i/>
          <w:iCs/>
          <w:noProof/>
        </w:rPr>
        <w:t>Development</w:t>
      </w:r>
      <w:r w:rsidRPr="00FE3E4A">
        <w:rPr>
          <w:rFonts w:ascii="Calibri" w:hAnsi="Calibri" w:cs="Calibri"/>
          <w:noProof/>
        </w:rPr>
        <w:t>, 138(17).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Lewis, M.P. et al., 2000. Gelatinase-B (Matrix Metalloproteinase-9; MMP-9) secretion is involved in the migratory phase of human and murine muscle cell cultures. </w:t>
      </w:r>
      <w:r w:rsidRPr="00FE3E4A">
        <w:rPr>
          <w:rFonts w:ascii="Calibri" w:hAnsi="Calibri" w:cs="Calibri"/>
          <w:i/>
          <w:iCs/>
          <w:noProof/>
        </w:rPr>
        <w:t>Journal of Muscle Research and Cell Motility</w:t>
      </w:r>
      <w:r w:rsidRPr="00FE3E4A">
        <w:rPr>
          <w:rFonts w:ascii="Calibri" w:hAnsi="Calibri" w:cs="Calibri"/>
          <w:noProof/>
        </w:rPr>
        <w:t>, 21(3), pp.223–233.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Li, H. et al., 2009. Matrix metalloproteinase-9 inhibition ameliorates pathogenesis and improves skeletal muscle regeneration in muscular dystrophy. </w:t>
      </w:r>
      <w:r w:rsidRPr="00FE3E4A">
        <w:rPr>
          <w:rFonts w:ascii="Calibri" w:hAnsi="Calibri" w:cs="Calibri"/>
          <w:i/>
          <w:iCs/>
          <w:noProof/>
        </w:rPr>
        <w:t>Human Molecular Genetics</w:t>
      </w:r>
      <w:r w:rsidRPr="00FE3E4A">
        <w:rPr>
          <w:rFonts w:ascii="Calibri" w:hAnsi="Calibri" w:cs="Calibri"/>
          <w:noProof/>
        </w:rPr>
        <w:t>, 18(14), pp.2584–2598.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Li, S. et al., 2003. The Role of Laminin in Embryonic Cell Polarization and Tissue Organization. </w:t>
      </w:r>
      <w:r w:rsidRPr="00FE3E4A">
        <w:rPr>
          <w:rFonts w:ascii="Calibri" w:hAnsi="Calibri" w:cs="Calibri"/>
          <w:i/>
          <w:iCs/>
          <w:noProof/>
        </w:rPr>
        <w:t>Developmental Cell</w:t>
      </w:r>
      <w:r w:rsidRPr="00FE3E4A">
        <w:rPr>
          <w:rFonts w:ascii="Calibri" w:hAnsi="Calibri" w:cs="Calibri"/>
          <w:noProof/>
        </w:rPr>
        <w:t>, 4(5), pp.613–624.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Li, Y. &amp; Thompson, W.J., 2011. Nerve Terminal Growth Remodels Neuromuscular Synapses in Mice following Regeneration of the Postsynaptic Muscle Fiber. </w:t>
      </w:r>
      <w:r w:rsidRPr="00FE3E4A">
        <w:rPr>
          <w:rFonts w:ascii="Calibri" w:hAnsi="Calibri" w:cs="Calibri"/>
          <w:i/>
          <w:iCs/>
          <w:noProof/>
        </w:rPr>
        <w:t>Journal of Neuroscience</w:t>
      </w:r>
      <w:r w:rsidRPr="00FE3E4A">
        <w:rPr>
          <w:rFonts w:ascii="Calibri" w:hAnsi="Calibri" w:cs="Calibri"/>
          <w:noProof/>
        </w:rPr>
        <w:t>, 31(37), pp.13191–13203.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Lieber, R., 2002. Skeletal muscle structure, function, and plasticity.</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Lindner, D. et al., 2012. Differential Expression of Matrix Metalloproteases in Human Fibroblasts with Different Origins. </w:t>
      </w:r>
      <w:r w:rsidRPr="00FE3E4A">
        <w:rPr>
          <w:rFonts w:ascii="Calibri" w:hAnsi="Calibri" w:cs="Calibri"/>
          <w:i/>
          <w:iCs/>
          <w:noProof/>
        </w:rPr>
        <w:t>Biochemistry Research International</w:t>
      </w:r>
      <w:r w:rsidRPr="00FE3E4A">
        <w:rPr>
          <w:rFonts w:ascii="Calibri" w:hAnsi="Calibri" w:cs="Calibri"/>
          <w:noProof/>
        </w:rPr>
        <w:t xml:space="preserve">, </w:t>
      </w:r>
      <w:r w:rsidRPr="00FE3E4A">
        <w:rPr>
          <w:rFonts w:ascii="Calibri" w:hAnsi="Calibri" w:cs="Calibri"/>
          <w:noProof/>
        </w:rPr>
        <w:lastRenderedPageBreak/>
        <w:t>2012, pp.1–10.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Lopez-Garcia, C. et al., 2010. Intestinal Stem Cell Replacement Follows a Pattern of Neutral Drift. </w:t>
      </w:r>
      <w:r w:rsidRPr="00FE3E4A">
        <w:rPr>
          <w:rFonts w:ascii="Calibri" w:hAnsi="Calibri" w:cs="Calibri"/>
          <w:i/>
          <w:iCs/>
          <w:noProof/>
        </w:rPr>
        <w:t>Science</w:t>
      </w:r>
      <w:r w:rsidRPr="00FE3E4A">
        <w:rPr>
          <w:rFonts w:ascii="Calibri" w:hAnsi="Calibri" w:cs="Calibri"/>
          <w:noProof/>
        </w:rPr>
        <w:t>, 330(6005), pp.822–825.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Lovett, F.A. et al., 2006. Convergence of Igf2 expression and adhesion signalling via RhoA and p38 MAPK enhances myogenic differentiation. </w:t>
      </w:r>
      <w:r w:rsidRPr="00FE3E4A">
        <w:rPr>
          <w:rFonts w:ascii="Calibri" w:hAnsi="Calibri" w:cs="Calibri"/>
          <w:i/>
          <w:iCs/>
          <w:noProof/>
        </w:rPr>
        <w:t>Journal of cell science</w:t>
      </w:r>
      <w:r w:rsidRPr="00FE3E4A">
        <w:rPr>
          <w:rFonts w:ascii="Calibri" w:hAnsi="Calibri" w:cs="Calibri"/>
          <w:noProof/>
        </w:rPr>
        <w:t>, 119(Pt 23), pp.4828–40.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Lund, D.K. &amp; Cornelison, D.D.W., 2013. Enter the matrix: shape, signal and superhighway. </w:t>
      </w:r>
      <w:r w:rsidRPr="00FE3E4A">
        <w:rPr>
          <w:rFonts w:ascii="Calibri" w:hAnsi="Calibri" w:cs="Calibri"/>
          <w:i/>
          <w:iCs/>
          <w:noProof/>
        </w:rPr>
        <w:t>The FEBS journal</w:t>
      </w:r>
      <w:r w:rsidRPr="00FE3E4A">
        <w:rPr>
          <w:rFonts w:ascii="Calibri" w:hAnsi="Calibri" w:cs="Calibri"/>
          <w:noProof/>
        </w:rPr>
        <w:t>, 280(17), pp.4089–99.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Luz, M.A.M., Marques, M.J. &amp; Santo Neto, H., 2002. Impaired regeneration of dystrophin-deficient muscle fibers is caused by exhaustion of myogenic cells. </w:t>
      </w:r>
      <w:r w:rsidRPr="00FE3E4A">
        <w:rPr>
          <w:rFonts w:ascii="Calibri" w:hAnsi="Calibri" w:cs="Calibri"/>
          <w:i/>
          <w:iCs/>
          <w:noProof/>
        </w:rPr>
        <w:t>Brazilian journal of medical and biological research = Revista brasileira de pesquisas medicas e biologicas</w:t>
      </w:r>
      <w:r w:rsidRPr="00FE3E4A">
        <w:rPr>
          <w:rFonts w:ascii="Calibri" w:hAnsi="Calibri" w:cs="Calibri"/>
          <w:noProof/>
        </w:rPr>
        <w:t>, 35(6), pp.691–5.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Macdonald, B.T., Tamai, K. &amp; He, X., Wnt/β-catenin signaling: components, mechanisms, and diseases.</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Madden, M.C. et al., 2011. Plasma matrix metalloproteinase-9 response to eccentric exercise of the elbow flexors. </w:t>
      </w:r>
      <w:r w:rsidRPr="00FE3E4A">
        <w:rPr>
          <w:rFonts w:ascii="Calibri" w:hAnsi="Calibri" w:cs="Calibri"/>
          <w:i/>
          <w:iCs/>
          <w:noProof/>
        </w:rPr>
        <w:t>European journal of applied physiology</w:t>
      </w:r>
      <w:r w:rsidRPr="00FE3E4A">
        <w:rPr>
          <w:rFonts w:ascii="Calibri" w:hAnsi="Calibri" w:cs="Calibri"/>
          <w:noProof/>
        </w:rPr>
        <w:t>, 111(8), pp.1795–805.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Malanchi, I. et al., 2011. Interactions between cancer stem cells and their niche govern metastatic colonization. </w:t>
      </w:r>
      <w:r w:rsidRPr="00FE3E4A">
        <w:rPr>
          <w:rFonts w:ascii="Calibri" w:hAnsi="Calibri" w:cs="Calibri"/>
          <w:i/>
          <w:iCs/>
          <w:noProof/>
        </w:rPr>
        <w:t>Nature</w:t>
      </w:r>
      <w:r w:rsidRPr="00FE3E4A">
        <w:rPr>
          <w:rFonts w:ascii="Calibri" w:hAnsi="Calibri" w:cs="Calibri"/>
          <w:noProof/>
        </w:rPr>
        <w:t>, 481(7379), pp.85–89.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Malinda, K.M. &amp; Kleinman, H.K., 1996. The laminins. </w:t>
      </w:r>
      <w:r w:rsidRPr="00FE3E4A">
        <w:rPr>
          <w:rFonts w:ascii="Calibri" w:hAnsi="Calibri" w:cs="Calibri"/>
          <w:i/>
          <w:iCs/>
          <w:noProof/>
        </w:rPr>
        <w:t>The International Journal of Biochemistry &amp; Cell Biology</w:t>
      </w:r>
      <w:r w:rsidRPr="00FE3E4A">
        <w:rPr>
          <w:rFonts w:ascii="Calibri" w:hAnsi="Calibri" w:cs="Calibri"/>
          <w:noProof/>
        </w:rPr>
        <w:t>, 28(9), pp.957–959.</w:t>
      </w:r>
    </w:p>
    <w:p w:rsidR="00FE3E4A" w:rsidRPr="00FE3E4A" w:rsidRDefault="00FE3E4A" w:rsidP="00FE3E4A">
      <w:pPr>
        <w:widowControl w:val="0"/>
        <w:autoSpaceDE w:val="0"/>
        <w:autoSpaceDN w:val="0"/>
        <w:adjustRightInd w:val="0"/>
        <w:ind w:left="480" w:hanging="480"/>
        <w:rPr>
          <w:rFonts w:ascii="Calibri" w:hAnsi="Calibri" w:cs="Calibri"/>
          <w:noProof/>
        </w:rPr>
      </w:pPr>
      <w:r w:rsidRPr="00F955A5">
        <w:rPr>
          <w:rFonts w:ascii="Calibri" w:hAnsi="Calibri" w:cs="Calibri"/>
          <w:noProof/>
          <w:lang w:val="it-IT"/>
        </w:rPr>
        <w:t xml:space="preserve">von Maltzahn, J. et al., 2013. </w:t>
      </w:r>
      <w:r w:rsidRPr="00FE3E4A">
        <w:rPr>
          <w:rFonts w:ascii="Calibri" w:hAnsi="Calibri" w:cs="Calibri"/>
          <w:noProof/>
        </w:rPr>
        <w:t xml:space="preserve">Pax7 is critical for the normal function of satellite cells in adult skeletal muscle. </w:t>
      </w:r>
      <w:r w:rsidRPr="00FE3E4A">
        <w:rPr>
          <w:rFonts w:ascii="Calibri" w:hAnsi="Calibri" w:cs="Calibri"/>
          <w:i/>
          <w:iCs/>
          <w:noProof/>
        </w:rPr>
        <w:t>Proceedings of the National Academy of Sciences</w:t>
      </w:r>
      <w:r w:rsidRPr="00FE3E4A">
        <w:rPr>
          <w:rFonts w:ascii="Calibri" w:hAnsi="Calibri" w:cs="Calibri"/>
          <w:noProof/>
        </w:rPr>
        <w:t>, 110(41), pp.16474–16479.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von Maltzahn, J. et al., 2012. Wnt signaling in myogenesis. </w:t>
      </w:r>
      <w:r w:rsidRPr="00FE3E4A">
        <w:rPr>
          <w:rFonts w:ascii="Calibri" w:hAnsi="Calibri" w:cs="Calibri"/>
          <w:i/>
          <w:iCs/>
          <w:noProof/>
        </w:rPr>
        <w:t>Trends in cell biology</w:t>
      </w:r>
      <w:r w:rsidRPr="00FE3E4A">
        <w:rPr>
          <w:rFonts w:ascii="Calibri" w:hAnsi="Calibri" w:cs="Calibri"/>
          <w:noProof/>
        </w:rPr>
        <w:t>, 22(11), pp.602–9.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Mansouri, A., Goudreau, G. &amp; Gruss, P., 1999. Pax genes and their role in </w:t>
      </w:r>
      <w:r w:rsidRPr="00FE3E4A">
        <w:rPr>
          <w:rFonts w:ascii="Calibri" w:hAnsi="Calibri" w:cs="Calibri"/>
          <w:noProof/>
        </w:rPr>
        <w:lastRenderedPageBreak/>
        <w:t xml:space="preserve">organogenesis. </w:t>
      </w:r>
      <w:r w:rsidRPr="00FE3E4A">
        <w:rPr>
          <w:rFonts w:ascii="Calibri" w:hAnsi="Calibri" w:cs="Calibri"/>
          <w:i/>
          <w:iCs/>
          <w:noProof/>
        </w:rPr>
        <w:t>Cancer research</w:t>
      </w:r>
      <w:r w:rsidRPr="00FE3E4A">
        <w:rPr>
          <w:rFonts w:ascii="Calibri" w:hAnsi="Calibri" w:cs="Calibri"/>
          <w:noProof/>
        </w:rPr>
        <w:t>, 59(7 Suppl), p.1707s–1709s; discussion 1709s–1710s.</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Mansouri, A., Hallonet, M. &amp; Gruss, P., 1996. Pax genes and their roles in cell differentiation and development. </w:t>
      </w:r>
      <w:r w:rsidRPr="00FE3E4A">
        <w:rPr>
          <w:rFonts w:ascii="Calibri" w:hAnsi="Calibri" w:cs="Calibri"/>
          <w:i/>
          <w:iCs/>
          <w:noProof/>
        </w:rPr>
        <w:t>Current opinion in cell biology</w:t>
      </w:r>
      <w:r w:rsidRPr="00FE3E4A">
        <w:rPr>
          <w:rFonts w:ascii="Calibri" w:hAnsi="Calibri" w:cs="Calibri"/>
          <w:noProof/>
        </w:rPr>
        <w:t>, 8(6), pp.851–7.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Mao, Y. &amp; Schwarzbauer, J.E., 2005. Fibronectin fibrillogenesis, a cell-mediated matrix assembly process. </w:t>
      </w:r>
      <w:r w:rsidRPr="00FE3E4A">
        <w:rPr>
          <w:rFonts w:ascii="Calibri" w:hAnsi="Calibri" w:cs="Calibri"/>
          <w:i/>
          <w:iCs/>
          <w:noProof/>
        </w:rPr>
        <w:t>Matrix Biology</w:t>
      </w:r>
      <w:r w:rsidRPr="00FE3E4A">
        <w:rPr>
          <w:rFonts w:ascii="Calibri" w:hAnsi="Calibri" w:cs="Calibri"/>
          <w:noProof/>
        </w:rPr>
        <w:t>, 24(6), pp.389–399.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Marino, J.S. et al., 2008. Beta2-integrins contribute to skeletal muscle hypertrophy in mice. </w:t>
      </w:r>
      <w:r w:rsidRPr="00FE3E4A">
        <w:rPr>
          <w:rFonts w:ascii="Calibri" w:hAnsi="Calibri" w:cs="Calibri"/>
          <w:i/>
          <w:iCs/>
          <w:noProof/>
        </w:rPr>
        <w:t>American journal of physiology. Cell physiology</w:t>
      </w:r>
      <w:r w:rsidRPr="00FE3E4A">
        <w:rPr>
          <w:rFonts w:ascii="Calibri" w:hAnsi="Calibri" w:cs="Calibri"/>
          <w:noProof/>
        </w:rPr>
        <w:t>, 295(4), pp.C1026-36.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von der Mark, H. et al., 1991. Skeletal myoblasts utilize a novel beta 1-series integrin and not alpha 6 beta 1 for binding to the E8 and T8 fragments of laminin. </w:t>
      </w:r>
      <w:r w:rsidRPr="00FE3E4A">
        <w:rPr>
          <w:rFonts w:ascii="Calibri" w:hAnsi="Calibri" w:cs="Calibri"/>
          <w:i/>
          <w:iCs/>
          <w:noProof/>
        </w:rPr>
        <w:t>The Journal of biological chemistry</w:t>
      </w:r>
      <w:r w:rsidRPr="00FE3E4A">
        <w:rPr>
          <w:rFonts w:ascii="Calibri" w:hAnsi="Calibri" w:cs="Calibri"/>
          <w:noProof/>
        </w:rPr>
        <w:t>, 266(35), pp.23593–601.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Marthiens, V. et al., 2010. Adhesion molecules in the stem cell niche--more than just staying in shape? </w:t>
      </w:r>
      <w:r w:rsidRPr="00FE3E4A">
        <w:rPr>
          <w:rFonts w:ascii="Calibri" w:hAnsi="Calibri" w:cs="Calibri"/>
          <w:i/>
          <w:iCs/>
          <w:noProof/>
        </w:rPr>
        <w:t>Journal of cell science</w:t>
      </w:r>
      <w:r w:rsidRPr="00FE3E4A">
        <w:rPr>
          <w:rFonts w:ascii="Calibri" w:hAnsi="Calibri" w:cs="Calibri"/>
          <w:noProof/>
        </w:rPr>
        <w:t>, 123(Pt 10), pp.1613–1622.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Martignetti, J.A. et al., 2001. Mutation of the matrix metalloproteinase 2 gene (MMP2) causes a multicentric osteolysis and arthritis syndrome. </w:t>
      </w:r>
      <w:r w:rsidRPr="00FE3E4A">
        <w:rPr>
          <w:rFonts w:ascii="Calibri" w:hAnsi="Calibri" w:cs="Calibri"/>
          <w:i/>
          <w:iCs/>
          <w:noProof/>
        </w:rPr>
        <w:t>Nature Genetics</w:t>
      </w:r>
      <w:r w:rsidRPr="00FE3E4A">
        <w:rPr>
          <w:rFonts w:ascii="Calibri" w:hAnsi="Calibri" w:cs="Calibri"/>
          <w:noProof/>
        </w:rPr>
        <w:t>, 28(3), pp.261–265.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Matsumura, H. et al., 2016. Hair follicle aging is driven by transepidermal elimination of stem cells via COL17A1 proteolysis. </w:t>
      </w:r>
      <w:r w:rsidRPr="00FE3E4A">
        <w:rPr>
          <w:rFonts w:ascii="Calibri" w:hAnsi="Calibri" w:cs="Calibri"/>
          <w:i/>
          <w:iCs/>
          <w:noProof/>
        </w:rPr>
        <w:t>Science (New York, N.Y.)</w:t>
      </w:r>
      <w:r w:rsidRPr="00FE3E4A">
        <w:rPr>
          <w:rFonts w:ascii="Calibri" w:hAnsi="Calibri" w:cs="Calibri"/>
          <w:noProof/>
        </w:rPr>
        <w:t>, 351(6273), p.aad4395.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Mauro,  a, 1961. Satellite cell of skeletal muscle fibers. </w:t>
      </w:r>
      <w:r w:rsidRPr="00FE3E4A">
        <w:rPr>
          <w:rFonts w:ascii="Calibri" w:hAnsi="Calibri" w:cs="Calibri"/>
          <w:i/>
          <w:iCs/>
          <w:noProof/>
        </w:rPr>
        <w:t>The Journal of biophysical and biochemical cytology</w:t>
      </w:r>
      <w:r w:rsidRPr="00FE3E4A">
        <w:rPr>
          <w:rFonts w:ascii="Calibri" w:hAnsi="Calibri" w:cs="Calibri"/>
          <w:noProof/>
        </w:rPr>
        <w:t>, 9, pp.493–5.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McKinnell, I.W. et al., 2008. Pax7 activates myogenic genes by recruitment of a histone methyltransferase complex. </w:t>
      </w:r>
      <w:r w:rsidRPr="00FE3E4A">
        <w:rPr>
          <w:rFonts w:ascii="Calibri" w:hAnsi="Calibri" w:cs="Calibri"/>
          <w:i/>
          <w:iCs/>
          <w:noProof/>
        </w:rPr>
        <w:t>Nature Cell Biology</w:t>
      </w:r>
      <w:r w:rsidRPr="00FE3E4A">
        <w:rPr>
          <w:rFonts w:ascii="Calibri" w:hAnsi="Calibri" w:cs="Calibri"/>
          <w:noProof/>
        </w:rPr>
        <w:t>, 10(1), pp.77–84.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Megeney, L.A. et al., 1996. MyoD is required for myogenic stem cell function in adult skeletal muscle. </w:t>
      </w:r>
      <w:r w:rsidRPr="00FE3E4A">
        <w:rPr>
          <w:rFonts w:ascii="Calibri" w:hAnsi="Calibri" w:cs="Calibri"/>
          <w:i/>
          <w:iCs/>
          <w:noProof/>
        </w:rPr>
        <w:t>Genes &amp; development</w:t>
      </w:r>
      <w:r w:rsidRPr="00FE3E4A">
        <w:rPr>
          <w:rFonts w:ascii="Calibri" w:hAnsi="Calibri" w:cs="Calibri"/>
          <w:noProof/>
        </w:rPr>
        <w:t>, 10(10), pp.1173–83.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Mehuron, T. et al., 2014. Dysregulation of matricellular proteins is an early signature </w:t>
      </w:r>
      <w:r w:rsidRPr="00FE3E4A">
        <w:rPr>
          <w:rFonts w:ascii="Calibri" w:hAnsi="Calibri" w:cs="Calibri"/>
          <w:noProof/>
        </w:rPr>
        <w:lastRenderedPageBreak/>
        <w:t xml:space="preserve">of pathology in laminin-deficient muscular dystrophy. </w:t>
      </w:r>
      <w:r w:rsidRPr="00FE3E4A">
        <w:rPr>
          <w:rFonts w:ascii="Calibri" w:hAnsi="Calibri" w:cs="Calibri"/>
          <w:i/>
          <w:iCs/>
          <w:noProof/>
        </w:rPr>
        <w:t>Skeletal Muscle</w:t>
      </w:r>
      <w:r w:rsidRPr="00FE3E4A">
        <w:rPr>
          <w:rFonts w:ascii="Calibri" w:hAnsi="Calibri" w:cs="Calibri"/>
          <w:noProof/>
        </w:rPr>
        <w:t>, 4(1), p.14.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Melrose, J. et al., 2008. Perlecan, the “jack of all trades” proteoglycan of cartilaginous weight-bearing connective tissues. </w:t>
      </w:r>
      <w:r w:rsidRPr="00FE3E4A">
        <w:rPr>
          <w:rFonts w:ascii="Calibri" w:hAnsi="Calibri" w:cs="Calibri"/>
          <w:i/>
          <w:iCs/>
          <w:noProof/>
        </w:rPr>
        <w:t>BioEssays</w:t>
      </w:r>
      <w:r w:rsidRPr="00FE3E4A">
        <w:rPr>
          <w:rFonts w:ascii="Calibri" w:hAnsi="Calibri" w:cs="Calibri"/>
          <w:noProof/>
        </w:rPr>
        <w:t>, 30(5), pp.457–469.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Merly, F. et al., 1999. Macrophages enhance muscle satellite cell proliferation and delay their differentiation. </w:t>
      </w:r>
      <w:r w:rsidRPr="00FE3E4A">
        <w:rPr>
          <w:rFonts w:ascii="Calibri" w:hAnsi="Calibri" w:cs="Calibri"/>
          <w:i/>
          <w:iCs/>
          <w:noProof/>
        </w:rPr>
        <w:t>Muscle &amp; nerve</w:t>
      </w:r>
      <w:r w:rsidRPr="00FE3E4A">
        <w:rPr>
          <w:rFonts w:ascii="Calibri" w:hAnsi="Calibri" w:cs="Calibri"/>
          <w:noProof/>
        </w:rPr>
        <w:t>, 22(6), pp.724–32.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Messina, G. et al., 2009. Skeletal Muscle Differentiation of Embryonic Mesoangioblasts Requires Pax3 Activity. </w:t>
      </w:r>
      <w:r w:rsidRPr="00FE3E4A">
        <w:rPr>
          <w:rFonts w:ascii="Calibri" w:hAnsi="Calibri" w:cs="Calibri"/>
          <w:i/>
          <w:iCs/>
          <w:noProof/>
        </w:rPr>
        <w:t>Stem Cells</w:t>
      </w:r>
      <w:r w:rsidRPr="00FE3E4A">
        <w:rPr>
          <w:rFonts w:ascii="Calibri" w:hAnsi="Calibri" w:cs="Calibri"/>
          <w:noProof/>
        </w:rPr>
        <w:t>, 27(1), pp.157–164.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De Mey, J.R. &amp; Freund, J.-N., 2013. Understanding epithelial homeostasis in the intestine: An old battlefield of ideas, recent breakthroughs and remaining controversies. </w:t>
      </w:r>
      <w:r w:rsidRPr="00FE3E4A">
        <w:rPr>
          <w:rFonts w:ascii="Calibri" w:hAnsi="Calibri" w:cs="Calibri"/>
          <w:i/>
          <w:iCs/>
          <w:noProof/>
        </w:rPr>
        <w:t>Tissue barriers</w:t>
      </w:r>
      <w:r w:rsidRPr="00FE3E4A">
        <w:rPr>
          <w:rFonts w:ascii="Calibri" w:hAnsi="Calibri" w:cs="Calibri"/>
          <w:noProof/>
        </w:rPr>
        <w:t>, 1(2), p.e24965.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Minasi, M.G. et al., 2002. The meso-angioblast: a multipotent, self-renewing cell that originates from the dorsal aorta and differentiates into most mesodermal tissues. </w:t>
      </w:r>
      <w:r w:rsidRPr="00FE3E4A">
        <w:rPr>
          <w:rFonts w:ascii="Calibri" w:hAnsi="Calibri" w:cs="Calibri"/>
          <w:i/>
          <w:iCs/>
          <w:noProof/>
        </w:rPr>
        <w:t>Development (Cambridge, England)</w:t>
      </w:r>
      <w:r w:rsidRPr="00FE3E4A">
        <w:rPr>
          <w:rFonts w:ascii="Calibri" w:hAnsi="Calibri" w:cs="Calibri"/>
          <w:noProof/>
        </w:rPr>
        <w:t>, 129(11), pp.2773–83.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Miner, J.H. et al., 2004. Compositional and structural requirements for laminin and basement membranes during mouse embryo implantation and gastrulation. </w:t>
      </w:r>
      <w:r w:rsidRPr="00FE3E4A">
        <w:rPr>
          <w:rFonts w:ascii="Calibri" w:hAnsi="Calibri" w:cs="Calibri"/>
          <w:i/>
          <w:iCs/>
          <w:noProof/>
        </w:rPr>
        <w:t>Development (Cambridge, England)</w:t>
      </w:r>
      <w:r w:rsidRPr="00FE3E4A">
        <w:rPr>
          <w:rFonts w:ascii="Calibri" w:hAnsi="Calibri" w:cs="Calibri"/>
          <w:noProof/>
        </w:rPr>
        <w:t>, 131(10), pp.2247–2256.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Miner, J.H. et al., 1997. </w:t>
      </w:r>
      <w:r w:rsidR="000B4B15" w:rsidRPr="000B4B15">
        <w:rPr>
          <w:rFonts w:ascii="Calibri" w:hAnsi="Calibri" w:cs="Calibri"/>
          <w:noProof/>
        </w:rPr>
        <w:t>The Laminin α Chains: Expression, Developmental Transitions, and Chromosomal Locations of α1-5, Identification of Heterotrimeric Laminins 8–11, and Cloning of a Novel α3 Isoform</w:t>
      </w:r>
      <w:r w:rsidR="000B4B15">
        <w:rPr>
          <w:rFonts w:ascii="Calibri" w:hAnsi="Calibri" w:cs="Calibri"/>
          <w:noProof/>
        </w:rPr>
        <w:t xml:space="preserve"> Journal ofCell Biology</w:t>
      </w:r>
      <w:r w:rsidRPr="00FE3E4A">
        <w:rPr>
          <w:rFonts w:ascii="Calibri" w:hAnsi="Calibri" w:cs="Calibri"/>
          <w:noProof/>
        </w:rPr>
        <w:t>. , 137(3), pp.685–701.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Miner, J.H., Cunningham, J. &amp; Sanes, J.R., 1998. Roles for laminin in embryogenesis: exencephaly, syndactyly, and placentopathy in mice lacking the laminin alpha5 chain. </w:t>
      </w:r>
      <w:r w:rsidRPr="00FE3E4A">
        <w:rPr>
          <w:rFonts w:ascii="Calibri" w:hAnsi="Calibri" w:cs="Calibri"/>
          <w:i/>
          <w:iCs/>
          <w:noProof/>
        </w:rPr>
        <w:t>The Journal of cell biology</w:t>
      </w:r>
      <w:r w:rsidRPr="00FE3E4A">
        <w:rPr>
          <w:rFonts w:ascii="Calibri" w:hAnsi="Calibri" w:cs="Calibri"/>
          <w:noProof/>
        </w:rPr>
        <w:t>, 143(6), pp.1713–23.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Miner, J.H. &amp; Yurchenco, P.D., 2004. </w:t>
      </w:r>
      <w:r w:rsidR="006A58F8" w:rsidRPr="00FE3E4A">
        <w:rPr>
          <w:rFonts w:ascii="Calibri" w:hAnsi="Calibri" w:cs="Calibri"/>
          <w:noProof/>
        </w:rPr>
        <w:t>Laminin Functions In Tissue Morphogenesis.</w:t>
      </w:r>
      <w:r w:rsidRPr="00FE3E4A">
        <w:rPr>
          <w:rFonts w:ascii="Calibri" w:hAnsi="Calibri" w:cs="Calibri"/>
          <w:noProof/>
        </w:rPr>
        <w:t xml:space="preserve"> </w:t>
      </w:r>
      <w:r w:rsidRPr="00FE3E4A">
        <w:rPr>
          <w:rFonts w:ascii="Calibri" w:hAnsi="Calibri" w:cs="Calibri"/>
          <w:i/>
          <w:iCs/>
          <w:noProof/>
        </w:rPr>
        <w:t>Annual Review of Cell and Developmental Biology</w:t>
      </w:r>
      <w:r w:rsidRPr="00FE3E4A">
        <w:rPr>
          <w:rFonts w:ascii="Calibri" w:hAnsi="Calibri" w:cs="Calibri"/>
          <w:noProof/>
        </w:rPr>
        <w:t>, 20(1), pp.255–284.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Miyagoe, Y. et al., 1997. Laminin alpha2 chain-null mutant mice by targeted disruption of the Lama2 gene: a new model of merosin (laminin 2)-deficient </w:t>
      </w:r>
      <w:r w:rsidRPr="00FE3E4A">
        <w:rPr>
          <w:rFonts w:ascii="Calibri" w:hAnsi="Calibri" w:cs="Calibri"/>
          <w:noProof/>
        </w:rPr>
        <w:lastRenderedPageBreak/>
        <w:t xml:space="preserve">congenital muscular dystrophy. </w:t>
      </w:r>
      <w:r w:rsidRPr="00FE3E4A">
        <w:rPr>
          <w:rFonts w:ascii="Calibri" w:hAnsi="Calibri" w:cs="Calibri"/>
          <w:i/>
          <w:iCs/>
          <w:noProof/>
        </w:rPr>
        <w:t>FEBS letters</w:t>
      </w:r>
      <w:r w:rsidRPr="00FE3E4A">
        <w:rPr>
          <w:rFonts w:ascii="Calibri" w:hAnsi="Calibri" w:cs="Calibri"/>
          <w:noProof/>
        </w:rPr>
        <w:t>, 415(1), pp.33–39.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Moase, C.E. &amp; Trasler, D.G., 1989. Spinal ganglia reduction in the splotch-delayed mouse neural tube defect mutant. </w:t>
      </w:r>
      <w:r w:rsidRPr="00FE3E4A">
        <w:rPr>
          <w:rFonts w:ascii="Calibri" w:hAnsi="Calibri" w:cs="Calibri"/>
          <w:i/>
          <w:iCs/>
          <w:noProof/>
        </w:rPr>
        <w:t>Teratology</w:t>
      </w:r>
      <w:r w:rsidRPr="00FE3E4A">
        <w:rPr>
          <w:rFonts w:ascii="Calibri" w:hAnsi="Calibri" w:cs="Calibri"/>
          <w:noProof/>
        </w:rPr>
        <w:t>, 40(1), pp.67–75.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Morgan, J. et al., 2010. MMP-9 overexpression improves myogenic cell migration and engraftment. </w:t>
      </w:r>
      <w:r w:rsidRPr="00FE3E4A">
        <w:rPr>
          <w:rFonts w:ascii="Calibri" w:hAnsi="Calibri" w:cs="Calibri"/>
          <w:i/>
          <w:iCs/>
          <w:noProof/>
        </w:rPr>
        <w:t>Muscle &amp; Nerve</w:t>
      </w:r>
      <w:r w:rsidRPr="00FE3E4A">
        <w:rPr>
          <w:rFonts w:ascii="Calibri" w:hAnsi="Calibri" w:cs="Calibri"/>
          <w:noProof/>
        </w:rPr>
        <w:t>, 42(4), pp.584–595.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Morgan E. Carlson and Irina M. Conboy,</w:t>
      </w:r>
      <w:r w:rsidR="00605E3A">
        <w:rPr>
          <w:rFonts w:ascii="Calibri" w:hAnsi="Calibri" w:cs="Calibri"/>
          <w:noProof/>
        </w:rPr>
        <w:t xml:space="preserve"> 2007</w:t>
      </w:r>
      <w:r w:rsidRPr="00FE3E4A">
        <w:rPr>
          <w:rFonts w:ascii="Calibri" w:hAnsi="Calibri" w:cs="Calibri"/>
          <w:noProof/>
        </w:rPr>
        <w:t xml:space="preserve"> Loss of stem cell regenerative capacity within aged niches.</w:t>
      </w:r>
      <w:r w:rsidR="00605E3A">
        <w:rPr>
          <w:rFonts w:ascii="Calibri" w:hAnsi="Calibri" w:cs="Calibri"/>
          <w:noProof/>
        </w:rPr>
        <w:t xml:space="preserve"> Aging Cell</w:t>
      </w:r>
      <w:r w:rsidR="00605E3A" w:rsidRPr="00605E3A">
        <w:rPr>
          <w:rFonts w:ascii="Arial" w:hAnsi="Arial" w:cs="Arial"/>
          <w:color w:val="000000"/>
          <w:sz w:val="20"/>
          <w:szCs w:val="20"/>
          <w:shd w:val="clear" w:color="auto" w:fill="FFFFFF"/>
        </w:rPr>
        <w:t xml:space="preserve"> </w:t>
      </w:r>
      <w:r w:rsidR="00605E3A">
        <w:rPr>
          <w:rFonts w:ascii="Arial" w:hAnsi="Arial" w:cs="Arial"/>
          <w:color w:val="000000"/>
          <w:sz w:val="20"/>
          <w:szCs w:val="20"/>
          <w:shd w:val="clear" w:color="auto" w:fill="FFFFFF"/>
        </w:rPr>
        <w:t>Jun; 6(3): 371–382.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Morgner, J. et al., 2015. Integrin-linked kinase regulates the niche of quiescent epidermal stem cells. </w:t>
      </w:r>
      <w:r w:rsidRPr="00FE3E4A">
        <w:rPr>
          <w:rFonts w:ascii="Calibri" w:hAnsi="Calibri" w:cs="Calibri"/>
          <w:i/>
          <w:iCs/>
          <w:noProof/>
        </w:rPr>
        <w:t>Nature communications</w:t>
      </w:r>
      <w:r w:rsidRPr="00FE3E4A">
        <w:rPr>
          <w:rFonts w:ascii="Calibri" w:hAnsi="Calibri" w:cs="Calibri"/>
          <w:noProof/>
        </w:rPr>
        <w:t>, 6, p.8198.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Morosetti, R. et al., 2007. Isolation and characterization of mesoangioblasts from facioscapulohumeral muscular dystrophy muscle biopsies. </w:t>
      </w:r>
      <w:r w:rsidRPr="00FE3E4A">
        <w:rPr>
          <w:rFonts w:ascii="Calibri" w:hAnsi="Calibri" w:cs="Calibri"/>
          <w:i/>
          <w:iCs/>
          <w:noProof/>
        </w:rPr>
        <w:t>Stem cells (Dayton, Ohio)</w:t>
      </w:r>
      <w:r w:rsidRPr="00FE3E4A">
        <w:rPr>
          <w:rFonts w:ascii="Calibri" w:hAnsi="Calibri" w:cs="Calibri"/>
          <w:noProof/>
        </w:rPr>
        <w:t>, 25(12), pp.3173–82.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Morosetti, R. et al., 2006. MyoD expression restores defective myogenic differentiation of human mesoangioblasts from inclusion-body myositis muscle. </w:t>
      </w:r>
      <w:r w:rsidRPr="00FE3E4A">
        <w:rPr>
          <w:rFonts w:ascii="Calibri" w:hAnsi="Calibri" w:cs="Calibri"/>
          <w:i/>
          <w:iCs/>
          <w:noProof/>
        </w:rPr>
        <w:t>Proceedings of the National Academy of Sciences of the United States of America</w:t>
      </w:r>
      <w:r w:rsidRPr="00FE3E4A">
        <w:rPr>
          <w:rFonts w:ascii="Calibri" w:hAnsi="Calibri" w:cs="Calibri"/>
          <w:noProof/>
        </w:rPr>
        <w:t>, 103(45), pp.16995–7000.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Morrison, C.J. et al., 2009. Matrix metalloproteinase proteomics: substrates, targets, and therapy. </w:t>
      </w:r>
      <w:r w:rsidRPr="00FE3E4A">
        <w:rPr>
          <w:rFonts w:ascii="Calibri" w:hAnsi="Calibri" w:cs="Calibri"/>
          <w:i/>
          <w:iCs/>
          <w:noProof/>
        </w:rPr>
        <w:t>Current opinion in cell biology</w:t>
      </w:r>
      <w:r w:rsidRPr="00FE3E4A">
        <w:rPr>
          <w:rFonts w:ascii="Calibri" w:hAnsi="Calibri" w:cs="Calibri"/>
          <w:noProof/>
        </w:rPr>
        <w:t>, 21(5), pp.645–53.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Morrison, S.J. &amp; Spradling, A.C., 2008. Stem Cells and Niches: Mechanisms That Promote Stem Cell Maintenance throughout Life. </w:t>
      </w:r>
      <w:r w:rsidRPr="00FE3E4A">
        <w:rPr>
          <w:rFonts w:ascii="Calibri" w:hAnsi="Calibri" w:cs="Calibri"/>
          <w:i/>
          <w:iCs/>
          <w:noProof/>
        </w:rPr>
        <w:t>Cell</w:t>
      </w:r>
      <w:r w:rsidRPr="00FE3E4A">
        <w:rPr>
          <w:rFonts w:ascii="Calibri" w:hAnsi="Calibri" w:cs="Calibri"/>
          <w:noProof/>
        </w:rPr>
        <w:t>, 132(4), pp.598–611.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Moss, F.P. &amp; Leblond, C.P., 1970. Nature of dividing nuclei in skeletal muscle of growing rats. </w:t>
      </w:r>
      <w:r w:rsidRPr="00FE3E4A">
        <w:rPr>
          <w:rFonts w:ascii="Calibri" w:hAnsi="Calibri" w:cs="Calibri"/>
          <w:i/>
          <w:iCs/>
          <w:noProof/>
        </w:rPr>
        <w:t>The Journal of cell biology</w:t>
      </w:r>
      <w:r w:rsidRPr="00FE3E4A">
        <w:rPr>
          <w:rFonts w:ascii="Calibri" w:hAnsi="Calibri" w:cs="Calibri"/>
          <w:noProof/>
        </w:rPr>
        <w:t>, 44(2), pp.459–62.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Moss, F.P. &amp; Leblond, C.P., 1971. Satellite cells as the source of nuclei in muscles of growing rats. </w:t>
      </w:r>
      <w:r w:rsidRPr="00FE3E4A">
        <w:rPr>
          <w:rFonts w:ascii="Calibri" w:hAnsi="Calibri" w:cs="Calibri"/>
          <w:i/>
          <w:iCs/>
          <w:noProof/>
        </w:rPr>
        <w:t>The Anatomical Record</w:t>
      </w:r>
      <w:r w:rsidRPr="00FE3E4A">
        <w:rPr>
          <w:rFonts w:ascii="Calibri" w:hAnsi="Calibri" w:cs="Calibri"/>
          <w:noProof/>
        </w:rPr>
        <w:t>, 170(4), pp.421–435.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Motoike, T. et al., 2003. Evidence for novel fate of Flk1+ progenitor: Contribution to muscle lineage. </w:t>
      </w:r>
      <w:r w:rsidRPr="00FE3E4A">
        <w:rPr>
          <w:rFonts w:ascii="Calibri" w:hAnsi="Calibri" w:cs="Calibri"/>
          <w:i/>
          <w:iCs/>
          <w:noProof/>
        </w:rPr>
        <w:t>genesis</w:t>
      </w:r>
      <w:r w:rsidRPr="00FE3E4A">
        <w:rPr>
          <w:rFonts w:ascii="Calibri" w:hAnsi="Calibri" w:cs="Calibri"/>
          <w:noProof/>
        </w:rPr>
        <w:t>, 35(3), pp.153–159.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Mu, X. et al., 2010. Relaxin Regulates MMP Expression and Promotes Satellite Cell </w:t>
      </w:r>
      <w:r w:rsidRPr="00FE3E4A">
        <w:rPr>
          <w:rFonts w:ascii="Calibri" w:hAnsi="Calibri" w:cs="Calibri"/>
          <w:noProof/>
        </w:rPr>
        <w:lastRenderedPageBreak/>
        <w:t xml:space="preserve">Mobilization During Muscle Healing in Both Young and Aged Mice. </w:t>
      </w:r>
      <w:r w:rsidRPr="00FE3E4A">
        <w:rPr>
          <w:rFonts w:ascii="Calibri" w:hAnsi="Calibri" w:cs="Calibri"/>
          <w:i/>
          <w:iCs/>
          <w:noProof/>
        </w:rPr>
        <w:t>The American Journal of Pathology</w:t>
      </w:r>
      <w:r w:rsidRPr="00FE3E4A">
        <w:rPr>
          <w:rFonts w:ascii="Calibri" w:hAnsi="Calibri" w:cs="Calibri"/>
          <w:noProof/>
        </w:rPr>
        <w:t>, 177(5), pp.2399–2410.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Muguruma, Y. et al., 2003. In vivo and in vitro differentiation of myocytes from human bone marrow-derived multipotent progenitor cells. </w:t>
      </w:r>
      <w:r w:rsidRPr="00FE3E4A">
        <w:rPr>
          <w:rFonts w:ascii="Calibri" w:hAnsi="Calibri" w:cs="Calibri"/>
          <w:i/>
          <w:iCs/>
          <w:noProof/>
        </w:rPr>
        <w:t>Experimental hematology</w:t>
      </w:r>
      <w:r w:rsidRPr="00FE3E4A">
        <w:rPr>
          <w:rFonts w:ascii="Calibri" w:hAnsi="Calibri" w:cs="Calibri"/>
          <w:noProof/>
        </w:rPr>
        <w:t>, 31(12), pp.1323–30.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Murphy, M.M. et al., 2011. Satellite cells, connective tissue fibroblasts and their interactions are crucial for muscle regeneration. </w:t>
      </w:r>
      <w:r w:rsidRPr="00FE3E4A">
        <w:rPr>
          <w:rFonts w:ascii="Calibri" w:hAnsi="Calibri" w:cs="Calibri"/>
          <w:i/>
          <w:iCs/>
          <w:noProof/>
        </w:rPr>
        <w:t>Development (Cambridge, England)</w:t>
      </w:r>
      <w:r w:rsidRPr="00FE3E4A">
        <w:rPr>
          <w:rFonts w:ascii="Calibri" w:hAnsi="Calibri" w:cs="Calibri"/>
          <w:noProof/>
        </w:rPr>
        <w:t>, 138(17), pp.3625–37.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Nakajima, M. et al., 1990. Influence of Organ Environment on Extracellular Matrix Degradative Activity and Metastasis of Human Colon Carcinoma Cells. </w:t>
      </w:r>
      <w:r w:rsidRPr="00FE3E4A">
        <w:rPr>
          <w:rFonts w:ascii="Calibri" w:hAnsi="Calibri" w:cs="Calibri"/>
          <w:i/>
          <w:iCs/>
          <w:noProof/>
        </w:rPr>
        <w:t>JNCI Journal of the National Cancer Institute</w:t>
      </w:r>
      <w:r w:rsidRPr="00FE3E4A">
        <w:rPr>
          <w:rFonts w:ascii="Calibri" w:hAnsi="Calibri" w:cs="Calibri"/>
          <w:noProof/>
        </w:rPr>
        <w:t>, 82(24), pp.1890–1898.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Neumüller, R.A. &amp; Knoblich, J.A., 2009. Dividing cellular asymmetry: asymmetric cell division and its implications for stem cells and cancer. </w:t>
      </w:r>
      <w:r w:rsidRPr="00FE3E4A">
        <w:rPr>
          <w:rFonts w:ascii="Calibri" w:hAnsi="Calibri" w:cs="Calibri"/>
          <w:i/>
          <w:iCs/>
          <w:noProof/>
        </w:rPr>
        <w:t>Genes &amp; development</w:t>
      </w:r>
      <w:r w:rsidRPr="00FE3E4A">
        <w:rPr>
          <w:rFonts w:ascii="Calibri" w:hAnsi="Calibri" w:cs="Calibri"/>
          <w:noProof/>
        </w:rPr>
        <w:t>, 23(23), pp.2675–99.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Nguyen, H.X. &amp; Tidball, J.G., 2003. Interactions between neutrophils and macrophages promote macrophage killing of rat muscle cells in vitro. </w:t>
      </w:r>
      <w:r w:rsidRPr="00FE3E4A">
        <w:rPr>
          <w:rFonts w:ascii="Calibri" w:hAnsi="Calibri" w:cs="Calibri"/>
          <w:i/>
          <w:iCs/>
          <w:noProof/>
        </w:rPr>
        <w:t>The Journal of Physiology</w:t>
      </w:r>
      <w:r w:rsidRPr="00FE3E4A">
        <w:rPr>
          <w:rFonts w:ascii="Calibri" w:hAnsi="Calibri" w:cs="Calibri"/>
          <w:noProof/>
        </w:rPr>
        <w:t>, 547(1), pp.125–132.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Nishiuchi, R. et al., 2006. Ligand-binding specificities of laminin-binding integrins: a comprehensive survey of laminin-integrin interactions using recombinant alpha3beta1, alpha6beta1, alpha7beta1 and alpha6beta4 integrins. </w:t>
      </w:r>
      <w:r w:rsidRPr="00FE3E4A">
        <w:rPr>
          <w:rFonts w:ascii="Calibri" w:hAnsi="Calibri" w:cs="Calibri"/>
          <w:i/>
          <w:iCs/>
          <w:noProof/>
        </w:rPr>
        <w:t>Matrix biology : journal of the International Society for Matrix Biology</w:t>
      </w:r>
      <w:r w:rsidRPr="00FE3E4A">
        <w:rPr>
          <w:rFonts w:ascii="Calibri" w:hAnsi="Calibri" w:cs="Calibri"/>
          <w:noProof/>
        </w:rPr>
        <w:t>, 25(3), pp.189–97.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Nissinen, L. &amp; Kähäri, V.-M., 2014. Matrix metalloproteinases in inflammation. </w:t>
      </w:r>
      <w:r w:rsidRPr="00FE3E4A">
        <w:rPr>
          <w:rFonts w:ascii="Calibri" w:hAnsi="Calibri" w:cs="Calibri"/>
          <w:i/>
          <w:iCs/>
          <w:noProof/>
        </w:rPr>
        <w:t>Biochimica et biophysica acta</w:t>
      </w:r>
      <w:r w:rsidRPr="00FE3E4A">
        <w:rPr>
          <w:rFonts w:ascii="Calibri" w:hAnsi="Calibri" w:cs="Calibri"/>
          <w:noProof/>
        </w:rPr>
        <w:t>.</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Noden, D.M., 1988. Interactions and fates of avian craniofacial mesenchyme. </w:t>
      </w:r>
      <w:r w:rsidRPr="00FE3E4A">
        <w:rPr>
          <w:rFonts w:ascii="Calibri" w:hAnsi="Calibri" w:cs="Calibri"/>
          <w:i/>
          <w:iCs/>
          <w:noProof/>
        </w:rPr>
        <w:t>Development (Cambridge, England)</w:t>
      </w:r>
      <w:r w:rsidRPr="00FE3E4A">
        <w:rPr>
          <w:rFonts w:ascii="Calibri" w:hAnsi="Calibri" w:cs="Calibri"/>
          <w:noProof/>
        </w:rPr>
        <w:t>, 103 Suppl, pp.121–40.</w:t>
      </w:r>
    </w:p>
    <w:p w:rsidR="00FE3E4A" w:rsidRPr="00FE3E4A" w:rsidRDefault="008854FC" w:rsidP="00FE3E4A">
      <w:pPr>
        <w:widowControl w:val="0"/>
        <w:autoSpaceDE w:val="0"/>
        <w:autoSpaceDN w:val="0"/>
        <w:adjustRightInd w:val="0"/>
        <w:ind w:left="480" w:hanging="480"/>
        <w:rPr>
          <w:rFonts w:ascii="Calibri" w:hAnsi="Calibri" w:cs="Calibri"/>
          <w:noProof/>
        </w:rPr>
      </w:pPr>
      <w:r>
        <w:rPr>
          <w:rFonts w:ascii="Calibri" w:hAnsi="Calibri" w:cs="Calibri"/>
          <w:noProof/>
        </w:rPr>
        <w:t>Obradovi</w:t>
      </w:r>
      <w:r w:rsidR="00FE3E4A" w:rsidRPr="00FE3E4A">
        <w:rPr>
          <w:rFonts w:ascii="Calibri" w:hAnsi="Calibri" w:cs="Calibri"/>
          <w:noProof/>
        </w:rPr>
        <w:t xml:space="preserve">, H. et al., 2016. Doxycycline Inhibits IL-17-Stimulated MMP-9 Expression by Downregulating ERK1/2 Activation: Implications in Myogenic </w:t>
      </w:r>
      <w:r w:rsidR="00FE3E4A" w:rsidRPr="00FE3E4A">
        <w:rPr>
          <w:rFonts w:ascii="Calibri" w:hAnsi="Calibri" w:cs="Calibri"/>
          <w:noProof/>
        </w:rPr>
        <w:lastRenderedPageBreak/>
        <w:t xml:space="preserve">Differentiation. </w:t>
      </w:r>
      <w:r w:rsidR="00FE3E4A" w:rsidRPr="00FE3E4A">
        <w:rPr>
          <w:rFonts w:ascii="Calibri" w:hAnsi="Calibri" w:cs="Calibri"/>
          <w:i/>
          <w:iCs/>
          <w:noProof/>
        </w:rPr>
        <w:t>Mediators of Inflammation</w:t>
      </w:r>
      <w:r w:rsidR="00FE3E4A" w:rsidRPr="00FE3E4A">
        <w:rPr>
          <w:rFonts w:ascii="Calibri" w:hAnsi="Calibri" w:cs="Calibri"/>
          <w:noProof/>
        </w:rPr>
        <w:t>, 2016, p.2939658.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Ogura, Y. et al., 2014. Therapeutic potential of matrix metalloproteinases in Duchenne muscular dystrophy. </w:t>
      </w:r>
      <w:r w:rsidRPr="00FE3E4A">
        <w:rPr>
          <w:rFonts w:ascii="Calibri" w:hAnsi="Calibri" w:cs="Calibri"/>
          <w:i/>
          <w:iCs/>
          <w:noProof/>
        </w:rPr>
        <w:t>Frontiers in Cell and Developmental Biology</w:t>
      </w:r>
      <w:r w:rsidRPr="00FE3E4A">
        <w:rPr>
          <w:rFonts w:ascii="Calibri" w:hAnsi="Calibri" w:cs="Calibri"/>
          <w:noProof/>
        </w:rPr>
        <w:t>, 2, p.11.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Olguin, H.C. et al., 2007. Reciprocal inhibition between Pax7 and muscle regulatory factors modulates myogenic cell fate determination. </w:t>
      </w:r>
      <w:r w:rsidRPr="00FE3E4A">
        <w:rPr>
          <w:rFonts w:ascii="Calibri" w:hAnsi="Calibri" w:cs="Calibri"/>
          <w:i/>
          <w:iCs/>
          <w:noProof/>
        </w:rPr>
        <w:t>The Journal of cell biology</w:t>
      </w:r>
      <w:r w:rsidRPr="00FE3E4A">
        <w:rPr>
          <w:rFonts w:ascii="Calibri" w:hAnsi="Calibri" w:cs="Calibri"/>
          <w:noProof/>
        </w:rPr>
        <w:t>, 177, pp.769–779.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Olguin, H.C. &amp; Olwin, B.B., 2004. Pax-7 up-regulation inhibits myogenesis and cell cycle progression in satellite cells: a potential mechanism for self-renewal. </w:t>
      </w:r>
      <w:r w:rsidRPr="00FE3E4A">
        <w:rPr>
          <w:rFonts w:ascii="Calibri" w:hAnsi="Calibri" w:cs="Calibri"/>
          <w:i/>
          <w:iCs/>
          <w:noProof/>
        </w:rPr>
        <w:t>Developmental biology</w:t>
      </w:r>
      <w:r w:rsidRPr="00FE3E4A">
        <w:rPr>
          <w:rFonts w:ascii="Calibri" w:hAnsi="Calibri" w:cs="Calibri"/>
          <w:noProof/>
        </w:rPr>
        <w:t>, 275(2), pp.375–388.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Onofre-Oliveira, P.C.G. et al., 2012. Differential expression of genes involved in the degeneration and regeneration pathways in mouse models for muscular dystrophies. </w:t>
      </w:r>
      <w:r w:rsidRPr="00FE3E4A">
        <w:rPr>
          <w:rFonts w:ascii="Calibri" w:hAnsi="Calibri" w:cs="Calibri"/>
          <w:i/>
          <w:iCs/>
          <w:noProof/>
        </w:rPr>
        <w:t>Neuromolecular medicine</w:t>
      </w:r>
      <w:r w:rsidRPr="00FE3E4A">
        <w:rPr>
          <w:rFonts w:ascii="Calibri" w:hAnsi="Calibri" w:cs="Calibri"/>
          <w:noProof/>
        </w:rPr>
        <w:t>, 14(1), pp.74–83.</w:t>
      </w:r>
    </w:p>
    <w:p w:rsidR="00FE3E4A" w:rsidRPr="00FE3E4A" w:rsidRDefault="008854FC" w:rsidP="00FE3E4A">
      <w:pPr>
        <w:widowControl w:val="0"/>
        <w:autoSpaceDE w:val="0"/>
        <w:autoSpaceDN w:val="0"/>
        <w:adjustRightInd w:val="0"/>
        <w:ind w:left="480" w:hanging="480"/>
        <w:rPr>
          <w:rFonts w:ascii="Calibri" w:hAnsi="Calibri" w:cs="Calibri"/>
          <w:noProof/>
        </w:rPr>
      </w:pPr>
      <w:r>
        <w:rPr>
          <w:rFonts w:ascii="Calibri" w:hAnsi="Calibri" w:cs="Calibri"/>
          <w:noProof/>
        </w:rPr>
        <w:t>Otto,  A</w:t>
      </w:r>
      <w:r w:rsidR="00FE3E4A" w:rsidRPr="00FE3E4A">
        <w:rPr>
          <w:rFonts w:ascii="Calibri" w:hAnsi="Calibri" w:cs="Calibri"/>
          <w:noProof/>
        </w:rPr>
        <w:t xml:space="preserve">, Collins-Hooper, H. &amp; Patel, K., 2009. The origin, molecular regulation and therapeutic potential of myogenic stem cell populations. </w:t>
      </w:r>
      <w:r w:rsidR="00FE3E4A" w:rsidRPr="00FE3E4A">
        <w:rPr>
          <w:rFonts w:ascii="Calibri" w:hAnsi="Calibri" w:cs="Calibri"/>
          <w:i/>
          <w:iCs/>
          <w:noProof/>
        </w:rPr>
        <w:t>Journal of anatomy</w:t>
      </w:r>
      <w:r w:rsidR="00FE3E4A" w:rsidRPr="00FE3E4A">
        <w:rPr>
          <w:rFonts w:ascii="Calibri" w:hAnsi="Calibri" w:cs="Calibri"/>
          <w:noProof/>
        </w:rPr>
        <w:t>, 215(5), pp.477–497.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Oustanina, S., Hause, G. &amp; Braun, T., 2004. Pax7 directs postnatal renewal and propagation of myogenic satellite cells but not their specification. </w:t>
      </w:r>
      <w:r w:rsidRPr="00FE3E4A">
        <w:rPr>
          <w:rFonts w:ascii="Calibri" w:hAnsi="Calibri" w:cs="Calibri"/>
          <w:i/>
          <w:iCs/>
          <w:noProof/>
        </w:rPr>
        <w:t>The EMBO journal</w:t>
      </w:r>
      <w:r w:rsidRPr="00FE3E4A">
        <w:rPr>
          <w:rFonts w:ascii="Calibri" w:hAnsi="Calibri" w:cs="Calibri"/>
          <w:noProof/>
        </w:rPr>
        <w:t>, 23(16), pp.3430–9.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Page-McCaw, A., Ewald, A.J. &amp; Werb, Z., 2007. Matrix metalloproteinases and the regulation of tissue remodelling. </w:t>
      </w:r>
      <w:r w:rsidRPr="00FE3E4A">
        <w:rPr>
          <w:rFonts w:ascii="Calibri" w:hAnsi="Calibri" w:cs="Calibri"/>
          <w:i/>
          <w:iCs/>
          <w:noProof/>
        </w:rPr>
        <w:t>Nature Reviews Molecular Cell Biology</w:t>
      </w:r>
      <w:r w:rsidRPr="00FE3E4A">
        <w:rPr>
          <w:rFonts w:ascii="Calibri" w:hAnsi="Calibri" w:cs="Calibri"/>
          <w:noProof/>
        </w:rPr>
        <w:t>, 8(3), pp.221–233.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Panousopoulou, E. &amp; Green, J.B.A., 2014. Spindle orientation processes in epithelial growth and organisation. </w:t>
      </w:r>
      <w:r w:rsidRPr="00FE3E4A">
        <w:rPr>
          <w:rFonts w:ascii="Calibri" w:hAnsi="Calibri" w:cs="Calibri"/>
          <w:i/>
          <w:iCs/>
          <w:noProof/>
        </w:rPr>
        <w:t>Seminars in Cell and Developmental Biology</w:t>
      </w:r>
      <w:r w:rsidRPr="00FE3E4A">
        <w:rPr>
          <w:rFonts w:ascii="Calibri" w:hAnsi="Calibri" w:cs="Calibri"/>
          <w:noProof/>
        </w:rPr>
        <w:t>, 34, pp.124–132.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Pappenheimer, A.M., 1939. The pathology of nutritional muscular dystrophy in young rats. </w:t>
      </w:r>
      <w:r w:rsidRPr="00FE3E4A">
        <w:rPr>
          <w:rFonts w:ascii="Calibri" w:hAnsi="Calibri" w:cs="Calibri"/>
          <w:i/>
          <w:iCs/>
          <w:noProof/>
        </w:rPr>
        <w:t>The American journal of pathology</w:t>
      </w:r>
      <w:r w:rsidRPr="00FE3E4A">
        <w:rPr>
          <w:rFonts w:ascii="Calibri" w:hAnsi="Calibri" w:cs="Calibri"/>
          <w:noProof/>
        </w:rPr>
        <w:t>, 15(2), p.179–184.3.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Parker, M.H., Seale, P. &amp; Rudnicki, M.A., 2003. Looking back to the embryo: defining </w:t>
      </w:r>
      <w:r w:rsidRPr="00FE3E4A">
        <w:rPr>
          <w:rFonts w:ascii="Calibri" w:hAnsi="Calibri" w:cs="Calibri"/>
          <w:noProof/>
        </w:rPr>
        <w:lastRenderedPageBreak/>
        <w:t xml:space="preserve">transcriptional networks in adult myogenesis. </w:t>
      </w:r>
      <w:r w:rsidRPr="00FE3E4A">
        <w:rPr>
          <w:rFonts w:ascii="Calibri" w:hAnsi="Calibri" w:cs="Calibri"/>
          <w:i/>
          <w:iCs/>
          <w:noProof/>
        </w:rPr>
        <w:t>Nature Reviews Genetics</w:t>
      </w:r>
      <w:r w:rsidRPr="00FE3E4A">
        <w:rPr>
          <w:rFonts w:ascii="Calibri" w:hAnsi="Calibri" w:cs="Calibri"/>
          <w:noProof/>
        </w:rPr>
        <w:t>, 4(7), pp.497–507.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Patton, B.L. et al., 1997. Distribution and function of laminins in the neuromuscular system of developing, adult, and mutant mice. </w:t>
      </w:r>
      <w:r w:rsidRPr="00FE3E4A">
        <w:rPr>
          <w:rFonts w:ascii="Calibri" w:hAnsi="Calibri" w:cs="Calibri"/>
          <w:i/>
          <w:iCs/>
          <w:noProof/>
        </w:rPr>
        <w:t>The Journal of cell biology</w:t>
      </w:r>
      <w:r w:rsidRPr="00FE3E4A">
        <w:rPr>
          <w:rFonts w:ascii="Calibri" w:hAnsi="Calibri" w:cs="Calibri"/>
          <w:noProof/>
        </w:rPr>
        <w:t>, 139(6), pp.1507–21.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Pawara, S.C. et al., Integrin α6 cleavage: A novel modification to modulate cell migration.</w:t>
      </w:r>
    </w:p>
    <w:p w:rsidR="00FE3E4A" w:rsidRPr="00FE3E4A" w:rsidRDefault="00FE3E4A" w:rsidP="00FE3E4A">
      <w:pPr>
        <w:widowControl w:val="0"/>
        <w:autoSpaceDE w:val="0"/>
        <w:autoSpaceDN w:val="0"/>
        <w:adjustRightInd w:val="0"/>
        <w:ind w:left="480" w:hanging="480"/>
        <w:rPr>
          <w:rFonts w:ascii="Calibri" w:hAnsi="Calibri" w:cs="Calibri"/>
          <w:noProof/>
        </w:rPr>
      </w:pPr>
      <w:r w:rsidRPr="00F955A5">
        <w:rPr>
          <w:rFonts w:ascii="Calibri" w:hAnsi="Calibri" w:cs="Calibri"/>
          <w:noProof/>
          <w:lang w:val="it-IT"/>
        </w:rPr>
        <w:t xml:space="preserve">Penton, C.M. et al., 2016. </w:t>
      </w:r>
      <w:r w:rsidRPr="00FE3E4A">
        <w:rPr>
          <w:rFonts w:ascii="Calibri" w:hAnsi="Calibri" w:cs="Calibri"/>
          <w:noProof/>
        </w:rPr>
        <w:t xml:space="preserve">Laminin 521 maintains differentiation potential of mouse and human satellite cell-derived myoblasts during long-term culture expansion. </w:t>
      </w:r>
      <w:r w:rsidRPr="00FE3E4A">
        <w:rPr>
          <w:rFonts w:ascii="Calibri" w:hAnsi="Calibri" w:cs="Calibri"/>
          <w:i/>
          <w:iCs/>
          <w:noProof/>
        </w:rPr>
        <w:t>Skeletal Muscle</w:t>
      </w:r>
      <w:r w:rsidRPr="00FE3E4A">
        <w:rPr>
          <w:rFonts w:ascii="Calibri" w:hAnsi="Calibri" w:cs="Calibri"/>
          <w:noProof/>
        </w:rPr>
        <w:t>, 6(1), p.44.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Plantman, S. et al., 2008. Integrin-laminin interactions controlling neurite outgrowth from adult DRG neurons in vitro. </w:t>
      </w:r>
      <w:r w:rsidRPr="00FE3E4A">
        <w:rPr>
          <w:rFonts w:ascii="Calibri" w:hAnsi="Calibri" w:cs="Calibri"/>
          <w:i/>
          <w:iCs/>
          <w:noProof/>
        </w:rPr>
        <w:t>Molecular and cellular neurosciences</w:t>
      </w:r>
      <w:r w:rsidRPr="00FE3E4A">
        <w:rPr>
          <w:rFonts w:ascii="Calibri" w:hAnsi="Calibri" w:cs="Calibri"/>
          <w:noProof/>
        </w:rPr>
        <w:t>, 39(1), pp.50–62.</w:t>
      </w:r>
    </w:p>
    <w:p w:rsidR="00FE3E4A" w:rsidRPr="00FE3E4A" w:rsidRDefault="008854FC"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Pogogeff, I.A. &amp; Murray,</w:t>
      </w:r>
      <w:r w:rsidR="00FE3E4A" w:rsidRPr="00FE3E4A">
        <w:rPr>
          <w:rFonts w:ascii="Calibri" w:hAnsi="Calibri" w:cs="Calibri"/>
          <w:noProof/>
        </w:rPr>
        <w:t xml:space="preserve"> M.R., 1946. Form and behavior of adult mammalian skeletal muscle in vitro. </w:t>
      </w:r>
      <w:r w:rsidR="00FE3E4A" w:rsidRPr="00FE3E4A">
        <w:rPr>
          <w:rFonts w:ascii="Calibri" w:hAnsi="Calibri" w:cs="Calibri"/>
          <w:i/>
          <w:iCs/>
          <w:noProof/>
        </w:rPr>
        <w:t>The Anatomical record</w:t>
      </w:r>
      <w:r w:rsidR="00FE3E4A" w:rsidRPr="00FE3E4A">
        <w:rPr>
          <w:rFonts w:ascii="Calibri" w:hAnsi="Calibri" w:cs="Calibri"/>
          <w:noProof/>
        </w:rPr>
        <w:t>, 95, pp.321–35.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Pook, M. et al., 2015. Changes in Laminin Expression Pattern during Early Differentiation of Human Embryonic Stem Cells E. T. Zambidis, ed. </w:t>
      </w:r>
      <w:r w:rsidRPr="00FE3E4A">
        <w:rPr>
          <w:rFonts w:ascii="Calibri" w:hAnsi="Calibri" w:cs="Calibri"/>
          <w:i/>
          <w:iCs/>
          <w:noProof/>
        </w:rPr>
        <w:t>PLOS ONE</w:t>
      </w:r>
      <w:r w:rsidRPr="00FE3E4A">
        <w:rPr>
          <w:rFonts w:ascii="Calibri" w:hAnsi="Calibri" w:cs="Calibri"/>
          <w:noProof/>
        </w:rPr>
        <w:t>, 10(9), p.e0138346.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Pöschl, E. et al., 2004. Collagen IV is essential for basement membrane stability but dispensable for initiation of its assembly during early development. </w:t>
      </w:r>
      <w:r w:rsidRPr="00FE3E4A">
        <w:rPr>
          <w:rFonts w:ascii="Calibri" w:hAnsi="Calibri" w:cs="Calibri"/>
          <w:i/>
          <w:iCs/>
          <w:noProof/>
        </w:rPr>
        <w:t>Development</w:t>
      </w:r>
      <w:r w:rsidRPr="00FE3E4A">
        <w:rPr>
          <w:rFonts w:ascii="Calibri" w:hAnsi="Calibri" w:cs="Calibri"/>
          <w:noProof/>
        </w:rPr>
        <w:t>, 131(7).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Pouget, C., Pottin, K. &amp; Jaffredo, T., 2008. Sclerotomal origin of vascular smooth muscle cells and pericytes in the embryo. </w:t>
      </w:r>
      <w:r w:rsidRPr="00FE3E4A">
        <w:rPr>
          <w:rFonts w:ascii="Calibri" w:hAnsi="Calibri" w:cs="Calibri"/>
          <w:i/>
          <w:iCs/>
          <w:noProof/>
        </w:rPr>
        <w:t>Developmental Biology</w:t>
      </w:r>
      <w:r w:rsidRPr="00FE3E4A">
        <w:rPr>
          <w:rFonts w:ascii="Calibri" w:hAnsi="Calibri" w:cs="Calibri"/>
          <w:noProof/>
        </w:rPr>
        <w:t>, 315(2), pp.437–447.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Punch, V.G., Jones, A.E. &amp; Rudnicki, M.A., 2009. Transcriptional networks that regulate muscle stem cell function DEFINING MUSCLE STEM CELLS.</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Rasmussen, H.S. &amp; McCann, P.P., 1997. Matrix metalloproteinase inhibition as a novel anticancer strategy: a review with special focus on batimastat and </w:t>
      </w:r>
      <w:r w:rsidRPr="00FE3E4A">
        <w:rPr>
          <w:rFonts w:ascii="Calibri" w:hAnsi="Calibri" w:cs="Calibri"/>
          <w:noProof/>
        </w:rPr>
        <w:lastRenderedPageBreak/>
        <w:t xml:space="preserve">marimastat. </w:t>
      </w:r>
      <w:r w:rsidRPr="00FE3E4A">
        <w:rPr>
          <w:rFonts w:ascii="Calibri" w:hAnsi="Calibri" w:cs="Calibri"/>
          <w:i/>
          <w:iCs/>
          <w:noProof/>
        </w:rPr>
        <w:t>Pharmacology &amp; therapeutics</w:t>
      </w:r>
      <w:r w:rsidRPr="00FE3E4A">
        <w:rPr>
          <w:rFonts w:ascii="Calibri" w:hAnsi="Calibri" w:cs="Calibri"/>
          <w:noProof/>
        </w:rPr>
        <w:t>, 75(1), pp.69–75.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Rawls, A. et al., 1995. Myogenin’s Functions Do Not Overlap with Those of MyoD or Myf-5 during Mouse Embryogenesis. </w:t>
      </w:r>
      <w:r w:rsidRPr="00FE3E4A">
        <w:rPr>
          <w:rFonts w:ascii="Calibri" w:hAnsi="Calibri" w:cs="Calibri"/>
          <w:i/>
          <w:iCs/>
          <w:noProof/>
        </w:rPr>
        <w:t>Developmental Biology</w:t>
      </w:r>
      <w:r w:rsidRPr="00FE3E4A">
        <w:rPr>
          <w:rFonts w:ascii="Calibri" w:hAnsi="Calibri" w:cs="Calibri"/>
          <w:noProof/>
        </w:rPr>
        <w:t>, 172(1), pp.37–50.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Rayagiri, S.S. et al., 2018. Basal lamina remodeling at the skeletal muscle stem cell niche mediates stem cell self-renewal. </w:t>
      </w:r>
      <w:r w:rsidRPr="00FE3E4A">
        <w:rPr>
          <w:rFonts w:ascii="Calibri" w:hAnsi="Calibri" w:cs="Calibri"/>
          <w:i/>
          <w:iCs/>
          <w:noProof/>
        </w:rPr>
        <w:t>Nature communications</w:t>
      </w:r>
      <w:r w:rsidRPr="00FE3E4A">
        <w:rPr>
          <w:rFonts w:ascii="Calibri" w:hAnsi="Calibri" w:cs="Calibri"/>
          <w:noProof/>
        </w:rPr>
        <w:t>, 9(1), p.1075.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Reagan, M.R. &amp; Rosen, C.J., 2016. Navigating the bone marrow niche: translational insights and cancer-driven dysfunction. </w:t>
      </w:r>
      <w:r w:rsidRPr="00FE3E4A">
        <w:rPr>
          <w:rFonts w:ascii="Calibri" w:hAnsi="Calibri" w:cs="Calibri"/>
          <w:i/>
          <w:iCs/>
          <w:noProof/>
        </w:rPr>
        <w:t>Nature reviews. Rheumatology</w:t>
      </w:r>
      <w:r w:rsidRPr="00FE3E4A">
        <w:rPr>
          <w:rFonts w:ascii="Calibri" w:hAnsi="Calibri" w:cs="Calibri"/>
          <w:noProof/>
        </w:rPr>
        <w:t>, 12(3), pp.154–68.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Relaix, F. et al., 2005. A Pax3/Pax7-dependent population of skeletal muscle progenitor cells. </w:t>
      </w:r>
      <w:r w:rsidRPr="00FE3E4A">
        <w:rPr>
          <w:rFonts w:ascii="Calibri" w:hAnsi="Calibri" w:cs="Calibri"/>
          <w:i/>
          <w:iCs/>
          <w:noProof/>
        </w:rPr>
        <w:t>Nature</w:t>
      </w:r>
      <w:r w:rsidRPr="00FE3E4A">
        <w:rPr>
          <w:rFonts w:ascii="Calibri" w:hAnsi="Calibri" w:cs="Calibri"/>
          <w:noProof/>
        </w:rPr>
        <w:t>, 435(7044), pp.948–953.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Relaix, F. et al., 2004. Divergent functions of murine Pax3 and Pax7 in limb muscle development. </w:t>
      </w:r>
      <w:r w:rsidRPr="00FE3E4A">
        <w:rPr>
          <w:rFonts w:ascii="Calibri" w:hAnsi="Calibri" w:cs="Calibri"/>
          <w:i/>
          <w:iCs/>
          <w:noProof/>
        </w:rPr>
        <w:t>Genes &amp; Development</w:t>
      </w:r>
      <w:r w:rsidRPr="00FE3E4A">
        <w:rPr>
          <w:rFonts w:ascii="Calibri" w:hAnsi="Calibri" w:cs="Calibri"/>
          <w:noProof/>
        </w:rPr>
        <w:t>, 18(9), pp.1088–1105.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Reznik, M., 1969. Thymidine-3H uptake by satellite cells of regenerating skeletal muscle. </w:t>
      </w:r>
      <w:r w:rsidRPr="00FE3E4A">
        <w:rPr>
          <w:rFonts w:ascii="Calibri" w:hAnsi="Calibri" w:cs="Calibri"/>
          <w:i/>
          <w:iCs/>
          <w:noProof/>
        </w:rPr>
        <w:t>The Journal of cell biology</w:t>
      </w:r>
      <w:r w:rsidRPr="00FE3E4A">
        <w:rPr>
          <w:rFonts w:ascii="Calibri" w:hAnsi="Calibri" w:cs="Calibri"/>
          <w:noProof/>
        </w:rPr>
        <w:t>, 40(2), pp.568–71.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Richter, E.A. et al., 1982. Muscle glucose metabolism following exercise in the rat: increased sensitivity to insulin. </w:t>
      </w:r>
      <w:r w:rsidRPr="00FE3E4A">
        <w:rPr>
          <w:rFonts w:ascii="Calibri" w:hAnsi="Calibri" w:cs="Calibri"/>
          <w:i/>
          <w:iCs/>
          <w:noProof/>
        </w:rPr>
        <w:t>The Journal of clinical investigation</w:t>
      </w:r>
      <w:r w:rsidRPr="00FE3E4A">
        <w:rPr>
          <w:rFonts w:ascii="Calibri" w:hAnsi="Calibri" w:cs="Calibri"/>
          <w:noProof/>
        </w:rPr>
        <w:t>, 69(4), pp.785–93.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Riederer, I. et al., 2015. Laminin therapy for the promotion of muscle regeneration. </w:t>
      </w:r>
      <w:r w:rsidRPr="00FE3E4A">
        <w:rPr>
          <w:rFonts w:ascii="Calibri" w:hAnsi="Calibri" w:cs="Calibri"/>
          <w:i/>
          <w:iCs/>
          <w:noProof/>
        </w:rPr>
        <w:t>FEBS Letters</w:t>
      </w:r>
      <w:r w:rsidRPr="00FE3E4A">
        <w:rPr>
          <w:rFonts w:ascii="Calibri" w:hAnsi="Calibri" w:cs="Calibri"/>
          <w:noProof/>
        </w:rPr>
        <w:t>, 589(22), pp.3449–3453.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Rios, A.C. et al., 2011. Neural crest regulates myogenesis through the transient activation of NOTCH. </w:t>
      </w:r>
      <w:r w:rsidRPr="00FE3E4A">
        <w:rPr>
          <w:rFonts w:ascii="Calibri" w:hAnsi="Calibri" w:cs="Calibri"/>
          <w:i/>
          <w:iCs/>
          <w:noProof/>
        </w:rPr>
        <w:t>Nature</w:t>
      </w:r>
      <w:r w:rsidRPr="00FE3E4A">
        <w:rPr>
          <w:rFonts w:ascii="Calibri" w:hAnsi="Calibri" w:cs="Calibri"/>
          <w:noProof/>
        </w:rPr>
        <w:t>, 473(7348), pp.532–5.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Ritié, L. et al., 2012. Abnormal Wnt and PI3Kinase Signaling in the Malformed Intestine of lama5 Deficient Mice C. Gottardi, ed. </w:t>
      </w:r>
      <w:r w:rsidRPr="00FE3E4A">
        <w:rPr>
          <w:rFonts w:ascii="Calibri" w:hAnsi="Calibri" w:cs="Calibri"/>
          <w:i/>
          <w:iCs/>
          <w:noProof/>
        </w:rPr>
        <w:t>PLoS ONE</w:t>
      </w:r>
      <w:r w:rsidRPr="00FE3E4A">
        <w:rPr>
          <w:rFonts w:ascii="Calibri" w:hAnsi="Calibri" w:cs="Calibri"/>
          <w:noProof/>
        </w:rPr>
        <w:t>, 7(5), p.e37710.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Rodgers, J.T. et al., 2014a. mTORC1 controls the adaptive transition of quiescent stem cells from G0 to G(Alert). </w:t>
      </w:r>
      <w:r w:rsidRPr="00FE3E4A">
        <w:rPr>
          <w:rFonts w:ascii="Calibri" w:hAnsi="Calibri" w:cs="Calibri"/>
          <w:i/>
          <w:iCs/>
          <w:noProof/>
        </w:rPr>
        <w:t>Nature</w:t>
      </w:r>
      <w:r w:rsidRPr="00FE3E4A">
        <w:rPr>
          <w:rFonts w:ascii="Calibri" w:hAnsi="Calibri" w:cs="Calibri"/>
          <w:noProof/>
        </w:rPr>
        <w:t>, 510(7505), pp.393–6.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Rogers, R.S. &amp; Nishimune, H., 2017. The role of laminins in the organization and function of neuromuscular junctions. </w:t>
      </w:r>
      <w:r w:rsidRPr="00FE3E4A">
        <w:rPr>
          <w:rFonts w:ascii="Calibri" w:hAnsi="Calibri" w:cs="Calibri"/>
          <w:i/>
          <w:iCs/>
          <w:noProof/>
        </w:rPr>
        <w:t>Matrix Biology</w:t>
      </w:r>
      <w:r w:rsidRPr="00FE3E4A">
        <w:rPr>
          <w:rFonts w:ascii="Calibri" w:hAnsi="Calibri" w:cs="Calibri"/>
          <w:noProof/>
        </w:rPr>
        <w:t>, 57–58, pp.86–105.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lastRenderedPageBreak/>
        <w:t xml:space="preserve">Rohani, M.G. &amp; Parks, W.C., 2015. Matrix remodeling by MMPs during wound repair. </w:t>
      </w:r>
      <w:r w:rsidRPr="00FE3E4A">
        <w:rPr>
          <w:rFonts w:ascii="Calibri" w:hAnsi="Calibri" w:cs="Calibri"/>
          <w:i/>
          <w:iCs/>
          <w:noProof/>
        </w:rPr>
        <w:t>Matrix Biology</w:t>
      </w:r>
      <w:r w:rsidRPr="00FE3E4A">
        <w:rPr>
          <w:rFonts w:ascii="Calibri" w:hAnsi="Calibri" w:cs="Calibri"/>
          <w:noProof/>
        </w:rPr>
        <w:t>, 44–46, pp.113–121.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Rooney, J.E. et al., 2012. Laminin-111 protein therapy reduces muscle pathology and improves viability of a mouse model of merosin-deficient congenital muscular dystrophy. </w:t>
      </w:r>
      <w:r w:rsidRPr="00FE3E4A">
        <w:rPr>
          <w:rFonts w:ascii="Calibri" w:hAnsi="Calibri" w:cs="Calibri"/>
          <w:i/>
          <w:iCs/>
          <w:noProof/>
        </w:rPr>
        <w:t>The American journal of pathology</w:t>
      </w:r>
      <w:r w:rsidRPr="00FE3E4A">
        <w:rPr>
          <w:rFonts w:ascii="Calibri" w:hAnsi="Calibri" w:cs="Calibri"/>
          <w:noProof/>
        </w:rPr>
        <w:t>, 180(4), pp.1593–602.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Rooney, J.E. et al., 2009. Laminin-111 Restores Regenerative Capacity in a Mouse Model for α7 Integrin Congenital Myopathy. </w:t>
      </w:r>
      <w:r w:rsidRPr="00FE3E4A">
        <w:rPr>
          <w:rFonts w:ascii="Calibri" w:hAnsi="Calibri" w:cs="Calibri"/>
          <w:i/>
          <w:iCs/>
          <w:noProof/>
        </w:rPr>
        <w:t>The American Journal of Pathology</w:t>
      </w:r>
      <w:r w:rsidRPr="00FE3E4A">
        <w:rPr>
          <w:rFonts w:ascii="Calibri" w:hAnsi="Calibri" w:cs="Calibri"/>
          <w:noProof/>
        </w:rPr>
        <w:t>, 174(1), pp.256–264.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Rosenblatt, J.D., 1992. A time course study of the isometric contractile properties of rat extensor digitorum longus muscle injected with bupivacaine. </w:t>
      </w:r>
      <w:r w:rsidRPr="00FE3E4A">
        <w:rPr>
          <w:rFonts w:ascii="Calibri" w:hAnsi="Calibri" w:cs="Calibri"/>
          <w:i/>
          <w:iCs/>
          <w:noProof/>
        </w:rPr>
        <w:t>Comparative biochemistry and physiology. Comparative physiology</w:t>
      </w:r>
      <w:r w:rsidRPr="00FE3E4A">
        <w:rPr>
          <w:rFonts w:ascii="Calibri" w:hAnsi="Calibri" w:cs="Calibri"/>
          <w:noProof/>
        </w:rPr>
        <w:t>, 101(2), pp.361–7.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Rossello, A. et al., 2004. New N-arylsulfonyl-N-alkoxyaminoacetohydroxamic acids as selective inhibitors of gelatinase A (MMP-2). </w:t>
      </w:r>
      <w:r w:rsidRPr="00FE3E4A">
        <w:rPr>
          <w:rFonts w:ascii="Calibri" w:hAnsi="Calibri" w:cs="Calibri"/>
          <w:i/>
          <w:iCs/>
          <w:noProof/>
        </w:rPr>
        <w:t>Bioorganic &amp; medicinal chemistry</w:t>
      </w:r>
      <w:r w:rsidRPr="00FE3E4A">
        <w:rPr>
          <w:rFonts w:ascii="Calibri" w:hAnsi="Calibri" w:cs="Calibri"/>
          <w:noProof/>
        </w:rPr>
        <w:t>, 12(9), pp.2441–50.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Rozario, T. &amp; DeSimone, D.W., 2010. The extracellular matrix in development and morphogenesis: a dynamic view. </w:t>
      </w:r>
      <w:r w:rsidRPr="00FE3E4A">
        <w:rPr>
          <w:rFonts w:ascii="Calibri" w:hAnsi="Calibri" w:cs="Calibri"/>
          <w:i/>
          <w:iCs/>
          <w:noProof/>
        </w:rPr>
        <w:t>Developmental biology</w:t>
      </w:r>
      <w:r w:rsidRPr="00FE3E4A">
        <w:rPr>
          <w:rFonts w:ascii="Calibri" w:hAnsi="Calibri" w:cs="Calibri"/>
          <w:noProof/>
        </w:rPr>
        <w:t>, 341(1), pp.126–140.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Rudnicki, M.A. et al., 1992. Inactivation of MyoD in mice leads to up-regulation of the myogenic HLH gene Myf-5 and results in apparently normal muscle development. </w:t>
      </w:r>
      <w:r w:rsidRPr="00FE3E4A">
        <w:rPr>
          <w:rFonts w:ascii="Calibri" w:hAnsi="Calibri" w:cs="Calibri"/>
          <w:i/>
          <w:iCs/>
          <w:noProof/>
        </w:rPr>
        <w:t>Cell</w:t>
      </w:r>
      <w:r w:rsidRPr="00FE3E4A">
        <w:rPr>
          <w:rFonts w:ascii="Calibri" w:hAnsi="Calibri" w:cs="Calibri"/>
          <w:noProof/>
        </w:rPr>
        <w:t>, 71(3), pp.383–90.</w:t>
      </w:r>
    </w:p>
    <w:p w:rsidR="00FE3E4A" w:rsidRPr="00FE3E4A" w:rsidRDefault="00FE3E4A" w:rsidP="00FE3E4A">
      <w:pPr>
        <w:widowControl w:val="0"/>
        <w:autoSpaceDE w:val="0"/>
        <w:autoSpaceDN w:val="0"/>
        <w:adjustRightInd w:val="0"/>
        <w:ind w:left="480" w:hanging="480"/>
        <w:rPr>
          <w:rFonts w:ascii="Calibri" w:hAnsi="Calibri" w:cs="Calibri"/>
          <w:noProof/>
        </w:rPr>
      </w:pPr>
      <w:r w:rsidRPr="00CD2074">
        <w:rPr>
          <w:rFonts w:ascii="Calibri" w:hAnsi="Calibri" w:cs="Calibri"/>
          <w:noProof/>
        </w:rPr>
        <w:t xml:space="preserve">Rudnicki, M. </w:t>
      </w:r>
      <w:r w:rsidR="00605E3A" w:rsidRPr="00CD2074">
        <w:rPr>
          <w:rFonts w:ascii="Calibri" w:hAnsi="Calibri" w:cs="Calibri"/>
          <w:noProof/>
        </w:rPr>
        <w:t>A.</w:t>
      </w:r>
      <w:r w:rsidRPr="00CD2074">
        <w:rPr>
          <w:rFonts w:ascii="Calibri" w:hAnsi="Calibri" w:cs="Calibri"/>
          <w:noProof/>
        </w:rPr>
        <w:t xml:space="preserve"> et al., 1993. </w:t>
      </w:r>
      <w:r w:rsidRPr="00FE3E4A">
        <w:rPr>
          <w:rFonts w:ascii="Calibri" w:hAnsi="Calibri" w:cs="Calibri"/>
          <w:noProof/>
        </w:rPr>
        <w:t xml:space="preserve">MyoD or Myf-5 is required for the formation of skeletal muscle. </w:t>
      </w:r>
      <w:r w:rsidRPr="00FE3E4A">
        <w:rPr>
          <w:rFonts w:ascii="Calibri" w:hAnsi="Calibri" w:cs="Calibri"/>
          <w:i/>
          <w:iCs/>
          <w:noProof/>
        </w:rPr>
        <w:t>Cell</w:t>
      </w:r>
      <w:r w:rsidRPr="00FE3E4A">
        <w:rPr>
          <w:rFonts w:ascii="Calibri" w:hAnsi="Calibri" w:cs="Calibri"/>
          <w:noProof/>
        </w:rPr>
        <w:t>, 75(7), pp.1351–1359.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Rumman, M., Dhawan, J. &amp; Kassem, M., 2015. Concise Review: Quiescence in Adult Stem Cells: Biological Significance and Relevance to Tissue Regeneration. </w:t>
      </w:r>
      <w:r w:rsidRPr="00FE3E4A">
        <w:rPr>
          <w:rFonts w:ascii="Calibri" w:hAnsi="Calibri" w:cs="Calibri"/>
          <w:i/>
          <w:iCs/>
          <w:noProof/>
        </w:rPr>
        <w:t>STEM CELLS</w:t>
      </w:r>
      <w:r w:rsidRPr="00FE3E4A">
        <w:rPr>
          <w:rFonts w:ascii="Calibri" w:hAnsi="Calibri" w:cs="Calibri"/>
          <w:noProof/>
        </w:rPr>
        <w:t>, 33(10), pp.2903–2912.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Van Ry, P.M. et al., 2014. Laminin-111 improves muscle repair in a mouse model of merosin-deficient congenital muscular dystrophy. </w:t>
      </w:r>
      <w:r w:rsidRPr="00FE3E4A">
        <w:rPr>
          <w:rFonts w:ascii="Calibri" w:hAnsi="Calibri" w:cs="Calibri"/>
          <w:i/>
          <w:iCs/>
          <w:noProof/>
        </w:rPr>
        <w:t>Human molecular genetics</w:t>
      </w:r>
      <w:r w:rsidRPr="00FE3E4A">
        <w:rPr>
          <w:rFonts w:ascii="Calibri" w:hAnsi="Calibri" w:cs="Calibri"/>
          <w:noProof/>
        </w:rPr>
        <w:t>, 23(2), pp.383–96.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Saclier, M., Yacoub-Youssef, H., et al., 2013. Differentially Activated Macrophages </w:t>
      </w:r>
      <w:r w:rsidRPr="00FE3E4A">
        <w:rPr>
          <w:rFonts w:ascii="Calibri" w:hAnsi="Calibri" w:cs="Calibri"/>
          <w:noProof/>
        </w:rPr>
        <w:lastRenderedPageBreak/>
        <w:t xml:space="preserve">Orchestrate Myogenic Precursor Cell Fate During Human Skeletal Muscle Regeneration. </w:t>
      </w:r>
      <w:r w:rsidRPr="00FE3E4A">
        <w:rPr>
          <w:rFonts w:ascii="Calibri" w:hAnsi="Calibri" w:cs="Calibri"/>
          <w:i/>
          <w:iCs/>
          <w:noProof/>
        </w:rPr>
        <w:t>STEM CELLS</w:t>
      </w:r>
      <w:r w:rsidRPr="00FE3E4A">
        <w:rPr>
          <w:rFonts w:ascii="Calibri" w:hAnsi="Calibri" w:cs="Calibri"/>
          <w:noProof/>
        </w:rPr>
        <w:t>, 31(2), pp.384–396.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Saclier, M., Cuvellier, S., et al., 2013. Monocyte/macrophage interactions with myogenic precursor cells during skeletal muscle regeneration. </w:t>
      </w:r>
      <w:r w:rsidRPr="00FE3E4A">
        <w:rPr>
          <w:rFonts w:ascii="Calibri" w:hAnsi="Calibri" w:cs="Calibri"/>
          <w:i/>
          <w:iCs/>
          <w:noProof/>
        </w:rPr>
        <w:t>FEBS Journal</w:t>
      </w:r>
      <w:r w:rsidRPr="00FE3E4A">
        <w:rPr>
          <w:rFonts w:ascii="Calibri" w:hAnsi="Calibri" w:cs="Calibri"/>
          <w:noProof/>
        </w:rPr>
        <w:t>, 280(17), pp.4118–4130.</w:t>
      </w:r>
    </w:p>
    <w:p w:rsidR="00FE3E4A" w:rsidRPr="00FE3E4A" w:rsidRDefault="008854FC" w:rsidP="00FE3E4A">
      <w:pPr>
        <w:widowControl w:val="0"/>
        <w:autoSpaceDE w:val="0"/>
        <w:autoSpaceDN w:val="0"/>
        <w:adjustRightInd w:val="0"/>
        <w:ind w:left="480" w:hanging="480"/>
        <w:rPr>
          <w:rFonts w:ascii="Calibri" w:hAnsi="Calibri" w:cs="Calibri"/>
          <w:noProof/>
        </w:rPr>
      </w:pPr>
      <w:r>
        <w:rPr>
          <w:rFonts w:ascii="Calibri" w:hAnsi="Calibri" w:cs="Calibri"/>
          <w:noProof/>
        </w:rPr>
        <w:t xml:space="preserve">Saito, F. et al., 2008. </w:t>
      </w:r>
      <w:r w:rsidR="00FE3E4A" w:rsidRPr="00FE3E4A">
        <w:rPr>
          <w:rFonts w:ascii="Calibri" w:hAnsi="Calibri" w:cs="Calibri"/>
          <w:noProof/>
        </w:rPr>
        <w:t>Congenital muscular dystrop</w:t>
      </w:r>
      <w:r>
        <w:rPr>
          <w:rFonts w:ascii="Calibri" w:hAnsi="Calibri" w:cs="Calibri"/>
          <w:noProof/>
        </w:rPr>
        <w:t>hy and alpha-dystroglycanopathy</w:t>
      </w:r>
      <w:r w:rsidR="00FE3E4A" w:rsidRPr="00FE3E4A">
        <w:rPr>
          <w:rFonts w:ascii="Calibri" w:hAnsi="Calibri" w:cs="Calibri"/>
          <w:noProof/>
        </w:rPr>
        <w:t xml:space="preserve">. </w:t>
      </w:r>
      <w:r w:rsidR="00FE3E4A" w:rsidRPr="00FE3E4A">
        <w:rPr>
          <w:rFonts w:ascii="Calibri" w:hAnsi="Calibri" w:cs="Calibri"/>
          <w:i/>
          <w:iCs/>
          <w:noProof/>
        </w:rPr>
        <w:t>Rinsho shinkeigaku = Clinical neurology</w:t>
      </w:r>
      <w:r w:rsidR="00FE3E4A" w:rsidRPr="00FE3E4A">
        <w:rPr>
          <w:rFonts w:ascii="Calibri" w:hAnsi="Calibri" w:cs="Calibri"/>
          <w:noProof/>
        </w:rPr>
        <w:t>, 48(8), pp.543–9.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Sambasivan, R. et al., 2009. Distinct regulatory cascades govern extraocular and pharyngeal arch muscle progenitor cell fates. </w:t>
      </w:r>
      <w:r w:rsidRPr="00FE3E4A">
        <w:rPr>
          <w:rFonts w:ascii="Calibri" w:hAnsi="Calibri" w:cs="Calibri"/>
          <w:i/>
          <w:iCs/>
          <w:noProof/>
        </w:rPr>
        <w:t>Developmental cell</w:t>
      </w:r>
      <w:r w:rsidRPr="00FE3E4A">
        <w:rPr>
          <w:rFonts w:ascii="Calibri" w:hAnsi="Calibri" w:cs="Calibri"/>
          <w:noProof/>
        </w:rPr>
        <w:t>, 16(6), pp.810–21.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Sampaolesi, M. et al., 2006. Mesoangioblast stem cells ameliorate muscle function in dystrophic dogs. </w:t>
      </w:r>
      <w:r w:rsidRPr="00FE3E4A">
        <w:rPr>
          <w:rFonts w:ascii="Calibri" w:hAnsi="Calibri" w:cs="Calibri"/>
          <w:i/>
          <w:iCs/>
          <w:noProof/>
        </w:rPr>
        <w:t>Nature</w:t>
      </w:r>
      <w:r w:rsidRPr="00FE3E4A">
        <w:rPr>
          <w:rFonts w:ascii="Calibri" w:hAnsi="Calibri" w:cs="Calibri"/>
          <w:noProof/>
        </w:rPr>
        <w:t>, 444(7119), pp.574–579.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Sancho, E., Batlle, E. &amp; Clevers, H., 2004. </w:t>
      </w:r>
      <w:r w:rsidR="008854FC" w:rsidRPr="00FE3E4A">
        <w:rPr>
          <w:rFonts w:ascii="Calibri" w:hAnsi="Calibri" w:cs="Calibri"/>
          <w:noProof/>
        </w:rPr>
        <w:t>Signaling Pathways In Intestinal Development And Cancer</w:t>
      </w:r>
      <w:r w:rsidRPr="00FE3E4A">
        <w:rPr>
          <w:rFonts w:ascii="Calibri" w:hAnsi="Calibri" w:cs="Calibri"/>
          <w:noProof/>
        </w:rPr>
        <w:t xml:space="preserve">. </w:t>
      </w:r>
      <w:r w:rsidRPr="00FE3E4A">
        <w:rPr>
          <w:rFonts w:ascii="Calibri" w:hAnsi="Calibri" w:cs="Calibri"/>
          <w:i/>
          <w:iCs/>
          <w:noProof/>
        </w:rPr>
        <w:t>Annual Review of Cell and Developmental Biology</w:t>
      </w:r>
      <w:r w:rsidRPr="00FE3E4A">
        <w:rPr>
          <w:rFonts w:ascii="Calibri" w:hAnsi="Calibri" w:cs="Calibri"/>
          <w:noProof/>
        </w:rPr>
        <w:t>, 20(1), pp.695–723.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Sanes, J.R. et al., 1990. Molecular heterogeneity of basal laminae: isoforms of laminin and collagen IV at the neuromuscular junction and elsewhere. </w:t>
      </w:r>
      <w:r w:rsidRPr="00FE3E4A">
        <w:rPr>
          <w:rFonts w:ascii="Calibri" w:hAnsi="Calibri" w:cs="Calibri"/>
          <w:i/>
          <w:iCs/>
          <w:noProof/>
        </w:rPr>
        <w:t>The Journal of cell biology</w:t>
      </w:r>
      <w:r w:rsidRPr="00FE3E4A">
        <w:rPr>
          <w:rFonts w:ascii="Calibri" w:hAnsi="Calibri" w:cs="Calibri"/>
          <w:noProof/>
        </w:rPr>
        <w:t>, 111(4), pp.1685–99.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Sanes, J.R., 2003b. The basement membrane/basal lamina of skeletal muscle. </w:t>
      </w:r>
      <w:r w:rsidRPr="00FE3E4A">
        <w:rPr>
          <w:rFonts w:ascii="Calibri" w:hAnsi="Calibri" w:cs="Calibri"/>
          <w:i/>
          <w:iCs/>
          <w:noProof/>
        </w:rPr>
        <w:t>The Journal of biological chemistry</w:t>
      </w:r>
      <w:r w:rsidRPr="00FE3E4A">
        <w:rPr>
          <w:rFonts w:ascii="Calibri" w:hAnsi="Calibri" w:cs="Calibri"/>
          <w:noProof/>
        </w:rPr>
        <w:t>, 278(15), pp.12601–12604.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Sasaki, T., Fässler, R. &amp; Hohenester, E., 2004. Laminin: the crux of basement membrane assembly. </w:t>
      </w:r>
      <w:r w:rsidRPr="00FE3E4A">
        <w:rPr>
          <w:rFonts w:ascii="Calibri" w:hAnsi="Calibri" w:cs="Calibri"/>
          <w:i/>
          <w:iCs/>
          <w:noProof/>
        </w:rPr>
        <w:t>The Journal of cell biology</w:t>
      </w:r>
      <w:r w:rsidRPr="00FE3E4A">
        <w:rPr>
          <w:rFonts w:ascii="Calibri" w:hAnsi="Calibri" w:cs="Calibri"/>
          <w:noProof/>
        </w:rPr>
        <w:t>, 164(7), pp.959–963.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Sawicka, K.M. et al., 2015. Fibronectin Interaction and Enhancement of Growth Factors: Importance for Wound Healing. </w:t>
      </w:r>
      <w:r w:rsidRPr="00FE3E4A">
        <w:rPr>
          <w:rFonts w:ascii="Calibri" w:hAnsi="Calibri" w:cs="Calibri"/>
          <w:i/>
          <w:iCs/>
          <w:noProof/>
        </w:rPr>
        <w:t>Advances in Wound Care</w:t>
      </w:r>
      <w:r w:rsidRPr="00FE3E4A">
        <w:rPr>
          <w:rFonts w:ascii="Calibri" w:hAnsi="Calibri" w:cs="Calibri"/>
          <w:noProof/>
        </w:rPr>
        <w:t>, 4(8), pp.469–478.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Scaal, M. &amp; Christ, B., 2004. Formation and differentiation of the avian dermomyotome. </w:t>
      </w:r>
      <w:r w:rsidRPr="00FE3E4A">
        <w:rPr>
          <w:rFonts w:ascii="Calibri" w:hAnsi="Calibri" w:cs="Calibri"/>
          <w:i/>
          <w:iCs/>
          <w:noProof/>
        </w:rPr>
        <w:t>Anatomy and Embryology</w:t>
      </w:r>
      <w:r w:rsidRPr="00FE3E4A">
        <w:rPr>
          <w:rFonts w:ascii="Calibri" w:hAnsi="Calibri" w:cs="Calibri"/>
          <w:noProof/>
        </w:rPr>
        <w:t>, 208(6), pp.411–24.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lastRenderedPageBreak/>
        <w:t xml:space="preserve">Scharner, J. &amp; Zammit, P.S., 2011. The muscle satellite cell at 50: the formative years. </w:t>
      </w:r>
      <w:r w:rsidRPr="00FE3E4A">
        <w:rPr>
          <w:rFonts w:ascii="Calibri" w:hAnsi="Calibri" w:cs="Calibri"/>
          <w:i/>
          <w:iCs/>
          <w:noProof/>
        </w:rPr>
        <w:t>Skeletal Muscle</w:t>
      </w:r>
      <w:r w:rsidRPr="00FE3E4A">
        <w:rPr>
          <w:rFonts w:ascii="Calibri" w:hAnsi="Calibri" w:cs="Calibri"/>
          <w:noProof/>
        </w:rPr>
        <w:t>, 1(1), p.28.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Schéele, S. et al., 2007. Laminin isoforms in development and disease. </w:t>
      </w:r>
      <w:r w:rsidRPr="00FE3E4A">
        <w:rPr>
          <w:rFonts w:ascii="Calibri" w:hAnsi="Calibri" w:cs="Calibri"/>
          <w:i/>
          <w:iCs/>
          <w:noProof/>
        </w:rPr>
        <w:t>Journal of molecular medicine (Berlin, Germany)</w:t>
      </w:r>
      <w:r w:rsidRPr="00FE3E4A">
        <w:rPr>
          <w:rFonts w:ascii="Calibri" w:hAnsi="Calibri" w:cs="Calibri"/>
          <w:noProof/>
        </w:rPr>
        <w:t>, 85(8), pp.825–36.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Schiaffino, S. &amp; Reggiani, C., 2011. Fiber Types in Mammalian Skeletal Muscles. </w:t>
      </w:r>
      <w:r w:rsidRPr="00FE3E4A">
        <w:rPr>
          <w:rFonts w:ascii="Calibri" w:hAnsi="Calibri" w:cs="Calibri"/>
          <w:i/>
          <w:iCs/>
          <w:noProof/>
        </w:rPr>
        <w:t>Physiological Reviews</w:t>
      </w:r>
      <w:r w:rsidRPr="00FE3E4A">
        <w:rPr>
          <w:rFonts w:ascii="Calibri" w:hAnsi="Calibri" w:cs="Calibri"/>
          <w:noProof/>
        </w:rPr>
        <w:t>, 91(4), pp.1447–1531.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Schiaffino, S. &amp; Reggiani, C., 1994. Myosin isoforms in mammalian skeletal muscle. </w:t>
      </w:r>
      <w:r w:rsidRPr="00FE3E4A">
        <w:rPr>
          <w:rFonts w:ascii="Calibri" w:hAnsi="Calibri" w:cs="Calibri"/>
          <w:i/>
          <w:iCs/>
          <w:noProof/>
        </w:rPr>
        <w:t>Journal of applied physiology (Bethesda, Md. : 1985)</w:t>
      </w:r>
      <w:r w:rsidRPr="00FE3E4A">
        <w:rPr>
          <w:rFonts w:ascii="Calibri" w:hAnsi="Calibri" w:cs="Calibri"/>
          <w:noProof/>
        </w:rPr>
        <w:t>, 77(2), pp.493–501.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Schofield, R., 1978. The relationship between the spleen colony-forming cell and the haemopoietic stem cell. </w:t>
      </w:r>
      <w:r w:rsidRPr="00FE3E4A">
        <w:rPr>
          <w:rFonts w:ascii="Calibri" w:hAnsi="Calibri" w:cs="Calibri"/>
          <w:i/>
          <w:iCs/>
          <w:noProof/>
        </w:rPr>
        <w:t>Blood cells</w:t>
      </w:r>
      <w:r w:rsidRPr="00FE3E4A">
        <w:rPr>
          <w:rFonts w:ascii="Calibri" w:hAnsi="Calibri" w:cs="Calibri"/>
          <w:noProof/>
        </w:rPr>
        <w:t>, 4(1–2), pp.7–25.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Schuster-Gossler, K., Cordes, R. &amp; Gossler, A., 2007. Premature myogenic differentiation and depletion of progenitor cells cause severe muscle hypotrophy in Delta1 mutants. </w:t>
      </w:r>
      <w:r w:rsidRPr="00FE3E4A">
        <w:rPr>
          <w:rFonts w:ascii="Calibri" w:hAnsi="Calibri" w:cs="Calibri"/>
          <w:i/>
          <w:iCs/>
          <w:noProof/>
        </w:rPr>
        <w:t>Proceedings of the National Academy of Sciences of the United States of America</w:t>
      </w:r>
      <w:r w:rsidRPr="00FE3E4A">
        <w:rPr>
          <w:rFonts w:ascii="Calibri" w:hAnsi="Calibri" w:cs="Calibri"/>
          <w:noProof/>
        </w:rPr>
        <w:t>, 104(2), pp.537–42.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Schwartz, L.M. et al., 2009. Cell Death in Myoblasts and Muscles. In </w:t>
      </w:r>
      <w:r w:rsidRPr="00FE3E4A">
        <w:rPr>
          <w:rFonts w:ascii="Calibri" w:hAnsi="Calibri" w:cs="Calibri"/>
          <w:i/>
          <w:iCs/>
          <w:noProof/>
        </w:rPr>
        <w:t>Methods in molecular biology (Clifton, N.J.)</w:t>
      </w:r>
      <w:r w:rsidRPr="00FE3E4A">
        <w:rPr>
          <w:rFonts w:ascii="Calibri" w:hAnsi="Calibri" w:cs="Calibri"/>
          <w:noProof/>
        </w:rPr>
        <w:t>. pp. 313–332.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Seale, P. et al., 2000a. Pax7 is required for the specification of myogenic satellite cells. </w:t>
      </w:r>
      <w:r w:rsidRPr="00FE3E4A">
        <w:rPr>
          <w:rFonts w:ascii="Calibri" w:hAnsi="Calibri" w:cs="Calibri"/>
          <w:i/>
          <w:iCs/>
          <w:noProof/>
        </w:rPr>
        <w:t>Cell</w:t>
      </w:r>
      <w:r w:rsidRPr="00FE3E4A">
        <w:rPr>
          <w:rFonts w:ascii="Calibri" w:hAnsi="Calibri" w:cs="Calibri"/>
          <w:noProof/>
        </w:rPr>
        <w:t>, 102, pp.777–786.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Segawa, M. et al., 2008. Suppression of macrophage functions impairs skeletal muscle regeneration with severe fibrosis.</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Seifert, J.R.K. &amp; Mlodzik, M., 2007. Frizzled/PCP signalling: a conserved mechanism regulating cell polarity and directed motility. </w:t>
      </w:r>
      <w:r w:rsidRPr="00FE3E4A">
        <w:rPr>
          <w:rFonts w:ascii="Calibri" w:hAnsi="Calibri" w:cs="Calibri"/>
          <w:i/>
          <w:iCs/>
          <w:noProof/>
        </w:rPr>
        <w:t>Nature reviews. Genetics</w:t>
      </w:r>
      <w:r w:rsidRPr="00FE3E4A">
        <w:rPr>
          <w:rFonts w:ascii="Calibri" w:hAnsi="Calibri" w:cs="Calibri"/>
          <w:noProof/>
        </w:rPr>
        <w:t>, 8(2), pp.126–38.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Seo, K.W. et al., 2006. Targeted disruption of the DM domain containing transcription factor Dmrt2 reveals an essential role in somite patterning. </w:t>
      </w:r>
      <w:r w:rsidRPr="00FE3E4A">
        <w:rPr>
          <w:rFonts w:ascii="Calibri" w:hAnsi="Calibri" w:cs="Calibri"/>
          <w:i/>
          <w:iCs/>
          <w:noProof/>
        </w:rPr>
        <w:t>Developmental biology</w:t>
      </w:r>
      <w:r w:rsidRPr="00FE3E4A">
        <w:rPr>
          <w:rFonts w:ascii="Calibri" w:hAnsi="Calibri" w:cs="Calibri"/>
          <w:noProof/>
        </w:rPr>
        <w:t>, 290(1), pp.200–10.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Serrano, A.L. et al., 2008. Interleukin-6 Is an Essential Regulator of Satellite Cell-</w:t>
      </w:r>
      <w:r w:rsidRPr="00FE3E4A">
        <w:rPr>
          <w:rFonts w:ascii="Calibri" w:hAnsi="Calibri" w:cs="Calibri"/>
          <w:noProof/>
        </w:rPr>
        <w:lastRenderedPageBreak/>
        <w:t xml:space="preserve">Mediated Skeletal Muscle Hypertrophy. </w:t>
      </w:r>
      <w:r w:rsidRPr="00FE3E4A">
        <w:rPr>
          <w:rFonts w:ascii="Calibri" w:hAnsi="Calibri" w:cs="Calibri"/>
          <w:i/>
          <w:iCs/>
          <w:noProof/>
        </w:rPr>
        <w:t>Cell Metabolism</w:t>
      </w:r>
      <w:r w:rsidRPr="00FE3E4A">
        <w:rPr>
          <w:rFonts w:ascii="Calibri" w:hAnsi="Calibri" w:cs="Calibri"/>
          <w:noProof/>
        </w:rPr>
        <w:t>, 7(1), pp.33–44.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Shefer, G. et al., 2006. Satellite-cell pool size does matter: Defining the myogenic potency of aging skeletal muscle. </w:t>
      </w:r>
      <w:r w:rsidRPr="00FE3E4A">
        <w:rPr>
          <w:rFonts w:ascii="Calibri" w:hAnsi="Calibri" w:cs="Calibri"/>
          <w:i/>
          <w:iCs/>
          <w:noProof/>
        </w:rPr>
        <w:t>Developmental Biology</w:t>
      </w:r>
      <w:r w:rsidRPr="00FE3E4A">
        <w:rPr>
          <w:rFonts w:ascii="Calibri" w:hAnsi="Calibri" w:cs="Calibri"/>
          <w:noProof/>
        </w:rPr>
        <w:t>, 294(1), pp.50–66.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Sherwood, R.I. et al., 2004. Isolation of adult mouse myogenic progenitors: functional heterogeneity of cells within and engrafting skeletal muscle. </w:t>
      </w:r>
      <w:r w:rsidRPr="00FE3E4A">
        <w:rPr>
          <w:rFonts w:ascii="Calibri" w:hAnsi="Calibri" w:cs="Calibri"/>
          <w:i/>
          <w:iCs/>
          <w:noProof/>
        </w:rPr>
        <w:t>Cell</w:t>
      </w:r>
      <w:r w:rsidRPr="00FE3E4A">
        <w:rPr>
          <w:rFonts w:ascii="Calibri" w:hAnsi="Calibri" w:cs="Calibri"/>
          <w:noProof/>
        </w:rPr>
        <w:t>, 119(4), pp.543–54.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Shiba, N. et al., 2015. Differential roles of MMP-9 in early and late stages of dystrophic muscles in a mouse model of Duchenne muscular dystrophy. </w:t>
      </w:r>
      <w:r w:rsidRPr="00FE3E4A">
        <w:rPr>
          <w:rFonts w:ascii="Calibri" w:hAnsi="Calibri" w:cs="Calibri"/>
          <w:i/>
          <w:iCs/>
          <w:noProof/>
        </w:rPr>
        <w:t>Biochimica et Biophysica Acta (BBA) - Molecular Basis of Disease</w:t>
      </w:r>
      <w:r w:rsidRPr="00FE3E4A">
        <w:rPr>
          <w:rFonts w:ascii="Calibri" w:hAnsi="Calibri" w:cs="Calibri"/>
          <w:noProof/>
        </w:rPr>
        <w:t>, 1852(10), pp.2170–2182.</w:t>
      </w:r>
    </w:p>
    <w:p w:rsidR="00FE3E4A" w:rsidRPr="00FE3E4A" w:rsidRDefault="00FE3E4A" w:rsidP="00FE3E4A">
      <w:pPr>
        <w:widowControl w:val="0"/>
        <w:autoSpaceDE w:val="0"/>
        <w:autoSpaceDN w:val="0"/>
        <w:adjustRightInd w:val="0"/>
        <w:ind w:left="480" w:hanging="480"/>
        <w:rPr>
          <w:rFonts w:ascii="Calibri" w:hAnsi="Calibri" w:cs="Calibri"/>
          <w:noProof/>
        </w:rPr>
      </w:pPr>
      <w:r w:rsidRPr="00F955A5">
        <w:rPr>
          <w:rFonts w:ascii="Calibri" w:hAnsi="Calibri" w:cs="Calibri"/>
          <w:noProof/>
          <w:lang w:val="it-IT"/>
        </w:rPr>
        <w:t xml:space="preserve">Siegel, A.L. et al., 2009. </w:t>
      </w:r>
      <w:r w:rsidRPr="00FE3E4A">
        <w:rPr>
          <w:rFonts w:ascii="Calibri" w:hAnsi="Calibri" w:cs="Calibri"/>
          <w:noProof/>
        </w:rPr>
        <w:t xml:space="preserve">3D timelapse analysis of muscle satellite cell motility. </w:t>
      </w:r>
      <w:r w:rsidRPr="00FE3E4A">
        <w:rPr>
          <w:rFonts w:ascii="Calibri" w:hAnsi="Calibri" w:cs="Calibri"/>
          <w:i/>
          <w:iCs/>
          <w:noProof/>
        </w:rPr>
        <w:t>Stem cells</w:t>
      </w:r>
      <w:r w:rsidRPr="00FE3E4A">
        <w:rPr>
          <w:rFonts w:ascii="Calibri" w:hAnsi="Calibri" w:cs="Calibri"/>
          <w:noProof/>
        </w:rPr>
        <w:t>, 27(10), pp.2527–2538.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Smith, L.R. et al., 2016. Increased collagen cross-linking is a signature of dystrophin-deficient muscle. </w:t>
      </w:r>
      <w:r w:rsidRPr="00FE3E4A">
        <w:rPr>
          <w:rFonts w:ascii="Calibri" w:hAnsi="Calibri" w:cs="Calibri"/>
          <w:i/>
          <w:iCs/>
          <w:noProof/>
        </w:rPr>
        <w:t>Muscle &amp; Nerve</w:t>
      </w:r>
      <w:r w:rsidRPr="00FE3E4A">
        <w:rPr>
          <w:rFonts w:ascii="Calibri" w:hAnsi="Calibri" w:cs="Calibri"/>
          <w:noProof/>
        </w:rPr>
        <w:t>, 54(1), pp.71–78.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Snippert, H.J. et al., 2010. Intestinal Crypt Homeostasis Results from Neutral Competition between Symmetrically Dividing Lgr5 Stem Cells. </w:t>
      </w:r>
      <w:r w:rsidRPr="00FE3E4A">
        <w:rPr>
          <w:rFonts w:ascii="Calibri" w:hAnsi="Calibri" w:cs="Calibri"/>
          <w:i/>
          <w:iCs/>
          <w:noProof/>
        </w:rPr>
        <w:t>Cell</w:t>
      </w:r>
      <w:r w:rsidRPr="00FE3E4A">
        <w:rPr>
          <w:rFonts w:ascii="Calibri" w:hAnsi="Calibri" w:cs="Calibri"/>
          <w:noProof/>
        </w:rPr>
        <w:t>, 143(1), pp.134–144.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Solomonov, I. et al., 2016. Distinct biological events generated by ECM proteolysis by two homologous collagenases. </w:t>
      </w:r>
      <w:r w:rsidRPr="00FE3E4A">
        <w:rPr>
          <w:rFonts w:ascii="Calibri" w:hAnsi="Calibri" w:cs="Calibri"/>
          <w:i/>
          <w:iCs/>
          <w:noProof/>
        </w:rPr>
        <w:t>Proceedings of the National Academy of Sciences of the United States of America</w:t>
      </w:r>
      <w:r w:rsidRPr="00FE3E4A">
        <w:rPr>
          <w:rFonts w:ascii="Calibri" w:hAnsi="Calibri" w:cs="Calibri"/>
          <w:noProof/>
        </w:rPr>
        <w:t>, 113(39), pp.10884–9.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Sorichter, S. et al., 1998. Early assessment of exercise induced skeletal muscle injury using plasma fatty acid binding protein. </w:t>
      </w:r>
      <w:r w:rsidRPr="00FE3E4A">
        <w:rPr>
          <w:rFonts w:ascii="Calibri" w:hAnsi="Calibri" w:cs="Calibri"/>
          <w:i/>
          <w:iCs/>
          <w:noProof/>
        </w:rPr>
        <w:t>British journal of sports medicine</w:t>
      </w:r>
      <w:r w:rsidRPr="00FE3E4A">
        <w:rPr>
          <w:rFonts w:ascii="Calibri" w:hAnsi="Calibri" w:cs="Calibri"/>
          <w:noProof/>
        </w:rPr>
        <w:t>, 32(2), pp.121–4.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Sottocornola, R. &amp; Lo Celso, C., 2012. Dormancy in the stem cell niche. </w:t>
      </w:r>
      <w:r w:rsidRPr="00FE3E4A">
        <w:rPr>
          <w:rFonts w:ascii="Calibri" w:hAnsi="Calibri" w:cs="Calibri"/>
          <w:i/>
          <w:iCs/>
          <w:noProof/>
        </w:rPr>
        <w:t>Stem Cell Res Ther</w:t>
      </w:r>
      <w:r w:rsidRPr="00FE3E4A">
        <w:rPr>
          <w:rFonts w:ascii="Calibri" w:hAnsi="Calibri" w:cs="Calibri"/>
          <w:noProof/>
        </w:rPr>
        <w:t>, 3(2), p.10.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Sottrup-Jensen, L. &amp; Birkedal-Hansen, H., 1989. Human fibroblast collagenase-alpha-macroglobulin interactions. Localization of cleavage sites in the bait regions of five mammalian alpha-macroglobulins. </w:t>
      </w:r>
      <w:r w:rsidRPr="00FE3E4A">
        <w:rPr>
          <w:rFonts w:ascii="Calibri" w:hAnsi="Calibri" w:cs="Calibri"/>
          <w:i/>
          <w:iCs/>
          <w:noProof/>
        </w:rPr>
        <w:t xml:space="preserve">The Journal of biological </w:t>
      </w:r>
      <w:r w:rsidRPr="00FE3E4A">
        <w:rPr>
          <w:rFonts w:ascii="Calibri" w:hAnsi="Calibri" w:cs="Calibri"/>
          <w:i/>
          <w:iCs/>
          <w:noProof/>
        </w:rPr>
        <w:lastRenderedPageBreak/>
        <w:t>chemistry</w:t>
      </w:r>
      <w:r w:rsidRPr="00FE3E4A">
        <w:rPr>
          <w:rFonts w:ascii="Calibri" w:hAnsi="Calibri" w:cs="Calibri"/>
          <w:noProof/>
        </w:rPr>
        <w:t>, 264(1), pp.393–401.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Sparks, S.E. et al., 1993. </w:t>
      </w:r>
      <w:r w:rsidRPr="00FE3E4A">
        <w:rPr>
          <w:rFonts w:ascii="Calibri" w:hAnsi="Calibri" w:cs="Calibri"/>
          <w:i/>
          <w:iCs/>
          <w:noProof/>
        </w:rPr>
        <w:t>Congenital Muscular Dystrophy Overview</w:t>
      </w:r>
      <w:r w:rsidRPr="00FE3E4A">
        <w:rPr>
          <w:rFonts w:ascii="Calibri" w:hAnsi="Calibri" w:cs="Calibri"/>
          <w:noProof/>
        </w:rPr>
        <w:t>,</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Spradling,  a, Drummond-Barbosa, D. &amp; Kai, T., 2001. Stem cells find their niche. </w:t>
      </w:r>
      <w:r w:rsidRPr="00FE3E4A">
        <w:rPr>
          <w:rFonts w:ascii="Calibri" w:hAnsi="Calibri" w:cs="Calibri"/>
          <w:i/>
          <w:iCs/>
          <w:noProof/>
        </w:rPr>
        <w:t>Nature</w:t>
      </w:r>
      <w:r w:rsidRPr="00FE3E4A">
        <w:rPr>
          <w:rFonts w:ascii="Calibri" w:hAnsi="Calibri" w:cs="Calibri"/>
          <w:noProof/>
        </w:rPr>
        <w:t>, 414(6859), pp.98–104.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St Pierre, B.A. &amp; Tidball, J.G., 1994. Differential response of macrophage subpopulations to soleus muscle reloading after rat hindlimb suspension. </w:t>
      </w:r>
      <w:r w:rsidRPr="00FE3E4A">
        <w:rPr>
          <w:rFonts w:ascii="Calibri" w:hAnsi="Calibri" w:cs="Calibri"/>
          <w:i/>
          <w:iCs/>
          <w:noProof/>
        </w:rPr>
        <w:t>Journal of applied physiology (Bethesda, Md. : 1985)</w:t>
      </w:r>
      <w:r w:rsidRPr="00FE3E4A">
        <w:rPr>
          <w:rFonts w:ascii="Calibri" w:hAnsi="Calibri" w:cs="Calibri"/>
          <w:noProof/>
        </w:rPr>
        <w:t>, 77(1), pp.290–7.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Starkey, J.D. et al., 2011. Skeletal muscle satellite cells are committed to myogenesis and do not spontaneously adopt nonmyogenic fates. </w:t>
      </w:r>
      <w:r w:rsidRPr="00FE3E4A">
        <w:rPr>
          <w:rFonts w:ascii="Calibri" w:hAnsi="Calibri" w:cs="Calibri"/>
          <w:i/>
          <w:iCs/>
          <w:noProof/>
        </w:rPr>
        <w:t>The journal of histochemistry and cytochemistry : official journal of the Histochemistry Society</w:t>
      </w:r>
      <w:r w:rsidRPr="00FE3E4A">
        <w:rPr>
          <w:rFonts w:ascii="Calibri" w:hAnsi="Calibri" w:cs="Calibri"/>
          <w:noProof/>
        </w:rPr>
        <w:t>, 59(1), pp.33–46.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Subramaniam, S. et al., 2014. Distinct transcriptional networks in quiescent myoblasts: a role for Wnt signaling in reversible vs. irreversible arrest. </w:t>
      </w:r>
      <w:r w:rsidRPr="00FE3E4A">
        <w:rPr>
          <w:rFonts w:ascii="Calibri" w:hAnsi="Calibri" w:cs="Calibri"/>
          <w:i/>
          <w:iCs/>
          <w:noProof/>
        </w:rPr>
        <w:t>PloS one</w:t>
      </w:r>
      <w:r w:rsidRPr="00FE3E4A">
        <w:rPr>
          <w:rFonts w:ascii="Calibri" w:hAnsi="Calibri" w:cs="Calibri"/>
          <w:noProof/>
        </w:rPr>
        <w:t>, 8(6), p.e65097.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Taddei, I. et al., 2008. Beta1 integrin deletion from the basal compartment of the mammary epithelium affects stem cells. </w:t>
      </w:r>
      <w:r w:rsidRPr="00FE3E4A">
        <w:rPr>
          <w:rFonts w:ascii="Calibri" w:hAnsi="Calibri" w:cs="Calibri"/>
          <w:i/>
          <w:iCs/>
          <w:noProof/>
        </w:rPr>
        <w:t>Nature cell biology</w:t>
      </w:r>
      <w:r w:rsidRPr="00FE3E4A">
        <w:rPr>
          <w:rFonts w:ascii="Calibri" w:hAnsi="Calibri" w:cs="Calibri"/>
          <w:noProof/>
        </w:rPr>
        <w:t>, 10(6), pp.716–22.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Tajbakhsh, S. et al., 1997. Redefining the Genetic Hierarchies Controlling Skeletal Myogenesis: Pax-3 and Myf-5 Act Upstream of MyoD. </w:t>
      </w:r>
      <w:r w:rsidRPr="00FE3E4A">
        <w:rPr>
          <w:rFonts w:ascii="Calibri" w:hAnsi="Calibri" w:cs="Calibri"/>
          <w:i/>
          <w:iCs/>
          <w:noProof/>
        </w:rPr>
        <w:t>Cell</w:t>
      </w:r>
      <w:r w:rsidRPr="00FE3E4A">
        <w:rPr>
          <w:rFonts w:ascii="Calibri" w:hAnsi="Calibri" w:cs="Calibri"/>
          <w:noProof/>
        </w:rPr>
        <w:t>, 89(1), pp.127–138.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Tatsumi, R. et al., 1998. HGF/SF is present in normal adult skeletal muscle and is capable of activating satellite cells. </w:t>
      </w:r>
      <w:r w:rsidRPr="00FE3E4A">
        <w:rPr>
          <w:rFonts w:ascii="Calibri" w:hAnsi="Calibri" w:cs="Calibri"/>
          <w:i/>
          <w:iCs/>
          <w:noProof/>
        </w:rPr>
        <w:t>Developmental biology</w:t>
      </w:r>
      <w:r w:rsidRPr="00FE3E4A">
        <w:rPr>
          <w:rFonts w:ascii="Calibri" w:hAnsi="Calibri" w:cs="Calibri"/>
          <w:noProof/>
        </w:rPr>
        <w:t>, 194(1), pp.114–28.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Tatsumi, R. et al., 2002. Release of Hepatocyte Growth Factor from Mechanically Stretched Skeletal Muscle Satellite Cells and Role of pH and Nitric Oxide. </w:t>
      </w:r>
      <w:r w:rsidRPr="00FE3E4A">
        <w:rPr>
          <w:rFonts w:ascii="Calibri" w:hAnsi="Calibri" w:cs="Calibri"/>
          <w:i/>
          <w:iCs/>
          <w:noProof/>
        </w:rPr>
        <w:t>Molecular Biology of the Cell</w:t>
      </w:r>
      <w:r w:rsidRPr="00FE3E4A">
        <w:rPr>
          <w:rFonts w:ascii="Calibri" w:hAnsi="Calibri" w:cs="Calibri"/>
          <w:noProof/>
        </w:rPr>
        <w:t>, 13(8), pp.2909–2918.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Thomas Mehuron, Ajay Kumar, Lina Duarte, Jenny Yamauchi, A.A. and M.G., Dysregulation of matricellular proteins is an early signature of pathology in laminin-deficient muscular dystrophy.</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Tidball, J.G. &amp; Villalta, S.A., 2010. Regulatory interactions between muscle and the </w:t>
      </w:r>
      <w:r w:rsidRPr="00FE3E4A">
        <w:rPr>
          <w:rFonts w:ascii="Calibri" w:hAnsi="Calibri" w:cs="Calibri"/>
          <w:noProof/>
        </w:rPr>
        <w:lastRenderedPageBreak/>
        <w:t xml:space="preserve">immune system during muscle regeneration. </w:t>
      </w:r>
      <w:r w:rsidRPr="00FE3E4A">
        <w:rPr>
          <w:rFonts w:ascii="Calibri" w:hAnsi="Calibri" w:cs="Calibri"/>
          <w:i/>
          <w:iCs/>
          <w:noProof/>
        </w:rPr>
        <w:t>AJP: Regulatory, Integrative and Comparative Physiology</w:t>
      </w:r>
      <w:r w:rsidRPr="00FE3E4A">
        <w:rPr>
          <w:rFonts w:ascii="Calibri" w:hAnsi="Calibri" w:cs="Calibri"/>
          <w:noProof/>
        </w:rPr>
        <w:t>, 298(5), pp.R1173–R1187.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Tierney, M.T. &amp; Sacco, A., 2016. Satellite Cell Heterogeneity in Skeletal Muscle Homeostasis. </w:t>
      </w:r>
      <w:r w:rsidRPr="00FE3E4A">
        <w:rPr>
          <w:rFonts w:ascii="Calibri" w:hAnsi="Calibri" w:cs="Calibri"/>
          <w:i/>
          <w:iCs/>
          <w:noProof/>
        </w:rPr>
        <w:t>Trends in Cell Biology</w:t>
      </w:r>
      <w:r w:rsidRPr="00FE3E4A">
        <w:rPr>
          <w:rFonts w:ascii="Calibri" w:hAnsi="Calibri" w:cs="Calibri"/>
          <w:noProof/>
        </w:rPr>
        <w:t>, 26, pp.434–444.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Timpl, R. et al., 1979. Laminin--a glycoprotein from basement membranes. </w:t>
      </w:r>
      <w:r w:rsidRPr="00FE3E4A">
        <w:rPr>
          <w:rFonts w:ascii="Calibri" w:hAnsi="Calibri" w:cs="Calibri"/>
          <w:i/>
          <w:iCs/>
          <w:noProof/>
        </w:rPr>
        <w:t>The Journal of biological chemistry</w:t>
      </w:r>
      <w:r w:rsidRPr="00FE3E4A">
        <w:rPr>
          <w:rFonts w:ascii="Calibri" w:hAnsi="Calibri" w:cs="Calibri"/>
          <w:noProof/>
        </w:rPr>
        <w:t>, 254(19), pp.9933–7.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Timpl, R., 1989. Structure and biological activity of basement membrane proteins. , 5502.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Timpl, R. et al., 2000. Structure and function of laminin LG modules. </w:t>
      </w:r>
      <w:r w:rsidRPr="00FE3E4A">
        <w:rPr>
          <w:rFonts w:ascii="Calibri" w:hAnsi="Calibri" w:cs="Calibri"/>
          <w:i/>
          <w:iCs/>
          <w:noProof/>
        </w:rPr>
        <w:t>Matrix Biology</w:t>
      </w:r>
      <w:r w:rsidRPr="00FE3E4A">
        <w:rPr>
          <w:rFonts w:ascii="Calibri" w:hAnsi="Calibri" w:cs="Calibri"/>
          <w:noProof/>
        </w:rPr>
        <w:t>, 19(4), pp.309–317.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Treisman, J., Harris, E. &amp; Desplan, C., 1991. The paired box encodes a second DNA-binding domain in the paired homeo domain protein. </w:t>
      </w:r>
      <w:r w:rsidRPr="00FE3E4A">
        <w:rPr>
          <w:rFonts w:ascii="Calibri" w:hAnsi="Calibri" w:cs="Calibri"/>
          <w:i/>
          <w:iCs/>
          <w:noProof/>
        </w:rPr>
        <w:t>Genes &amp; development</w:t>
      </w:r>
      <w:r w:rsidRPr="00FE3E4A">
        <w:rPr>
          <w:rFonts w:ascii="Calibri" w:hAnsi="Calibri" w:cs="Calibri"/>
          <w:noProof/>
        </w:rPr>
        <w:t>, 5(4), pp.594–604.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Troy, A. et al., 2012. Coordination of satellite cell activation and self-renewal by Par-complex-dependent asymmetric activation of p38α/β MAPK. </w:t>
      </w:r>
      <w:r w:rsidRPr="00FE3E4A">
        <w:rPr>
          <w:rFonts w:ascii="Calibri" w:hAnsi="Calibri" w:cs="Calibri"/>
          <w:i/>
          <w:iCs/>
          <w:noProof/>
        </w:rPr>
        <w:t>Cell stem cell</w:t>
      </w:r>
      <w:r w:rsidRPr="00FE3E4A">
        <w:rPr>
          <w:rFonts w:ascii="Calibri" w:hAnsi="Calibri" w:cs="Calibri"/>
          <w:noProof/>
        </w:rPr>
        <w:t>, 11(4), pp.541–53.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Tsuruda, T., Costello-Boerrigter, L.C. &amp; Burnett, Jr., J.C., 2004. Matrix Metalloproteinases: Pathways of Induction by Bioactive Molecules. </w:t>
      </w:r>
      <w:r w:rsidRPr="00FE3E4A">
        <w:rPr>
          <w:rFonts w:ascii="Calibri" w:hAnsi="Calibri" w:cs="Calibri"/>
          <w:i/>
          <w:iCs/>
          <w:noProof/>
        </w:rPr>
        <w:t>Heart Failure Reviews</w:t>
      </w:r>
      <w:r w:rsidRPr="00FE3E4A">
        <w:rPr>
          <w:rFonts w:ascii="Calibri" w:hAnsi="Calibri" w:cs="Calibri"/>
          <w:noProof/>
        </w:rPr>
        <w:t>, 9(1), pp.53–61.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Tunggal, P. et al., 2000. Laminins: Structure and genetic regulation. </w:t>
      </w:r>
      <w:r w:rsidRPr="00FE3E4A">
        <w:rPr>
          <w:rFonts w:ascii="Calibri" w:hAnsi="Calibri" w:cs="Calibri"/>
          <w:i/>
          <w:iCs/>
          <w:noProof/>
        </w:rPr>
        <w:t>Microscopy Research and Technique</w:t>
      </w:r>
      <w:r w:rsidRPr="00FE3E4A">
        <w:rPr>
          <w:rFonts w:ascii="Calibri" w:hAnsi="Calibri" w:cs="Calibri"/>
          <w:noProof/>
        </w:rPr>
        <w:t>, 51(3), pp.214–227.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Tzu, J. &amp; Marinkovich, M.P., 2008. Bridging structure with function: structural, regulatory, and developmental role of laminins. </w:t>
      </w:r>
      <w:r w:rsidRPr="00FE3E4A">
        <w:rPr>
          <w:rFonts w:ascii="Calibri" w:hAnsi="Calibri" w:cs="Calibri"/>
          <w:i/>
          <w:iCs/>
          <w:noProof/>
        </w:rPr>
        <w:t>The international journal of biochemistry &amp; cell biology</w:t>
      </w:r>
      <w:r w:rsidRPr="00FE3E4A">
        <w:rPr>
          <w:rFonts w:ascii="Calibri" w:hAnsi="Calibri" w:cs="Calibri"/>
          <w:noProof/>
        </w:rPr>
        <w:t>, 40(2), pp.199–214.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Urciuolo, A. et al., 2013. Collagen VI regulates satellite cell self-renewal and muscle regeneration. </w:t>
      </w:r>
      <w:r w:rsidRPr="00FE3E4A">
        <w:rPr>
          <w:rFonts w:ascii="Calibri" w:hAnsi="Calibri" w:cs="Calibri"/>
          <w:i/>
          <w:iCs/>
          <w:noProof/>
        </w:rPr>
        <w:t>Nature communications</w:t>
      </w:r>
      <w:r w:rsidRPr="00FE3E4A">
        <w:rPr>
          <w:rFonts w:ascii="Calibri" w:hAnsi="Calibri" w:cs="Calibri"/>
          <w:noProof/>
        </w:rPr>
        <w:t>, 4, p.1964.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Ustanina, S. et al., 2007. The myogenic factor Myf5 supports efficient skeletal </w:t>
      </w:r>
      <w:r w:rsidRPr="00FE3E4A">
        <w:rPr>
          <w:rFonts w:ascii="Calibri" w:hAnsi="Calibri" w:cs="Calibri"/>
          <w:noProof/>
        </w:rPr>
        <w:lastRenderedPageBreak/>
        <w:t xml:space="preserve">muscle regeneration by enabling transient myoblast amplification. </w:t>
      </w:r>
      <w:r w:rsidRPr="00FE3E4A">
        <w:rPr>
          <w:rFonts w:ascii="Calibri" w:hAnsi="Calibri" w:cs="Calibri"/>
          <w:i/>
          <w:iCs/>
          <w:noProof/>
        </w:rPr>
        <w:t>Stem cells (Dayton, Ohio)</w:t>
      </w:r>
      <w:r w:rsidRPr="00FE3E4A">
        <w:rPr>
          <w:rFonts w:ascii="Calibri" w:hAnsi="Calibri" w:cs="Calibri"/>
          <w:noProof/>
        </w:rPr>
        <w:t>, 25(8), pp.2006–16.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Vaisar, T. et al., 2009. MMP-9 sheds the beta2 integrin subunit (CD18) from macrophages. </w:t>
      </w:r>
      <w:r w:rsidRPr="00FE3E4A">
        <w:rPr>
          <w:rFonts w:ascii="Calibri" w:hAnsi="Calibri" w:cs="Calibri"/>
          <w:i/>
          <w:iCs/>
          <w:noProof/>
        </w:rPr>
        <w:t>Molecular &amp; cellular proteomics : MCP</w:t>
      </w:r>
      <w:r w:rsidRPr="00FE3E4A">
        <w:rPr>
          <w:rFonts w:ascii="Calibri" w:hAnsi="Calibri" w:cs="Calibri"/>
          <w:noProof/>
        </w:rPr>
        <w:t>, 8(5), pp.1044–60.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Vu, T.H. &amp; Werb, Z., 2000. Matrix metalloproteinases: effectors of development and normal physiology. </w:t>
      </w:r>
      <w:r w:rsidRPr="00FE3E4A">
        <w:rPr>
          <w:rFonts w:ascii="Calibri" w:hAnsi="Calibri" w:cs="Calibri"/>
          <w:i/>
          <w:iCs/>
          <w:noProof/>
        </w:rPr>
        <w:t>Genes &amp; development</w:t>
      </w:r>
      <w:r w:rsidRPr="00FE3E4A">
        <w:rPr>
          <w:rFonts w:ascii="Calibri" w:hAnsi="Calibri" w:cs="Calibri"/>
          <w:noProof/>
        </w:rPr>
        <w:t>, 14(17), pp.2123–33.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Wakitani, S., Saito, T. &amp; Caplan, A.I., 1995. Myogenic cells derived from rat bone marrow mesenchymal stem cells exposed to 5-azacytidine. </w:t>
      </w:r>
      <w:r w:rsidRPr="00FE3E4A">
        <w:rPr>
          <w:rFonts w:ascii="Calibri" w:hAnsi="Calibri" w:cs="Calibri"/>
          <w:i/>
          <w:iCs/>
          <w:noProof/>
        </w:rPr>
        <w:t>Muscle &amp; nerve</w:t>
      </w:r>
      <w:r w:rsidRPr="00FE3E4A">
        <w:rPr>
          <w:rFonts w:ascii="Calibri" w:hAnsi="Calibri" w:cs="Calibri"/>
          <w:noProof/>
        </w:rPr>
        <w:t>, 18(12), pp.1417–26.</w:t>
      </w:r>
    </w:p>
    <w:p w:rsidR="00FE3E4A" w:rsidRPr="00FE3E4A" w:rsidRDefault="00605E3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Walker, B.E.</w:t>
      </w:r>
      <w:r w:rsidR="00FE3E4A" w:rsidRPr="00FE3E4A">
        <w:rPr>
          <w:rFonts w:ascii="Calibri" w:hAnsi="Calibri" w:cs="Calibri"/>
          <w:noProof/>
        </w:rPr>
        <w:t xml:space="preserve">, 1962. A radioautographic study of muscle regeneration in dystrophic mice. </w:t>
      </w:r>
      <w:r w:rsidR="00FE3E4A" w:rsidRPr="00FE3E4A">
        <w:rPr>
          <w:rFonts w:ascii="Calibri" w:hAnsi="Calibri" w:cs="Calibri"/>
          <w:i/>
          <w:iCs/>
          <w:noProof/>
        </w:rPr>
        <w:t>The American journal of pathology</w:t>
      </w:r>
      <w:r w:rsidR="00FE3E4A" w:rsidRPr="00FE3E4A">
        <w:rPr>
          <w:rFonts w:ascii="Calibri" w:hAnsi="Calibri" w:cs="Calibri"/>
          <w:noProof/>
        </w:rPr>
        <w:t>, 41, pp.41–53.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Wang, G. et al., 2009. Bone marrow-derived cells are the major source of MMP-9 contributing to blood–brain barrier dysfunction and infarct formation after ischemic stroke in mice. </w:t>
      </w:r>
      <w:r w:rsidRPr="00FE3E4A">
        <w:rPr>
          <w:rFonts w:ascii="Calibri" w:hAnsi="Calibri" w:cs="Calibri"/>
          <w:i/>
          <w:iCs/>
          <w:noProof/>
        </w:rPr>
        <w:t>Brain Research</w:t>
      </w:r>
      <w:r w:rsidRPr="00FE3E4A">
        <w:rPr>
          <w:rFonts w:ascii="Calibri" w:hAnsi="Calibri" w:cs="Calibri"/>
          <w:noProof/>
        </w:rPr>
        <w:t>, 1294, pp.183–192.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Wang, J. &amp; Conboy, I., 2010. Embryonic vs. Adult Myogenesis: Challenging the “Regeneration Recapitulates Development” Paradigm. </w:t>
      </w:r>
      <w:r w:rsidRPr="00FE3E4A">
        <w:rPr>
          <w:rFonts w:ascii="Calibri" w:hAnsi="Calibri" w:cs="Calibri"/>
          <w:i/>
          <w:iCs/>
          <w:noProof/>
        </w:rPr>
        <w:t>Journal of Molecular Cell Biology</w:t>
      </w:r>
      <w:r w:rsidRPr="00FE3E4A">
        <w:rPr>
          <w:rFonts w:ascii="Calibri" w:hAnsi="Calibri" w:cs="Calibri"/>
          <w:noProof/>
        </w:rPr>
        <w:t>, 2(1), pp.1–4.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Weber, S. et al., 1984. Subunit structure and assembly of the globular domain of basement-membrane collagen type IV. </w:t>
      </w:r>
      <w:r w:rsidRPr="00FE3E4A">
        <w:rPr>
          <w:rFonts w:ascii="Calibri" w:hAnsi="Calibri" w:cs="Calibri"/>
          <w:i/>
          <w:iCs/>
          <w:noProof/>
        </w:rPr>
        <w:t>European journal of biochemistry</w:t>
      </w:r>
      <w:r w:rsidRPr="00FE3E4A">
        <w:rPr>
          <w:rFonts w:ascii="Calibri" w:hAnsi="Calibri" w:cs="Calibri"/>
          <w:noProof/>
        </w:rPr>
        <w:t>, 139(2), pp.401–10.</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Wei, Q. &amp; Paterson, B.M., 2001. Regulation of MyoD function in the dividing myoblast. </w:t>
      </w:r>
      <w:r w:rsidRPr="00FE3E4A">
        <w:rPr>
          <w:rFonts w:ascii="Calibri" w:hAnsi="Calibri" w:cs="Calibri"/>
          <w:i/>
          <w:iCs/>
          <w:noProof/>
        </w:rPr>
        <w:t>FEBS letters</w:t>
      </w:r>
      <w:r w:rsidRPr="00FE3E4A">
        <w:rPr>
          <w:rFonts w:ascii="Calibri" w:hAnsi="Calibri" w:cs="Calibri"/>
          <w:noProof/>
        </w:rPr>
        <w:t>, 490(3), pp.171–8.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Weintraub, H. et al., 1991. The myoD gene family: nodal point during specification of the muscle cell lineage. </w:t>
      </w:r>
      <w:r w:rsidRPr="00FE3E4A">
        <w:rPr>
          <w:rFonts w:ascii="Calibri" w:hAnsi="Calibri" w:cs="Calibri"/>
          <w:i/>
          <w:iCs/>
          <w:noProof/>
        </w:rPr>
        <w:t>Science (New York, N.Y.)</w:t>
      </w:r>
      <w:r w:rsidRPr="00FE3E4A">
        <w:rPr>
          <w:rFonts w:ascii="Calibri" w:hAnsi="Calibri" w:cs="Calibri"/>
          <w:noProof/>
        </w:rPr>
        <w:t>, 251, pp.761–766.</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Wong, G.S. &amp; Rustgi, A.K., 2013. Matricellular proteins: priming the tumour microenvironment for cancer development and metastasis. </w:t>
      </w:r>
      <w:r w:rsidRPr="00FE3E4A">
        <w:rPr>
          <w:rFonts w:ascii="Calibri" w:hAnsi="Calibri" w:cs="Calibri"/>
          <w:i/>
          <w:iCs/>
          <w:noProof/>
        </w:rPr>
        <w:t>British journal of cancer</w:t>
      </w:r>
      <w:r w:rsidRPr="00FE3E4A">
        <w:rPr>
          <w:rFonts w:ascii="Calibri" w:hAnsi="Calibri" w:cs="Calibri"/>
          <w:noProof/>
        </w:rPr>
        <w:t>, 108(4), pp.755–61.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lastRenderedPageBreak/>
        <w:t xml:space="preserve">Yablonka-Reuveni, Z. et al., 1999. The Transition from Proliferation to Differentiation Is Delayed in Satellite Cells from Mice Lacking MyoD. </w:t>
      </w:r>
      <w:r w:rsidRPr="00FE3E4A">
        <w:rPr>
          <w:rFonts w:ascii="Calibri" w:hAnsi="Calibri" w:cs="Calibri"/>
          <w:i/>
          <w:iCs/>
          <w:noProof/>
        </w:rPr>
        <w:t>Developmental Biology</w:t>
      </w:r>
      <w:r w:rsidRPr="00FE3E4A">
        <w:rPr>
          <w:rFonts w:ascii="Calibri" w:hAnsi="Calibri" w:cs="Calibri"/>
          <w:noProof/>
        </w:rPr>
        <w:t>, 210(2), pp.440–455.</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Yablonka-Reuveni, Z. &amp; Rivera, A.J., 1994. Temporal expression of regulatory and structural muscle proteins during myogenesis of satellite cells on isolated adult rat fibers. </w:t>
      </w:r>
      <w:r w:rsidRPr="00FE3E4A">
        <w:rPr>
          <w:rFonts w:ascii="Calibri" w:hAnsi="Calibri" w:cs="Calibri"/>
          <w:i/>
          <w:iCs/>
          <w:noProof/>
        </w:rPr>
        <w:t>Developmental biology</w:t>
      </w:r>
      <w:r w:rsidRPr="00FE3E4A">
        <w:rPr>
          <w:rFonts w:ascii="Calibri" w:hAnsi="Calibri" w:cs="Calibri"/>
          <w:noProof/>
        </w:rPr>
        <w:t>, 164(2), pp.588–603.</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Yablonka-Reuveni, Z., Seger, R. &amp; Rivera, A.J., 1999. Fibroblast growth factor promotes recruitment of skeletal muscle satellite cells in young and old rats. </w:t>
      </w:r>
      <w:r w:rsidRPr="00FE3E4A">
        <w:rPr>
          <w:rFonts w:ascii="Calibri" w:hAnsi="Calibri" w:cs="Calibri"/>
          <w:i/>
          <w:iCs/>
          <w:noProof/>
        </w:rPr>
        <w:t>The journal of histochemistry and cytochemistry : official journal of the Histochemistry Society</w:t>
      </w:r>
      <w:r w:rsidRPr="00FE3E4A">
        <w:rPr>
          <w:rFonts w:ascii="Calibri" w:hAnsi="Calibri" w:cs="Calibri"/>
          <w:noProof/>
        </w:rPr>
        <w:t>, 47(1), pp.23–42.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Yamada, M. et al., 2008. Matrix metalloproteinase-2 mediates stretch-induced activation of skeletal muscle satellite cells in a nitric oxide-dependent manner. </w:t>
      </w:r>
      <w:r w:rsidRPr="00FE3E4A">
        <w:rPr>
          <w:rFonts w:ascii="Calibri" w:hAnsi="Calibri" w:cs="Calibri"/>
          <w:i/>
          <w:iCs/>
          <w:noProof/>
        </w:rPr>
        <w:t>The International Journal of Biochemistry &amp; Cell Biology The International Journal of Biochemistry &amp; Cell Biology The International Journal of Biochemistry &amp; Cell Biology</w:t>
      </w:r>
      <w:r w:rsidRPr="00FE3E4A">
        <w:rPr>
          <w:rFonts w:ascii="Calibri" w:hAnsi="Calibri" w:cs="Calibri"/>
          <w:noProof/>
        </w:rPr>
        <w:t>, 40(40), pp.2183–2191.</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Yamada, M. et al., 2006. Matrix metalloproteinases are involved in mechanical stretch–induced activation of skeletal muscle satellite cells. </w:t>
      </w:r>
      <w:r w:rsidRPr="00FE3E4A">
        <w:rPr>
          <w:rFonts w:ascii="Calibri" w:hAnsi="Calibri" w:cs="Calibri"/>
          <w:i/>
          <w:iCs/>
          <w:noProof/>
        </w:rPr>
        <w:t>Muscle &amp; Nerve</w:t>
      </w:r>
      <w:r w:rsidRPr="00FE3E4A">
        <w:rPr>
          <w:rFonts w:ascii="Calibri" w:hAnsi="Calibri" w:cs="Calibri"/>
          <w:noProof/>
        </w:rPr>
        <w:t>, 34(3), pp.313–319.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Yamashita, Y.M., Fuller, M.T. &amp; Jones, D.L., 2005. Signaling in stem cell niches: lessons from the Drosophila germline. </w:t>
      </w:r>
      <w:r w:rsidRPr="00FE3E4A">
        <w:rPr>
          <w:rFonts w:ascii="Calibri" w:hAnsi="Calibri" w:cs="Calibri"/>
          <w:i/>
          <w:iCs/>
          <w:noProof/>
        </w:rPr>
        <w:t>Journal of Cell Science</w:t>
      </w:r>
      <w:r w:rsidRPr="00FE3E4A">
        <w:rPr>
          <w:rFonts w:ascii="Calibri" w:hAnsi="Calibri" w:cs="Calibri"/>
          <w:noProof/>
        </w:rPr>
        <w:t>, 118(4), pp.665–672.</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Yeghiazaryan, M. et al., 2012a. Fine-structural distribution of MMP-2 and MMP-9 activities in the rat skeletal muscle upon training: a study by high-resolution in situ zymography. </w:t>
      </w:r>
      <w:r w:rsidRPr="00FE3E4A">
        <w:rPr>
          <w:rFonts w:ascii="Calibri" w:hAnsi="Calibri" w:cs="Calibri"/>
          <w:i/>
          <w:iCs/>
          <w:noProof/>
        </w:rPr>
        <w:t>Histochemistry and Cell Biology</w:t>
      </w:r>
      <w:r w:rsidRPr="00FE3E4A">
        <w:rPr>
          <w:rFonts w:ascii="Calibri" w:hAnsi="Calibri" w:cs="Calibri"/>
          <w:noProof/>
        </w:rPr>
        <w:t>, 138(1), pp.75–87.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Yurchenco, P.D., Amenta, P.S. &amp; Patton, B.L., 2004. Basement membrane assembly, stability and activities observed through a developmental lens. </w:t>
      </w:r>
      <w:r w:rsidRPr="00FE3E4A">
        <w:rPr>
          <w:rFonts w:ascii="Calibri" w:hAnsi="Calibri" w:cs="Calibri"/>
          <w:i/>
          <w:iCs/>
          <w:noProof/>
        </w:rPr>
        <w:t>Matrix biology : journal of the International Society for Matrix Biology</w:t>
      </w:r>
      <w:r w:rsidRPr="00FE3E4A">
        <w:rPr>
          <w:rFonts w:ascii="Calibri" w:hAnsi="Calibri" w:cs="Calibri"/>
          <w:noProof/>
        </w:rPr>
        <w:t>, 22(7), pp.521–38.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Yurchenco, P.D. &amp; Patton, B.L., 2009. Developmental and pathogenic mechanisms of basement membrane assembly. </w:t>
      </w:r>
      <w:r w:rsidRPr="00FE3E4A">
        <w:rPr>
          <w:rFonts w:ascii="Calibri" w:hAnsi="Calibri" w:cs="Calibri"/>
          <w:i/>
          <w:iCs/>
          <w:noProof/>
        </w:rPr>
        <w:t>Current pharmaceutical design</w:t>
      </w:r>
      <w:r w:rsidRPr="00FE3E4A">
        <w:rPr>
          <w:rFonts w:ascii="Calibri" w:hAnsi="Calibri" w:cs="Calibri"/>
          <w:noProof/>
        </w:rPr>
        <w:t xml:space="preserve">, 15(12), </w:t>
      </w:r>
      <w:r w:rsidRPr="00FE3E4A">
        <w:rPr>
          <w:rFonts w:ascii="Calibri" w:hAnsi="Calibri" w:cs="Calibri"/>
          <w:noProof/>
        </w:rPr>
        <w:lastRenderedPageBreak/>
        <w:t>pp.1277–94.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Zammit, P.S. et al., 2002. Kinetics of myoblast proliferation show that resident satellite cells are competent to fully regenerate skeletal muscle fibers. </w:t>
      </w:r>
      <w:r w:rsidRPr="00FE3E4A">
        <w:rPr>
          <w:rFonts w:ascii="Calibri" w:hAnsi="Calibri" w:cs="Calibri"/>
          <w:i/>
          <w:iCs/>
          <w:noProof/>
        </w:rPr>
        <w:t>Experimental cell research</w:t>
      </w:r>
      <w:r w:rsidRPr="00FE3E4A">
        <w:rPr>
          <w:rFonts w:ascii="Calibri" w:hAnsi="Calibri" w:cs="Calibri"/>
          <w:noProof/>
        </w:rPr>
        <w:t>, 281(1), pp.39–49.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Zammit, P.S. et al., 2004. Muscle satellite cells adopt divergent fates. </w:t>
      </w:r>
      <w:r w:rsidRPr="00FE3E4A">
        <w:rPr>
          <w:rFonts w:ascii="Calibri" w:hAnsi="Calibri" w:cs="Calibri"/>
          <w:i/>
          <w:iCs/>
          <w:noProof/>
        </w:rPr>
        <w:t>The Journal of Cell Biology</w:t>
      </w:r>
      <w:r w:rsidRPr="00FE3E4A">
        <w:rPr>
          <w:rFonts w:ascii="Calibri" w:hAnsi="Calibri" w:cs="Calibri"/>
          <w:noProof/>
        </w:rPr>
        <w:t>, 166(3), pp.347–357.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Zammit, P.S. et al., 2004. Muscle satellite cells adopt divergent fates: a mechanism for self-renewal? </w:t>
      </w:r>
      <w:r w:rsidRPr="00FE3E4A">
        <w:rPr>
          <w:rFonts w:ascii="Calibri" w:hAnsi="Calibri" w:cs="Calibri"/>
          <w:i/>
          <w:iCs/>
          <w:noProof/>
        </w:rPr>
        <w:t>The Journal of Cell Biology</w:t>
      </w:r>
      <w:r w:rsidRPr="00FE3E4A">
        <w:rPr>
          <w:rFonts w:ascii="Calibri" w:hAnsi="Calibri" w:cs="Calibri"/>
          <w:noProof/>
        </w:rPr>
        <w:t>, 166(3), pp.347–357.</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Zammit, P.S. et al., 2006. Pax7 and myogenic progression in skeletal muscle satellite cells. </w:t>
      </w:r>
      <w:r w:rsidRPr="00FE3E4A">
        <w:rPr>
          <w:rFonts w:ascii="Calibri" w:hAnsi="Calibri" w:cs="Calibri"/>
          <w:i/>
          <w:iCs/>
          <w:noProof/>
        </w:rPr>
        <w:t>Journal of Cell Science</w:t>
      </w:r>
      <w:r w:rsidRPr="00FE3E4A">
        <w:rPr>
          <w:rFonts w:ascii="Calibri" w:hAnsi="Calibri" w:cs="Calibri"/>
          <w:noProof/>
        </w:rPr>
        <w:t>, 119(9).</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Zanotti, S. et al., 2007. Altered extracellular matrix transcript expression and protein modulation in primary Duchenne muscular dystrophy myotubes. </w:t>
      </w:r>
      <w:r w:rsidRPr="00FE3E4A">
        <w:rPr>
          <w:rFonts w:ascii="Calibri" w:hAnsi="Calibri" w:cs="Calibri"/>
          <w:i/>
          <w:iCs/>
          <w:noProof/>
        </w:rPr>
        <w:t>Matrix Biology</w:t>
      </w:r>
      <w:r w:rsidRPr="00FE3E4A">
        <w:rPr>
          <w:rFonts w:ascii="Calibri" w:hAnsi="Calibri" w:cs="Calibri"/>
          <w:noProof/>
        </w:rPr>
        <w:t>, 26(8), pp.615–624.</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Zhang, K., Sha, J. &amp; Harter, M.L., 2010. Activation of Cdc6 by MyoD is associated with the expansion of quiescent myogenic satellite cells. </w:t>
      </w:r>
      <w:r w:rsidRPr="00FE3E4A">
        <w:rPr>
          <w:rFonts w:ascii="Calibri" w:hAnsi="Calibri" w:cs="Calibri"/>
          <w:i/>
          <w:iCs/>
          <w:noProof/>
        </w:rPr>
        <w:t>The Journal of cell biology</w:t>
      </w:r>
      <w:r w:rsidRPr="00FE3E4A">
        <w:rPr>
          <w:rFonts w:ascii="Calibri" w:hAnsi="Calibri" w:cs="Calibri"/>
          <w:noProof/>
        </w:rPr>
        <w:t>, 188(1), pp.39–48.</w:t>
      </w:r>
    </w:p>
    <w:p w:rsidR="00FE3E4A" w:rsidRPr="00FE3E4A" w:rsidRDefault="00FE3E4A" w:rsidP="00FE3E4A">
      <w:pPr>
        <w:widowControl w:val="0"/>
        <w:autoSpaceDE w:val="0"/>
        <w:autoSpaceDN w:val="0"/>
        <w:adjustRightInd w:val="0"/>
        <w:ind w:left="480" w:hanging="480"/>
        <w:rPr>
          <w:rFonts w:ascii="Calibri" w:hAnsi="Calibri" w:cs="Calibri"/>
          <w:noProof/>
        </w:rPr>
      </w:pPr>
      <w:r w:rsidRPr="00FE3E4A">
        <w:rPr>
          <w:rFonts w:ascii="Calibri" w:hAnsi="Calibri" w:cs="Calibri"/>
          <w:noProof/>
        </w:rPr>
        <w:t xml:space="preserve">Zimowska, M. et al., 2008. Distinct patterns of MMP-9 and MMP-2 activity in slow and fast twitch skeletal muscle regeneration in vivo. </w:t>
      </w:r>
      <w:r w:rsidRPr="00FE3E4A">
        <w:rPr>
          <w:rFonts w:ascii="Calibri" w:hAnsi="Calibri" w:cs="Calibri"/>
          <w:i/>
          <w:iCs/>
          <w:noProof/>
        </w:rPr>
        <w:t>The International journal of developmental biology</w:t>
      </w:r>
      <w:r w:rsidRPr="00FE3E4A">
        <w:rPr>
          <w:rFonts w:ascii="Calibri" w:hAnsi="Calibri" w:cs="Calibri"/>
          <w:noProof/>
        </w:rPr>
        <w:t>, 52(2–3), pp.307–14.</w:t>
      </w:r>
    </w:p>
    <w:p w:rsidR="00604498" w:rsidRPr="00604498" w:rsidRDefault="00DE42E9" w:rsidP="00FE3E4A">
      <w:pPr>
        <w:widowControl w:val="0"/>
        <w:autoSpaceDE w:val="0"/>
        <w:autoSpaceDN w:val="0"/>
        <w:adjustRightInd w:val="0"/>
        <w:ind w:left="480" w:hanging="480"/>
      </w:pPr>
      <w:r>
        <w:fldChar w:fldCharType="end"/>
      </w:r>
      <w:r w:rsidR="00604498" w:rsidRPr="00604498">
        <w:br/>
      </w:r>
    </w:p>
    <w:p w:rsidR="00604498" w:rsidRPr="00604498" w:rsidRDefault="00604498" w:rsidP="00C1331B">
      <w:r w:rsidRPr="00604498">
        <w:br w:type="page"/>
      </w:r>
    </w:p>
    <w:p w:rsidR="006741E5" w:rsidRPr="00A12EC5" w:rsidRDefault="00604498" w:rsidP="008C1326">
      <w:pPr>
        <w:spacing w:after="0"/>
        <w:rPr>
          <w:color w:val="FF0000"/>
        </w:rPr>
      </w:pPr>
      <w:r w:rsidRPr="00604498">
        <w:lastRenderedPageBreak/>
        <w:br w:type="page"/>
      </w:r>
    </w:p>
    <w:p w:rsidR="006741E5" w:rsidRDefault="006741E5" w:rsidP="006741E5"/>
    <w:p w:rsidR="00604498" w:rsidRPr="00604498" w:rsidRDefault="00604498" w:rsidP="00C1331B"/>
    <w:sectPr w:rsidR="00604498" w:rsidRPr="00604498" w:rsidSect="002B5ABD">
      <w:footerReference w:type="default" r:id="rId40"/>
      <w:pgSz w:w="11906" w:h="16838"/>
      <w:pgMar w:top="1417" w:right="1841" w:bottom="1134" w:left="1134" w:header="708"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6754" w:rsidRDefault="00696754" w:rsidP="00C1331B">
      <w:r>
        <w:separator/>
      </w:r>
    </w:p>
  </w:endnote>
  <w:endnote w:type="continuationSeparator" w:id="0">
    <w:p w:rsidR="00696754" w:rsidRDefault="00696754" w:rsidP="00C133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NewRomanPSM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IDFont+F2">
    <w:altName w:val="MS Gothic"/>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3042828"/>
      <w:docPartObj>
        <w:docPartGallery w:val="Page Numbers (Bottom of Page)"/>
        <w:docPartUnique/>
      </w:docPartObj>
    </w:sdtPr>
    <w:sdtEndPr/>
    <w:sdtContent>
      <w:p w:rsidR="00125BC0" w:rsidRDefault="00125BC0" w:rsidP="00C1331B">
        <w:pPr>
          <w:pStyle w:val="Pidipagina"/>
        </w:pPr>
        <w:r>
          <w:fldChar w:fldCharType="begin"/>
        </w:r>
        <w:r>
          <w:instrText>PAGE   \* MERGEFORMAT</w:instrText>
        </w:r>
        <w:r>
          <w:fldChar w:fldCharType="separate"/>
        </w:r>
        <w:r w:rsidR="0091141B">
          <w:rPr>
            <w:noProof/>
          </w:rPr>
          <w:t>156</w:t>
        </w:r>
        <w:r>
          <w:fldChar w:fldCharType="end"/>
        </w:r>
      </w:p>
    </w:sdtContent>
  </w:sdt>
  <w:p w:rsidR="00125BC0" w:rsidRDefault="00125BC0" w:rsidP="00C1331B">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6754" w:rsidRDefault="00696754" w:rsidP="00C1331B">
      <w:r>
        <w:separator/>
      </w:r>
    </w:p>
  </w:footnote>
  <w:footnote w:type="continuationSeparator" w:id="0">
    <w:p w:rsidR="00696754" w:rsidRDefault="00696754" w:rsidP="00C1331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24C9"/>
    <w:rsid w:val="000139F7"/>
    <w:rsid w:val="00016A09"/>
    <w:rsid w:val="00026C08"/>
    <w:rsid w:val="00033D44"/>
    <w:rsid w:val="00040BEF"/>
    <w:rsid w:val="00043839"/>
    <w:rsid w:val="000462E0"/>
    <w:rsid w:val="00052764"/>
    <w:rsid w:val="0005355B"/>
    <w:rsid w:val="00062A29"/>
    <w:rsid w:val="0006396F"/>
    <w:rsid w:val="00081B58"/>
    <w:rsid w:val="0009348F"/>
    <w:rsid w:val="00097AAA"/>
    <w:rsid w:val="000A403C"/>
    <w:rsid w:val="000A6217"/>
    <w:rsid w:val="000A6F2C"/>
    <w:rsid w:val="000B4B15"/>
    <w:rsid w:val="000C0138"/>
    <w:rsid w:val="000C51C2"/>
    <w:rsid w:val="000C5540"/>
    <w:rsid w:val="000D4E71"/>
    <w:rsid w:val="000D4FDE"/>
    <w:rsid w:val="000E0580"/>
    <w:rsid w:val="000E0AB0"/>
    <w:rsid w:val="000E62D5"/>
    <w:rsid w:val="000F669F"/>
    <w:rsid w:val="000F72BF"/>
    <w:rsid w:val="0010540C"/>
    <w:rsid w:val="00106754"/>
    <w:rsid w:val="00106EA2"/>
    <w:rsid w:val="001101CA"/>
    <w:rsid w:val="001108ED"/>
    <w:rsid w:val="001116F7"/>
    <w:rsid w:val="001146D3"/>
    <w:rsid w:val="0011553B"/>
    <w:rsid w:val="00123A62"/>
    <w:rsid w:val="00125BC0"/>
    <w:rsid w:val="00127D9F"/>
    <w:rsid w:val="00132FA7"/>
    <w:rsid w:val="00135F90"/>
    <w:rsid w:val="00163A2C"/>
    <w:rsid w:val="0016640B"/>
    <w:rsid w:val="0017262F"/>
    <w:rsid w:val="00181246"/>
    <w:rsid w:val="001835AD"/>
    <w:rsid w:val="0018500B"/>
    <w:rsid w:val="001940EB"/>
    <w:rsid w:val="00196800"/>
    <w:rsid w:val="001A56D5"/>
    <w:rsid w:val="001A6A47"/>
    <w:rsid w:val="001A7718"/>
    <w:rsid w:val="001B246D"/>
    <w:rsid w:val="001B60FC"/>
    <w:rsid w:val="001D0671"/>
    <w:rsid w:val="001D4167"/>
    <w:rsid w:val="001D566A"/>
    <w:rsid w:val="001E3762"/>
    <w:rsid w:val="001E46D0"/>
    <w:rsid w:val="001F1A20"/>
    <w:rsid w:val="001F32CF"/>
    <w:rsid w:val="002007AE"/>
    <w:rsid w:val="002067D6"/>
    <w:rsid w:val="00210B8D"/>
    <w:rsid w:val="002133D0"/>
    <w:rsid w:val="002167D6"/>
    <w:rsid w:val="00222743"/>
    <w:rsid w:val="00222B12"/>
    <w:rsid w:val="0022499C"/>
    <w:rsid w:val="00233450"/>
    <w:rsid w:val="002416CB"/>
    <w:rsid w:val="00246AF8"/>
    <w:rsid w:val="00251032"/>
    <w:rsid w:val="0025225F"/>
    <w:rsid w:val="00254802"/>
    <w:rsid w:val="00260756"/>
    <w:rsid w:val="002612DF"/>
    <w:rsid w:val="0026184E"/>
    <w:rsid w:val="00262267"/>
    <w:rsid w:val="0026529C"/>
    <w:rsid w:val="00272303"/>
    <w:rsid w:val="00272D5B"/>
    <w:rsid w:val="0027389C"/>
    <w:rsid w:val="00281A7B"/>
    <w:rsid w:val="002850CF"/>
    <w:rsid w:val="0028538F"/>
    <w:rsid w:val="00287807"/>
    <w:rsid w:val="0029032E"/>
    <w:rsid w:val="002950C3"/>
    <w:rsid w:val="002976AD"/>
    <w:rsid w:val="002A06FC"/>
    <w:rsid w:val="002A1BCF"/>
    <w:rsid w:val="002A47FD"/>
    <w:rsid w:val="002A5BF2"/>
    <w:rsid w:val="002A72D8"/>
    <w:rsid w:val="002B00DB"/>
    <w:rsid w:val="002B5ABD"/>
    <w:rsid w:val="002B7CD6"/>
    <w:rsid w:val="002C55D0"/>
    <w:rsid w:val="002D0B36"/>
    <w:rsid w:val="002D45F7"/>
    <w:rsid w:val="002E4DC4"/>
    <w:rsid w:val="002E5F5B"/>
    <w:rsid w:val="002F1BC4"/>
    <w:rsid w:val="002F6DC9"/>
    <w:rsid w:val="0031643E"/>
    <w:rsid w:val="00320A72"/>
    <w:rsid w:val="00327977"/>
    <w:rsid w:val="00331264"/>
    <w:rsid w:val="00331C2C"/>
    <w:rsid w:val="0033486A"/>
    <w:rsid w:val="00341DCA"/>
    <w:rsid w:val="00343701"/>
    <w:rsid w:val="003445C2"/>
    <w:rsid w:val="00344DEA"/>
    <w:rsid w:val="003466DD"/>
    <w:rsid w:val="003611B9"/>
    <w:rsid w:val="00361C57"/>
    <w:rsid w:val="00363BC5"/>
    <w:rsid w:val="00367171"/>
    <w:rsid w:val="00375512"/>
    <w:rsid w:val="00380618"/>
    <w:rsid w:val="003849ED"/>
    <w:rsid w:val="00396FCB"/>
    <w:rsid w:val="003A02E7"/>
    <w:rsid w:val="003A443E"/>
    <w:rsid w:val="003A70E4"/>
    <w:rsid w:val="003B0840"/>
    <w:rsid w:val="003B2EA9"/>
    <w:rsid w:val="003B3C6F"/>
    <w:rsid w:val="003B5428"/>
    <w:rsid w:val="003C2872"/>
    <w:rsid w:val="003C5578"/>
    <w:rsid w:val="003D27D9"/>
    <w:rsid w:val="003D5231"/>
    <w:rsid w:val="003E36FA"/>
    <w:rsid w:val="003E60DD"/>
    <w:rsid w:val="004017ED"/>
    <w:rsid w:val="004061D3"/>
    <w:rsid w:val="00407812"/>
    <w:rsid w:val="00412BAF"/>
    <w:rsid w:val="00413032"/>
    <w:rsid w:val="00414435"/>
    <w:rsid w:val="004158CC"/>
    <w:rsid w:val="00416E86"/>
    <w:rsid w:val="00433776"/>
    <w:rsid w:val="00437F48"/>
    <w:rsid w:val="00441BBF"/>
    <w:rsid w:val="0044240E"/>
    <w:rsid w:val="00454A6F"/>
    <w:rsid w:val="0045703A"/>
    <w:rsid w:val="00460B32"/>
    <w:rsid w:val="00467A1C"/>
    <w:rsid w:val="0047160C"/>
    <w:rsid w:val="00473956"/>
    <w:rsid w:val="004748A9"/>
    <w:rsid w:val="0047636B"/>
    <w:rsid w:val="004825FF"/>
    <w:rsid w:val="004875D5"/>
    <w:rsid w:val="004926E5"/>
    <w:rsid w:val="004979F9"/>
    <w:rsid w:val="004B46CA"/>
    <w:rsid w:val="004B46D3"/>
    <w:rsid w:val="004C0B35"/>
    <w:rsid w:val="004C1A17"/>
    <w:rsid w:val="004C35DE"/>
    <w:rsid w:val="004C516A"/>
    <w:rsid w:val="004C5269"/>
    <w:rsid w:val="004C5E90"/>
    <w:rsid w:val="004C6A4E"/>
    <w:rsid w:val="004C6C5A"/>
    <w:rsid w:val="004D2070"/>
    <w:rsid w:val="004D40E8"/>
    <w:rsid w:val="004D648A"/>
    <w:rsid w:val="004D6B66"/>
    <w:rsid w:val="004E3B1A"/>
    <w:rsid w:val="004E3DC5"/>
    <w:rsid w:val="004E402A"/>
    <w:rsid w:val="004E739B"/>
    <w:rsid w:val="004F0DA3"/>
    <w:rsid w:val="004F7CE0"/>
    <w:rsid w:val="00502F07"/>
    <w:rsid w:val="00506349"/>
    <w:rsid w:val="00507150"/>
    <w:rsid w:val="00507583"/>
    <w:rsid w:val="00513217"/>
    <w:rsid w:val="0051414F"/>
    <w:rsid w:val="00515946"/>
    <w:rsid w:val="00517A48"/>
    <w:rsid w:val="00520580"/>
    <w:rsid w:val="0052101F"/>
    <w:rsid w:val="00540A9B"/>
    <w:rsid w:val="00542B86"/>
    <w:rsid w:val="00543F26"/>
    <w:rsid w:val="0054660B"/>
    <w:rsid w:val="005528C9"/>
    <w:rsid w:val="005529C7"/>
    <w:rsid w:val="00552A7A"/>
    <w:rsid w:val="0056098E"/>
    <w:rsid w:val="005609AD"/>
    <w:rsid w:val="005611D6"/>
    <w:rsid w:val="00564E9D"/>
    <w:rsid w:val="005652AF"/>
    <w:rsid w:val="00576A61"/>
    <w:rsid w:val="00576B1E"/>
    <w:rsid w:val="00592D57"/>
    <w:rsid w:val="005A6BD4"/>
    <w:rsid w:val="005A7CC1"/>
    <w:rsid w:val="005B0802"/>
    <w:rsid w:val="005C01CD"/>
    <w:rsid w:val="005C13DF"/>
    <w:rsid w:val="005C3C4A"/>
    <w:rsid w:val="005D048E"/>
    <w:rsid w:val="005E5EBB"/>
    <w:rsid w:val="005F257D"/>
    <w:rsid w:val="005F2C7D"/>
    <w:rsid w:val="006023A4"/>
    <w:rsid w:val="00604498"/>
    <w:rsid w:val="00605155"/>
    <w:rsid w:val="00605E3A"/>
    <w:rsid w:val="00607C53"/>
    <w:rsid w:val="00611569"/>
    <w:rsid w:val="0061301A"/>
    <w:rsid w:val="00614A36"/>
    <w:rsid w:val="0062002B"/>
    <w:rsid w:val="00625A26"/>
    <w:rsid w:val="00633C4C"/>
    <w:rsid w:val="00643EBD"/>
    <w:rsid w:val="0064468F"/>
    <w:rsid w:val="00651C48"/>
    <w:rsid w:val="006538CC"/>
    <w:rsid w:val="00654923"/>
    <w:rsid w:val="00654CA8"/>
    <w:rsid w:val="006566A9"/>
    <w:rsid w:val="006579D1"/>
    <w:rsid w:val="00673365"/>
    <w:rsid w:val="006741E5"/>
    <w:rsid w:val="00677C8E"/>
    <w:rsid w:val="00680F6B"/>
    <w:rsid w:val="00681669"/>
    <w:rsid w:val="006909F1"/>
    <w:rsid w:val="00690A0C"/>
    <w:rsid w:val="00695E85"/>
    <w:rsid w:val="00695F40"/>
    <w:rsid w:val="00696754"/>
    <w:rsid w:val="0069746C"/>
    <w:rsid w:val="006A29F6"/>
    <w:rsid w:val="006A5160"/>
    <w:rsid w:val="006A58F8"/>
    <w:rsid w:val="006A7B6B"/>
    <w:rsid w:val="006B48B9"/>
    <w:rsid w:val="006B54FE"/>
    <w:rsid w:val="006B7163"/>
    <w:rsid w:val="006C07A8"/>
    <w:rsid w:val="006C6C9B"/>
    <w:rsid w:val="006D3DB8"/>
    <w:rsid w:val="006D4997"/>
    <w:rsid w:val="006D5EB1"/>
    <w:rsid w:val="006F39A2"/>
    <w:rsid w:val="007024C9"/>
    <w:rsid w:val="00703B16"/>
    <w:rsid w:val="00704F72"/>
    <w:rsid w:val="007130C5"/>
    <w:rsid w:val="00720CC0"/>
    <w:rsid w:val="007320B9"/>
    <w:rsid w:val="00736940"/>
    <w:rsid w:val="007369E6"/>
    <w:rsid w:val="00737CC1"/>
    <w:rsid w:val="00741F35"/>
    <w:rsid w:val="00745196"/>
    <w:rsid w:val="007616B9"/>
    <w:rsid w:val="007656B5"/>
    <w:rsid w:val="00765C0B"/>
    <w:rsid w:val="0077389E"/>
    <w:rsid w:val="00777D36"/>
    <w:rsid w:val="00782F42"/>
    <w:rsid w:val="00784231"/>
    <w:rsid w:val="00785933"/>
    <w:rsid w:val="0079636E"/>
    <w:rsid w:val="00796C6B"/>
    <w:rsid w:val="007A0414"/>
    <w:rsid w:val="007A4452"/>
    <w:rsid w:val="007A667D"/>
    <w:rsid w:val="007A6C50"/>
    <w:rsid w:val="007C535F"/>
    <w:rsid w:val="007D4242"/>
    <w:rsid w:val="007D5415"/>
    <w:rsid w:val="007D6A2D"/>
    <w:rsid w:val="007D70B4"/>
    <w:rsid w:val="007E4903"/>
    <w:rsid w:val="007F0A46"/>
    <w:rsid w:val="007F520A"/>
    <w:rsid w:val="0080358F"/>
    <w:rsid w:val="008117A3"/>
    <w:rsid w:val="00826435"/>
    <w:rsid w:val="00837187"/>
    <w:rsid w:val="0084483B"/>
    <w:rsid w:val="0084725E"/>
    <w:rsid w:val="008507F0"/>
    <w:rsid w:val="0085228D"/>
    <w:rsid w:val="0085228E"/>
    <w:rsid w:val="00857510"/>
    <w:rsid w:val="00857C61"/>
    <w:rsid w:val="00860F70"/>
    <w:rsid w:val="0087411E"/>
    <w:rsid w:val="00881CB9"/>
    <w:rsid w:val="008854FC"/>
    <w:rsid w:val="00886BD9"/>
    <w:rsid w:val="00887D26"/>
    <w:rsid w:val="00895539"/>
    <w:rsid w:val="00896370"/>
    <w:rsid w:val="008A27F4"/>
    <w:rsid w:val="008A3AD7"/>
    <w:rsid w:val="008A49F9"/>
    <w:rsid w:val="008A56C3"/>
    <w:rsid w:val="008A6DF8"/>
    <w:rsid w:val="008B31A4"/>
    <w:rsid w:val="008B5E3E"/>
    <w:rsid w:val="008B670E"/>
    <w:rsid w:val="008B7394"/>
    <w:rsid w:val="008C1326"/>
    <w:rsid w:val="008C162E"/>
    <w:rsid w:val="008C4FAF"/>
    <w:rsid w:val="008C5563"/>
    <w:rsid w:val="008C64AD"/>
    <w:rsid w:val="008D1D94"/>
    <w:rsid w:val="008D3BD0"/>
    <w:rsid w:val="008D6033"/>
    <w:rsid w:val="008E042A"/>
    <w:rsid w:val="008E09B3"/>
    <w:rsid w:val="008E1008"/>
    <w:rsid w:val="008E35D6"/>
    <w:rsid w:val="008F000E"/>
    <w:rsid w:val="008F216D"/>
    <w:rsid w:val="008F5EAE"/>
    <w:rsid w:val="008F6884"/>
    <w:rsid w:val="008F7CAB"/>
    <w:rsid w:val="00903491"/>
    <w:rsid w:val="00904516"/>
    <w:rsid w:val="0091141B"/>
    <w:rsid w:val="00920C8A"/>
    <w:rsid w:val="00920ECA"/>
    <w:rsid w:val="00922C94"/>
    <w:rsid w:val="00923B8E"/>
    <w:rsid w:val="009243D3"/>
    <w:rsid w:val="0092673C"/>
    <w:rsid w:val="00935058"/>
    <w:rsid w:val="0093604D"/>
    <w:rsid w:val="00936557"/>
    <w:rsid w:val="00937D76"/>
    <w:rsid w:val="00950AEE"/>
    <w:rsid w:val="00960869"/>
    <w:rsid w:val="0096626A"/>
    <w:rsid w:val="00966B69"/>
    <w:rsid w:val="00976A68"/>
    <w:rsid w:val="009814C1"/>
    <w:rsid w:val="0098590A"/>
    <w:rsid w:val="0098633E"/>
    <w:rsid w:val="009864D0"/>
    <w:rsid w:val="0099254C"/>
    <w:rsid w:val="009A1AC8"/>
    <w:rsid w:val="009B0BE3"/>
    <w:rsid w:val="009B0CE6"/>
    <w:rsid w:val="009B55DD"/>
    <w:rsid w:val="009B640D"/>
    <w:rsid w:val="009C179F"/>
    <w:rsid w:val="009C2F00"/>
    <w:rsid w:val="009D4787"/>
    <w:rsid w:val="009D58A5"/>
    <w:rsid w:val="009E0179"/>
    <w:rsid w:val="009E3718"/>
    <w:rsid w:val="009E4BAA"/>
    <w:rsid w:val="009E656D"/>
    <w:rsid w:val="009F49C1"/>
    <w:rsid w:val="009F6802"/>
    <w:rsid w:val="00A026C2"/>
    <w:rsid w:val="00A06F5D"/>
    <w:rsid w:val="00A074C1"/>
    <w:rsid w:val="00A16C92"/>
    <w:rsid w:val="00A231CD"/>
    <w:rsid w:val="00A2483A"/>
    <w:rsid w:val="00A25AB3"/>
    <w:rsid w:val="00A26470"/>
    <w:rsid w:val="00A27924"/>
    <w:rsid w:val="00A4001C"/>
    <w:rsid w:val="00A42062"/>
    <w:rsid w:val="00A5168D"/>
    <w:rsid w:val="00A55F76"/>
    <w:rsid w:val="00A64A4E"/>
    <w:rsid w:val="00A66825"/>
    <w:rsid w:val="00A80663"/>
    <w:rsid w:val="00A80ED0"/>
    <w:rsid w:val="00A81F55"/>
    <w:rsid w:val="00A81FD6"/>
    <w:rsid w:val="00A824F7"/>
    <w:rsid w:val="00A874D7"/>
    <w:rsid w:val="00A87689"/>
    <w:rsid w:val="00A928F1"/>
    <w:rsid w:val="00A93630"/>
    <w:rsid w:val="00A94A67"/>
    <w:rsid w:val="00A97153"/>
    <w:rsid w:val="00AA2F59"/>
    <w:rsid w:val="00AA3396"/>
    <w:rsid w:val="00AA5A2C"/>
    <w:rsid w:val="00AA5FA4"/>
    <w:rsid w:val="00AA78DC"/>
    <w:rsid w:val="00AB0C12"/>
    <w:rsid w:val="00AC20D5"/>
    <w:rsid w:val="00AC42E5"/>
    <w:rsid w:val="00AC6A33"/>
    <w:rsid w:val="00AD0C18"/>
    <w:rsid w:val="00AE2F90"/>
    <w:rsid w:val="00AE38C9"/>
    <w:rsid w:val="00B01C78"/>
    <w:rsid w:val="00B01E51"/>
    <w:rsid w:val="00B04BCB"/>
    <w:rsid w:val="00B061B5"/>
    <w:rsid w:val="00B11929"/>
    <w:rsid w:val="00B12A66"/>
    <w:rsid w:val="00B139A8"/>
    <w:rsid w:val="00B14A35"/>
    <w:rsid w:val="00B160C6"/>
    <w:rsid w:val="00B23115"/>
    <w:rsid w:val="00B24965"/>
    <w:rsid w:val="00B24D54"/>
    <w:rsid w:val="00B32C3E"/>
    <w:rsid w:val="00B336FF"/>
    <w:rsid w:val="00B35923"/>
    <w:rsid w:val="00B362CB"/>
    <w:rsid w:val="00B4600A"/>
    <w:rsid w:val="00B475CC"/>
    <w:rsid w:val="00B517A8"/>
    <w:rsid w:val="00B53748"/>
    <w:rsid w:val="00B540B6"/>
    <w:rsid w:val="00B5509B"/>
    <w:rsid w:val="00B73A22"/>
    <w:rsid w:val="00B73F4B"/>
    <w:rsid w:val="00B7778F"/>
    <w:rsid w:val="00B809A3"/>
    <w:rsid w:val="00B83DDD"/>
    <w:rsid w:val="00B83ED4"/>
    <w:rsid w:val="00B94C50"/>
    <w:rsid w:val="00B950E3"/>
    <w:rsid w:val="00B97DB8"/>
    <w:rsid w:val="00BA02E3"/>
    <w:rsid w:val="00BA59A4"/>
    <w:rsid w:val="00BA73B1"/>
    <w:rsid w:val="00BB4DEC"/>
    <w:rsid w:val="00BC004F"/>
    <w:rsid w:val="00BC4A57"/>
    <w:rsid w:val="00BD51F6"/>
    <w:rsid w:val="00BD761C"/>
    <w:rsid w:val="00BE09D2"/>
    <w:rsid w:val="00BE4370"/>
    <w:rsid w:val="00BF53AF"/>
    <w:rsid w:val="00C05438"/>
    <w:rsid w:val="00C10CD0"/>
    <w:rsid w:val="00C1331B"/>
    <w:rsid w:val="00C20473"/>
    <w:rsid w:val="00C22431"/>
    <w:rsid w:val="00C330D4"/>
    <w:rsid w:val="00C4036E"/>
    <w:rsid w:val="00C423DB"/>
    <w:rsid w:val="00C425E9"/>
    <w:rsid w:val="00C47C68"/>
    <w:rsid w:val="00C55251"/>
    <w:rsid w:val="00C60D29"/>
    <w:rsid w:val="00C61E01"/>
    <w:rsid w:val="00C61E05"/>
    <w:rsid w:val="00C73650"/>
    <w:rsid w:val="00C75D15"/>
    <w:rsid w:val="00C8088C"/>
    <w:rsid w:val="00C87126"/>
    <w:rsid w:val="00C878EB"/>
    <w:rsid w:val="00C87E8E"/>
    <w:rsid w:val="00C91262"/>
    <w:rsid w:val="00CA77C4"/>
    <w:rsid w:val="00CA7D97"/>
    <w:rsid w:val="00CB33CC"/>
    <w:rsid w:val="00CB78DF"/>
    <w:rsid w:val="00CB7C6E"/>
    <w:rsid w:val="00CC0FAB"/>
    <w:rsid w:val="00CC26F6"/>
    <w:rsid w:val="00CC3D9C"/>
    <w:rsid w:val="00CD2074"/>
    <w:rsid w:val="00CD3D7C"/>
    <w:rsid w:val="00CD4A51"/>
    <w:rsid w:val="00CD58CA"/>
    <w:rsid w:val="00CD6847"/>
    <w:rsid w:val="00CE0C51"/>
    <w:rsid w:val="00CE518B"/>
    <w:rsid w:val="00CE68EF"/>
    <w:rsid w:val="00CE69DA"/>
    <w:rsid w:val="00CF2D1E"/>
    <w:rsid w:val="00CF4048"/>
    <w:rsid w:val="00D0252B"/>
    <w:rsid w:val="00D27F8F"/>
    <w:rsid w:val="00D31C0D"/>
    <w:rsid w:val="00D33967"/>
    <w:rsid w:val="00D35295"/>
    <w:rsid w:val="00D4173E"/>
    <w:rsid w:val="00D41F4E"/>
    <w:rsid w:val="00D5118F"/>
    <w:rsid w:val="00D579B5"/>
    <w:rsid w:val="00D603D3"/>
    <w:rsid w:val="00D70147"/>
    <w:rsid w:val="00D75FE6"/>
    <w:rsid w:val="00D80D7C"/>
    <w:rsid w:val="00D81A4A"/>
    <w:rsid w:val="00D84BCA"/>
    <w:rsid w:val="00D85745"/>
    <w:rsid w:val="00D907FE"/>
    <w:rsid w:val="00DA03A5"/>
    <w:rsid w:val="00DA311B"/>
    <w:rsid w:val="00DA49B1"/>
    <w:rsid w:val="00DA519B"/>
    <w:rsid w:val="00DA576B"/>
    <w:rsid w:val="00DA7295"/>
    <w:rsid w:val="00DB001A"/>
    <w:rsid w:val="00DB1195"/>
    <w:rsid w:val="00DB23B5"/>
    <w:rsid w:val="00DB6080"/>
    <w:rsid w:val="00DB6912"/>
    <w:rsid w:val="00DB7ED7"/>
    <w:rsid w:val="00DC7F9C"/>
    <w:rsid w:val="00DD11F4"/>
    <w:rsid w:val="00DD323F"/>
    <w:rsid w:val="00DD65ED"/>
    <w:rsid w:val="00DD6CF4"/>
    <w:rsid w:val="00DE42E9"/>
    <w:rsid w:val="00DE57E2"/>
    <w:rsid w:val="00DE7C27"/>
    <w:rsid w:val="00DF0997"/>
    <w:rsid w:val="00E058B2"/>
    <w:rsid w:val="00E06C5E"/>
    <w:rsid w:val="00E10D21"/>
    <w:rsid w:val="00E11874"/>
    <w:rsid w:val="00E1381D"/>
    <w:rsid w:val="00E234EF"/>
    <w:rsid w:val="00E3565B"/>
    <w:rsid w:val="00E3784E"/>
    <w:rsid w:val="00E4226E"/>
    <w:rsid w:val="00E45E43"/>
    <w:rsid w:val="00E47FB8"/>
    <w:rsid w:val="00E54EE8"/>
    <w:rsid w:val="00E55F0B"/>
    <w:rsid w:val="00E6245D"/>
    <w:rsid w:val="00E64B06"/>
    <w:rsid w:val="00E652A4"/>
    <w:rsid w:val="00E6635B"/>
    <w:rsid w:val="00E73741"/>
    <w:rsid w:val="00E7758F"/>
    <w:rsid w:val="00E90030"/>
    <w:rsid w:val="00E95C62"/>
    <w:rsid w:val="00E96287"/>
    <w:rsid w:val="00E96A22"/>
    <w:rsid w:val="00EA187F"/>
    <w:rsid w:val="00EA30AE"/>
    <w:rsid w:val="00EB1390"/>
    <w:rsid w:val="00EB1540"/>
    <w:rsid w:val="00EB3CD9"/>
    <w:rsid w:val="00EB4B5C"/>
    <w:rsid w:val="00ED7C6E"/>
    <w:rsid w:val="00EE420F"/>
    <w:rsid w:val="00EE5681"/>
    <w:rsid w:val="00EE5DF4"/>
    <w:rsid w:val="00EE78C4"/>
    <w:rsid w:val="00EF69D8"/>
    <w:rsid w:val="00F04308"/>
    <w:rsid w:val="00F1076D"/>
    <w:rsid w:val="00F124F4"/>
    <w:rsid w:val="00F12AFC"/>
    <w:rsid w:val="00F21376"/>
    <w:rsid w:val="00F26335"/>
    <w:rsid w:val="00F301CD"/>
    <w:rsid w:val="00F43292"/>
    <w:rsid w:val="00F446EE"/>
    <w:rsid w:val="00F469F1"/>
    <w:rsid w:val="00F501BB"/>
    <w:rsid w:val="00F51067"/>
    <w:rsid w:val="00F5565D"/>
    <w:rsid w:val="00F604AE"/>
    <w:rsid w:val="00F63D43"/>
    <w:rsid w:val="00F67ACC"/>
    <w:rsid w:val="00F76200"/>
    <w:rsid w:val="00F858D2"/>
    <w:rsid w:val="00F8696A"/>
    <w:rsid w:val="00F86CFC"/>
    <w:rsid w:val="00F91563"/>
    <w:rsid w:val="00F9170F"/>
    <w:rsid w:val="00F955A5"/>
    <w:rsid w:val="00FA36AA"/>
    <w:rsid w:val="00FA5ECB"/>
    <w:rsid w:val="00FB5D99"/>
    <w:rsid w:val="00FB6989"/>
    <w:rsid w:val="00FC1F1E"/>
    <w:rsid w:val="00FC7971"/>
    <w:rsid w:val="00FD288C"/>
    <w:rsid w:val="00FD3FEA"/>
    <w:rsid w:val="00FE047F"/>
    <w:rsid w:val="00FE0A8F"/>
    <w:rsid w:val="00FE30CD"/>
    <w:rsid w:val="00FE3E4A"/>
    <w:rsid w:val="00FF04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C1331B"/>
    <w:pPr>
      <w:spacing w:line="360" w:lineRule="auto"/>
      <w:ind w:left="567" w:right="707"/>
      <w:jc w:val="both"/>
    </w:pPr>
    <w:rPr>
      <w:rFonts w:cstheme="minorHAnsi"/>
      <w:sz w:val="24"/>
      <w:szCs w:val="24"/>
    </w:rPr>
  </w:style>
  <w:style w:type="paragraph" w:styleId="Titolo1">
    <w:name w:val="heading 1"/>
    <w:basedOn w:val="Normale"/>
    <w:next w:val="Normale"/>
    <w:link w:val="Titolo1Carattere"/>
    <w:uiPriority w:val="9"/>
    <w:qFormat/>
    <w:rsid w:val="00246AF8"/>
    <w:pPr>
      <w:ind w:right="566"/>
      <w:outlineLvl w:val="0"/>
    </w:pPr>
    <w:rPr>
      <w:sz w:val="52"/>
      <w:szCs w:val="52"/>
    </w:rPr>
  </w:style>
  <w:style w:type="paragraph" w:styleId="Titolo2">
    <w:name w:val="heading 2"/>
    <w:basedOn w:val="Normale"/>
    <w:next w:val="Normale"/>
    <w:link w:val="Titolo2Carattere"/>
    <w:uiPriority w:val="9"/>
    <w:unhideWhenUsed/>
    <w:qFormat/>
    <w:rsid w:val="00246AF8"/>
    <w:pPr>
      <w:outlineLvl w:val="1"/>
    </w:pPr>
    <w:rPr>
      <w:b/>
      <w:sz w:val="36"/>
      <w:szCs w:val="36"/>
    </w:rPr>
  </w:style>
  <w:style w:type="paragraph" w:styleId="Titolo3">
    <w:name w:val="heading 3"/>
    <w:basedOn w:val="Normale"/>
    <w:next w:val="Normale"/>
    <w:link w:val="Titolo3Carattere"/>
    <w:uiPriority w:val="9"/>
    <w:unhideWhenUsed/>
    <w:qFormat/>
    <w:rsid w:val="00246AF8"/>
    <w:pPr>
      <w:spacing w:after="0"/>
      <w:outlineLvl w:val="2"/>
    </w:pPr>
    <w:rPr>
      <w:b/>
      <w:sz w:val="28"/>
      <w:szCs w:val="28"/>
    </w:rPr>
  </w:style>
  <w:style w:type="paragraph" w:styleId="Titolo4">
    <w:name w:val="heading 4"/>
    <w:basedOn w:val="Titolo3"/>
    <w:next w:val="Normale"/>
    <w:link w:val="Titolo4Carattere"/>
    <w:uiPriority w:val="9"/>
    <w:unhideWhenUsed/>
    <w:qFormat/>
    <w:rsid w:val="00552A7A"/>
    <w:pPr>
      <w:outlineLvl w:val="3"/>
    </w:p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46AF8"/>
    <w:rPr>
      <w:sz w:val="52"/>
      <w:szCs w:val="52"/>
    </w:rPr>
  </w:style>
  <w:style w:type="character" w:customStyle="1" w:styleId="Titolo2Carattere">
    <w:name w:val="Titolo 2 Carattere"/>
    <w:basedOn w:val="Carpredefinitoparagrafo"/>
    <w:link w:val="Titolo2"/>
    <w:uiPriority w:val="9"/>
    <w:rsid w:val="00246AF8"/>
    <w:rPr>
      <w:rFonts w:cstheme="minorHAnsi"/>
      <w:b/>
      <w:sz w:val="36"/>
      <w:szCs w:val="36"/>
    </w:rPr>
  </w:style>
  <w:style w:type="character" w:customStyle="1" w:styleId="Titolo3Carattere">
    <w:name w:val="Titolo 3 Carattere"/>
    <w:basedOn w:val="Carpredefinitoparagrafo"/>
    <w:link w:val="Titolo3"/>
    <w:uiPriority w:val="9"/>
    <w:rsid w:val="00246AF8"/>
    <w:rPr>
      <w:rFonts w:cstheme="minorHAnsi"/>
      <w:b/>
      <w:sz w:val="28"/>
      <w:szCs w:val="28"/>
    </w:rPr>
  </w:style>
  <w:style w:type="character" w:styleId="Enfasicorsivo">
    <w:name w:val="Emphasis"/>
    <w:basedOn w:val="Carpredefinitoparagrafo"/>
    <w:uiPriority w:val="20"/>
    <w:qFormat/>
    <w:rsid w:val="007024C9"/>
    <w:rPr>
      <w:i/>
      <w:iCs/>
    </w:rPr>
  </w:style>
  <w:style w:type="character" w:styleId="Rimandocommento">
    <w:name w:val="annotation reference"/>
    <w:basedOn w:val="Carpredefinitoparagrafo"/>
    <w:uiPriority w:val="99"/>
    <w:semiHidden/>
    <w:unhideWhenUsed/>
    <w:rsid w:val="00E234EF"/>
    <w:rPr>
      <w:sz w:val="18"/>
      <w:szCs w:val="18"/>
    </w:rPr>
  </w:style>
  <w:style w:type="paragraph" w:styleId="Testocommento">
    <w:name w:val="annotation text"/>
    <w:basedOn w:val="Normale"/>
    <w:link w:val="TestocommentoCarattere"/>
    <w:uiPriority w:val="99"/>
    <w:unhideWhenUsed/>
    <w:rsid w:val="00E234EF"/>
    <w:pPr>
      <w:spacing w:line="240" w:lineRule="auto"/>
    </w:pPr>
  </w:style>
  <w:style w:type="character" w:customStyle="1" w:styleId="TestocommentoCarattere">
    <w:name w:val="Testo commento Carattere"/>
    <w:basedOn w:val="Carpredefinitoparagrafo"/>
    <w:link w:val="Testocommento"/>
    <w:uiPriority w:val="99"/>
    <w:rsid w:val="00E234EF"/>
    <w:rPr>
      <w:sz w:val="24"/>
      <w:szCs w:val="24"/>
    </w:rPr>
  </w:style>
  <w:style w:type="paragraph" w:styleId="Testofumetto">
    <w:name w:val="Balloon Text"/>
    <w:basedOn w:val="Normale"/>
    <w:link w:val="TestofumettoCarattere"/>
    <w:uiPriority w:val="99"/>
    <w:semiHidden/>
    <w:unhideWhenUsed/>
    <w:rsid w:val="00E234EF"/>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234EF"/>
    <w:rPr>
      <w:rFonts w:ascii="Tahoma" w:hAnsi="Tahoma" w:cs="Tahoma"/>
      <w:sz w:val="16"/>
      <w:szCs w:val="16"/>
      <w:lang w:val="it-IT"/>
    </w:rPr>
  </w:style>
  <w:style w:type="character" w:customStyle="1" w:styleId="SoggettocommentoCarattere">
    <w:name w:val="Soggetto commento Carattere"/>
    <w:basedOn w:val="TestocommentoCarattere"/>
    <w:link w:val="Soggettocommento"/>
    <w:uiPriority w:val="99"/>
    <w:semiHidden/>
    <w:rsid w:val="001A7718"/>
    <w:rPr>
      <w:b/>
      <w:bCs/>
      <w:sz w:val="20"/>
      <w:szCs w:val="20"/>
      <w:lang w:val="it-IT"/>
    </w:rPr>
  </w:style>
  <w:style w:type="paragraph" w:styleId="Soggettocommento">
    <w:name w:val="annotation subject"/>
    <w:basedOn w:val="Testocommento"/>
    <w:next w:val="Testocommento"/>
    <w:link w:val="SoggettocommentoCarattere"/>
    <w:uiPriority w:val="99"/>
    <w:semiHidden/>
    <w:unhideWhenUsed/>
    <w:rsid w:val="001A7718"/>
    <w:rPr>
      <w:b/>
      <w:bCs/>
      <w:sz w:val="20"/>
      <w:szCs w:val="20"/>
      <w:lang w:val="it-IT"/>
    </w:rPr>
  </w:style>
  <w:style w:type="paragraph" w:styleId="Nessunaspaziatura">
    <w:name w:val="No Spacing"/>
    <w:uiPriority w:val="1"/>
    <w:qFormat/>
    <w:rsid w:val="001A7718"/>
    <w:pPr>
      <w:spacing w:after="0" w:line="240" w:lineRule="auto"/>
    </w:pPr>
    <w:rPr>
      <w:lang w:val="it-IT"/>
    </w:rPr>
  </w:style>
  <w:style w:type="paragraph" w:styleId="NormaleWeb">
    <w:name w:val="Normal (Web)"/>
    <w:basedOn w:val="Normale"/>
    <w:uiPriority w:val="99"/>
    <w:unhideWhenUsed/>
    <w:rsid w:val="001A7718"/>
    <w:pPr>
      <w:spacing w:before="100" w:beforeAutospacing="1" w:after="100" w:afterAutospacing="1" w:line="240" w:lineRule="auto"/>
    </w:pPr>
    <w:rPr>
      <w:rFonts w:ascii="Times New Roman" w:eastAsia="Times New Roman" w:hAnsi="Times New Roman" w:cs="Times New Roman"/>
      <w:lang w:eastAsia="en-GB"/>
    </w:rPr>
  </w:style>
  <w:style w:type="paragraph" w:styleId="Titolo">
    <w:name w:val="Title"/>
    <w:basedOn w:val="Normale"/>
    <w:next w:val="Normale"/>
    <w:link w:val="TitoloCarattere"/>
    <w:uiPriority w:val="10"/>
    <w:rsid w:val="00F4329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predefinitoparagrafo"/>
    <w:link w:val="Titolo"/>
    <w:uiPriority w:val="10"/>
    <w:rsid w:val="00F43292"/>
    <w:rPr>
      <w:rFonts w:asciiTheme="majorHAnsi" w:eastAsiaTheme="majorEastAsia" w:hAnsiTheme="majorHAnsi" w:cstheme="majorBidi"/>
      <w:color w:val="17365D" w:themeColor="text2" w:themeShade="BF"/>
      <w:spacing w:val="5"/>
      <w:kern w:val="28"/>
      <w:sz w:val="52"/>
      <w:szCs w:val="52"/>
      <w:lang w:val="it-IT"/>
    </w:rPr>
  </w:style>
  <w:style w:type="paragraph" w:styleId="Titolosommario">
    <w:name w:val="TOC Heading"/>
    <w:basedOn w:val="Titolo1"/>
    <w:next w:val="Normale"/>
    <w:uiPriority w:val="39"/>
    <w:unhideWhenUsed/>
    <w:qFormat/>
    <w:rsid w:val="0006396F"/>
    <w:pPr>
      <w:keepNext/>
      <w:keepLines/>
      <w:spacing w:before="480" w:after="0" w:line="276" w:lineRule="auto"/>
      <w:ind w:left="0" w:right="0"/>
      <w:outlineLvl w:val="9"/>
    </w:pPr>
    <w:rPr>
      <w:rFonts w:asciiTheme="majorHAnsi" w:eastAsiaTheme="majorEastAsia" w:hAnsiTheme="majorHAnsi" w:cstheme="majorBidi"/>
      <w:b/>
      <w:bCs/>
      <w:color w:val="365F91" w:themeColor="accent1" w:themeShade="BF"/>
      <w:sz w:val="28"/>
      <w:szCs w:val="28"/>
      <w:lang w:eastAsia="en-GB"/>
    </w:rPr>
  </w:style>
  <w:style w:type="paragraph" w:styleId="Sommario2">
    <w:name w:val="toc 2"/>
    <w:basedOn w:val="Normale"/>
    <w:next w:val="Normale"/>
    <w:autoRedefine/>
    <w:uiPriority w:val="39"/>
    <w:unhideWhenUsed/>
    <w:qFormat/>
    <w:rsid w:val="0006396F"/>
    <w:pPr>
      <w:spacing w:after="100"/>
      <w:ind w:left="220"/>
    </w:pPr>
    <w:rPr>
      <w:rFonts w:eastAsiaTheme="minorEastAsia"/>
      <w:lang w:eastAsia="en-GB"/>
    </w:rPr>
  </w:style>
  <w:style w:type="paragraph" w:styleId="Sommario1">
    <w:name w:val="toc 1"/>
    <w:basedOn w:val="Normale"/>
    <w:next w:val="Normale"/>
    <w:autoRedefine/>
    <w:uiPriority w:val="39"/>
    <w:unhideWhenUsed/>
    <w:qFormat/>
    <w:rsid w:val="0006396F"/>
    <w:pPr>
      <w:spacing w:after="100"/>
    </w:pPr>
    <w:rPr>
      <w:rFonts w:eastAsiaTheme="minorEastAsia"/>
      <w:lang w:eastAsia="en-GB"/>
    </w:rPr>
  </w:style>
  <w:style w:type="paragraph" w:styleId="Sommario3">
    <w:name w:val="toc 3"/>
    <w:basedOn w:val="Normale"/>
    <w:next w:val="Normale"/>
    <w:autoRedefine/>
    <w:uiPriority w:val="39"/>
    <w:unhideWhenUsed/>
    <w:qFormat/>
    <w:rsid w:val="0006396F"/>
    <w:pPr>
      <w:spacing w:after="100"/>
      <w:ind w:left="440"/>
    </w:pPr>
    <w:rPr>
      <w:rFonts w:eastAsiaTheme="minorEastAsia"/>
      <w:lang w:eastAsia="en-GB"/>
    </w:rPr>
  </w:style>
  <w:style w:type="character" w:styleId="Collegamentoipertestuale">
    <w:name w:val="Hyperlink"/>
    <w:basedOn w:val="Carpredefinitoparagrafo"/>
    <w:uiPriority w:val="99"/>
    <w:unhideWhenUsed/>
    <w:rsid w:val="0006396F"/>
    <w:rPr>
      <w:color w:val="0000FF" w:themeColor="hyperlink"/>
      <w:u w:val="single"/>
    </w:rPr>
  </w:style>
  <w:style w:type="paragraph" w:styleId="Intestazione">
    <w:name w:val="header"/>
    <w:basedOn w:val="Normale"/>
    <w:link w:val="IntestazioneCarattere"/>
    <w:uiPriority w:val="99"/>
    <w:unhideWhenUsed/>
    <w:rsid w:val="008B7394"/>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8B7394"/>
    <w:rPr>
      <w:lang w:val="it-IT"/>
    </w:rPr>
  </w:style>
  <w:style w:type="paragraph" w:styleId="Pidipagina">
    <w:name w:val="footer"/>
    <w:basedOn w:val="Normale"/>
    <w:link w:val="PidipaginaCarattere"/>
    <w:uiPriority w:val="99"/>
    <w:unhideWhenUsed/>
    <w:rsid w:val="008B7394"/>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8B7394"/>
    <w:rPr>
      <w:lang w:val="it-IT"/>
    </w:rPr>
  </w:style>
  <w:style w:type="paragraph" w:styleId="Sommario4">
    <w:name w:val="toc 4"/>
    <w:basedOn w:val="Normale"/>
    <w:next w:val="Normale"/>
    <w:autoRedefine/>
    <w:uiPriority w:val="39"/>
    <w:unhideWhenUsed/>
    <w:rsid w:val="00552A7A"/>
    <w:pPr>
      <w:spacing w:after="100"/>
      <w:ind w:left="660"/>
    </w:pPr>
    <w:rPr>
      <w:rFonts w:eastAsiaTheme="minorEastAsia"/>
      <w:lang w:eastAsia="en-GB"/>
    </w:rPr>
  </w:style>
  <w:style w:type="paragraph" w:styleId="Indicedellefigure">
    <w:name w:val="table of figures"/>
    <w:basedOn w:val="Normale"/>
    <w:next w:val="Normale"/>
    <w:uiPriority w:val="99"/>
    <w:semiHidden/>
    <w:unhideWhenUsed/>
    <w:rsid w:val="005528C9"/>
    <w:pPr>
      <w:spacing w:after="0"/>
    </w:pPr>
  </w:style>
  <w:style w:type="paragraph" w:styleId="Sommario5">
    <w:name w:val="toc 5"/>
    <w:basedOn w:val="Normale"/>
    <w:next w:val="Normale"/>
    <w:autoRedefine/>
    <w:uiPriority w:val="39"/>
    <w:unhideWhenUsed/>
    <w:rsid w:val="00552A7A"/>
    <w:pPr>
      <w:spacing w:after="100"/>
      <w:ind w:left="880"/>
    </w:pPr>
    <w:rPr>
      <w:rFonts w:eastAsiaTheme="minorEastAsia"/>
      <w:lang w:eastAsia="en-GB"/>
    </w:rPr>
  </w:style>
  <w:style w:type="paragraph" w:styleId="Sommario6">
    <w:name w:val="toc 6"/>
    <w:basedOn w:val="Normale"/>
    <w:next w:val="Normale"/>
    <w:autoRedefine/>
    <w:uiPriority w:val="39"/>
    <w:unhideWhenUsed/>
    <w:rsid w:val="00552A7A"/>
    <w:pPr>
      <w:spacing w:after="100"/>
      <w:ind w:left="1100"/>
    </w:pPr>
    <w:rPr>
      <w:rFonts w:eastAsiaTheme="minorEastAsia"/>
      <w:lang w:eastAsia="en-GB"/>
    </w:rPr>
  </w:style>
  <w:style w:type="paragraph" w:styleId="Sommario7">
    <w:name w:val="toc 7"/>
    <w:basedOn w:val="Normale"/>
    <w:next w:val="Normale"/>
    <w:autoRedefine/>
    <w:uiPriority w:val="39"/>
    <w:unhideWhenUsed/>
    <w:rsid w:val="00552A7A"/>
    <w:pPr>
      <w:spacing w:after="100"/>
      <w:ind w:left="1320"/>
    </w:pPr>
    <w:rPr>
      <w:rFonts w:eastAsiaTheme="minorEastAsia"/>
      <w:lang w:eastAsia="en-GB"/>
    </w:rPr>
  </w:style>
  <w:style w:type="paragraph" w:styleId="Sommario8">
    <w:name w:val="toc 8"/>
    <w:basedOn w:val="Normale"/>
    <w:next w:val="Normale"/>
    <w:autoRedefine/>
    <w:uiPriority w:val="39"/>
    <w:unhideWhenUsed/>
    <w:rsid w:val="00552A7A"/>
    <w:pPr>
      <w:spacing w:after="100"/>
      <w:ind w:left="1540"/>
    </w:pPr>
    <w:rPr>
      <w:rFonts w:eastAsiaTheme="minorEastAsia"/>
      <w:lang w:eastAsia="en-GB"/>
    </w:rPr>
  </w:style>
  <w:style w:type="paragraph" w:styleId="Sommario9">
    <w:name w:val="toc 9"/>
    <w:basedOn w:val="Normale"/>
    <w:next w:val="Normale"/>
    <w:autoRedefine/>
    <w:uiPriority w:val="39"/>
    <w:unhideWhenUsed/>
    <w:rsid w:val="00552A7A"/>
    <w:pPr>
      <w:spacing w:after="100"/>
      <w:ind w:left="1760"/>
    </w:pPr>
    <w:rPr>
      <w:rFonts w:eastAsiaTheme="minorEastAsia"/>
      <w:lang w:eastAsia="en-GB"/>
    </w:rPr>
  </w:style>
  <w:style w:type="character" w:customStyle="1" w:styleId="Titolo4Carattere">
    <w:name w:val="Titolo 4 Carattere"/>
    <w:basedOn w:val="Carpredefinitoparagrafo"/>
    <w:link w:val="Titolo4"/>
    <w:uiPriority w:val="9"/>
    <w:rsid w:val="00552A7A"/>
    <w:rPr>
      <w:rFonts w:cstheme="minorHAnsi"/>
      <w:b/>
      <w:sz w:val="28"/>
      <w:szCs w:val="28"/>
    </w:rPr>
  </w:style>
  <w:style w:type="table" w:styleId="Grigliatabella">
    <w:name w:val="Table Grid"/>
    <w:basedOn w:val="Tabellanormale"/>
    <w:uiPriority w:val="59"/>
    <w:rsid w:val="000F669F"/>
    <w:pPr>
      <w:spacing w:after="0" w:line="240" w:lineRule="auto"/>
    </w:pPr>
    <w:rPr>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fasigrassetto">
    <w:name w:val="Strong"/>
    <w:basedOn w:val="Carpredefinitoparagrafo"/>
    <w:uiPriority w:val="22"/>
    <w:qFormat/>
    <w:rsid w:val="00695F4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C1331B"/>
    <w:pPr>
      <w:spacing w:line="360" w:lineRule="auto"/>
      <w:ind w:left="567" w:right="707"/>
      <w:jc w:val="both"/>
    </w:pPr>
    <w:rPr>
      <w:rFonts w:cstheme="minorHAnsi"/>
      <w:sz w:val="24"/>
      <w:szCs w:val="24"/>
    </w:rPr>
  </w:style>
  <w:style w:type="paragraph" w:styleId="Titolo1">
    <w:name w:val="heading 1"/>
    <w:basedOn w:val="Normale"/>
    <w:next w:val="Normale"/>
    <w:link w:val="Titolo1Carattere"/>
    <w:uiPriority w:val="9"/>
    <w:qFormat/>
    <w:rsid w:val="00246AF8"/>
    <w:pPr>
      <w:ind w:right="566"/>
      <w:outlineLvl w:val="0"/>
    </w:pPr>
    <w:rPr>
      <w:sz w:val="52"/>
      <w:szCs w:val="52"/>
    </w:rPr>
  </w:style>
  <w:style w:type="paragraph" w:styleId="Titolo2">
    <w:name w:val="heading 2"/>
    <w:basedOn w:val="Normale"/>
    <w:next w:val="Normale"/>
    <w:link w:val="Titolo2Carattere"/>
    <w:uiPriority w:val="9"/>
    <w:unhideWhenUsed/>
    <w:qFormat/>
    <w:rsid w:val="00246AF8"/>
    <w:pPr>
      <w:outlineLvl w:val="1"/>
    </w:pPr>
    <w:rPr>
      <w:b/>
      <w:sz w:val="36"/>
      <w:szCs w:val="36"/>
    </w:rPr>
  </w:style>
  <w:style w:type="paragraph" w:styleId="Titolo3">
    <w:name w:val="heading 3"/>
    <w:basedOn w:val="Normale"/>
    <w:next w:val="Normale"/>
    <w:link w:val="Titolo3Carattere"/>
    <w:uiPriority w:val="9"/>
    <w:unhideWhenUsed/>
    <w:qFormat/>
    <w:rsid w:val="00246AF8"/>
    <w:pPr>
      <w:spacing w:after="0"/>
      <w:outlineLvl w:val="2"/>
    </w:pPr>
    <w:rPr>
      <w:b/>
      <w:sz w:val="28"/>
      <w:szCs w:val="28"/>
    </w:rPr>
  </w:style>
  <w:style w:type="paragraph" w:styleId="Titolo4">
    <w:name w:val="heading 4"/>
    <w:basedOn w:val="Titolo3"/>
    <w:next w:val="Normale"/>
    <w:link w:val="Titolo4Carattere"/>
    <w:uiPriority w:val="9"/>
    <w:unhideWhenUsed/>
    <w:qFormat/>
    <w:rsid w:val="00552A7A"/>
    <w:pPr>
      <w:outlineLvl w:val="3"/>
    </w:p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46AF8"/>
    <w:rPr>
      <w:sz w:val="52"/>
      <w:szCs w:val="52"/>
    </w:rPr>
  </w:style>
  <w:style w:type="character" w:customStyle="1" w:styleId="Titolo2Carattere">
    <w:name w:val="Titolo 2 Carattere"/>
    <w:basedOn w:val="Carpredefinitoparagrafo"/>
    <w:link w:val="Titolo2"/>
    <w:uiPriority w:val="9"/>
    <w:rsid w:val="00246AF8"/>
    <w:rPr>
      <w:rFonts w:cstheme="minorHAnsi"/>
      <w:b/>
      <w:sz w:val="36"/>
      <w:szCs w:val="36"/>
    </w:rPr>
  </w:style>
  <w:style w:type="character" w:customStyle="1" w:styleId="Titolo3Carattere">
    <w:name w:val="Titolo 3 Carattere"/>
    <w:basedOn w:val="Carpredefinitoparagrafo"/>
    <w:link w:val="Titolo3"/>
    <w:uiPriority w:val="9"/>
    <w:rsid w:val="00246AF8"/>
    <w:rPr>
      <w:rFonts w:cstheme="minorHAnsi"/>
      <w:b/>
      <w:sz w:val="28"/>
      <w:szCs w:val="28"/>
    </w:rPr>
  </w:style>
  <w:style w:type="character" w:styleId="Enfasicorsivo">
    <w:name w:val="Emphasis"/>
    <w:basedOn w:val="Carpredefinitoparagrafo"/>
    <w:uiPriority w:val="20"/>
    <w:qFormat/>
    <w:rsid w:val="007024C9"/>
    <w:rPr>
      <w:i/>
      <w:iCs/>
    </w:rPr>
  </w:style>
  <w:style w:type="character" w:styleId="Rimandocommento">
    <w:name w:val="annotation reference"/>
    <w:basedOn w:val="Carpredefinitoparagrafo"/>
    <w:uiPriority w:val="99"/>
    <w:semiHidden/>
    <w:unhideWhenUsed/>
    <w:rsid w:val="00E234EF"/>
    <w:rPr>
      <w:sz w:val="18"/>
      <w:szCs w:val="18"/>
    </w:rPr>
  </w:style>
  <w:style w:type="paragraph" w:styleId="Testocommento">
    <w:name w:val="annotation text"/>
    <w:basedOn w:val="Normale"/>
    <w:link w:val="TestocommentoCarattere"/>
    <w:uiPriority w:val="99"/>
    <w:unhideWhenUsed/>
    <w:rsid w:val="00E234EF"/>
    <w:pPr>
      <w:spacing w:line="240" w:lineRule="auto"/>
    </w:pPr>
  </w:style>
  <w:style w:type="character" w:customStyle="1" w:styleId="TestocommentoCarattere">
    <w:name w:val="Testo commento Carattere"/>
    <w:basedOn w:val="Carpredefinitoparagrafo"/>
    <w:link w:val="Testocommento"/>
    <w:uiPriority w:val="99"/>
    <w:rsid w:val="00E234EF"/>
    <w:rPr>
      <w:sz w:val="24"/>
      <w:szCs w:val="24"/>
    </w:rPr>
  </w:style>
  <w:style w:type="paragraph" w:styleId="Testofumetto">
    <w:name w:val="Balloon Text"/>
    <w:basedOn w:val="Normale"/>
    <w:link w:val="TestofumettoCarattere"/>
    <w:uiPriority w:val="99"/>
    <w:semiHidden/>
    <w:unhideWhenUsed/>
    <w:rsid w:val="00E234EF"/>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E234EF"/>
    <w:rPr>
      <w:rFonts w:ascii="Tahoma" w:hAnsi="Tahoma" w:cs="Tahoma"/>
      <w:sz w:val="16"/>
      <w:szCs w:val="16"/>
      <w:lang w:val="it-IT"/>
    </w:rPr>
  </w:style>
  <w:style w:type="character" w:customStyle="1" w:styleId="SoggettocommentoCarattere">
    <w:name w:val="Soggetto commento Carattere"/>
    <w:basedOn w:val="TestocommentoCarattere"/>
    <w:link w:val="Soggettocommento"/>
    <w:uiPriority w:val="99"/>
    <w:semiHidden/>
    <w:rsid w:val="001A7718"/>
    <w:rPr>
      <w:b/>
      <w:bCs/>
      <w:sz w:val="20"/>
      <w:szCs w:val="20"/>
      <w:lang w:val="it-IT"/>
    </w:rPr>
  </w:style>
  <w:style w:type="paragraph" w:styleId="Soggettocommento">
    <w:name w:val="annotation subject"/>
    <w:basedOn w:val="Testocommento"/>
    <w:next w:val="Testocommento"/>
    <w:link w:val="SoggettocommentoCarattere"/>
    <w:uiPriority w:val="99"/>
    <w:semiHidden/>
    <w:unhideWhenUsed/>
    <w:rsid w:val="001A7718"/>
    <w:rPr>
      <w:b/>
      <w:bCs/>
      <w:sz w:val="20"/>
      <w:szCs w:val="20"/>
      <w:lang w:val="it-IT"/>
    </w:rPr>
  </w:style>
  <w:style w:type="paragraph" w:styleId="Nessunaspaziatura">
    <w:name w:val="No Spacing"/>
    <w:uiPriority w:val="1"/>
    <w:qFormat/>
    <w:rsid w:val="001A7718"/>
    <w:pPr>
      <w:spacing w:after="0" w:line="240" w:lineRule="auto"/>
    </w:pPr>
    <w:rPr>
      <w:lang w:val="it-IT"/>
    </w:rPr>
  </w:style>
  <w:style w:type="paragraph" w:styleId="NormaleWeb">
    <w:name w:val="Normal (Web)"/>
    <w:basedOn w:val="Normale"/>
    <w:uiPriority w:val="99"/>
    <w:unhideWhenUsed/>
    <w:rsid w:val="001A7718"/>
    <w:pPr>
      <w:spacing w:before="100" w:beforeAutospacing="1" w:after="100" w:afterAutospacing="1" w:line="240" w:lineRule="auto"/>
    </w:pPr>
    <w:rPr>
      <w:rFonts w:ascii="Times New Roman" w:eastAsia="Times New Roman" w:hAnsi="Times New Roman" w:cs="Times New Roman"/>
      <w:lang w:eastAsia="en-GB"/>
    </w:rPr>
  </w:style>
  <w:style w:type="paragraph" w:styleId="Titolo">
    <w:name w:val="Title"/>
    <w:basedOn w:val="Normale"/>
    <w:next w:val="Normale"/>
    <w:link w:val="TitoloCarattere"/>
    <w:uiPriority w:val="10"/>
    <w:rsid w:val="00F4329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predefinitoparagrafo"/>
    <w:link w:val="Titolo"/>
    <w:uiPriority w:val="10"/>
    <w:rsid w:val="00F43292"/>
    <w:rPr>
      <w:rFonts w:asciiTheme="majorHAnsi" w:eastAsiaTheme="majorEastAsia" w:hAnsiTheme="majorHAnsi" w:cstheme="majorBidi"/>
      <w:color w:val="17365D" w:themeColor="text2" w:themeShade="BF"/>
      <w:spacing w:val="5"/>
      <w:kern w:val="28"/>
      <w:sz w:val="52"/>
      <w:szCs w:val="52"/>
      <w:lang w:val="it-IT"/>
    </w:rPr>
  </w:style>
  <w:style w:type="paragraph" w:styleId="Titolosommario">
    <w:name w:val="TOC Heading"/>
    <w:basedOn w:val="Titolo1"/>
    <w:next w:val="Normale"/>
    <w:uiPriority w:val="39"/>
    <w:unhideWhenUsed/>
    <w:qFormat/>
    <w:rsid w:val="0006396F"/>
    <w:pPr>
      <w:keepNext/>
      <w:keepLines/>
      <w:spacing w:before="480" w:after="0" w:line="276" w:lineRule="auto"/>
      <w:ind w:left="0" w:right="0"/>
      <w:outlineLvl w:val="9"/>
    </w:pPr>
    <w:rPr>
      <w:rFonts w:asciiTheme="majorHAnsi" w:eastAsiaTheme="majorEastAsia" w:hAnsiTheme="majorHAnsi" w:cstheme="majorBidi"/>
      <w:b/>
      <w:bCs/>
      <w:color w:val="365F91" w:themeColor="accent1" w:themeShade="BF"/>
      <w:sz w:val="28"/>
      <w:szCs w:val="28"/>
      <w:lang w:eastAsia="en-GB"/>
    </w:rPr>
  </w:style>
  <w:style w:type="paragraph" w:styleId="Sommario2">
    <w:name w:val="toc 2"/>
    <w:basedOn w:val="Normale"/>
    <w:next w:val="Normale"/>
    <w:autoRedefine/>
    <w:uiPriority w:val="39"/>
    <w:unhideWhenUsed/>
    <w:qFormat/>
    <w:rsid w:val="0006396F"/>
    <w:pPr>
      <w:spacing w:after="100"/>
      <w:ind w:left="220"/>
    </w:pPr>
    <w:rPr>
      <w:rFonts w:eastAsiaTheme="minorEastAsia"/>
      <w:lang w:eastAsia="en-GB"/>
    </w:rPr>
  </w:style>
  <w:style w:type="paragraph" w:styleId="Sommario1">
    <w:name w:val="toc 1"/>
    <w:basedOn w:val="Normale"/>
    <w:next w:val="Normale"/>
    <w:autoRedefine/>
    <w:uiPriority w:val="39"/>
    <w:unhideWhenUsed/>
    <w:qFormat/>
    <w:rsid w:val="0006396F"/>
    <w:pPr>
      <w:spacing w:after="100"/>
    </w:pPr>
    <w:rPr>
      <w:rFonts w:eastAsiaTheme="minorEastAsia"/>
      <w:lang w:eastAsia="en-GB"/>
    </w:rPr>
  </w:style>
  <w:style w:type="paragraph" w:styleId="Sommario3">
    <w:name w:val="toc 3"/>
    <w:basedOn w:val="Normale"/>
    <w:next w:val="Normale"/>
    <w:autoRedefine/>
    <w:uiPriority w:val="39"/>
    <w:unhideWhenUsed/>
    <w:qFormat/>
    <w:rsid w:val="0006396F"/>
    <w:pPr>
      <w:spacing w:after="100"/>
      <w:ind w:left="440"/>
    </w:pPr>
    <w:rPr>
      <w:rFonts w:eastAsiaTheme="minorEastAsia"/>
      <w:lang w:eastAsia="en-GB"/>
    </w:rPr>
  </w:style>
  <w:style w:type="character" w:styleId="Collegamentoipertestuale">
    <w:name w:val="Hyperlink"/>
    <w:basedOn w:val="Carpredefinitoparagrafo"/>
    <w:uiPriority w:val="99"/>
    <w:unhideWhenUsed/>
    <w:rsid w:val="0006396F"/>
    <w:rPr>
      <w:color w:val="0000FF" w:themeColor="hyperlink"/>
      <w:u w:val="single"/>
    </w:rPr>
  </w:style>
  <w:style w:type="paragraph" w:styleId="Intestazione">
    <w:name w:val="header"/>
    <w:basedOn w:val="Normale"/>
    <w:link w:val="IntestazioneCarattere"/>
    <w:uiPriority w:val="99"/>
    <w:unhideWhenUsed/>
    <w:rsid w:val="008B7394"/>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8B7394"/>
    <w:rPr>
      <w:lang w:val="it-IT"/>
    </w:rPr>
  </w:style>
  <w:style w:type="paragraph" w:styleId="Pidipagina">
    <w:name w:val="footer"/>
    <w:basedOn w:val="Normale"/>
    <w:link w:val="PidipaginaCarattere"/>
    <w:uiPriority w:val="99"/>
    <w:unhideWhenUsed/>
    <w:rsid w:val="008B7394"/>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8B7394"/>
    <w:rPr>
      <w:lang w:val="it-IT"/>
    </w:rPr>
  </w:style>
  <w:style w:type="paragraph" w:styleId="Sommario4">
    <w:name w:val="toc 4"/>
    <w:basedOn w:val="Normale"/>
    <w:next w:val="Normale"/>
    <w:autoRedefine/>
    <w:uiPriority w:val="39"/>
    <w:unhideWhenUsed/>
    <w:rsid w:val="00552A7A"/>
    <w:pPr>
      <w:spacing w:after="100"/>
      <w:ind w:left="660"/>
    </w:pPr>
    <w:rPr>
      <w:rFonts w:eastAsiaTheme="minorEastAsia"/>
      <w:lang w:eastAsia="en-GB"/>
    </w:rPr>
  </w:style>
  <w:style w:type="paragraph" w:styleId="Indicedellefigure">
    <w:name w:val="table of figures"/>
    <w:basedOn w:val="Normale"/>
    <w:next w:val="Normale"/>
    <w:uiPriority w:val="99"/>
    <w:semiHidden/>
    <w:unhideWhenUsed/>
    <w:rsid w:val="005528C9"/>
    <w:pPr>
      <w:spacing w:after="0"/>
    </w:pPr>
  </w:style>
  <w:style w:type="paragraph" w:styleId="Sommario5">
    <w:name w:val="toc 5"/>
    <w:basedOn w:val="Normale"/>
    <w:next w:val="Normale"/>
    <w:autoRedefine/>
    <w:uiPriority w:val="39"/>
    <w:unhideWhenUsed/>
    <w:rsid w:val="00552A7A"/>
    <w:pPr>
      <w:spacing w:after="100"/>
      <w:ind w:left="880"/>
    </w:pPr>
    <w:rPr>
      <w:rFonts w:eastAsiaTheme="minorEastAsia"/>
      <w:lang w:eastAsia="en-GB"/>
    </w:rPr>
  </w:style>
  <w:style w:type="paragraph" w:styleId="Sommario6">
    <w:name w:val="toc 6"/>
    <w:basedOn w:val="Normale"/>
    <w:next w:val="Normale"/>
    <w:autoRedefine/>
    <w:uiPriority w:val="39"/>
    <w:unhideWhenUsed/>
    <w:rsid w:val="00552A7A"/>
    <w:pPr>
      <w:spacing w:after="100"/>
      <w:ind w:left="1100"/>
    </w:pPr>
    <w:rPr>
      <w:rFonts w:eastAsiaTheme="minorEastAsia"/>
      <w:lang w:eastAsia="en-GB"/>
    </w:rPr>
  </w:style>
  <w:style w:type="paragraph" w:styleId="Sommario7">
    <w:name w:val="toc 7"/>
    <w:basedOn w:val="Normale"/>
    <w:next w:val="Normale"/>
    <w:autoRedefine/>
    <w:uiPriority w:val="39"/>
    <w:unhideWhenUsed/>
    <w:rsid w:val="00552A7A"/>
    <w:pPr>
      <w:spacing w:after="100"/>
      <w:ind w:left="1320"/>
    </w:pPr>
    <w:rPr>
      <w:rFonts w:eastAsiaTheme="minorEastAsia"/>
      <w:lang w:eastAsia="en-GB"/>
    </w:rPr>
  </w:style>
  <w:style w:type="paragraph" w:styleId="Sommario8">
    <w:name w:val="toc 8"/>
    <w:basedOn w:val="Normale"/>
    <w:next w:val="Normale"/>
    <w:autoRedefine/>
    <w:uiPriority w:val="39"/>
    <w:unhideWhenUsed/>
    <w:rsid w:val="00552A7A"/>
    <w:pPr>
      <w:spacing w:after="100"/>
      <w:ind w:left="1540"/>
    </w:pPr>
    <w:rPr>
      <w:rFonts w:eastAsiaTheme="minorEastAsia"/>
      <w:lang w:eastAsia="en-GB"/>
    </w:rPr>
  </w:style>
  <w:style w:type="paragraph" w:styleId="Sommario9">
    <w:name w:val="toc 9"/>
    <w:basedOn w:val="Normale"/>
    <w:next w:val="Normale"/>
    <w:autoRedefine/>
    <w:uiPriority w:val="39"/>
    <w:unhideWhenUsed/>
    <w:rsid w:val="00552A7A"/>
    <w:pPr>
      <w:spacing w:after="100"/>
      <w:ind w:left="1760"/>
    </w:pPr>
    <w:rPr>
      <w:rFonts w:eastAsiaTheme="minorEastAsia"/>
      <w:lang w:eastAsia="en-GB"/>
    </w:rPr>
  </w:style>
  <w:style w:type="character" w:customStyle="1" w:styleId="Titolo4Carattere">
    <w:name w:val="Titolo 4 Carattere"/>
    <w:basedOn w:val="Carpredefinitoparagrafo"/>
    <w:link w:val="Titolo4"/>
    <w:uiPriority w:val="9"/>
    <w:rsid w:val="00552A7A"/>
    <w:rPr>
      <w:rFonts w:cstheme="minorHAnsi"/>
      <w:b/>
      <w:sz w:val="28"/>
      <w:szCs w:val="28"/>
    </w:rPr>
  </w:style>
  <w:style w:type="table" w:styleId="Grigliatabella">
    <w:name w:val="Table Grid"/>
    <w:basedOn w:val="Tabellanormale"/>
    <w:uiPriority w:val="59"/>
    <w:rsid w:val="000F669F"/>
    <w:pPr>
      <w:spacing w:after="0" w:line="240" w:lineRule="auto"/>
    </w:pPr>
    <w:rPr>
      <w:lang w:val="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fasigrassetto">
    <w:name w:val="Strong"/>
    <w:basedOn w:val="Carpredefinitoparagrafo"/>
    <w:uiPriority w:val="22"/>
    <w:qFormat/>
    <w:rsid w:val="00695F4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642085">
      <w:bodyDiv w:val="1"/>
      <w:marLeft w:val="0"/>
      <w:marRight w:val="0"/>
      <w:marTop w:val="0"/>
      <w:marBottom w:val="0"/>
      <w:divBdr>
        <w:top w:val="none" w:sz="0" w:space="0" w:color="auto"/>
        <w:left w:val="none" w:sz="0" w:space="0" w:color="auto"/>
        <w:bottom w:val="none" w:sz="0" w:space="0" w:color="auto"/>
        <w:right w:val="none" w:sz="0" w:space="0" w:color="auto"/>
      </w:divBdr>
    </w:div>
    <w:div w:id="102725387">
      <w:bodyDiv w:val="1"/>
      <w:marLeft w:val="0"/>
      <w:marRight w:val="0"/>
      <w:marTop w:val="0"/>
      <w:marBottom w:val="0"/>
      <w:divBdr>
        <w:top w:val="none" w:sz="0" w:space="0" w:color="auto"/>
        <w:left w:val="none" w:sz="0" w:space="0" w:color="auto"/>
        <w:bottom w:val="none" w:sz="0" w:space="0" w:color="auto"/>
        <w:right w:val="none" w:sz="0" w:space="0" w:color="auto"/>
      </w:divBdr>
    </w:div>
    <w:div w:id="793448064">
      <w:bodyDiv w:val="1"/>
      <w:marLeft w:val="0"/>
      <w:marRight w:val="0"/>
      <w:marTop w:val="0"/>
      <w:marBottom w:val="0"/>
      <w:divBdr>
        <w:top w:val="none" w:sz="0" w:space="0" w:color="auto"/>
        <w:left w:val="none" w:sz="0" w:space="0" w:color="auto"/>
        <w:bottom w:val="none" w:sz="0" w:space="0" w:color="auto"/>
        <w:right w:val="none" w:sz="0" w:space="0" w:color="auto"/>
      </w:divBdr>
    </w:div>
    <w:div w:id="835344509">
      <w:bodyDiv w:val="1"/>
      <w:marLeft w:val="0"/>
      <w:marRight w:val="0"/>
      <w:marTop w:val="0"/>
      <w:marBottom w:val="0"/>
      <w:divBdr>
        <w:top w:val="none" w:sz="0" w:space="0" w:color="auto"/>
        <w:left w:val="none" w:sz="0" w:space="0" w:color="auto"/>
        <w:bottom w:val="none" w:sz="0" w:space="0" w:color="auto"/>
        <w:right w:val="none" w:sz="0" w:space="0" w:color="auto"/>
      </w:divBdr>
    </w:div>
    <w:div w:id="1179739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6B47B8-7BF3-4E94-924C-F35BB3137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2524</TotalTime>
  <Pages>191</Pages>
  <Words>296734</Words>
  <Characters>1691387</Characters>
  <Application>Microsoft Office Word</Application>
  <DocSecurity>0</DocSecurity>
  <Lines>14094</Lines>
  <Paragraphs>3968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1984153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dc:creator>
  <cp:lastModifiedBy>Author</cp:lastModifiedBy>
  <cp:revision>48</cp:revision>
  <cp:lastPrinted>2019-05-14T15:18:00Z</cp:lastPrinted>
  <dcterms:created xsi:type="dcterms:W3CDTF">2019-05-12T14:06:00Z</dcterms:created>
  <dcterms:modified xsi:type="dcterms:W3CDTF">2019-10-30T23:31:00Z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3a0360df-ed7f-3d6b-9368-547172c8e5de</vt:lpwstr>
  </property>
  <property fmtid="{D5CDD505-2E9C-101B-9397-08002B2CF9AE}" pid="4" name="Mendeley Citation Style_1">
    <vt:lpwstr>http://www.zotero.org/styles/harvard1</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