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316B4" w14:textId="77777777" w:rsidR="006057AC" w:rsidRPr="00174BA9" w:rsidRDefault="006057AC" w:rsidP="00174BA9">
      <w:pPr>
        <w:jc w:val="right"/>
        <w:rPr>
          <w:rFonts w:ascii="Times New Roman" w:hAnsi="Times New Roman" w:cs="Times New Roman"/>
          <w:b/>
          <w:color w:val="222222"/>
          <w:sz w:val="24"/>
        </w:rPr>
      </w:pPr>
    </w:p>
    <w:p w14:paraId="01AAE0E5" w14:textId="77777777" w:rsidR="006057AC" w:rsidRDefault="006057AC" w:rsidP="006057AC">
      <w:pPr>
        <w:jc w:val="center"/>
        <w:rPr>
          <w:rFonts w:ascii="Times New Roman" w:hAnsi="Times New Roman" w:cs="Times New Roman"/>
          <w:b/>
          <w:color w:val="222222"/>
        </w:rPr>
      </w:pPr>
    </w:p>
    <w:p w14:paraId="13825B14" w14:textId="77777777" w:rsidR="006057AC" w:rsidRDefault="006057AC" w:rsidP="006057AC">
      <w:pPr>
        <w:jc w:val="center"/>
        <w:rPr>
          <w:rFonts w:ascii="Times New Roman" w:hAnsi="Times New Roman" w:cs="Times New Roman"/>
          <w:b/>
          <w:color w:val="222222"/>
        </w:rPr>
      </w:pPr>
    </w:p>
    <w:p w14:paraId="0AECD65A" w14:textId="77777777" w:rsidR="006057AC" w:rsidRDefault="006057AC" w:rsidP="006057AC">
      <w:pPr>
        <w:jc w:val="center"/>
        <w:rPr>
          <w:rFonts w:ascii="Times New Roman" w:hAnsi="Times New Roman" w:cs="Times New Roman"/>
          <w:b/>
          <w:color w:val="222222"/>
        </w:rPr>
      </w:pPr>
    </w:p>
    <w:p w14:paraId="3AE7FB22" w14:textId="77777777" w:rsidR="006057AC" w:rsidRDefault="00C81EBD" w:rsidP="006057AC">
      <w:pPr>
        <w:jc w:val="center"/>
        <w:rPr>
          <w:rFonts w:ascii="Times New Roman" w:hAnsi="Times New Roman" w:cs="Times New Roman"/>
          <w:b/>
          <w:color w:val="222222"/>
        </w:rPr>
      </w:pPr>
      <w:r>
        <w:rPr>
          <w:rFonts w:ascii="Times New Roman" w:hAnsi="Times New Roman" w:cs="Times New Roman"/>
          <w:b/>
          <w:noProof/>
          <w:color w:val="222222"/>
          <w:lang w:eastAsia="en-GB"/>
        </w:rPr>
        <w:drawing>
          <wp:anchor distT="0" distB="0" distL="114300" distR="114300" simplePos="0" relativeHeight="251669504" behindDoc="1" locked="0" layoutInCell="1" allowOverlap="1" wp14:anchorId="14D1C262" wp14:editId="4E1AE76B">
            <wp:simplePos x="0" y="0"/>
            <wp:positionH relativeFrom="margin">
              <wp:align>center</wp:align>
            </wp:positionH>
            <wp:positionV relativeFrom="paragraph">
              <wp:posOffset>195589</wp:posOffset>
            </wp:positionV>
            <wp:extent cx="1821815" cy="2019935"/>
            <wp:effectExtent l="0" t="0" r="6985" b="0"/>
            <wp:wrapTight wrapText="bothSides">
              <wp:wrapPolygon edited="0">
                <wp:start x="0" y="0"/>
                <wp:lineTo x="0" y="21390"/>
                <wp:lineTo x="21457" y="21390"/>
                <wp:lineTo x="214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iversity-of-Sheffield-Logo-only-2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1815" cy="2019935"/>
                    </a:xfrm>
                    <a:prstGeom prst="rect">
                      <a:avLst/>
                    </a:prstGeom>
                  </pic:spPr>
                </pic:pic>
              </a:graphicData>
            </a:graphic>
            <wp14:sizeRelH relativeFrom="page">
              <wp14:pctWidth>0</wp14:pctWidth>
            </wp14:sizeRelH>
            <wp14:sizeRelV relativeFrom="page">
              <wp14:pctHeight>0</wp14:pctHeight>
            </wp14:sizeRelV>
          </wp:anchor>
        </w:drawing>
      </w:r>
    </w:p>
    <w:p w14:paraId="709A2948" w14:textId="77777777" w:rsidR="006057AC" w:rsidRDefault="006057AC" w:rsidP="006057AC">
      <w:pPr>
        <w:jc w:val="center"/>
        <w:rPr>
          <w:rFonts w:ascii="Times New Roman" w:hAnsi="Times New Roman" w:cs="Times New Roman"/>
          <w:b/>
          <w:color w:val="222222"/>
        </w:rPr>
      </w:pPr>
    </w:p>
    <w:p w14:paraId="652E9881" w14:textId="77777777" w:rsidR="006057AC" w:rsidRDefault="006057AC" w:rsidP="006057AC">
      <w:pPr>
        <w:jc w:val="center"/>
        <w:rPr>
          <w:rFonts w:ascii="Times New Roman" w:hAnsi="Times New Roman" w:cs="Times New Roman"/>
          <w:b/>
          <w:color w:val="222222"/>
        </w:rPr>
      </w:pPr>
    </w:p>
    <w:p w14:paraId="479D75B0" w14:textId="77777777" w:rsidR="006057AC" w:rsidRDefault="006057AC" w:rsidP="006057AC">
      <w:pPr>
        <w:jc w:val="center"/>
        <w:rPr>
          <w:rFonts w:ascii="Times New Roman" w:hAnsi="Times New Roman" w:cs="Times New Roman"/>
          <w:b/>
          <w:color w:val="222222"/>
        </w:rPr>
      </w:pPr>
    </w:p>
    <w:p w14:paraId="7EB8BF32" w14:textId="77777777" w:rsidR="00C81EBD" w:rsidRDefault="00C81EBD" w:rsidP="00FF017B">
      <w:pPr>
        <w:jc w:val="center"/>
        <w:rPr>
          <w:rFonts w:ascii="Times New Roman" w:hAnsi="Times New Roman" w:cs="Times New Roman"/>
          <w:color w:val="222222"/>
        </w:rPr>
      </w:pPr>
    </w:p>
    <w:p w14:paraId="108BCE56" w14:textId="77777777" w:rsidR="00C81EBD" w:rsidRDefault="00C81EBD" w:rsidP="00FF017B">
      <w:pPr>
        <w:jc w:val="center"/>
        <w:rPr>
          <w:rFonts w:ascii="Times New Roman" w:hAnsi="Times New Roman" w:cs="Times New Roman"/>
          <w:color w:val="222222"/>
        </w:rPr>
      </w:pPr>
    </w:p>
    <w:p w14:paraId="5E7785BE" w14:textId="77777777" w:rsidR="00FF017B" w:rsidRPr="00174BA9" w:rsidRDefault="00FF017B" w:rsidP="00FF017B">
      <w:pPr>
        <w:jc w:val="center"/>
        <w:rPr>
          <w:rFonts w:ascii="Times New Roman" w:hAnsi="Times New Roman" w:cs="Times New Roman"/>
          <w:color w:val="222222"/>
          <w:sz w:val="24"/>
        </w:rPr>
      </w:pPr>
      <w:r w:rsidRPr="00174BA9">
        <w:rPr>
          <w:rFonts w:ascii="Times New Roman" w:hAnsi="Times New Roman" w:cs="Times New Roman"/>
          <w:color w:val="222222"/>
          <w:sz w:val="24"/>
        </w:rPr>
        <w:t>Appraisals of cognitions and distress: Investigating the effectiveness of psychological interventions to reduce tinnitus</w:t>
      </w:r>
      <w:r w:rsidR="007759DF">
        <w:rPr>
          <w:rFonts w:ascii="Times New Roman" w:hAnsi="Times New Roman" w:cs="Times New Roman"/>
          <w:color w:val="222222"/>
          <w:sz w:val="24"/>
        </w:rPr>
        <w:t xml:space="preserve"> </w:t>
      </w:r>
      <w:r w:rsidRPr="00174BA9">
        <w:rPr>
          <w:rFonts w:ascii="Times New Roman" w:hAnsi="Times New Roman" w:cs="Times New Roman"/>
          <w:color w:val="222222"/>
          <w:sz w:val="24"/>
        </w:rPr>
        <w:t>distress, and the experience of obsessive intrusive thoughts and involuntary musical imagery</w:t>
      </w:r>
    </w:p>
    <w:p w14:paraId="2A52B553" w14:textId="77777777" w:rsidR="006057AC" w:rsidRPr="00174BA9" w:rsidRDefault="006057AC" w:rsidP="00FF017B">
      <w:pPr>
        <w:jc w:val="center"/>
        <w:rPr>
          <w:rFonts w:ascii="Times New Roman" w:hAnsi="Times New Roman" w:cs="Times New Roman"/>
          <w:sz w:val="24"/>
        </w:rPr>
      </w:pPr>
      <w:r w:rsidRPr="00174BA9">
        <w:rPr>
          <w:rFonts w:ascii="Times New Roman" w:hAnsi="Times New Roman" w:cs="Times New Roman"/>
          <w:sz w:val="24"/>
        </w:rPr>
        <w:t>Jennifer Ward</w:t>
      </w:r>
    </w:p>
    <w:p w14:paraId="4202E8D3" w14:textId="77777777" w:rsidR="006057AC" w:rsidRPr="00174BA9" w:rsidRDefault="006057AC" w:rsidP="00FF017B">
      <w:pPr>
        <w:jc w:val="center"/>
        <w:rPr>
          <w:rFonts w:ascii="Times New Roman" w:hAnsi="Times New Roman" w:cs="Times New Roman"/>
          <w:sz w:val="24"/>
        </w:rPr>
      </w:pPr>
    </w:p>
    <w:p w14:paraId="04AABEEC" w14:textId="77777777" w:rsidR="006057AC" w:rsidRPr="00174BA9" w:rsidRDefault="006057AC" w:rsidP="00FF017B">
      <w:pPr>
        <w:jc w:val="center"/>
        <w:rPr>
          <w:rFonts w:ascii="Times New Roman" w:hAnsi="Times New Roman" w:cs="Times New Roman"/>
          <w:sz w:val="24"/>
        </w:rPr>
      </w:pPr>
    </w:p>
    <w:p w14:paraId="256B162A" w14:textId="77777777" w:rsidR="006057AC" w:rsidRPr="00174BA9" w:rsidRDefault="006057AC" w:rsidP="00FF017B">
      <w:pPr>
        <w:jc w:val="center"/>
        <w:rPr>
          <w:rFonts w:ascii="Times New Roman" w:hAnsi="Times New Roman" w:cs="Times New Roman"/>
          <w:sz w:val="24"/>
        </w:rPr>
      </w:pPr>
    </w:p>
    <w:p w14:paraId="183E061A" w14:textId="77777777" w:rsidR="006057AC" w:rsidRPr="00174BA9" w:rsidRDefault="006057AC" w:rsidP="00FF017B">
      <w:pPr>
        <w:jc w:val="center"/>
        <w:rPr>
          <w:rFonts w:ascii="Times New Roman" w:hAnsi="Times New Roman" w:cs="Times New Roman"/>
          <w:sz w:val="24"/>
        </w:rPr>
      </w:pPr>
      <w:r w:rsidRPr="00174BA9">
        <w:rPr>
          <w:rFonts w:ascii="Times New Roman" w:hAnsi="Times New Roman" w:cs="Times New Roman"/>
          <w:sz w:val="24"/>
        </w:rPr>
        <w:t>Submitted for the Doctorate in Clinical Psychology</w:t>
      </w:r>
    </w:p>
    <w:p w14:paraId="1E7CD9CE" w14:textId="77777777" w:rsidR="006057AC" w:rsidRPr="00174BA9" w:rsidRDefault="006057AC" w:rsidP="00FF017B">
      <w:pPr>
        <w:jc w:val="center"/>
        <w:rPr>
          <w:rFonts w:ascii="Times New Roman" w:hAnsi="Times New Roman" w:cs="Times New Roman"/>
          <w:sz w:val="24"/>
        </w:rPr>
      </w:pPr>
      <w:r w:rsidRPr="00174BA9">
        <w:rPr>
          <w:rFonts w:ascii="Times New Roman" w:hAnsi="Times New Roman" w:cs="Times New Roman"/>
          <w:sz w:val="24"/>
        </w:rPr>
        <w:t>University of Sheffield</w:t>
      </w:r>
    </w:p>
    <w:p w14:paraId="36BC7CD1" w14:textId="77777777" w:rsidR="006057AC" w:rsidRPr="00174BA9" w:rsidRDefault="006057AC" w:rsidP="00FF017B">
      <w:pPr>
        <w:jc w:val="center"/>
        <w:rPr>
          <w:rFonts w:ascii="Times New Roman" w:hAnsi="Times New Roman" w:cs="Times New Roman"/>
          <w:sz w:val="24"/>
        </w:rPr>
      </w:pPr>
      <w:r w:rsidRPr="00174BA9">
        <w:rPr>
          <w:rFonts w:ascii="Times New Roman" w:hAnsi="Times New Roman" w:cs="Times New Roman"/>
          <w:sz w:val="24"/>
        </w:rPr>
        <w:t>May 2018</w:t>
      </w:r>
    </w:p>
    <w:p w14:paraId="780D349D" w14:textId="77777777" w:rsidR="002C54D7" w:rsidRDefault="002C54D7" w:rsidP="002C54D7">
      <w:pPr>
        <w:rPr>
          <w:rFonts w:ascii="Times New Roman" w:hAnsi="Times New Roman" w:cs="Times New Roman"/>
          <w:b/>
          <w:color w:val="222222"/>
          <w:sz w:val="24"/>
        </w:rPr>
        <w:sectPr w:rsidR="002C54D7" w:rsidSect="00C81EBD">
          <w:headerReference w:type="default" r:id="rId9"/>
          <w:pgSz w:w="11910" w:h="16840"/>
          <w:pgMar w:top="1134" w:right="1134" w:bottom="1134" w:left="1134" w:header="720" w:footer="720" w:gutter="1134"/>
          <w:pgNumType w:fmt="lowerRoman" w:start="1"/>
          <w:cols w:space="720"/>
        </w:sectPr>
      </w:pPr>
    </w:p>
    <w:p w14:paraId="2DA8714F" w14:textId="77777777" w:rsidR="00FF017B" w:rsidRPr="00174BA9" w:rsidRDefault="00FF017B" w:rsidP="002C54D7">
      <w:pPr>
        <w:rPr>
          <w:rFonts w:ascii="Times New Roman" w:hAnsi="Times New Roman" w:cs="Times New Roman"/>
          <w:b/>
          <w:color w:val="222222"/>
          <w:sz w:val="24"/>
        </w:rPr>
      </w:pPr>
    </w:p>
    <w:p w14:paraId="320FAA5C" w14:textId="77777777" w:rsidR="00804D1C" w:rsidRPr="00174BA9" w:rsidRDefault="006057AC">
      <w:pPr>
        <w:rPr>
          <w:rFonts w:ascii="Times New Roman" w:hAnsi="Times New Roman" w:cs="Times New Roman"/>
          <w:b/>
          <w:color w:val="222222"/>
        </w:rPr>
      </w:pPr>
      <w:r w:rsidRPr="00174BA9">
        <w:rPr>
          <w:rFonts w:ascii="Times New Roman" w:hAnsi="Times New Roman" w:cs="Times New Roman"/>
          <w:i/>
          <w:color w:val="222222"/>
          <w:sz w:val="24"/>
        </w:rPr>
        <w:t>This page is left intentionally blank</w:t>
      </w:r>
      <w:r w:rsidR="00174BA9" w:rsidRPr="00174BA9">
        <w:rPr>
          <w:rFonts w:ascii="Times New Roman" w:hAnsi="Times New Roman" w:cs="Times New Roman"/>
          <w:i/>
          <w:color w:val="222222"/>
          <w:sz w:val="24"/>
        </w:rPr>
        <w:tab/>
      </w:r>
      <w:r w:rsidR="00174BA9">
        <w:rPr>
          <w:rFonts w:ascii="Times New Roman" w:hAnsi="Times New Roman" w:cs="Times New Roman"/>
          <w:i/>
          <w:color w:val="222222"/>
        </w:rPr>
        <w:tab/>
      </w:r>
      <w:r w:rsidR="00174BA9">
        <w:rPr>
          <w:rFonts w:ascii="Times New Roman" w:hAnsi="Times New Roman" w:cs="Times New Roman"/>
          <w:i/>
          <w:color w:val="222222"/>
        </w:rPr>
        <w:tab/>
      </w:r>
      <w:r w:rsidR="00174BA9">
        <w:rPr>
          <w:rFonts w:ascii="Times New Roman" w:hAnsi="Times New Roman" w:cs="Times New Roman"/>
          <w:i/>
          <w:color w:val="222222"/>
        </w:rPr>
        <w:tab/>
      </w:r>
      <w:r w:rsidR="00174BA9">
        <w:rPr>
          <w:rFonts w:ascii="Times New Roman" w:hAnsi="Times New Roman" w:cs="Times New Roman"/>
          <w:i/>
          <w:color w:val="222222"/>
        </w:rPr>
        <w:tab/>
      </w:r>
      <w:r w:rsidR="00174BA9">
        <w:rPr>
          <w:rFonts w:ascii="Times New Roman" w:hAnsi="Times New Roman" w:cs="Times New Roman"/>
          <w:i/>
          <w:color w:val="222222"/>
        </w:rPr>
        <w:tab/>
      </w:r>
      <w:r w:rsidR="00174BA9">
        <w:rPr>
          <w:rFonts w:ascii="Times New Roman" w:hAnsi="Times New Roman" w:cs="Times New Roman"/>
          <w:i/>
          <w:color w:val="222222"/>
        </w:rPr>
        <w:tab/>
      </w:r>
      <w:r w:rsidR="00174BA9" w:rsidRPr="00174BA9">
        <w:rPr>
          <w:rFonts w:ascii="Times New Roman" w:hAnsi="Times New Roman" w:cs="Times New Roman"/>
          <w:i/>
          <w:color w:val="222222"/>
          <w:sz w:val="24"/>
        </w:rPr>
        <w:t xml:space="preserve">       </w:t>
      </w:r>
    </w:p>
    <w:p w14:paraId="1E0749EA" w14:textId="77777777" w:rsidR="00FC43B8" w:rsidRPr="002C54D7" w:rsidRDefault="00804D1C" w:rsidP="002C54D7">
      <w:pPr>
        <w:rPr>
          <w:rFonts w:ascii="Times New Roman" w:hAnsi="Times New Roman" w:cs="Times New Roman"/>
          <w:b/>
          <w:color w:val="222222"/>
        </w:rPr>
      </w:pPr>
      <w:r>
        <w:rPr>
          <w:rFonts w:ascii="Times New Roman" w:hAnsi="Times New Roman" w:cs="Times New Roman"/>
          <w:b/>
          <w:color w:val="222222"/>
        </w:rPr>
        <w:br w:type="page"/>
      </w:r>
    </w:p>
    <w:p w14:paraId="0F2B8A20" w14:textId="77777777" w:rsidR="00FC43B8" w:rsidRDefault="00FC43B8" w:rsidP="00FC43B8">
      <w:pPr>
        <w:pStyle w:val="BodyText"/>
        <w:spacing w:after="1"/>
        <w:rPr>
          <w:rFonts w:ascii="Century"/>
          <w:b w:val="0"/>
          <w:sz w:val="13"/>
        </w:rPr>
      </w:pPr>
    </w:p>
    <w:p w14:paraId="236D4143" w14:textId="77777777" w:rsidR="00FC43B8" w:rsidRPr="00174BA9" w:rsidRDefault="00FC43B8" w:rsidP="00174BA9">
      <w:pPr>
        <w:pStyle w:val="BodyText"/>
        <w:spacing w:before="2"/>
        <w:jc w:val="right"/>
        <w:rPr>
          <w:rFonts w:ascii="Times New Roman" w:hAnsi="Times New Roman" w:cs="Times New Roman"/>
          <w:sz w:val="24"/>
        </w:rPr>
      </w:pPr>
    </w:p>
    <w:p w14:paraId="00714322" w14:textId="7E773AF4" w:rsidR="00174BA9" w:rsidRDefault="00174BA9" w:rsidP="002C54D7">
      <w:pPr>
        <w:rPr>
          <w:rFonts w:ascii="Times New Roman" w:hAnsi="Times New Roman" w:cs="Times New Roman"/>
          <w:b/>
          <w:color w:val="222222"/>
        </w:rPr>
      </w:pPr>
    </w:p>
    <w:p w14:paraId="14293111" w14:textId="77777777" w:rsidR="00804D1C" w:rsidRDefault="00804D1C" w:rsidP="00174BA9">
      <w:pPr>
        <w:ind w:firstLine="720"/>
        <w:jc w:val="center"/>
        <w:rPr>
          <w:rFonts w:ascii="Times New Roman" w:hAnsi="Times New Roman" w:cs="Times New Roman"/>
          <w:b/>
          <w:color w:val="222222"/>
        </w:rPr>
      </w:pPr>
      <w:r>
        <w:rPr>
          <w:rFonts w:ascii="Times New Roman" w:hAnsi="Times New Roman" w:cs="Times New Roman"/>
          <w:b/>
          <w:color w:val="222222"/>
        </w:rPr>
        <w:t>Declaration</w:t>
      </w:r>
    </w:p>
    <w:p w14:paraId="0B4C181F" w14:textId="77777777" w:rsidR="006057AC" w:rsidRPr="006057AC" w:rsidRDefault="006057AC" w:rsidP="006057AC">
      <w:pPr>
        <w:jc w:val="center"/>
        <w:rPr>
          <w:rFonts w:ascii="Times New Roman" w:hAnsi="Times New Roman" w:cs="Times New Roman"/>
          <w:color w:val="222222"/>
        </w:rPr>
      </w:pPr>
      <w:r>
        <w:rPr>
          <w:rFonts w:ascii="Times New Roman" w:hAnsi="Times New Roman" w:cs="Times New Roman"/>
          <w:color w:val="222222"/>
        </w:rPr>
        <w:t>I declare that this work has not been submitted for any other degree at the University of Sheffield or any other institution.  This thesis is my own original work and all sources have been referenced accordingly.</w:t>
      </w:r>
    </w:p>
    <w:p w14:paraId="01460C0F" w14:textId="77777777" w:rsidR="00174BA9" w:rsidRPr="002C54D7" w:rsidRDefault="00804D1C" w:rsidP="002C54D7">
      <w:pPr>
        <w:rPr>
          <w:rFonts w:ascii="Times New Roman" w:hAnsi="Times New Roman" w:cs="Times New Roman"/>
          <w:b/>
          <w:color w:val="222222"/>
        </w:rPr>
      </w:pPr>
      <w:r>
        <w:rPr>
          <w:rFonts w:ascii="Times New Roman" w:hAnsi="Times New Roman" w:cs="Times New Roman"/>
          <w:b/>
          <w:color w:val="222222"/>
        </w:rPr>
        <w:br w:type="page"/>
      </w:r>
    </w:p>
    <w:p w14:paraId="77494C69" w14:textId="77777777" w:rsidR="00804D1C" w:rsidRDefault="00804D1C" w:rsidP="00804D1C">
      <w:pPr>
        <w:jc w:val="center"/>
        <w:rPr>
          <w:rFonts w:ascii="Times New Roman" w:hAnsi="Times New Roman" w:cs="Times New Roman"/>
          <w:b/>
          <w:color w:val="222222"/>
        </w:rPr>
      </w:pPr>
      <w:r>
        <w:rPr>
          <w:rFonts w:ascii="Times New Roman" w:hAnsi="Times New Roman" w:cs="Times New Roman"/>
          <w:b/>
          <w:color w:val="222222"/>
        </w:rPr>
        <w:lastRenderedPageBreak/>
        <w:t>Word Count</w:t>
      </w:r>
    </w:p>
    <w:p w14:paraId="5205601A" w14:textId="77777777" w:rsidR="00804D1C" w:rsidRDefault="00804D1C" w:rsidP="00804D1C">
      <w:pPr>
        <w:rPr>
          <w:rFonts w:ascii="Times New Roman" w:hAnsi="Times New Roman" w:cs="Times New Roman"/>
          <w:b/>
          <w:color w:val="222222"/>
        </w:rPr>
      </w:pPr>
      <w:r>
        <w:rPr>
          <w:rFonts w:ascii="Times New Roman" w:hAnsi="Times New Roman" w:cs="Times New Roman"/>
          <w:b/>
          <w:color w:val="222222"/>
        </w:rPr>
        <w:t>Literature Review</w:t>
      </w:r>
    </w:p>
    <w:p w14:paraId="3344AE1F" w14:textId="77777777" w:rsidR="00804D1C" w:rsidRDefault="00804D1C" w:rsidP="00804D1C">
      <w:pPr>
        <w:rPr>
          <w:rFonts w:ascii="Times New Roman" w:hAnsi="Times New Roman" w:cs="Times New Roman"/>
          <w:color w:val="222222"/>
        </w:rPr>
      </w:pPr>
      <w:r>
        <w:rPr>
          <w:rFonts w:ascii="Times New Roman" w:hAnsi="Times New Roman" w:cs="Times New Roman"/>
          <w:color w:val="222222"/>
        </w:rPr>
        <w:t>Excluding references, tables, and appendices:</w:t>
      </w:r>
      <w:r w:rsidR="00743533">
        <w:rPr>
          <w:rFonts w:ascii="Times New Roman" w:hAnsi="Times New Roman" w:cs="Times New Roman"/>
          <w:color w:val="222222"/>
        </w:rPr>
        <w:t xml:space="preserve"> </w:t>
      </w:r>
      <w:r w:rsidR="00334679">
        <w:rPr>
          <w:rFonts w:ascii="Times New Roman" w:hAnsi="Times New Roman" w:cs="Times New Roman"/>
          <w:color w:val="222222"/>
        </w:rPr>
        <w:t>7974</w:t>
      </w:r>
    </w:p>
    <w:p w14:paraId="6CD8AB95" w14:textId="77777777" w:rsidR="00804D1C" w:rsidRDefault="00804D1C" w:rsidP="00804D1C">
      <w:pPr>
        <w:rPr>
          <w:rFonts w:ascii="Times New Roman" w:hAnsi="Times New Roman" w:cs="Times New Roman"/>
          <w:color w:val="222222"/>
        </w:rPr>
      </w:pPr>
      <w:r>
        <w:rPr>
          <w:rFonts w:ascii="Times New Roman" w:hAnsi="Times New Roman" w:cs="Times New Roman"/>
          <w:color w:val="222222"/>
        </w:rPr>
        <w:t>Including references, tables, and appendices:</w:t>
      </w:r>
      <w:r w:rsidR="00743533">
        <w:rPr>
          <w:rFonts w:ascii="Times New Roman" w:hAnsi="Times New Roman" w:cs="Times New Roman"/>
          <w:color w:val="222222"/>
        </w:rPr>
        <w:t xml:space="preserve"> </w:t>
      </w:r>
      <w:r w:rsidR="00787F50">
        <w:rPr>
          <w:rFonts w:ascii="Times New Roman" w:hAnsi="Times New Roman" w:cs="Times New Roman"/>
          <w:color w:val="222222"/>
        </w:rPr>
        <w:t>14,</w:t>
      </w:r>
      <w:r w:rsidR="004A5F3D">
        <w:rPr>
          <w:rFonts w:ascii="Times New Roman" w:hAnsi="Times New Roman" w:cs="Times New Roman"/>
          <w:color w:val="222222"/>
        </w:rPr>
        <w:t>809</w:t>
      </w:r>
    </w:p>
    <w:p w14:paraId="4F3B688A" w14:textId="77777777" w:rsidR="00804D1C" w:rsidRDefault="00804D1C" w:rsidP="00804D1C">
      <w:pPr>
        <w:rPr>
          <w:rFonts w:ascii="Times New Roman" w:hAnsi="Times New Roman" w:cs="Times New Roman"/>
          <w:color w:val="222222"/>
        </w:rPr>
      </w:pPr>
    </w:p>
    <w:p w14:paraId="35266840" w14:textId="77777777" w:rsidR="00804D1C" w:rsidRDefault="00804D1C" w:rsidP="00804D1C">
      <w:pPr>
        <w:rPr>
          <w:rFonts w:ascii="Times New Roman" w:hAnsi="Times New Roman" w:cs="Times New Roman"/>
          <w:b/>
          <w:color w:val="222222"/>
        </w:rPr>
      </w:pPr>
      <w:r>
        <w:rPr>
          <w:rFonts w:ascii="Times New Roman" w:hAnsi="Times New Roman" w:cs="Times New Roman"/>
          <w:b/>
          <w:color w:val="222222"/>
        </w:rPr>
        <w:t>Research Report</w:t>
      </w:r>
    </w:p>
    <w:p w14:paraId="1D7A2B3B" w14:textId="77777777" w:rsidR="00FF017B" w:rsidRDefault="00FF017B" w:rsidP="00FF017B">
      <w:pPr>
        <w:rPr>
          <w:rFonts w:ascii="Times New Roman" w:hAnsi="Times New Roman" w:cs="Times New Roman"/>
          <w:color w:val="222222"/>
        </w:rPr>
      </w:pPr>
      <w:r>
        <w:rPr>
          <w:rFonts w:ascii="Times New Roman" w:hAnsi="Times New Roman" w:cs="Times New Roman"/>
          <w:color w:val="222222"/>
        </w:rPr>
        <w:t>Excluding references, tables, and appendices:</w:t>
      </w:r>
      <w:r w:rsidR="00787F50">
        <w:rPr>
          <w:rFonts w:ascii="Times New Roman" w:hAnsi="Times New Roman" w:cs="Times New Roman"/>
          <w:color w:val="222222"/>
        </w:rPr>
        <w:t xml:space="preserve"> 79</w:t>
      </w:r>
      <w:r w:rsidR="00683A46">
        <w:rPr>
          <w:rFonts w:ascii="Times New Roman" w:hAnsi="Times New Roman" w:cs="Times New Roman"/>
          <w:color w:val="222222"/>
        </w:rPr>
        <w:t>71</w:t>
      </w:r>
    </w:p>
    <w:p w14:paraId="72D930F3" w14:textId="77777777" w:rsidR="00FF017B" w:rsidRDefault="00FF017B" w:rsidP="00FF017B">
      <w:pPr>
        <w:rPr>
          <w:rFonts w:ascii="Times New Roman" w:hAnsi="Times New Roman" w:cs="Times New Roman"/>
          <w:color w:val="222222"/>
        </w:rPr>
      </w:pPr>
      <w:r>
        <w:rPr>
          <w:rFonts w:ascii="Times New Roman" w:hAnsi="Times New Roman" w:cs="Times New Roman"/>
          <w:color w:val="222222"/>
        </w:rPr>
        <w:t>Including references, tables, and appendices:</w:t>
      </w:r>
      <w:r w:rsidR="00787F50">
        <w:rPr>
          <w:rFonts w:ascii="Times New Roman" w:hAnsi="Times New Roman" w:cs="Times New Roman"/>
          <w:color w:val="222222"/>
        </w:rPr>
        <w:t>14,</w:t>
      </w:r>
      <w:r w:rsidR="004A5F3D">
        <w:rPr>
          <w:rFonts w:ascii="Times New Roman" w:hAnsi="Times New Roman" w:cs="Times New Roman"/>
          <w:color w:val="222222"/>
        </w:rPr>
        <w:t>475</w:t>
      </w:r>
    </w:p>
    <w:p w14:paraId="1137D52A" w14:textId="77777777" w:rsidR="00804D1C" w:rsidRDefault="00FF017B" w:rsidP="00804D1C">
      <w:pPr>
        <w:rPr>
          <w:rFonts w:ascii="Times New Roman" w:hAnsi="Times New Roman" w:cs="Times New Roman"/>
          <w:b/>
          <w:color w:val="222222"/>
        </w:rPr>
      </w:pPr>
      <w:r>
        <w:rPr>
          <w:rFonts w:ascii="Times New Roman" w:hAnsi="Times New Roman" w:cs="Times New Roman"/>
          <w:b/>
          <w:color w:val="222222"/>
        </w:rPr>
        <w:t>Total</w:t>
      </w:r>
    </w:p>
    <w:p w14:paraId="25F95B8A" w14:textId="77777777" w:rsidR="00FF017B" w:rsidRPr="00FF017B" w:rsidRDefault="00FF017B" w:rsidP="00804D1C">
      <w:pPr>
        <w:rPr>
          <w:rFonts w:ascii="Times New Roman" w:hAnsi="Times New Roman" w:cs="Times New Roman"/>
          <w:color w:val="222222"/>
        </w:rPr>
      </w:pPr>
      <w:r>
        <w:rPr>
          <w:rFonts w:ascii="Times New Roman" w:hAnsi="Times New Roman" w:cs="Times New Roman"/>
          <w:color w:val="222222"/>
        </w:rPr>
        <w:t>Including references, tables, and appendices:</w:t>
      </w:r>
      <w:r w:rsidR="005D777C">
        <w:rPr>
          <w:rFonts w:ascii="Times New Roman" w:hAnsi="Times New Roman" w:cs="Times New Roman"/>
          <w:color w:val="222222"/>
        </w:rPr>
        <w:t xml:space="preserve"> </w:t>
      </w:r>
      <w:r w:rsidR="004A5F3D">
        <w:rPr>
          <w:rFonts w:ascii="Times New Roman" w:hAnsi="Times New Roman" w:cs="Times New Roman"/>
          <w:color w:val="222222"/>
        </w:rPr>
        <w:t>29,284</w:t>
      </w:r>
    </w:p>
    <w:p w14:paraId="6A398835" w14:textId="77777777" w:rsidR="00804D1C" w:rsidRDefault="00804D1C">
      <w:pPr>
        <w:rPr>
          <w:rFonts w:ascii="Times New Roman" w:hAnsi="Times New Roman" w:cs="Times New Roman"/>
          <w:b/>
          <w:color w:val="222222"/>
        </w:rPr>
      </w:pPr>
    </w:p>
    <w:p w14:paraId="3C2B599B" w14:textId="77777777" w:rsidR="005173E3" w:rsidRPr="00FF017B" w:rsidRDefault="00804D1C" w:rsidP="005173E3">
      <w:pPr>
        <w:rPr>
          <w:rFonts w:ascii="Times New Roman" w:hAnsi="Times New Roman" w:cs="Times New Roman"/>
          <w:b/>
          <w:color w:val="222222"/>
        </w:rPr>
      </w:pPr>
      <w:r>
        <w:rPr>
          <w:rFonts w:ascii="Times New Roman" w:hAnsi="Times New Roman" w:cs="Times New Roman"/>
          <w:b/>
          <w:color w:val="222222"/>
        </w:rPr>
        <w:br w:type="page"/>
      </w:r>
    </w:p>
    <w:p w14:paraId="66196EEA" w14:textId="77777777" w:rsidR="008E3AE3" w:rsidRPr="006057AC" w:rsidRDefault="006057AC" w:rsidP="006057AC">
      <w:pPr>
        <w:jc w:val="center"/>
        <w:rPr>
          <w:rFonts w:ascii="Times New Roman" w:hAnsi="Times New Roman" w:cs="Times New Roman"/>
          <w:b/>
          <w:sz w:val="24"/>
        </w:rPr>
      </w:pPr>
      <w:r w:rsidRPr="006057AC">
        <w:rPr>
          <w:rFonts w:ascii="Times New Roman" w:hAnsi="Times New Roman" w:cs="Times New Roman"/>
          <w:b/>
          <w:sz w:val="24"/>
        </w:rPr>
        <w:lastRenderedPageBreak/>
        <w:t xml:space="preserve">Overall </w:t>
      </w:r>
      <w:r w:rsidR="008E3AE3" w:rsidRPr="006057AC">
        <w:rPr>
          <w:rFonts w:ascii="Times New Roman" w:hAnsi="Times New Roman" w:cs="Times New Roman"/>
          <w:b/>
          <w:sz w:val="24"/>
        </w:rPr>
        <w:t>Abstract</w:t>
      </w:r>
    </w:p>
    <w:p w14:paraId="78C0FE84" w14:textId="77777777" w:rsidR="008E3AE3" w:rsidRPr="00A4486F" w:rsidRDefault="008E3AE3" w:rsidP="008E3AE3">
      <w:pPr>
        <w:ind w:firstLine="720"/>
        <w:rPr>
          <w:rFonts w:ascii="Times New Roman" w:hAnsi="Times New Roman" w:cs="Times New Roman"/>
        </w:rPr>
      </w:pPr>
      <w:r>
        <w:rPr>
          <w:rFonts w:ascii="Times New Roman" w:hAnsi="Times New Roman" w:cs="Times New Roman"/>
        </w:rPr>
        <w:t xml:space="preserve">Research has indicated that maladaptive appraisals of cognitions and </w:t>
      </w:r>
      <w:r w:rsidR="00DC6F30">
        <w:rPr>
          <w:rFonts w:ascii="Times New Roman" w:hAnsi="Times New Roman" w:cs="Times New Roman"/>
        </w:rPr>
        <w:t xml:space="preserve">cognitive </w:t>
      </w:r>
      <w:r>
        <w:rPr>
          <w:rFonts w:ascii="Times New Roman" w:hAnsi="Times New Roman" w:cs="Times New Roman"/>
        </w:rPr>
        <w:t>experiences (such as intrusive thoughts and auditory hallucinations) can maintain distress.  Theories suggest this mechanism can explain why such experiences can fall on a continuum from unproblematic to distressing.  This thesis focused on three involuntary cognitive experiences prevalent in nonclinical and clinical populations where this mechanism of distress has been hypothesised: tinnitus</w:t>
      </w:r>
      <w:r w:rsidR="00C4670F">
        <w:rPr>
          <w:rFonts w:ascii="Times New Roman" w:hAnsi="Times New Roman" w:cs="Times New Roman"/>
        </w:rPr>
        <w:t>;</w:t>
      </w:r>
      <w:r>
        <w:rPr>
          <w:rFonts w:ascii="Times New Roman" w:hAnsi="Times New Roman" w:cs="Times New Roman"/>
        </w:rPr>
        <w:t xml:space="preserve"> obsessive intrusive thoughts (OITs)</w:t>
      </w:r>
      <w:r w:rsidR="00C4670F">
        <w:rPr>
          <w:rFonts w:ascii="Times New Roman" w:hAnsi="Times New Roman" w:cs="Times New Roman"/>
        </w:rPr>
        <w:t>;</w:t>
      </w:r>
      <w:r>
        <w:rPr>
          <w:rFonts w:ascii="Times New Roman" w:hAnsi="Times New Roman" w:cs="Times New Roman"/>
        </w:rPr>
        <w:t xml:space="preserve"> and involuntary musical imagery (INMI).  Evaluation of the effectiveness of psychological interventions to reduce tinnitus</w:t>
      </w:r>
      <w:r w:rsidR="002C6FE7">
        <w:rPr>
          <w:rFonts w:ascii="Times New Roman" w:hAnsi="Times New Roman" w:cs="Times New Roman"/>
        </w:rPr>
        <w:t xml:space="preserve"> </w:t>
      </w:r>
      <w:r>
        <w:rPr>
          <w:rFonts w:ascii="Times New Roman" w:hAnsi="Times New Roman" w:cs="Times New Roman"/>
        </w:rPr>
        <w:t xml:space="preserve">distress, and investigation into appraisals of OITs and INMI and what might have influence over these was conducted.  </w:t>
      </w:r>
    </w:p>
    <w:p w14:paraId="1EF1034B" w14:textId="77777777" w:rsidR="008E3AE3" w:rsidRPr="00D05583" w:rsidRDefault="008E3AE3" w:rsidP="008E3AE3">
      <w:pPr>
        <w:ind w:firstLine="720"/>
        <w:rPr>
          <w:rFonts w:ascii="Times New Roman" w:hAnsi="Times New Roman" w:cs="Times New Roman"/>
        </w:rPr>
      </w:pPr>
      <w:r>
        <w:rPr>
          <w:rFonts w:ascii="Times New Roman" w:hAnsi="Times New Roman" w:cs="Times New Roman"/>
        </w:rPr>
        <w:t>A</w:t>
      </w:r>
      <w:r w:rsidRPr="00D05583">
        <w:rPr>
          <w:rFonts w:ascii="Times New Roman" w:hAnsi="Times New Roman" w:cs="Times New Roman"/>
        </w:rPr>
        <w:t xml:space="preserve"> </w:t>
      </w:r>
      <w:r>
        <w:rPr>
          <w:rFonts w:ascii="Times New Roman" w:hAnsi="Times New Roman" w:cs="Times New Roman"/>
        </w:rPr>
        <w:t xml:space="preserve">systematic </w:t>
      </w:r>
      <w:r w:rsidRPr="00D05583">
        <w:rPr>
          <w:rFonts w:ascii="Times New Roman" w:hAnsi="Times New Roman" w:cs="Times New Roman"/>
        </w:rPr>
        <w:t xml:space="preserve">review and meta-analysis </w:t>
      </w:r>
      <w:r>
        <w:rPr>
          <w:rFonts w:ascii="Times New Roman" w:hAnsi="Times New Roman" w:cs="Times New Roman"/>
        </w:rPr>
        <w:t>was conducted on 21 studies to</w:t>
      </w:r>
      <w:r w:rsidRPr="00D05583">
        <w:rPr>
          <w:rFonts w:ascii="Times New Roman" w:hAnsi="Times New Roman" w:cs="Times New Roman"/>
        </w:rPr>
        <w:t xml:space="preserve"> identif</w:t>
      </w:r>
      <w:r>
        <w:rPr>
          <w:rFonts w:ascii="Times New Roman" w:hAnsi="Times New Roman" w:cs="Times New Roman"/>
        </w:rPr>
        <w:t>y</w:t>
      </w:r>
      <w:r w:rsidRPr="00D05583">
        <w:rPr>
          <w:rFonts w:ascii="Times New Roman" w:hAnsi="Times New Roman" w:cs="Times New Roman"/>
        </w:rPr>
        <w:t xml:space="preserve"> and evaluate the effectiveness of psychological interventions for reducing </w:t>
      </w:r>
      <w:r w:rsidR="002C6FE7">
        <w:rPr>
          <w:rFonts w:ascii="Times New Roman" w:hAnsi="Times New Roman" w:cs="Times New Roman"/>
        </w:rPr>
        <w:t xml:space="preserve">tinnitus </w:t>
      </w:r>
      <w:r w:rsidRPr="00D05583">
        <w:rPr>
          <w:rFonts w:ascii="Times New Roman" w:hAnsi="Times New Roman" w:cs="Times New Roman"/>
        </w:rPr>
        <w:t xml:space="preserve">distress in adults.    Large treatment effects emerged for cognitive-behavioural </w:t>
      </w:r>
      <w:r>
        <w:rPr>
          <w:rFonts w:ascii="Times New Roman" w:hAnsi="Times New Roman" w:cs="Times New Roman"/>
        </w:rPr>
        <w:t xml:space="preserve">therapy (CBT) </w:t>
      </w:r>
      <w:r w:rsidRPr="00D05583">
        <w:rPr>
          <w:rFonts w:ascii="Times New Roman" w:hAnsi="Times New Roman" w:cs="Times New Roman"/>
        </w:rPr>
        <w:t xml:space="preserve">in both </w:t>
      </w:r>
      <w:r>
        <w:rPr>
          <w:rFonts w:ascii="Times New Roman" w:hAnsi="Times New Roman" w:cs="Times New Roman"/>
        </w:rPr>
        <w:t>therapist-delivered</w:t>
      </w:r>
      <w:r w:rsidRPr="00D05583">
        <w:rPr>
          <w:rFonts w:ascii="Times New Roman" w:hAnsi="Times New Roman" w:cs="Times New Roman"/>
        </w:rPr>
        <w:t xml:space="preserve"> and self-help formats</w:t>
      </w:r>
      <w:r>
        <w:rPr>
          <w:rFonts w:ascii="Times New Roman" w:hAnsi="Times New Roman" w:cs="Times New Roman"/>
        </w:rPr>
        <w:t xml:space="preserve">.  A </w:t>
      </w:r>
      <w:r w:rsidRPr="00D05583">
        <w:rPr>
          <w:rFonts w:ascii="Times New Roman" w:hAnsi="Times New Roman" w:cs="Times New Roman"/>
        </w:rPr>
        <w:t>very large</w:t>
      </w:r>
      <w:r>
        <w:rPr>
          <w:rFonts w:ascii="Times New Roman" w:hAnsi="Times New Roman" w:cs="Times New Roman"/>
        </w:rPr>
        <w:t xml:space="preserve"> treatment</w:t>
      </w:r>
      <w:r w:rsidRPr="00D05583">
        <w:rPr>
          <w:rFonts w:ascii="Times New Roman" w:hAnsi="Times New Roman" w:cs="Times New Roman"/>
        </w:rPr>
        <w:t xml:space="preserve"> effect</w:t>
      </w:r>
      <w:r>
        <w:rPr>
          <w:rFonts w:ascii="Times New Roman" w:hAnsi="Times New Roman" w:cs="Times New Roman"/>
        </w:rPr>
        <w:t xml:space="preserve"> emerged</w:t>
      </w:r>
      <w:r w:rsidRPr="00D05583">
        <w:rPr>
          <w:rFonts w:ascii="Times New Roman" w:hAnsi="Times New Roman" w:cs="Times New Roman"/>
        </w:rPr>
        <w:t xml:space="preserve"> for </w:t>
      </w:r>
      <w:r>
        <w:rPr>
          <w:rFonts w:ascii="Times New Roman" w:hAnsi="Times New Roman" w:cs="Times New Roman"/>
        </w:rPr>
        <w:t xml:space="preserve">‘other’ approaches including </w:t>
      </w:r>
      <w:r w:rsidRPr="00D05583">
        <w:rPr>
          <w:rFonts w:ascii="Times New Roman" w:hAnsi="Times New Roman" w:cs="Times New Roman"/>
        </w:rPr>
        <w:t>multidisciplinary combination</w:t>
      </w:r>
      <w:r>
        <w:rPr>
          <w:rFonts w:ascii="Times New Roman" w:hAnsi="Times New Roman" w:cs="Times New Roman"/>
        </w:rPr>
        <w:t xml:space="preserve">s of </w:t>
      </w:r>
      <w:r w:rsidRPr="00D05583">
        <w:rPr>
          <w:rFonts w:ascii="Times New Roman" w:hAnsi="Times New Roman" w:cs="Times New Roman"/>
        </w:rPr>
        <w:t>sound therapy techniques with psychological intervention</w:t>
      </w:r>
      <w:r>
        <w:rPr>
          <w:rFonts w:ascii="Times New Roman" w:hAnsi="Times New Roman" w:cs="Times New Roman"/>
        </w:rPr>
        <w:t>, mindfulness, and psychoeducation</w:t>
      </w:r>
      <w:r w:rsidRPr="00D05583">
        <w:rPr>
          <w:rFonts w:ascii="Times New Roman" w:hAnsi="Times New Roman" w:cs="Times New Roman"/>
        </w:rPr>
        <w:t xml:space="preserve">.  It was concluded that cross-disciplinary combined interventions and </w:t>
      </w:r>
      <w:r w:rsidR="002C6FE7">
        <w:rPr>
          <w:rFonts w:ascii="Times New Roman" w:hAnsi="Times New Roman" w:cs="Times New Roman"/>
        </w:rPr>
        <w:t>those</w:t>
      </w:r>
      <w:r w:rsidRPr="00D05583">
        <w:rPr>
          <w:rFonts w:ascii="Times New Roman" w:hAnsi="Times New Roman" w:cs="Times New Roman"/>
        </w:rPr>
        <w:t xml:space="preserve"> aimed at addressing maladaptive appraisals of tinnitus could facilitate a reduction in distress.  Study limitations and clinical implications were discussed.</w:t>
      </w:r>
    </w:p>
    <w:p w14:paraId="1F18191C" w14:textId="77777777" w:rsidR="008E3AE3" w:rsidRDefault="008E3AE3" w:rsidP="008E3AE3">
      <w:pPr>
        <w:ind w:firstLine="720"/>
        <w:rPr>
          <w:rFonts w:ascii="Times New Roman" w:hAnsi="Times New Roman" w:cs="Times New Roman"/>
        </w:rPr>
      </w:pPr>
      <w:r>
        <w:rPr>
          <w:rFonts w:ascii="Times New Roman" w:hAnsi="Times New Roman" w:cs="Times New Roman"/>
        </w:rPr>
        <w:t>The empirical chapter</w:t>
      </w:r>
      <w:r w:rsidRPr="00D05583">
        <w:rPr>
          <w:rFonts w:ascii="Times New Roman" w:hAnsi="Times New Roman" w:cs="Times New Roman"/>
        </w:rPr>
        <w:t xml:space="preserve"> investigated OITs and INMI</w:t>
      </w:r>
      <w:r>
        <w:rPr>
          <w:rFonts w:ascii="Times New Roman" w:hAnsi="Times New Roman" w:cs="Times New Roman"/>
        </w:rPr>
        <w:t>.  Ninety-one UK university staff and students completed measures of OIT and INMI appraisal, perceived thought control and self-reported thought suppression.</w:t>
      </w:r>
      <w:r w:rsidRPr="00D05583">
        <w:rPr>
          <w:rFonts w:ascii="Times New Roman" w:hAnsi="Times New Roman" w:cs="Times New Roman"/>
        </w:rPr>
        <w:t xml:space="preserve"> </w:t>
      </w:r>
      <w:r>
        <w:rPr>
          <w:rFonts w:ascii="Times New Roman" w:hAnsi="Times New Roman" w:cs="Times New Roman"/>
        </w:rPr>
        <w:t xml:space="preserve">Additionally, the predictive influence of working memory on these measures was also explored.  Participants completed </w:t>
      </w:r>
      <w:r w:rsidRPr="00D05583">
        <w:rPr>
          <w:rFonts w:ascii="Times New Roman" w:hAnsi="Times New Roman" w:cs="Times New Roman"/>
        </w:rPr>
        <w:t>a computerised operation span task to test</w:t>
      </w:r>
      <w:r>
        <w:rPr>
          <w:rFonts w:ascii="Times New Roman" w:hAnsi="Times New Roman" w:cs="Times New Roman"/>
        </w:rPr>
        <w:t xml:space="preserve"> working memory capacity</w:t>
      </w:r>
      <w:r w:rsidRPr="00D05583">
        <w:rPr>
          <w:rFonts w:ascii="Times New Roman" w:hAnsi="Times New Roman" w:cs="Times New Roman"/>
        </w:rPr>
        <w:t xml:space="preserve"> </w:t>
      </w:r>
      <w:r>
        <w:rPr>
          <w:rFonts w:ascii="Times New Roman" w:hAnsi="Times New Roman" w:cs="Times New Roman"/>
        </w:rPr>
        <w:t>(</w:t>
      </w:r>
      <w:r w:rsidRPr="00D05583">
        <w:rPr>
          <w:rFonts w:ascii="Times New Roman" w:hAnsi="Times New Roman" w:cs="Times New Roman"/>
        </w:rPr>
        <w:t>WMC</w:t>
      </w:r>
      <w:r>
        <w:rPr>
          <w:rFonts w:ascii="Times New Roman" w:hAnsi="Times New Roman" w:cs="Times New Roman"/>
        </w:rPr>
        <w:t>)</w:t>
      </w:r>
      <w:r w:rsidRPr="00D05583">
        <w:rPr>
          <w:rFonts w:ascii="Times New Roman" w:hAnsi="Times New Roman" w:cs="Times New Roman"/>
        </w:rPr>
        <w:t xml:space="preserve">.  </w:t>
      </w:r>
      <w:r>
        <w:rPr>
          <w:rFonts w:ascii="Times New Roman" w:hAnsi="Times New Roman" w:cs="Times New Roman"/>
        </w:rPr>
        <w:t>Significant relationships emerged</w:t>
      </w:r>
      <w:r w:rsidRPr="00D05583">
        <w:rPr>
          <w:rFonts w:ascii="Times New Roman" w:hAnsi="Times New Roman" w:cs="Times New Roman"/>
        </w:rPr>
        <w:t xml:space="preserve"> between </w:t>
      </w:r>
      <w:r>
        <w:rPr>
          <w:rFonts w:ascii="Times New Roman" w:hAnsi="Times New Roman" w:cs="Times New Roman"/>
        </w:rPr>
        <w:t xml:space="preserve">both negative </w:t>
      </w:r>
      <w:r w:rsidRPr="00D05583">
        <w:rPr>
          <w:rFonts w:ascii="Times New Roman" w:hAnsi="Times New Roman" w:cs="Times New Roman"/>
        </w:rPr>
        <w:t>OIT and INMI appraisal</w:t>
      </w:r>
      <w:r>
        <w:rPr>
          <w:rFonts w:ascii="Times New Roman" w:hAnsi="Times New Roman" w:cs="Times New Roman"/>
        </w:rPr>
        <w:t>.  Negative appraisal for both OITs and INMI were significantly associated with low perceived thought control, but this was weak for INMI.  Negative OIT appraisal was significantly related to higher self-reported thought suppression.</w:t>
      </w:r>
      <w:r w:rsidRPr="00D05583">
        <w:rPr>
          <w:rFonts w:ascii="Times New Roman" w:hAnsi="Times New Roman" w:cs="Times New Roman"/>
        </w:rPr>
        <w:t xml:space="preserve"> </w:t>
      </w:r>
      <w:r>
        <w:rPr>
          <w:rFonts w:ascii="Times New Roman" w:hAnsi="Times New Roman" w:cs="Times New Roman"/>
        </w:rPr>
        <w:t xml:space="preserve"> </w:t>
      </w:r>
      <w:r w:rsidRPr="00D05583">
        <w:rPr>
          <w:rFonts w:ascii="Times New Roman" w:hAnsi="Times New Roman" w:cs="Times New Roman"/>
        </w:rPr>
        <w:t>WMC did not significantly explain the variance in these variables.  Study limitations and implications for clinical practice were discussed.</w:t>
      </w:r>
    </w:p>
    <w:p w14:paraId="7A87F7DF" w14:textId="77777777" w:rsidR="008E3AE3" w:rsidRDefault="008E3AE3" w:rsidP="008E3AE3">
      <w:pPr>
        <w:ind w:firstLine="720"/>
        <w:rPr>
          <w:rFonts w:ascii="Times New Roman" w:hAnsi="Times New Roman" w:cs="Times New Roman"/>
        </w:rPr>
      </w:pPr>
      <w:r>
        <w:rPr>
          <w:rFonts w:ascii="Times New Roman" w:hAnsi="Times New Roman" w:cs="Times New Roman"/>
        </w:rPr>
        <w:lastRenderedPageBreak/>
        <w:t>In conclusion, the literature review highlighted effectiveness of interventions which challenge maladaptive appraisals in reducing tinnitus</w:t>
      </w:r>
      <w:r w:rsidR="002C6FE7">
        <w:rPr>
          <w:rFonts w:ascii="Times New Roman" w:hAnsi="Times New Roman" w:cs="Times New Roman"/>
        </w:rPr>
        <w:t xml:space="preserve"> </w:t>
      </w:r>
      <w:r>
        <w:rPr>
          <w:rFonts w:ascii="Times New Roman" w:hAnsi="Times New Roman" w:cs="Times New Roman"/>
        </w:rPr>
        <w:t>distress</w:t>
      </w:r>
      <w:r w:rsidR="0099682D">
        <w:rPr>
          <w:rFonts w:ascii="Times New Roman" w:hAnsi="Times New Roman" w:cs="Times New Roman"/>
        </w:rPr>
        <w:t>;</w:t>
      </w:r>
      <w:r>
        <w:rPr>
          <w:rFonts w:ascii="Times New Roman" w:hAnsi="Times New Roman" w:cs="Times New Roman"/>
        </w:rPr>
        <w:t xml:space="preserve"> and the empirical chapter drew associations between negative appraisals of </w:t>
      </w:r>
      <w:r w:rsidR="002C6FE7">
        <w:rPr>
          <w:rFonts w:ascii="Times New Roman" w:hAnsi="Times New Roman" w:cs="Times New Roman"/>
        </w:rPr>
        <w:t>involuntary cognitions</w:t>
      </w:r>
      <w:r>
        <w:rPr>
          <w:rFonts w:ascii="Times New Roman" w:hAnsi="Times New Roman" w:cs="Times New Roman"/>
        </w:rPr>
        <w:t xml:space="preserve">, and beliefs about thought control.   Together, the findings suggest commonalities in mechanisms of distress which may be extended across a range of experiences, including those traditionally considered to be </w:t>
      </w:r>
      <w:r w:rsidR="002C6FE7">
        <w:rPr>
          <w:rFonts w:ascii="Times New Roman" w:hAnsi="Times New Roman" w:cs="Times New Roman"/>
        </w:rPr>
        <w:t xml:space="preserve">unproblematic </w:t>
      </w:r>
      <w:r>
        <w:rPr>
          <w:rFonts w:ascii="Times New Roman" w:hAnsi="Times New Roman" w:cs="Times New Roman"/>
        </w:rPr>
        <w:t>and which have only recently started to be explored (such as INMI).  It is recommended that appraisals of other experiences which can cause distress, and potential interventions which target such appraisals, continue to be explored in future research.</w:t>
      </w:r>
    </w:p>
    <w:p w14:paraId="4D3D28C3" w14:textId="77777777" w:rsidR="00A4486F" w:rsidRDefault="00A4486F" w:rsidP="00B22BA2">
      <w:pPr>
        <w:rPr>
          <w:rFonts w:ascii="Times New Roman" w:hAnsi="Times New Roman" w:cs="Times New Roman"/>
          <w:b/>
        </w:rPr>
      </w:pPr>
    </w:p>
    <w:p w14:paraId="3E519955" w14:textId="77777777" w:rsidR="00A4486F" w:rsidRDefault="00A4486F" w:rsidP="00B22BA2">
      <w:pPr>
        <w:rPr>
          <w:rFonts w:ascii="Times New Roman" w:hAnsi="Times New Roman" w:cs="Times New Roman"/>
          <w:b/>
        </w:rPr>
      </w:pPr>
    </w:p>
    <w:p w14:paraId="5B741936" w14:textId="77777777" w:rsidR="00A4486F" w:rsidRDefault="00A4486F" w:rsidP="00B22BA2">
      <w:pPr>
        <w:rPr>
          <w:rFonts w:ascii="Times New Roman" w:hAnsi="Times New Roman" w:cs="Times New Roman"/>
          <w:b/>
        </w:rPr>
      </w:pPr>
    </w:p>
    <w:p w14:paraId="0FF80376" w14:textId="77777777" w:rsidR="00A4486F" w:rsidRDefault="00A4486F" w:rsidP="00B22BA2">
      <w:pPr>
        <w:rPr>
          <w:rFonts w:ascii="Times New Roman" w:hAnsi="Times New Roman" w:cs="Times New Roman"/>
          <w:b/>
        </w:rPr>
      </w:pPr>
    </w:p>
    <w:p w14:paraId="38A98D59" w14:textId="77777777" w:rsidR="00A4486F" w:rsidRDefault="00A4486F" w:rsidP="00B22BA2">
      <w:pPr>
        <w:rPr>
          <w:rFonts w:ascii="Times New Roman" w:hAnsi="Times New Roman" w:cs="Times New Roman"/>
          <w:b/>
        </w:rPr>
      </w:pPr>
    </w:p>
    <w:p w14:paraId="5BA0741C" w14:textId="77777777" w:rsidR="00A4486F" w:rsidRDefault="00A4486F" w:rsidP="00B22BA2">
      <w:pPr>
        <w:rPr>
          <w:rFonts w:ascii="Times New Roman" w:hAnsi="Times New Roman" w:cs="Times New Roman"/>
          <w:b/>
        </w:rPr>
      </w:pPr>
    </w:p>
    <w:p w14:paraId="35933BC7" w14:textId="77777777" w:rsidR="00A4486F" w:rsidRDefault="00A4486F" w:rsidP="00B22BA2">
      <w:pPr>
        <w:rPr>
          <w:rFonts w:ascii="Times New Roman" w:hAnsi="Times New Roman" w:cs="Times New Roman"/>
          <w:b/>
        </w:rPr>
      </w:pPr>
    </w:p>
    <w:p w14:paraId="6C690075" w14:textId="77777777" w:rsidR="00A4486F" w:rsidRDefault="00A4486F" w:rsidP="00B22BA2">
      <w:pPr>
        <w:rPr>
          <w:rFonts w:ascii="Times New Roman" w:hAnsi="Times New Roman" w:cs="Times New Roman"/>
          <w:b/>
        </w:rPr>
      </w:pPr>
    </w:p>
    <w:p w14:paraId="13436711" w14:textId="77777777" w:rsidR="00A4486F" w:rsidRDefault="00A4486F" w:rsidP="00B22BA2">
      <w:pPr>
        <w:rPr>
          <w:rFonts w:ascii="Times New Roman" w:hAnsi="Times New Roman" w:cs="Times New Roman"/>
          <w:b/>
        </w:rPr>
      </w:pPr>
    </w:p>
    <w:p w14:paraId="1BD5B3A5" w14:textId="77777777" w:rsidR="00A4486F" w:rsidRDefault="00A4486F" w:rsidP="00B22BA2">
      <w:pPr>
        <w:rPr>
          <w:rFonts w:ascii="Times New Roman" w:hAnsi="Times New Roman" w:cs="Times New Roman"/>
          <w:b/>
        </w:rPr>
      </w:pPr>
    </w:p>
    <w:p w14:paraId="70598AD1" w14:textId="77777777" w:rsidR="00A4486F" w:rsidRDefault="00A4486F" w:rsidP="00B22BA2">
      <w:pPr>
        <w:rPr>
          <w:rFonts w:ascii="Times New Roman" w:hAnsi="Times New Roman" w:cs="Times New Roman"/>
          <w:b/>
        </w:rPr>
      </w:pPr>
    </w:p>
    <w:p w14:paraId="362F77E0" w14:textId="77777777" w:rsidR="00C83CB1" w:rsidRPr="00C83CB1" w:rsidRDefault="00C83CB1" w:rsidP="006871B3">
      <w:pPr>
        <w:rPr>
          <w:rFonts w:ascii="Times New Roman" w:hAnsi="Times New Roman" w:cs="Times New Roman"/>
          <w:b/>
          <w:sz w:val="24"/>
        </w:rPr>
      </w:pPr>
    </w:p>
    <w:p w14:paraId="5616A145" w14:textId="77777777" w:rsidR="002C6FE7" w:rsidRDefault="002C6FE7" w:rsidP="00B22BA2">
      <w:pPr>
        <w:rPr>
          <w:rFonts w:ascii="Times New Roman" w:hAnsi="Times New Roman" w:cs="Times New Roman"/>
          <w:b/>
        </w:rPr>
      </w:pPr>
    </w:p>
    <w:p w14:paraId="3D35A630" w14:textId="77777777" w:rsidR="002C6FE7" w:rsidRDefault="002C6FE7" w:rsidP="00B22BA2">
      <w:pPr>
        <w:rPr>
          <w:rFonts w:ascii="Times New Roman" w:hAnsi="Times New Roman" w:cs="Times New Roman"/>
          <w:b/>
        </w:rPr>
      </w:pPr>
    </w:p>
    <w:p w14:paraId="4E355C46" w14:textId="77777777" w:rsidR="00F3032F" w:rsidRDefault="00F3032F" w:rsidP="00E14577">
      <w:pPr>
        <w:jc w:val="center"/>
        <w:rPr>
          <w:rFonts w:ascii="Times New Roman" w:hAnsi="Times New Roman" w:cs="Times New Roman"/>
          <w:b/>
        </w:rPr>
      </w:pPr>
      <w:r w:rsidRPr="00D05583">
        <w:rPr>
          <w:rFonts w:ascii="Times New Roman" w:hAnsi="Times New Roman" w:cs="Times New Roman"/>
          <w:b/>
        </w:rPr>
        <w:t>Acknowledgments</w:t>
      </w:r>
    </w:p>
    <w:p w14:paraId="7021C54A" w14:textId="77777777" w:rsidR="00A1750F" w:rsidRDefault="00A1750F" w:rsidP="00C85568">
      <w:pPr>
        <w:jc w:val="center"/>
        <w:rPr>
          <w:rFonts w:ascii="Times New Roman" w:hAnsi="Times New Roman" w:cs="Times New Roman"/>
        </w:rPr>
      </w:pPr>
    </w:p>
    <w:p w14:paraId="5A9A9C3F" w14:textId="77777777" w:rsidR="00C85568" w:rsidRDefault="00C85568" w:rsidP="00C85568">
      <w:pPr>
        <w:jc w:val="center"/>
        <w:rPr>
          <w:rFonts w:ascii="Times New Roman" w:hAnsi="Times New Roman" w:cs="Times New Roman"/>
        </w:rPr>
      </w:pPr>
      <w:bookmarkStart w:id="0" w:name="_Hlk514743423"/>
      <w:r>
        <w:rPr>
          <w:rFonts w:ascii="Times New Roman" w:hAnsi="Times New Roman" w:cs="Times New Roman"/>
        </w:rPr>
        <w:t>Firstly</w:t>
      </w:r>
      <w:r w:rsidR="00767CE3">
        <w:rPr>
          <w:rFonts w:ascii="Times New Roman" w:hAnsi="Times New Roman" w:cs="Times New Roman"/>
        </w:rPr>
        <w:t>,</w:t>
      </w:r>
      <w:r>
        <w:rPr>
          <w:rFonts w:ascii="Times New Roman" w:hAnsi="Times New Roman" w:cs="Times New Roman"/>
        </w:rPr>
        <w:t xml:space="preserve"> I would like to thank the participants of this study, for kindly volunteering and giving </w:t>
      </w:r>
      <w:r w:rsidR="007759DF">
        <w:rPr>
          <w:rFonts w:ascii="Times New Roman" w:hAnsi="Times New Roman" w:cs="Times New Roman"/>
        </w:rPr>
        <w:t>thei</w:t>
      </w:r>
      <w:r>
        <w:rPr>
          <w:rFonts w:ascii="Times New Roman" w:hAnsi="Times New Roman" w:cs="Times New Roman"/>
        </w:rPr>
        <w:t xml:space="preserve">r time </w:t>
      </w:r>
      <w:r w:rsidR="007759DF">
        <w:rPr>
          <w:rFonts w:ascii="Times New Roman" w:hAnsi="Times New Roman" w:cs="Times New Roman"/>
        </w:rPr>
        <w:t>to take</w:t>
      </w:r>
      <w:r>
        <w:rPr>
          <w:rFonts w:ascii="Times New Roman" w:hAnsi="Times New Roman" w:cs="Times New Roman"/>
        </w:rPr>
        <w:t xml:space="preserve"> part in this project.</w:t>
      </w:r>
    </w:p>
    <w:p w14:paraId="7868FA2B" w14:textId="77777777" w:rsidR="00767CE3" w:rsidRDefault="00767CE3" w:rsidP="00C85568">
      <w:pPr>
        <w:jc w:val="center"/>
        <w:rPr>
          <w:rFonts w:ascii="Times New Roman" w:hAnsi="Times New Roman" w:cs="Times New Roman"/>
        </w:rPr>
      </w:pPr>
    </w:p>
    <w:p w14:paraId="6E52494A" w14:textId="77777777" w:rsidR="007759DF" w:rsidRDefault="00A1750F" w:rsidP="00C85568">
      <w:pPr>
        <w:jc w:val="center"/>
        <w:rPr>
          <w:rFonts w:ascii="Times New Roman" w:hAnsi="Times New Roman" w:cs="Times New Roman"/>
        </w:rPr>
      </w:pPr>
      <w:r>
        <w:rPr>
          <w:rFonts w:ascii="Times New Roman" w:hAnsi="Times New Roman" w:cs="Times New Roman"/>
        </w:rPr>
        <w:t>T</w:t>
      </w:r>
      <w:r w:rsidR="00E14577">
        <w:rPr>
          <w:rFonts w:ascii="Times New Roman" w:hAnsi="Times New Roman" w:cs="Times New Roman"/>
        </w:rPr>
        <w:t>hank</w:t>
      </w:r>
      <w:r w:rsidR="00767CE3">
        <w:rPr>
          <w:rFonts w:ascii="Times New Roman" w:hAnsi="Times New Roman" w:cs="Times New Roman"/>
        </w:rPr>
        <w:t xml:space="preserve"> </w:t>
      </w:r>
      <w:r>
        <w:rPr>
          <w:rFonts w:ascii="Times New Roman" w:hAnsi="Times New Roman" w:cs="Times New Roman"/>
        </w:rPr>
        <w:t xml:space="preserve">you to </w:t>
      </w:r>
      <w:r w:rsidR="00E14577">
        <w:rPr>
          <w:rFonts w:ascii="Times New Roman" w:hAnsi="Times New Roman" w:cs="Times New Roman"/>
        </w:rPr>
        <w:t>my supervisors</w:t>
      </w:r>
      <w:r w:rsidR="00767CE3">
        <w:rPr>
          <w:rFonts w:ascii="Times New Roman" w:hAnsi="Times New Roman" w:cs="Times New Roman"/>
        </w:rPr>
        <w:t>,</w:t>
      </w:r>
      <w:r w:rsidR="00E14577">
        <w:rPr>
          <w:rFonts w:ascii="Times New Roman" w:hAnsi="Times New Roman" w:cs="Times New Roman"/>
        </w:rPr>
        <w:t xml:space="preserve"> Dr Georgina Rowse, Dr Lisa-Marie Emerson, and Dr Victoria Williamson for </w:t>
      </w:r>
      <w:r>
        <w:rPr>
          <w:rFonts w:ascii="Times New Roman" w:hAnsi="Times New Roman" w:cs="Times New Roman"/>
        </w:rPr>
        <w:t>thei</w:t>
      </w:r>
      <w:r w:rsidR="00C85568">
        <w:rPr>
          <w:rFonts w:ascii="Times New Roman" w:hAnsi="Times New Roman" w:cs="Times New Roman"/>
        </w:rPr>
        <w:t>r</w:t>
      </w:r>
      <w:r w:rsidR="00E14577">
        <w:rPr>
          <w:rFonts w:ascii="Times New Roman" w:hAnsi="Times New Roman" w:cs="Times New Roman"/>
        </w:rPr>
        <w:t xml:space="preserve"> continued support and encouragement throughout the project.  </w:t>
      </w:r>
      <w:r>
        <w:rPr>
          <w:rFonts w:ascii="Times New Roman" w:hAnsi="Times New Roman" w:cs="Times New Roman"/>
        </w:rPr>
        <w:t>Thei</w:t>
      </w:r>
      <w:r w:rsidR="00767CE3">
        <w:rPr>
          <w:rFonts w:ascii="Times New Roman" w:hAnsi="Times New Roman" w:cs="Times New Roman"/>
        </w:rPr>
        <w:t xml:space="preserve">r guidance and expertise have taught me so much.  </w:t>
      </w:r>
    </w:p>
    <w:p w14:paraId="65D29DE2" w14:textId="77777777" w:rsidR="007759DF" w:rsidRDefault="007759DF" w:rsidP="00C85568">
      <w:pPr>
        <w:jc w:val="center"/>
        <w:rPr>
          <w:rFonts w:ascii="Times New Roman" w:hAnsi="Times New Roman" w:cs="Times New Roman"/>
        </w:rPr>
      </w:pPr>
    </w:p>
    <w:p w14:paraId="5BFFC6A2" w14:textId="77777777" w:rsidR="00E14577" w:rsidRDefault="00E14577" w:rsidP="00C85568">
      <w:pPr>
        <w:jc w:val="center"/>
        <w:rPr>
          <w:rFonts w:ascii="Times New Roman" w:hAnsi="Times New Roman" w:cs="Times New Roman"/>
        </w:rPr>
      </w:pPr>
      <w:r>
        <w:rPr>
          <w:rFonts w:ascii="Times New Roman" w:hAnsi="Times New Roman" w:cs="Times New Roman"/>
        </w:rPr>
        <w:t xml:space="preserve">I would like to thank Nick Firth for his meta-analysis </w:t>
      </w:r>
      <w:r w:rsidR="00A1750F">
        <w:rPr>
          <w:rFonts w:ascii="Times New Roman" w:hAnsi="Times New Roman" w:cs="Times New Roman"/>
        </w:rPr>
        <w:t>guidance</w:t>
      </w:r>
      <w:r>
        <w:rPr>
          <w:rFonts w:ascii="Times New Roman" w:hAnsi="Times New Roman" w:cs="Times New Roman"/>
        </w:rPr>
        <w:t xml:space="preserve">, Dave Saxon for </w:t>
      </w:r>
      <w:r w:rsidR="00A1750F">
        <w:rPr>
          <w:rFonts w:ascii="Times New Roman" w:hAnsi="Times New Roman" w:cs="Times New Roman"/>
        </w:rPr>
        <w:t>his</w:t>
      </w:r>
      <w:r w:rsidR="00767CE3">
        <w:rPr>
          <w:rFonts w:ascii="Times New Roman" w:hAnsi="Times New Roman" w:cs="Times New Roman"/>
        </w:rPr>
        <w:t xml:space="preserve"> </w:t>
      </w:r>
      <w:r>
        <w:rPr>
          <w:rFonts w:ascii="Times New Roman" w:hAnsi="Times New Roman" w:cs="Times New Roman"/>
        </w:rPr>
        <w:t>statistics advice</w:t>
      </w:r>
      <w:r w:rsidR="00767CE3">
        <w:rPr>
          <w:rFonts w:ascii="Times New Roman" w:hAnsi="Times New Roman" w:cs="Times New Roman"/>
        </w:rPr>
        <w:t xml:space="preserve">, and </w:t>
      </w:r>
      <w:r>
        <w:rPr>
          <w:rFonts w:ascii="Times New Roman" w:hAnsi="Times New Roman" w:cs="Times New Roman"/>
        </w:rPr>
        <w:t xml:space="preserve">Connor Heapy for </w:t>
      </w:r>
      <w:r w:rsidR="00A1750F">
        <w:rPr>
          <w:rFonts w:ascii="Times New Roman" w:hAnsi="Times New Roman" w:cs="Times New Roman"/>
        </w:rPr>
        <w:t>answering many questions</w:t>
      </w:r>
      <w:r>
        <w:rPr>
          <w:rFonts w:ascii="Times New Roman" w:hAnsi="Times New Roman" w:cs="Times New Roman"/>
        </w:rPr>
        <w:t xml:space="preserve"> </w:t>
      </w:r>
      <w:r w:rsidR="00767CE3">
        <w:rPr>
          <w:rFonts w:ascii="Times New Roman" w:hAnsi="Times New Roman" w:cs="Times New Roman"/>
        </w:rPr>
        <w:t xml:space="preserve">in the beginnings of </w:t>
      </w:r>
      <w:r>
        <w:rPr>
          <w:rFonts w:ascii="Times New Roman" w:hAnsi="Times New Roman" w:cs="Times New Roman"/>
        </w:rPr>
        <w:t>the project.</w:t>
      </w:r>
    </w:p>
    <w:p w14:paraId="7E742564" w14:textId="77777777" w:rsidR="00767CE3" w:rsidRDefault="00767CE3" w:rsidP="00C85568">
      <w:pPr>
        <w:jc w:val="center"/>
        <w:rPr>
          <w:rFonts w:ascii="Times New Roman" w:hAnsi="Times New Roman" w:cs="Times New Roman"/>
        </w:rPr>
      </w:pPr>
    </w:p>
    <w:p w14:paraId="48CB66C9" w14:textId="77777777" w:rsidR="00C85568" w:rsidRDefault="00C85568" w:rsidP="00C85568">
      <w:pPr>
        <w:jc w:val="center"/>
        <w:rPr>
          <w:rFonts w:ascii="Times New Roman" w:hAnsi="Times New Roman" w:cs="Times New Roman"/>
        </w:rPr>
      </w:pPr>
      <w:r>
        <w:rPr>
          <w:rFonts w:ascii="Times New Roman" w:hAnsi="Times New Roman" w:cs="Times New Roman"/>
        </w:rPr>
        <w:t>Thank you to Dr Vic</w:t>
      </w:r>
      <w:r w:rsidR="00767CE3">
        <w:rPr>
          <w:rFonts w:ascii="Times New Roman" w:hAnsi="Times New Roman" w:cs="Times New Roman"/>
        </w:rPr>
        <w:t>toria</w:t>
      </w:r>
      <w:r>
        <w:rPr>
          <w:rFonts w:ascii="Times New Roman" w:hAnsi="Times New Roman" w:cs="Times New Roman"/>
        </w:rPr>
        <w:t xml:space="preserve"> Howells, for </w:t>
      </w:r>
      <w:r w:rsidR="00A1750F">
        <w:rPr>
          <w:rFonts w:ascii="Times New Roman" w:hAnsi="Times New Roman" w:cs="Times New Roman"/>
        </w:rPr>
        <w:t>he</w:t>
      </w:r>
      <w:r>
        <w:rPr>
          <w:rFonts w:ascii="Times New Roman" w:hAnsi="Times New Roman" w:cs="Times New Roman"/>
        </w:rPr>
        <w:t>r continued support as my clinical placement supervisor</w:t>
      </w:r>
      <w:r w:rsidR="00A1750F">
        <w:rPr>
          <w:rFonts w:ascii="Times New Roman" w:hAnsi="Times New Roman" w:cs="Times New Roman"/>
        </w:rPr>
        <w:t>,</w:t>
      </w:r>
      <w:r>
        <w:rPr>
          <w:rFonts w:ascii="Times New Roman" w:hAnsi="Times New Roman" w:cs="Times New Roman"/>
        </w:rPr>
        <w:t xml:space="preserve"> words of wisdom</w:t>
      </w:r>
      <w:r w:rsidR="00A1750F">
        <w:rPr>
          <w:rFonts w:ascii="Times New Roman" w:hAnsi="Times New Roman" w:cs="Times New Roman"/>
        </w:rPr>
        <w:t>,</w:t>
      </w:r>
      <w:r>
        <w:rPr>
          <w:rFonts w:ascii="Times New Roman" w:hAnsi="Times New Roman" w:cs="Times New Roman"/>
        </w:rPr>
        <w:t xml:space="preserve"> and encouragement</w:t>
      </w:r>
      <w:r w:rsidR="00767CE3">
        <w:rPr>
          <w:rFonts w:ascii="Times New Roman" w:hAnsi="Times New Roman" w:cs="Times New Roman"/>
        </w:rPr>
        <w:t xml:space="preserve"> throughout th</w:t>
      </w:r>
      <w:r w:rsidR="00A1750F">
        <w:rPr>
          <w:rFonts w:ascii="Times New Roman" w:hAnsi="Times New Roman" w:cs="Times New Roman"/>
        </w:rPr>
        <w:t>e project</w:t>
      </w:r>
      <w:r>
        <w:rPr>
          <w:rFonts w:ascii="Times New Roman" w:hAnsi="Times New Roman" w:cs="Times New Roman"/>
        </w:rPr>
        <w:t>.</w:t>
      </w:r>
    </w:p>
    <w:p w14:paraId="3E3317CB" w14:textId="77777777" w:rsidR="00767CE3" w:rsidRDefault="00767CE3" w:rsidP="00C85568">
      <w:pPr>
        <w:jc w:val="center"/>
        <w:rPr>
          <w:rFonts w:ascii="Times New Roman" w:hAnsi="Times New Roman" w:cs="Times New Roman"/>
        </w:rPr>
      </w:pPr>
    </w:p>
    <w:p w14:paraId="49249A5E" w14:textId="77777777" w:rsidR="00E14577" w:rsidRDefault="00A1750F" w:rsidP="00C85568">
      <w:pPr>
        <w:jc w:val="center"/>
        <w:rPr>
          <w:rFonts w:ascii="Times New Roman" w:hAnsi="Times New Roman" w:cs="Times New Roman"/>
        </w:rPr>
      </w:pPr>
      <w:r>
        <w:rPr>
          <w:rFonts w:ascii="Times New Roman" w:hAnsi="Times New Roman" w:cs="Times New Roman"/>
        </w:rPr>
        <w:t>I would like to say a huge t</w:t>
      </w:r>
      <w:r w:rsidR="00E14577">
        <w:rPr>
          <w:rFonts w:ascii="Times New Roman" w:hAnsi="Times New Roman" w:cs="Times New Roman"/>
        </w:rPr>
        <w:t xml:space="preserve">hank you to my doctorate course mates, for </w:t>
      </w:r>
      <w:r>
        <w:rPr>
          <w:rFonts w:ascii="Times New Roman" w:hAnsi="Times New Roman" w:cs="Times New Roman"/>
        </w:rPr>
        <w:t>their kindness throughout this journey.</w:t>
      </w:r>
    </w:p>
    <w:p w14:paraId="1C42D6E7" w14:textId="77777777" w:rsidR="00767CE3" w:rsidRDefault="00767CE3" w:rsidP="00C85568">
      <w:pPr>
        <w:jc w:val="center"/>
        <w:rPr>
          <w:rFonts w:ascii="Times New Roman" w:hAnsi="Times New Roman" w:cs="Times New Roman"/>
        </w:rPr>
      </w:pPr>
    </w:p>
    <w:p w14:paraId="4B3B0BB9" w14:textId="77777777" w:rsidR="00C85568" w:rsidRDefault="00C85568" w:rsidP="00C85568">
      <w:pPr>
        <w:jc w:val="center"/>
        <w:rPr>
          <w:rFonts w:ascii="Times New Roman" w:hAnsi="Times New Roman" w:cs="Times New Roman"/>
        </w:rPr>
      </w:pPr>
      <w:r>
        <w:rPr>
          <w:rFonts w:ascii="Times New Roman" w:hAnsi="Times New Roman" w:cs="Times New Roman"/>
        </w:rPr>
        <w:t>Finally, I would like to thank my husband</w:t>
      </w:r>
      <w:r w:rsidR="00A1750F">
        <w:rPr>
          <w:rFonts w:ascii="Times New Roman" w:hAnsi="Times New Roman" w:cs="Times New Roman"/>
        </w:rPr>
        <w:t>, my family, and friends, for always being there for me, giving me the courage to keep going, and for asking interested and enthusiastic questions about my research!</w:t>
      </w:r>
      <w:r w:rsidR="00AF2809">
        <w:rPr>
          <w:rFonts w:ascii="Times New Roman" w:hAnsi="Times New Roman" w:cs="Times New Roman"/>
        </w:rPr>
        <w:t xml:space="preserve"> </w:t>
      </w:r>
    </w:p>
    <w:bookmarkEnd w:id="0"/>
    <w:p w14:paraId="333D8DB4" w14:textId="77777777" w:rsidR="00C85568" w:rsidRPr="00E14577" w:rsidRDefault="00C85568" w:rsidP="00E14577">
      <w:pPr>
        <w:rPr>
          <w:rFonts w:ascii="Times New Roman" w:hAnsi="Times New Roman" w:cs="Times New Roman"/>
        </w:rPr>
      </w:pPr>
    </w:p>
    <w:p w14:paraId="5B71EF88" w14:textId="77777777" w:rsidR="00F3032F" w:rsidRDefault="00F3032F">
      <w:pPr>
        <w:rPr>
          <w:rFonts w:ascii="Times New Roman" w:hAnsi="Times New Roman" w:cs="Times New Roman"/>
          <w:highlight w:val="yellow"/>
        </w:rPr>
      </w:pPr>
      <w:r w:rsidRPr="00D05583">
        <w:rPr>
          <w:rFonts w:ascii="Times New Roman" w:hAnsi="Times New Roman" w:cs="Times New Roman"/>
          <w:highlight w:val="yellow"/>
        </w:rPr>
        <w:br w:type="page"/>
      </w:r>
    </w:p>
    <w:p w14:paraId="3CFF16A3" w14:textId="77777777" w:rsidR="00FF017B" w:rsidRDefault="00FF017B" w:rsidP="00FF017B">
      <w:pPr>
        <w:jc w:val="center"/>
        <w:rPr>
          <w:rFonts w:ascii="Times New Roman" w:hAnsi="Times New Roman" w:cs="Times New Roman"/>
          <w:b/>
        </w:rPr>
      </w:pPr>
      <w:r w:rsidRPr="00FF017B">
        <w:rPr>
          <w:rFonts w:ascii="Times New Roman" w:hAnsi="Times New Roman" w:cs="Times New Roman"/>
          <w:b/>
        </w:rPr>
        <w:lastRenderedPageBreak/>
        <w:t>Table of contents</w:t>
      </w:r>
    </w:p>
    <w:p w14:paraId="21144A14" w14:textId="77777777" w:rsidR="00FF017B" w:rsidRDefault="00FF017B" w:rsidP="00FF017B">
      <w:pPr>
        <w:rPr>
          <w:rFonts w:ascii="Times New Roman" w:hAnsi="Times New Roman" w:cs="Times New Roman"/>
        </w:rPr>
      </w:pPr>
      <w:r>
        <w:rPr>
          <w:rFonts w:ascii="Times New Roman" w:hAnsi="Times New Roman" w:cs="Times New Roman"/>
        </w:rPr>
        <w:t>Access to thesis……………………………………………………………………………</w:t>
      </w:r>
      <w:r>
        <w:rPr>
          <w:rFonts w:ascii="Times New Roman" w:hAnsi="Times New Roman" w:cs="Times New Roman"/>
        </w:rPr>
        <w:tab/>
      </w:r>
      <w:r w:rsidR="002C54D7">
        <w:rPr>
          <w:rFonts w:ascii="Times New Roman" w:hAnsi="Times New Roman" w:cs="Times New Roman"/>
        </w:rPr>
        <w:t>3</w:t>
      </w:r>
    </w:p>
    <w:p w14:paraId="226A9318" w14:textId="77777777" w:rsidR="00FF017B" w:rsidRDefault="00FF017B" w:rsidP="00FF017B">
      <w:pPr>
        <w:rPr>
          <w:rFonts w:ascii="Times New Roman" w:hAnsi="Times New Roman" w:cs="Times New Roman"/>
        </w:rPr>
      </w:pPr>
      <w:r>
        <w:rPr>
          <w:rFonts w:ascii="Times New Roman" w:hAnsi="Times New Roman" w:cs="Times New Roman"/>
        </w:rPr>
        <w:t>Declaration………………………………………………………………………………</w:t>
      </w:r>
      <w:r w:rsidR="0057756E">
        <w:rPr>
          <w:rFonts w:ascii="Times New Roman" w:hAnsi="Times New Roman" w:cs="Times New Roman"/>
        </w:rPr>
        <w:t>…</w:t>
      </w:r>
      <w:r>
        <w:rPr>
          <w:rFonts w:ascii="Times New Roman" w:hAnsi="Times New Roman" w:cs="Times New Roman"/>
        </w:rPr>
        <w:tab/>
      </w:r>
      <w:r w:rsidR="002C54D7">
        <w:rPr>
          <w:rFonts w:ascii="Times New Roman" w:hAnsi="Times New Roman" w:cs="Times New Roman"/>
        </w:rPr>
        <w:t>6</w:t>
      </w:r>
    </w:p>
    <w:p w14:paraId="6D99D18A" w14:textId="77777777" w:rsidR="00FF017B" w:rsidRDefault="00FF017B" w:rsidP="00FF017B">
      <w:pPr>
        <w:rPr>
          <w:rFonts w:ascii="Times New Roman" w:hAnsi="Times New Roman" w:cs="Times New Roman"/>
        </w:rPr>
      </w:pPr>
      <w:r>
        <w:rPr>
          <w:rFonts w:ascii="Times New Roman" w:hAnsi="Times New Roman" w:cs="Times New Roman"/>
        </w:rPr>
        <w:t>Word count………………………………………………………………………………</w:t>
      </w:r>
      <w:r w:rsidR="0057756E">
        <w:rPr>
          <w:rFonts w:ascii="Times New Roman" w:hAnsi="Times New Roman" w:cs="Times New Roman"/>
        </w:rPr>
        <w:t>…</w:t>
      </w:r>
      <w:r>
        <w:rPr>
          <w:rFonts w:ascii="Times New Roman" w:hAnsi="Times New Roman" w:cs="Times New Roman"/>
        </w:rPr>
        <w:tab/>
      </w:r>
      <w:r w:rsidR="002C54D7">
        <w:rPr>
          <w:rFonts w:ascii="Times New Roman" w:hAnsi="Times New Roman" w:cs="Times New Roman"/>
        </w:rPr>
        <w:t>7</w:t>
      </w:r>
    </w:p>
    <w:p w14:paraId="41088276" w14:textId="77777777" w:rsidR="00FF017B" w:rsidRDefault="00B11D6C" w:rsidP="00FF017B">
      <w:pPr>
        <w:rPr>
          <w:rFonts w:ascii="Times New Roman" w:hAnsi="Times New Roman" w:cs="Times New Roman"/>
        </w:rPr>
      </w:pPr>
      <w:r>
        <w:rPr>
          <w:rFonts w:ascii="Times New Roman" w:hAnsi="Times New Roman" w:cs="Times New Roman"/>
        </w:rPr>
        <w:t xml:space="preserve">Overall </w:t>
      </w:r>
      <w:r w:rsidR="00FF017B">
        <w:rPr>
          <w:rFonts w:ascii="Times New Roman" w:hAnsi="Times New Roman" w:cs="Times New Roman"/>
        </w:rPr>
        <w:t>Abstract……………………………………………………………………………</w:t>
      </w:r>
      <w:r w:rsidR="00FF017B">
        <w:rPr>
          <w:rFonts w:ascii="Times New Roman" w:hAnsi="Times New Roman" w:cs="Times New Roman"/>
        </w:rPr>
        <w:tab/>
      </w:r>
      <w:r w:rsidR="002C54D7">
        <w:rPr>
          <w:rFonts w:ascii="Times New Roman" w:hAnsi="Times New Roman" w:cs="Times New Roman"/>
        </w:rPr>
        <w:t>8</w:t>
      </w:r>
    </w:p>
    <w:p w14:paraId="7E81AEEC" w14:textId="77777777" w:rsidR="00FF017B" w:rsidRPr="00B11D6C" w:rsidRDefault="00FF017B">
      <w:pPr>
        <w:rPr>
          <w:rFonts w:ascii="Times New Roman" w:hAnsi="Times New Roman" w:cs="Times New Roman"/>
        </w:rPr>
      </w:pPr>
      <w:r>
        <w:rPr>
          <w:rFonts w:ascii="Times New Roman" w:hAnsi="Times New Roman" w:cs="Times New Roman"/>
        </w:rPr>
        <w:t>Acknowledgments…………………………………………………………………………</w:t>
      </w:r>
      <w:r>
        <w:rPr>
          <w:rFonts w:ascii="Times New Roman" w:hAnsi="Times New Roman" w:cs="Times New Roman"/>
        </w:rPr>
        <w:tab/>
      </w:r>
      <w:r w:rsidR="006871B3">
        <w:rPr>
          <w:rFonts w:ascii="Times New Roman" w:hAnsi="Times New Roman" w:cs="Times New Roman"/>
        </w:rPr>
        <w:t>10</w:t>
      </w:r>
    </w:p>
    <w:sdt>
      <w:sdtPr>
        <w:rPr>
          <w:rFonts w:ascii="Times New Roman" w:eastAsiaTheme="minorHAnsi" w:hAnsi="Times New Roman" w:cs="Times New Roman"/>
          <w:color w:val="auto"/>
          <w:sz w:val="24"/>
          <w:szCs w:val="24"/>
          <w:lang w:val="en-GB"/>
        </w:rPr>
        <w:id w:val="-1862119998"/>
        <w:docPartObj>
          <w:docPartGallery w:val="Table of Contents"/>
          <w:docPartUnique/>
        </w:docPartObj>
      </w:sdtPr>
      <w:sdtEndPr>
        <w:rPr>
          <w:b/>
          <w:bCs/>
          <w:noProof/>
          <w:sz w:val="22"/>
          <w:szCs w:val="22"/>
        </w:rPr>
      </w:sdtEndPr>
      <w:sdtContent>
        <w:p w14:paraId="50208D91" w14:textId="77777777" w:rsidR="00F3032F" w:rsidRPr="00316511" w:rsidRDefault="00FF017B" w:rsidP="000F2880">
          <w:pPr>
            <w:pStyle w:val="TOCHeading"/>
            <w:jc w:val="center"/>
            <w:rPr>
              <w:rFonts w:ascii="Times New Roman" w:hAnsi="Times New Roman" w:cs="Times New Roman"/>
              <w:b/>
              <w:color w:val="auto"/>
              <w:sz w:val="24"/>
              <w:szCs w:val="24"/>
            </w:rPr>
          </w:pPr>
          <w:r w:rsidRPr="00316511">
            <w:rPr>
              <w:rFonts w:ascii="Times New Roman" w:hAnsi="Times New Roman" w:cs="Times New Roman"/>
              <w:b/>
              <w:color w:val="auto"/>
              <w:sz w:val="24"/>
              <w:szCs w:val="24"/>
            </w:rPr>
            <w:t>Literature Review</w:t>
          </w:r>
        </w:p>
        <w:p w14:paraId="0BE3DB01" w14:textId="77777777" w:rsidR="00F12AE3" w:rsidRDefault="00F3032F">
          <w:pPr>
            <w:pStyle w:val="TOC1"/>
            <w:tabs>
              <w:tab w:val="right" w:leader="dot" w:pos="8494"/>
            </w:tabs>
            <w:rPr>
              <w:rFonts w:eastAsiaTheme="minorEastAsia"/>
              <w:noProof/>
              <w:lang w:eastAsia="en-GB"/>
            </w:rPr>
          </w:pPr>
          <w:r w:rsidRPr="00316511">
            <w:rPr>
              <w:rFonts w:ascii="Times New Roman" w:hAnsi="Times New Roman" w:cs="Times New Roman"/>
              <w:sz w:val="24"/>
              <w:szCs w:val="24"/>
            </w:rPr>
            <w:fldChar w:fldCharType="begin"/>
          </w:r>
          <w:r w:rsidRPr="00316511">
            <w:rPr>
              <w:rFonts w:ascii="Times New Roman" w:hAnsi="Times New Roman" w:cs="Times New Roman"/>
              <w:sz w:val="24"/>
              <w:szCs w:val="24"/>
            </w:rPr>
            <w:instrText xml:space="preserve"> TOC \o "1-3" \h \z \u </w:instrText>
          </w:r>
          <w:r w:rsidRPr="00316511">
            <w:rPr>
              <w:rFonts w:ascii="Times New Roman" w:hAnsi="Times New Roman" w:cs="Times New Roman"/>
              <w:sz w:val="24"/>
              <w:szCs w:val="24"/>
            </w:rPr>
            <w:fldChar w:fldCharType="separate"/>
          </w:r>
          <w:hyperlink w:anchor="_Toc514685279" w:history="1">
            <w:r w:rsidR="00F12AE3" w:rsidRPr="00D62B6D">
              <w:rPr>
                <w:rStyle w:val="Hyperlink"/>
                <w:rFonts w:ascii="Times New Roman" w:hAnsi="Times New Roman" w:cs="Times New Roman"/>
                <w:b/>
                <w:noProof/>
              </w:rPr>
              <w:t>Abstract</w:t>
            </w:r>
            <w:r w:rsidR="00F12AE3">
              <w:rPr>
                <w:noProof/>
                <w:webHidden/>
              </w:rPr>
              <w:tab/>
            </w:r>
            <w:r w:rsidR="00F12AE3">
              <w:rPr>
                <w:noProof/>
                <w:webHidden/>
              </w:rPr>
              <w:fldChar w:fldCharType="begin"/>
            </w:r>
            <w:r w:rsidR="00F12AE3">
              <w:rPr>
                <w:noProof/>
                <w:webHidden/>
              </w:rPr>
              <w:instrText xml:space="preserve"> PAGEREF _Toc514685279 \h </w:instrText>
            </w:r>
            <w:r w:rsidR="00F12AE3">
              <w:rPr>
                <w:noProof/>
                <w:webHidden/>
              </w:rPr>
            </w:r>
            <w:r w:rsidR="00F12AE3">
              <w:rPr>
                <w:noProof/>
                <w:webHidden/>
              </w:rPr>
              <w:fldChar w:fldCharType="separate"/>
            </w:r>
            <w:r w:rsidR="00991855">
              <w:rPr>
                <w:noProof/>
                <w:webHidden/>
              </w:rPr>
              <w:t>17</w:t>
            </w:r>
            <w:r w:rsidR="00F12AE3">
              <w:rPr>
                <w:noProof/>
                <w:webHidden/>
              </w:rPr>
              <w:fldChar w:fldCharType="end"/>
            </w:r>
          </w:hyperlink>
        </w:p>
        <w:p w14:paraId="3F557B59" w14:textId="77777777" w:rsidR="00F12AE3" w:rsidRDefault="00B870FE">
          <w:pPr>
            <w:pStyle w:val="TOC1"/>
            <w:tabs>
              <w:tab w:val="right" w:leader="dot" w:pos="8494"/>
            </w:tabs>
            <w:rPr>
              <w:rFonts w:eastAsiaTheme="minorEastAsia"/>
              <w:noProof/>
              <w:lang w:eastAsia="en-GB"/>
            </w:rPr>
          </w:pPr>
          <w:hyperlink w:anchor="_Toc514685280" w:history="1">
            <w:r w:rsidR="00F12AE3" w:rsidRPr="00D62B6D">
              <w:rPr>
                <w:rStyle w:val="Hyperlink"/>
                <w:rFonts w:ascii="Times New Roman" w:hAnsi="Times New Roman" w:cs="Times New Roman"/>
                <w:b/>
                <w:noProof/>
              </w:rPr>
              <w:t>Introduction</w:t>
            </w:r>
            <w:r w:rsidR="00F12AE3">
              <w:rPr>
                <w:noProof/>
                <w:webHidden/>
              </w:rPr>
              <w:tab/>
            </w:r>
            <w:r w:rsidR="00F12AE3">
              <w:rPr>
                <w:noProof/>
                <w:webHidden/>
              </w:rPr>
              <w:fldChar w:fldCharType="begin"/>
            </w:r>
            <w:r w:rsidR="00F12AE3">
              <w:rPr>
                <w:noProof/>
                <w:webHidden/>
              </w:rPr>
              <w:instrText xml:space="preserve"> PAGEREF _Toc514685280 \h </w:instrText>
            </w:r>
            <w:r w:rsidR="00F12AE3">
              <w:rPr>
                <w:noProof/>
                <w:webHidden/>
              </w:rPr>
            </w:r>
            <w:r w:rsidR="00F12AE3">
              <w:rPr>
                <w:noProof/>
                <w:webHidden/>
              </w:rPr>
              <w:fldChar w:fldCharType="separate"/>
            </w:r>
            <w:r w:rsidR="00991855">
              <w:rPr>
                <w:noProof/>
                <w:webHidden/>
              </w:rPr>
              <w:t>19</w:t>
            </w:r>
            <w:r w:rsidR="00F12AE3">
              <w:rPr>
                <w:noProof/>
                <w:webHidden/>
              </w:rPr>
              <w:fldChar w:fldCharType="end"/>
            </w:r>
          </w:hyperlink>
        </w:p>
        <w:p w14:paraId="4D69D1D5" w14:textId="77777777" w:rsidR="00F12AE3" w:rsidRDefault="00B870FE">
          <w:pPr>
            <w:pStyle w:val="TOC2"/>
            <w:tabs>
              <w:tab w:val="right" w:leader="dot" w:pos="8494"/>
            </w:tabs>
            <w:rPr>
              <w:rFonts w:eastAsiaTheme="minorEastAsia"/>
              <w:noProof/>
              <w:lang w:eastAsia="en-GB"/>
            </w:rPr>
          </w:pPr>
          <w:hyperlink w:anchor="_Toc514685281" w:history="1">
            <w:r w:rsidR="00F12AE3" w:rsidRPr="00D62B6D">
              <w:rPr>
                <w:rStyle w:val="Hyperlink"/>
                <w:rFonts w:ascii="Times New Roman" w:hAnsi="Times New Roman" w:cs="Times New Roman"/>
                <w:b/>
                <w:noProof/>
              </w:rPr>
              <w:t>Cognitive model</w:t>
            </w:r>
            <w:r w:rsidR="00F12AE3">
              <w:rPr>
                <w:noProof/>
                <w:webHidden/>
              </w:rPr>
              <w:tab/>
            </w:r>
            <w:r w:rsidR="00F12AE3">
              <w:rPr>
                <w:noProof/>
                <w:webHidden/>
              </w:rPr>
              <w:fldChar w:fldCharType="begin"/>
            </w:r>
            <w:r w:rsidR="00F12AE3">
              <w:rPr>
                <w:noProof/>
                <w:webHidden/>
              </w:rPr>
              <w:instrText xml:space="preserve"> PAGEREF _Toc514685281 \h </w:instrText>
            </w:r>
            <w:r w:rsidR="00F12AE3">
              <w:rPr>
                <w:noProof/>
                <w:webHidden/>
              </w:rPr>
            </w:r>
            <w:r w:rsidR="00F12AE3">
              <w:rPr>
                <w:noProof/>
                <w:webHidden/>
              </w:rPr>
              <w:fldChar w:fldCharType="separate"/>
            </w:r>
            <w:r w:rsidR="00991855">
              <w:rPr>
                <w:noProof/>
                <w:webHidden/>
              </w:rPr>
              <w:t>20</w:t>
            </w:r>
            <w:r w:rsidR="00F12AE3">
              <w:rPr>
                <w:noProof/>
                <w:webHidden/>
              </w:rPr>
              <w:fldChar w:fldCharType="end"/>
            </w:r>
          </w:hyperlink>
        </w:p>
        <w:p w14:paraId="6FA3C3AC" w14:textId="77777777" w:rsidR="00F12AE3" w:rsidRDefault="00B870FE">
          <w:pPr>
            <w:pStyle w:val="TOC2"/>
            <w:tabs>
              <w:tab w:val="right" w:leader="dot" w:pos="8494"/>
            </w:tabs>
            <w:rPr>
              <w:rFonts w:eastAsiaTheme="minorEastAsia"/>
              <w:noProof/>
              <w:lang w:eastAsia="en-GB"/>
            </w:rPr>
          </w:pPr>
          <w:hyperlink w:anchor="_Toc514685282" w:history="1">
            <w:r w:rsidR="00F12AE3" w:rsidRPr="00D62B6D">
              <w:rPr>
                <w:rStyle w:val="Hyperlink"/>
                <w:rFonts w:ascii="Times New Roman" w:hAnsi="Times New Roman" w:cs="Times New Roman"/>
                <w:b/>
                <w:noProof/>
              </w:rPr>
              <w:t>Psychological interventions</w:t>
            </w:r>
            <w:r w:rsidR="00F12AE3">
              <w:rPr>
                <w:noProof/>
                <w:webHidden/>
              </w:rPr>
              <w:tab/>
            </w:r>
            <w:r w:rsidR="00F12AE3">
              <w:rPr>
                <w:noProof/>
                <w:webHidden/>
              </w:rPr>
              <w:fldChar w:fldCharType="begin"/>
            </w:r>
            <w:r w:rsidR="00F12AE3">
              <w:rPr>
                <w:noProof/>
                <w:webHidden/>
              </w:rPr>
              <w:instrText xml:space="preserve"> PAGEREF _Toc514685282 \h </w:instrText>
            </w:r>
            <w:r w:rsidR="00F12AE3">
              <w:rPr>
                <w:noProof/>
                <w:webHidden/>
              </w:rPr>
            </w:r>
            <w:r w:rsidR="00F12AE3">
              <w:rPr>
                <w:noProof/>
                <w:webHidden/>
              </w:rPr>
              <w:fldChar w:fldCharType="separate"/>
            </w:r>
            <w:r w:rsidR="00991855">
              <w:rPr>
                <w:noProof/>
                <w:webHidden/>
              </w:rPr>
              <w:t>21</w:t>
            </w:r>
            <w:r w:rsidR="00F12AE3">
              <w:rPr>
                <w:noProof/>
                <w:webHidden/>
              </w:rPr>
              <w:fldChar w:fldCharType="end"/>
            </w:r>
          </w:hyperlink>
        </w:p>
        <w:p w14:paraId="7896A1E1" w14:textId="77777777" w:rsidR="00F12AE3" w:rsidRDefault="00B870FE">
          <w:pPr>
            <w:pStyle w:val="TOC1"/>
            <w:tabs>
              <w:tab w:val="right" w:leader="dot" w:pos="8494"/>
            </w:tabs>
            <w:rPr>
              <w:rFonts w:eastAsiaTheme="minorEastAsia"/>
              <w:noProof/>
              <w:lang w:eastAsia="en-GB"/>
            </w:rPr>
          </w:pPr>
          <w:hyperlink w:anchor="_Toc514685283" w:history="1">
            <w:r w:rsidR="00F12AE3" w:rsidRPr="00D62B6D">
              <w:rPr>
                <w:rStyle w:val="Hyperlink"/>
                <w:rFonts w:ascii="Times New Roman" w:hAnsi="Times New Roman" w:cs="Times New Roman"/>
                <w:b/>
                <w:noProof/>
              </w:rPr>
              <w:t>Rationale and Aim</w:t>
            </w:r>
            <w:r w:rsidR="00F12AE3">
              <w:rPr>
                <w:noProof/>
                <w:webHidden/>
              </w:rPr>
              <w:tab/>
            </w:r>
            <w:r w:rsidR="00F12AE3">
              <w:rPr>
                <w:noProof/>
                <w:webHidden/>
              </w:rPr>
              <w:fldChar w:fldCharType="begin"/>
            </w:r>
            <w:r w:rsidR="00F12AE3">
              <w:rPr>
                <w:noProof/>
                <w:webHidden/>
              </w:rPr>
              <w:instrText xml:space="preserve"> PAGEREF _Toc514685283 \h </w:instrText>
            </w:r>
            <w:r w:rsidR="00F12AE3">
              <w:rPr>
                <w:noProof/>
                <w:webHidden/>
              </w:rPr>
            </w:r>
            <w:r w:rsidR="00F12AE3">
              <w:rPr>
                <w:noProof/>
                <w:webHidden/>
              </w:rPr>
              <w:fldChar w:fldCharType="separate"/>
            </w:r>
            <w:r w:rsidR="00991855">
              <w:rPr>
                <w:noProof/>
                <w:webHidden/>
              </w:rPr>
              <w:t>24</w:t>
            </w:r>
            <w:r w:rsidR="00F12AE3">
              <w:rPr>
                <w:noProof/>
                <w:webHidden/>
              </w:rPr>
              <w:fldChar w:fldCharType="end"/>
            </w:r>
          </w:hyperlink>
        </w:p>
        <w:p w14:paraId="45CD3371" w14:textId="77777777" w:rsidR="00F12AE3" w:rsidRDefault="00B870FE">
          <w:pPr>
            <w:pStyle w:val="TOC1"/>
            <w:tabs>
              <w:tab w:val="right" w:leader="dot" w:pos="8494"/>
            </w:tabs>
            <w:rPr>
              <w:rFonts w:eastAsiaTheme="minorEastAsia"/>
              <w:noProof/>
              <w:lang w:eastAsia="en-GB"/>
            </w:rPr>
          </w:pPr>
          <w:hyperlink w:anchor="_Toc514685284" w:history="1">
            <w:r w:rsidR="00F12AE3" w:rsidRPr="00D62B6D">
              <w:rPr>
                <w:rStyle w:val="Hyperlink"/>
                <w:rFonts w:ascii="Times New Roman" w:hAnsi="Times New Roman" w:cs="Times New Roman"/>
                <w:b/>
                <w:noProof/>
              </w:rPr>
              <w:t>Method</w:t>
            </w:r>
            <w:r w:rsidR="00F12AE3">
              <w:rPr>
                <w:noProof/>
                <w:webHidden/>
              </w:rPr>
              <w:tab/>
            </w:r>
            <w:r w:rsidR="00F12AE3">
              <w:rPr>
                <w:noProof/>
                <w:webHidden/>
              </w:rPr>
              <w:fldChar w:fldCharType="begin"/>
            </w:r>
            <w:r w:rsidR="00F12AE3">
              <w:rPr>
                <w:noProof/>
                <w:webHidden/>
              </w:rPr>
              <w:instrText xml:space="preserve"> PAGEREF _Toc514685284 \h </w:instrText>
            </w:r>
            <w:r w:rsidR="00F12AE3">
              <w:rPr>
                <w:noProof/>
                <w:webHidden/>
              </w:rPr>
            </w:r>
            <w:r w:rsidR="00F12AE3">
              <w:rPr>
                <w:noProof/>
                <w:webHidden/>
              </w:rPr>
              <w:fldChar w:fldCharType="separate"/>
            </w:r>
            <w:r w:rsidR="00991855">
              <w:rPr>
                <w:noProof/>
                <w:webHidden/>
              </w:rPr>
              <w:t>24</w:t>
            </w:r>
            <w:r w:rsidR="00F12AE3">
              <w:rPr>
                <w:noProof/>
                <w:webHidden/>
              </w:rPr>
              <w:fldChar w:fldCharType="end"/>
            </w:r>
          </w:hyperlink>
        </w:p>
        <w:p w14:paraId="6C3B55E2" w14:textId="77777777" w:rsidR="00F12AE3" w:rsidRDefault="00B870FE">
          <w:pPr>
            <w:pStyle w:val="TOC2"/>
            <w:tabs>
              <w:tab w:val="right" w:leader="dot" w:pos="8494"/>
            </w:tabs>
            <w:rPr>
              <w:rFonts w:eastAsiaTheme="minorEastAsia"/>
              <w:noProof/>
              <w:lang w:eastAsia="en-GB"/>
            </w:rPr>
          </w:pPr>
          <w:hyperlink w:anchor="_Toc514685285" w:history="1">
            <w:r w:rsidR="00F12AE3" w:rsidRPr="00D62B6D">
              <w:rPr>
                <w:rStyle w:val="Hyperlink"/>
                <w:rFonts w:ascii="Times New Roman" w:hAnsi="Times New Roman" w:cs="Times New Roman"/>
                <w:b/>
                <w:noProof/>
              </w:rPr>
              <w:t>Search strategy</w:t>
            </w:r>
            <w:r w:rsidR="00F12AE3">
              <w:rPr>
                <w:noProof/>
                <w:webHidden/>
              </w:rPr>
              <w:tab/>
            </w:r>
            <w:r w:rsidR="00F12AE3">
              <w:rPr>
                <w:noProof/>
                <w:webHidden/>
              </w:rPr>
              <w:fldChar w:fldCharType="begin"/>
            </w:r>
            <w:r w:rsidR="00F12AE3">
              <w:rPr>
                <w:noProof/>
                <w:webHidden/>
              </w:rPr>
              <w:instrText xml:space="preserve"> PAGEREF _Toc514685285 \h </w:instrText>
            </w:r>
            <w:r w:rsidR="00F12AE3">
              <w:rPr>
                <w:noProof/>
                <w:webHidden/>
              </w:rPr>
            </w:r>
            <w:r w:rsidR="00F12AE3">
              <w:rPr>
                <w:noProof/>
                <w:webHidden/>
              </w:rPr>
              <w:fldChar w:fldCharType="separate"/>
            </w:r>
            <w:r w:rsidR="00991855">
              <w:rPr>
                <w:noProof/>
                <w:webHidden/>
              </w:rPr>
              <w:t>24</w:t>
            </w:r>
            <w:r w:rsidR="00F12AE3">
              <w:rPr>
                <w:noProof/>
                <w:webHidden/>
              </w:rPr>
              <w:fldChar w:fldCharType="end"/>
            </w:r>
          </w:hyperlink>
        </w:p>
        <w:p w14:paraId="3B5AA528" w14:textId="77777777" w:rsidR="00F12AE3" w:rsidRDefault="00B870FE">
          <w:pPr>
            <w:pStyle w:val="TOC2"/>
            <w:tabs>
              <w:tab w:val="right" w:leader="dot" w:pos="8494"/>
            </w:tabs>
            <w:rPr>
              <w:rFonts w:eastAsiaTheme="minorEastAsia"/>
              <w:noProof/>
              <w:lang w:eastAsia="en-GB"/>
            </w:rPr>
          </w:pPr>
          <w:hyperlink w:anchor="_Toc514685286" w:history="1">
            <w:r w:rsidR="00F12AE3" w:rsidRPr="00D62B6D">
              <w:rPr>
                <w:rStyle w:val="Hyperlink"/>
                <w:rFonts w:ascii="Times New Roman" w:hAnsi="Times New Roman" w:cs="Times New Roman"/>
                <w:b/>
                <w:noProof/>
              </w:rPr>
              <w:t>Inclusion and exclusion criteria</w:t>
            </w:r>
            <w:r w:rsidR="00F12AE3">
              <w:rPr>
                <w:noProof/>
                <w:webHidden/>
              </w:rPr>
              <w:tab/>
            </w:r>
            <w:r w:rsidR="00F12AE3">
              <w:rPr>
                <w:noProof/>
                <w:webHidden/>
              </w:rPr>
              <w:fldChar w:fldCharType="begin"/>
            </w:r>
            <w:r w:rsidR="00F12AE3">
              <w:rPr>
                <w:noProof/>
                <w:webHidden/>
              </w:rPr>
              <w:instrText xml:space="preserve"> PAGEREF _Toc514685286 \h </w:instrText>
            </w:r>
            <w:r w:rsidR="00F12AE3">
              <w:rPr>
                <w:noProof/>
                <w:webHidden/>
              </w:rPr>
            </w:r>
            <w:r w:rsidR="00F12AE3">
              <w:rPr>
                <w:noProof/>
                <w:webHidden/>
              </w:rPr>
              <w:fldChar w:fldCharType="separate"/>
            </w:r>
            <w:r w:rsidR="00991855">
              <w:rPr>
                <w:noProof/>
                <w:webHidden/>
              </w:rPr>
              <w:t>25</w:t>
            </w:r>
            <w:r w:rsidR="00F12AE3">
              <w:rPr>
                <w:noProof/>
                <w:webHidden/>
              </w:rPr>
              <w:fldChar w:fldCharType="end"/>
            </w:r>
          </w:hyperlink>
        </w:p>
        <w:p w14:paraId="1F7EB24B" w14:textId="77777777" w:rsidR="00F12AE3" w:rsidRDefault="00B870FE">
          <w:pPr>
            <w:pStyle w:val="TOC2"/>
            <w:tabs>
              <w:tab w:val="right" w:leader="dot" w:pos="8494"/>
            </w:tabs>
            <w:rPr>
              <w:rFonts w:eastAsiaTheme="minorEastAsia"/>
              <w:noProof/>
              <w:lang w:eastAsia="en-GB"/>
            </w:rPr>
          </w:pPr>
          <w:hyperlink w:anchor="_Toc514685287" w:history="1">
            <w:r w:rsidR="00F12AE3" w:rsidRPr="00D62B6D">
              <w:rPr>
                <w:rStyle w:val="Hyperlink"/>
                <w:rFonts w:ascii="Times New Roman" w:hAnsi="Times New Roman" w:cs="Times New Roman"/>
                <w:b/>
                <w:noProof/>
              </w:rPr>
              <w:t>Study selection</w:t>
            </w:r>
            <w:r w:rsidR="00F12AE3">
              <w:rPr>
                <w:noProof/>
                <w:webHidden/>
              </w:rPr>
              <w:tab/>
            </w:r>
            <w:r w:rsidR="00F12AE3">
              <w:rPr>
                <w:noProof/>
                <w:webHidden/>
              </w:rPr>
              <w:fldChar w:fldCharType="begin"/>
            </w:r>
            <w:r w:rsidR="00F12AE3">
              <w:rPr>
                <w:noProof/>
                <w:webHidden/>
              </w:rPr>
              <w:instrText xml:space="preserve"> PAGEREF _Toc514685287 \h </w:instrText>
            </w:r>
            <w:r w:rsidR="00F12AE3">
              <w:rPr>
                <w:noProof/>
                <w:webHidden/>
              </w:rPr>
            </w:r>
            <w:r w:rsidR="00F12AE3">
              <w:rPr>
                <w:noProof/>
                <w:webHidden/>
              </w:rPr>
              <w:fldChar w:fldCharType="separate"/>
            </w:r>
            <w:r w:rsidR="00991855">
              <w:rPr>
                <w:noProof/>
                <w:webHidden/>
              </w:rPr>
              <w:t>25</w:t>
            </w:r>
            <w:r w:rsidR="00F12AE3">
              <w:rPr>
                <w:noProof/>
                <w:webHidden/>
              </w:rPr>
              <w:fldChar w:fldCharType="end"/>
            </w:r>
          </w:hyperlink>
        </w:p>
        <w:p w14:paraId="5A8ABB04" w14:textId="77777777" w:rsidR="00F12AE3" w:rsidRDefault="00B870FE">
          <w:pPr>
            <w:pStyle w:val="TOC2"/>
            <w:tabs>
              <w:tab w:val="right" w:leader="dot" w:pos="8494"/>
            </w:tabs>
            <w:rPr>
              <w:rFonts w:eastAsiaTheme="minorEastAsia"/>
              <w:noProof/>
              <w:lang w:eastAsia="en-GB"/>
            </w:rPr>
          </w:pPr>
          <w:hyperlink w:anchor="_Toc514685288" w:history="1">
            <w:r w:rsidR="00F12AE3" w:rsidRPr="00D62B6D">
              <w:rPr>
                <w:rStyle w:val="Hyperlink"/>
                <w:rFonts w:ascii="Times New Roman" w:hAnsi="Times New Roman" w:cs="Times New Roman"/>
                <w:b/>
                <w:noProof/>
              </w:rPr>
              <w:t>Data extraction</w:t>
            </w:r>
            <w:r w:rsidR="00F12AE3">
              <w:rPr>
                <w:noProof/>
                <w:webHidden/>
              </w:rPr>
              <w:tab/>
            </w:r>
            <w:r w:rsidR="00F12AE3">
              <w:rPr>
                <w:noProof/>
                <w:webHidden/>
              </w:rPr>
              <w:fldChar w:fldCharType="begin"/>
            </w:r>
            <w:r w:rsidR="00F12AE3">
              <w:rPr>
                <w:noProof/>
                <w:webHidden/>
              </w:rPr>
              <w:instrText xml:space="preserve"> PAGEREF _Toc514685288 \h </w:instrText>
            </w:r>
            <w:r w:rsidR="00F12AE3">
              <w:rPr>
                <w:noProof/>
                <w:webHidden/>
              </w:rPr>
            </w:r>
            <w:r w:rsidR="00F12AE3">
              <w:rPr>
                <w:noProof/>
                <w:webHidden/>
              </w:rPr>
              <w:fldChar w:fldCharType="separate"/>
            </w:r>
            <w:r w:rsidR="00991855">
              <w:rPr>
                <w:noProof/>
                <w:webHidden/>
              </w:rPr>
              <w:t>27</w:t>
            </w:r>
            <w:r w:rsidR="00F12AE3">
              <w:rPr>
                <w:noProof/>
                <w:webHidden/>
              </w:rPr>
              <w:fldChar w:fldCharType="end"/>
            </w:r>
          </w:hyperlink>
        </w:p>
        <w:p w14:paraId="17356524" w14:textId="77777777" w:rsidR="00F12AE3" w:rsidRDefault="00B870FE">
          <w:pPr>
            <w:pStyle w:val="TOC2"/>
            <w:tabs>
              <w:tab w:val="right" w:leader="dot" w:pos="8494"/>
            </w:tabs>
            <w:rPr>
              <w:rFonts w:eastAsiaTheme="minorEastAsia"/>
              <w:noProof/>
              <w:lang w:eastAsia="en-GB"/>
            </w:rPr>
          </w:pPr>
          <w:hyperlink w:anchor="_Toc514685289" w:history="1">
            <w:r w:rsidR="00F12AE3" w:rsidRPr="00D62B6D">
              <w:rPr>
                <w:rStyle w:val="Hyperlink"/>
                <w:rFonts w:ascii="Times New Roman" w:hAnsi="Times New Roman" w:cs="Times New Roman"/>
                <w:b/>
                <w:noProof/>
              </w:rPr>
              <w:t>Intervention</w:t>
            </w:r>
            <w:r w:rsidR="00F12AE3">
              <w:rPr>
                <w:noProof/>
                <w:webHidden/>
              </w:rPr>
              <w:tab/>
            </w:r>
            <w:r w:rsidR="00F12AE3">
              <w:rPr>
                <w:noProof/>
                <w:webHidden/>
              </w:rPr>
              <w:fldChar w:fldCharType="begin"/>
            </w:r>
            <w:r w:rsidR="00F12AE3">
              <w:rPr>
                <w:noProof/>
                <w:webHidden/>
              </w:rPr>
              <w:instrText xml:space="preserve"> PAGEREF _Toc514685289 \h </w:instrText>
            </w:r>
            <w:r w:rsidR="00F12AE3">
              <w:rPr>
                <w:noProof/>
                <w:webHidden/>
              </w:rPr>
            </w:r>
            <w:r w:rsidR="00F12AE3">
              <w:rPr>
                <w:noProof/>
                <w:webHidden/>
              </w:rPr>
              <w:fldChar w:fldCharType="separate"/>
            </w:r>
            <w:r w:rsidR="00991855">
              <w:rPr>
                <w:noProof/>
                <w:webHidden/>
              </w:rPr>
              <w:t>28</w:t>
            </w:r>
            <w:r w:rsidR="00F12AE3">
              <w:rPr>
                <w:noProof/>
                <w:webHidden/>
              </w:rPr>
              <w:fldChar w:fldCharType="end"/>
            </w:r>
          </w:hyperlink>
        </w:p>
        <w:p w14:paraId="7675E400" w14:textId="77777777" w:rsidR="00F12AE3" w:rsidRDefault="00B870FE">
          <w:pPr>
            <w:pStyle w:val="TOC2"/>
            <w:tabs>
              <w:tab w:val="right" w:leader="dot" w:pos="8494"/>
            </w:tabs>
            <w:rPr>
              <w:rFonts w:eastAsiaTheme="minorEastAsia"/>
              <w:noProof/>
              <w:lang w:eastAsia="en-GB"/>
            </w:rPr>
          </w:pPr>
          <w:hyperlink w:anchor="_Toc514685290" w:history="1">
            <w:r w:rsidR="00F12AE3" w:rsidRPr="00D62B6D">
              <w:rPr>
                <w:rStyle w:val="Hyperlink"/>
                <w:rFonts w:ascii="Times New Roman" w:hAnsi="Times New Roman" w:cs="Times New Roman"/>
                <w:b/>
                <w:noProof/>
              </w:rPr>
              <w:t>Study design</w:t>
            </w:r>
            <w:r w:rsidR="00F12AE3">
              <w:rPr>
                <w:noProof/>
                <w:webHidden/>
              </w:rPr>
              <w:tab/>
            </w:r>
            <w:r w:rsidR="00F12AE3">
              <w:rPr>
                <w:noProof/>
                <w:webHidden/>
              </w:rPr>
              <w:fldChar w:fldCharType="begin"/>
            </w:r>
            <w:r w:rsidR="00F12AE3">
              <w:rPr>
                <w:noProof/>
                <w:webHidden/>
              </w:rPr>
              <w:instrText xml:space="preserve"> PAGEREF _Toc514685290 \h </w:instrText>
            </w:r>
            <w:r w:rsidR="00F12AE3">
              <w:rPr>
                <w:noProof/>
                <w:webHidden/>
              </w:rPr>
            </w:r>
            <w:r w:rsidR="00F12AE3">
              <w:rPr>
                <w:noProof/>
                <w:webHidden/>
              </w:rPr>
              <w:fldChar w:fldCharType="separate"/>
            </w:r>
            <w:r w:rsidR="00991855">
              <w:rPr>
                <w:noProof/>
                <w:webHidden/>
              </w:rPr>
              <w:t>28</w:t>
            </w:r>
            <w:r w:rsidR="00F12AE3">
              <w:rPr>
                <w:noProof/>
                <w:webHidden/>
              </w:rPr>
              <w:fldChar w:fldCharType="end"/>
            </w:r>
          </w:hyperlink>
        </w:p>
        <w:p w14:paraId="23B8D09C" w14:textId="77777777" w:rsidR="00F12AE3" w:rsidRDefault="00B870FE">
          <w:pPr>
            <w:pStyle w:val="TOC2"/>
            <w:tabs>
              <w:tab w:val="right" w:leader="dot" w:pos="8494"/>
            </w:tabs>
            <w:rPr>
              <w:rFonts w:eastAsiaTheme="minorEastAsia"/>
              <w:noProof/>
              <w:lang w:eastAsia="en-GB"/>
            </w:rPr>
          </w:pPr>
          <w:hyperlink w:anchor="_Toc514685291" w:history="1">
            <w:r w:rsidR="00F12AE3" w:rsidRPr="00D62B6D">
              <w:rPr>
                <w:rStyle w:val="Hyperlink"/>
                <w:rFonts w:ascii="Times New Roman" w:hAnsi="Times New Roman" w:cs="Times New Roman"/>
                <w:b/>
                <w:noProof/>
              </w:rPr>
              <w:t>Outcome measures</w:t>
            </w:r>
            <w:r w:rsidR="00F12AE3">
              <w:rPr>
                <w:noProof/>
                <w:webHidden/>
              </w:rPr>
              <w:tab/>
            </w:r>
            <w:r w:rsidR="00F12AE3">
              <w:rPr>
                <w:noProof/>
                <w:webHidden/>
              </w:rPr>
              <w:fldChar w:fldCharType="begin"/>
            </w:r>
            <w:r w:rsidR="00F12AE3">
              <w:rPr>
                <w:noProof/>
                <w:webHidden/>
              </w:rPr>
              <w:instrText xml:space="preserve"> PAGEREF _Toc514685291 \h </w:instrText>
            </w:r>
            <w:r w:rsidR="00F12AE3">
              <w:rPr>
                <w:noProof/>
                <w:webHidden/>
              </w:rPr>
            </w:r>
            <w:r w:rsidR="00F12AE3">
              <w:rPr>
                <w:noProof/>
                <w:webHidden/>
              </w:rPr>
              <w:fldChar w:fldCharType="separate"/>
            </w:r>
            <w:r w:rsidR="00991855">
              <w:rPr>
                <w:noProof/>
                <w:webHidden/>
              </w:rPr>
              <w:t>28</w:t>
            </w:r>
            <w:r w:rsidR="00F12AE3">
              <w:rPr>
                <w:noProof/>
                <w:webHidden/>
              </w:rPr>
              <w:fldChar w:fldCharType="end"/>
            </w:r>
          </w:hyperlink>
        </w:p>
        <w:p w14:paraId="0427A6D9" w14:textId="77777777" w:rsidR="00F12AE3" w:rsidRDefault="00B870FE">
          <w:pPr>
            <w:pStyle w:val="TOC2"/>
            <w:tabs>
              <w:tab w:val="right" w:leader="dot" w:pos="8494"/>
            </w:tabs>
            <w:rPr>
              <w:rFonts w:eastAsiaTheme="minorEastAsia"/>
              <w:noProof/>
              <w:lang w:eastAsia="en-GB"/>
            </w:rPr>
          </w:pPr>
          <w:hyperlink w:anchor="_Toc514685292" w:history="1">
            <w:r w:rsidR="00F12AE3" w:rsidRPr="00D62B6D">
              <w:rPr>
                <w:rStyle w:val="Hyperlink"/>
                <w:rFonts w:ascii="Times New Roman" w:hAnsi="Times New Roman" w:cs="Times New Roman"/>
                <w:b/>
                <w:noProof/>
              </w:rPr>
              <w:t>Quality assurance</w:t>
            </w:r>
            <w:r w:rsidR="00F12AE3">
              <w:rPr>
                <w:noProof/>
                <w:webHidden/>
              </w:rPr>
              <w:tab/>
            </w:r>
            <w:r w:rsidR="00F12AE3">
              <w:rPr>
                <w:noProof/>
                <w:webHidden/>
              </w:rPr>
              <w:fldChar w:fldCharType="begin"/>
            </w:r>
            <w:r w:rsidR="00F12AE3">
              <w:rPr>
                <w:noProof/>
                <w:webHidden/>
              </w:rPr>
              <w:instrText xml:space="preserve"> PAGEREF _Toc514685292 \h </w:instrText>
            </w:r>
            <w:r w:rsidR="00F12AE3">
              <w:rPr>
                <w:noProof/>
                <w:webHidden/>
              </w:rPr>
            </w:r>
            <w:r w:rsidR="00F12AE3">
              <w:rPr>
                <w:noProof/>
                <w:webHidden/>
              </w:rPr>
              <w:fldChar w:fldCharType="separate"/>
            </w:r>
            <w:r w:rsidR="00991855">
              <w:rPr>
                <w:noProof/>
                <w:webHidden/>
              </w:rPr>
              <w:t>29</w:t>
            </w:r>
            <w:r w:rsidR="00F12AE3">
              <w:rPr>
                <w:noProof/>
                <w:webHidden/>
              </w:rPr>
              <w:fldChar w:fldCharType="end"/>
            </w:r>
          </w:hyperlink>
        </w:p>
        <w:p w14:paraId="003892D3" w14:textId="77777777" w:rsidR="00F12AE3" w:rsidRDefault="00B870FE">
          <w:pPr>
            <w:pStyle w:val="TOC1"/>
            <w:tabs>
              <w:tab w:val="right" w:leader="dot" w:pos="8494"/>
            </w:tabs>
            <w:rPr>
              <w:rFonts w:eastAsiaTheme="minorEastAsia"/>
              <w:noProof/>
              <w:lang w:eastAsia="en-GB"/>
            </w:rPr>
          </w:pPr>
          <w:hyperlink w:anchor="_Toc514685293" w:history="1">
            <w:r w:rsidR="00F12AE3" w:rsidRPr="00D62B6D">
              <w:rPr>
                <w:rStyle w:val="Hyperlink"/>
                <w:rFonts w:ascii="Times New Roman" w:hAnsi="Times New Roman" w:cs="Times New Roman"/>
                <w:b/>
                <w:noProof/>
              </w:rPr>
              <w:t>Meta-analytic strategy</w:t>
            </w:r>
            <w:r w:rsidR="00F12AE3">
              <w:rPr>
                <w:noProof/>
                <w:webHidden/>
              </w:rPr>
              <w:tab/>
            </w:r>
            <w:r w:rsidR="00F12AE3">
              <w:rPr>
                <w:noProof/>
                <w:webHidden/>
              </w:rPr>
              <w:fldChar w:fldCharType="begin"/>
            </w:r>
            <w:r w:rsidR="00F12AE3">
              <w:rPr>
                <w:noProof/>
                <w:webHidden/>
              </w:rPr>
              <w:instrText xml:space="preserve"> PAGEREF _Toc514685293 \h </w:instrText>
            </w:r>
            <w:r w:rsidR="00F12AE3">
              <w:rPr>
                <w:noProof/>
                <w:webHidden/>
              </w:rPr>
            </w:r>
            <w:r w:rsidR="00F12AE3">
              <w:rPr>
                <w:noProof/>
                <w:webHidden/>
              </w:rPr>
              <w:fldChar w:fldCharType="separate"/>
            </w:r>
            <w:r w:rsidR="00991855">
              <w:rPr>
                <w:noProof/>
                <w:webHidden/>
              </w:rPr>
              <w:t>30</w:t>
            </w:r>
            <w:r w:rsidR="00F12AE3">
              <w:rPr>
                <w:noProof/>
                <w:webHidden/>
              </w:rPr>
              <w:fldChar w:fldCharType="end"/>
            </w:r>
          </w:hyperlink>
        </w:p>
        <w:p w14:paraId="156560C7" w14:textId="77777777" w:rsidR="00F12AE3" w:rsidRDefault="00B870FE">
          <w:pPr>
            <w:pStyle w:val="TOC1"/>
            <w:tabs>
              <w:tab w:val="right" w:leader="dot" w:pos="8494"/>
            </w:tabs>
            <w:rPr>
              <w:rFonts w:eastAsiaTheme="minorEastAsia"/>
              <w:noProof/>
              <w:lang w:eastAsia="en-GB"/>
            </w:rPr>
          </w:pPr>
          <w:hyperlink w:anchor="_Toc514685294" w:history="1">
            <w:r w:rsidR="00F12AE3" w:rsidRPr="00D62B6D">
              <w:rPr>
                <w:rStyle w:val="Hyperlink"/>
                <w:rFonts w:ascii="Times New Roman" w:hAnsi="Times New Roman" w:cs="Times New Roman"/>
                <w:b/>
                <w:noProof/>
              </w:rPr>
              <w:t>Results</w:t>
            </w:r>
            <w:r w:rsidR="00F12AE3">
              <w:rPr>
                <w:noProof/>
                <w:webHidden/>
              </w:rPr>
              <w:tab/>
            </w:r>
            <w:r w:rsidR="00F12AE3">
              <w:rPr>
                <w:noProof/>
                <w:webHidden/>
              </w:rPr>
              <w:fldChar w:fldCharType="begin"/>
            </w:r>
            <w:r w:rsidR="00F12AE3">
              <w:rPr>
                <w:noProof/>
                <w:webHidden/>
              </w:rPr>
              <w:instrText xml:space="preserve"> PAGEREF _Toc514685294 \h </w:instrText>
            </w:r>
            <w:r w:rsidR="00F12AE3">
              <w:rPr>
                <w:noProof/>
                <w:webHidden/>
              </w:rPr>
            </w:r>
            <w:r w:rsidR="00F12AE3">
              <w:rPr>
                <w:noProof/>
                <w:webHidden/>
              </w:rPr>
              <w:fldChar w:fldCharType="separate"/>
            </w:r>
            <w:r w:rsidR="00991855">
              <w:rPr>
                <w:noProof/>
                <w:webHidden/>
              </w:rPr>
              <w:t>32</w:t>
            </w:r>
            <w:r w:rsidR="00F12AE3">
              <w:rPr>
                <w:noProof/>
                <w:webHidden/>
              </w:rPr>
              <w:fldChar w:fldCharType="end"/>
            </w:r>
          </w:hyperlink>
        </w:p>
        <w:p w14:paraId="6D3E67A4" w14:textId="77777777" w:rsidR="00F12AE3" w:rsidRDefault="00B870FE">
          <w:pPr>
            <w:pStyle w:val="TOC2"/>
            <w:tabs>
              <w:tab w:val="right" w:leader="dot" w:pos="8494"/>
            </w:tabs>
            <w:rPr>
              <w:rFonts w:eastAsiaTheme="minorEastAsia"/>
              <w:noProof/>
              <w:lang w:eastAsia="en-GB"/>
            </w:rPr>
          </w:pPr>
          <w:hyperlink w:anchor="_Toc514685295" w:history="1">
            <w:r w:rsidR="00F12AE3" w:rsidRPr="00D62B6D">
              <w:rPr>
                <w:rStyle w:val="Hyperlink"/>
                <w:rFonts w:ascii="Times New Roman" w:hAnsi="Times New Roman" w:cs="Times New Roman"/>
                <w:b/>
                <w:noProof/>
              </w:rPr>
              <w:t>Study characteristics</w:t>
            </w:r>
            <w:r w:rsidR="00F12AE3">
              <w:rPr>
                <w:noProof/>
                <w:webHidden/>
              </w:rPr>
              <w:tab/>
            </w:r>
            <w:r w:rsidR="00F12AE3">
              <w:rPr>
                <w:noProof/>
                <w:webHidden/>
              </w:rPr>
              <w:fldChar w:fldCharType="begin"/>
            </w:r>
            <w:r w:rsidR="00F12AE3">
              <w:rPr>
                <w:noProof/>
                <w:webHidden/>
              </w:rPr>
              <w:instrText xml:space="preserve"> PAGEREF _Toc514685295 \h </w:instrText>
            </w:r>
            <w:r w:rsidR="00F12AE3">
              <w:rPr>
                <w:noProof/>
                <w:webHidden/>
              </w:rPr>
            </w:r>
            <w:r w:rsidR="00F12AE3">
              <w:rPr>
                <w:noProof/>
                <w:webHidden/>
              </w:rPr>
              <w:fldChar w:fldCharType="separate"/>
            </w:r>
            <w:r w:rsidR="00991855">
              <w:rPr>
                <w:noProof/>
                <w:webHidden/>
              </w:rPr>
              <w:t>32</w:t>
            </w:r>
            <w:r w:rsidR="00F12AE3">
              <w:rPr>
                <w:noProof/>
                <w:webHidden/>
              </w:rPr>
              <w:fldChar w:fldCharType="end"/>
            </w:r>
          </w:hyperlink>
        </w:p>
        <w:p w14:paraId="0E1AF360" w14:textId="77777777" w:rsidR="00F12AE3" w:rsidRDefault="00B870FE">
          <w:pPr>
            <w:pStyle w:val="TOC2"/>
            <w:tabs>
              <w:tab w:val="right" w:leader="dot" w:pos="8494"/>
            </w:tabs>
            <w:rPr>
              <w:rFonts w:eastAsiaTheme="minorEastAsia"/>
              <w:noProof/>
              <w:lang w:eastAsia="en-GB"/>
            </w:rPr>
          </w:pPr>
          <w:hyperlink w:anchor="_Toc514685296" w:history="1">
            <w:r w:rsidR="00F12AE3" w:rsidRPr="00D62B6D">
              <w:rPr>
                <w:rStyle w:val="Hyperlink"/>
                <w:rFonts w:ascii="Times New Roman" w:hAnsi="Times New Roman" w:cs="Times New Roman"/>
                <w:b/>
                <w:noProof/>
              </w:rPr>
              <w:t>Quality appraisal</w:t>
            </w:r>
            <w:r w:rsidR="00F12AE3">
              <w:rPr>
                <w:noProof/>
                <w:webHidden/>
              </w:rPr>
              <w:tab/>
            </w:r>
            <w:r w:rsidR="00F12AE3">
              <w:rPr>
                <w:noProof/>
                <w:webHidden/>
              </w:rPr>
              <w:fldChar w:fldCharType="begin"/>
            </w:r>
            <w:r w:rsidR="00F12AE3">
              <w:rPr>
                <w:noProof/>
                <w:webHidden/>
              </w:rPr>
              <w:instrText xml:space="preserve"> PAGEREF _Toc514685296 \h </w:instrText>
            </w:r>
            <w:r w:rsidR="00F12AE3">
              <w:rPr>
                <w:noProof/>
                <w:webHidden/>
              </w:rPr>
            </w:r>
            <w:r w:rsidR="00F12AE3">
              <w:rPr>
                <w:noProof/>
                <w:webHidden/>
              </w:rPr>
              <w:fldChar w:fldCharType="separate"/>
            </w:r>
            <w:r w:rsidR="00991855">
              <w:rPr>
                <w:noProof/>
                <w:webHidden/>
              </w:rPr>
              <w:t>32</w:t>
            </w:r>
            <w:r w:rsidR="00F12AE3">
              <w:rPr>
                <w:noProof/>
                <w:webHidden/>
              </w:rPr>
              <w:fldChar w:fldCharType="end"/>
            </w:r>
          </w:hyperlink>
        </w:p>
        <w:p w14:paraId="3AF76C0A" w14:textId="77777777" w:rsidR="00F12AE3" w:rsidRDefault="00B870FE">
          <w:pPr>
            <w:pStyle w:val="TOC2"/>
            <w:tabs>
              <w:tab w:val="right" w:leader="dot" w:pos="8494"/>
            </w:tabs>
            <w:rPr>
              <w:rFonts w:eastAsiaTheme="minorEastAsia"/>
              <w:noProof/>
              <w:lang w:eastAsia="en-GB"/>
            </w:rPr>
          </w:pPr>
          <w:hyperlink w:anchor="_Toc514685297" w:history="1">
            <w:r w:rsidR="00F12AE3" w:rsidRPr="00D62B6D">
              <w:rPr>
                <w:rStyle w:val="Hyperlink"/>
                <w:rFonts w:ascii="Times New Roman" w:hAnsi="Times New Roman" w:cs="Times New Roman"/>
                <w:b/>
                <w:noProof/>
              </w:rPr>
              <w:t>Methods and results of studies</w:t>
            </w:r>
            <w:r w:rsidR="00F12AE3">
              <w:rPr>
                <w:noProof/>
                <w:webHidden/>
              </w:rPr>
              <w:tab/>
            </w:r>
            <w:r w:rsidR="00F12AE3">
              <w:rPr>
                <w:noProof/>
                <w:webHidden/>
              </w:rPr>
              <w:fldChar w:fldCharType="begin"/>
            </w:r>
            <w:r w:rsidR="00F12AE3">
              <w:rPr>
                <w:noProof/>
                <w:webHidden/>
              </w:rPr>
              <w:instrText xml:space="preserve"> PAGEREF _Toc514685297 \h </w:instrText>
            </w:r>
            <w:r w:rsidR="00F12AE3">
              <w:rPr>
                <w:noProof/>
                <w:webHidden/>
              </w:rPr>
            </w:r>
            <w:r w:rsidR="00F12AE3">
              <w:rPr>
                <w:noProof/>
                <w:webHidden/>
              </w:rPr>
              <w:fldChar w:fldCharType="separate"/>
            </w:r>
            <w:r w:rsidR="00991855">
              <w:rPr>
                <w:noProof/>
                <w:webHidden/>
              </w:rPr>
              <w:t>34</w:t>
            </w:r>
            <w:r w:rsidR="00F12AE3">
              <w:rPr>
                <w:noProof/>
                <w:webHidden/>
              </w:rPr>
              <w:fldChar w:fldCharType="end"/>
            </w:r>
          </w:hyperlink>
        </w:p>
        <w:p w14:paraId="40F87E05" w14:textId="77777777" w:rsidR="00F12AE3" w:rsidRDefault="00B870FE">
          <w:pPr>
            <w:pStyle w:val="TOC2"/>
            <w:tabs>
              <w:tab w:val="right" w:leader="dot" w:pos="8494"/>
            </w:tabs>
            <w:rPr>
              <w:rFonts w:eastAsiaTheme="minorEastAsia"/>
              <w:noProof/>
              <w:lang w:eastAsia="en-GB"/>
            </w:rPr>
          </w:pPr>
          <w:hyperlink w:anchor="_Toc514685298" w:history="1">
            <w:r w:rsidR="00F12AE3" w:rsidRPr="00D62B6D">
              <w:rPr>
                <w:rStyle w:val="Hyperlink"/>
                <w:rFonts w:ascii="Times New Roman" w:hAnsi="Times New Roman" w:cs="Times New Roman"/>
                <w:b/>
                <w:noProof/>
              </w:rPr>
              <w:t>Therapist-delivered CBT interventions</w:t>
            </w:r>
            <w:r w:rsidR="00F12AE3">
              <w:rPr>
                <w:noProof/>
                <w:webHidden/>
              </w:rPr>
              <w:tab/>
            </w:r>
            <w:r w:rsidR="00F12AE3">
              <w:rPr>
                <w:noProof/>
                <w:webHidden/>
              </w:rPr>
              <w:fldChar w:fldCharType="begin"/>
            </w:r>
            <w:r w:rsidR="00F12AE3">
              <w:rPr>
                <w:noProof/>
                <w:webHidden/>
              </w:rPr>
              <w:instrText xml:space="preserve"> PAGEREF _Toc514685298 \h </w:instrText>
            </w:r>
            <w:r w:rsidR="00F12AE3">
              <w:rPr>
                <w:noProof/>
                <w:webHidden/>
              </w:rPr>
            </w:r>
            <w:r w:rsidR="00F12AE3">
              <w:rPr>
                <w:noProof/>
                <w:webHidden/>
              </w:rPr>
              <w:fldChar w:fldCharType="separate"/>
            </w:r>
            <w:r w:rsidR="00991855">
              <w:rPr>
                <w:noProof/>
                <w:webHidden/>
              </w:rPr>
              <w:t>34</w:t>
            </w:r>
            <w:r w:rsidR="00F12AE3">
              <w:rPr>
                <w:noProof/>
                <w:webHidden/>
              </w:rPr>
              <w:fldChar w:fldCharType="end"/>
            </w:r>
          </w:hyperlink>
        </w:p>
        <w:p w14:paraId="18075D1C" w14:textId="77777777" w:rsidR="00F12AE3" w:rsidRDefault="00B870FE">
          <w:pPr>
            <w:pStyle w:val="TOC3"/>
            <w:tabs>
              <w:tab w:val="right" w:leader="dot" w:pos="8494"/>
            </w:tabs>
            <w:rPr>
              <w:rFonts w:eastAsiaTheme="minorEastAsia"/>
              <w:noProof/>
              <w:lang w:eastAsia="en-GB"/>
            </w:rPr>
          </w:pPr>
          <w:hyperlink w:anchor="_Toc514685299" w:history="1">
            <w:r w:rsidR="00F12AE3" w:rsidRPr="00D62B6D">
              <w:rPr>
                <w:rStyle w:val="Hyperlink"/>
                <w:rFonts w:ascii="Times New Roman" w:hAnsi="Times New Roman" w:cs="Times New Roman"/>
                <w:b/>
                <w:noProof/>
              </w:rPr>
              <w:t>Guided self-help CBT</w:t>
            </w:r>
            <w:r w:rsidR="00F12AE3">
              <w:rPr>
                <w:noProof/>
                <w:webHidden/>
              </w:rPr>
              <w:tab/>
            </w:r>
            <w:r w:rsidR="00F12AE3">
              <w:rPr>
                <w:noProof/>
                <w:webHidden/>
              </w:rPr>
              <w:fldChar w:fldCharType="begin"/>
            </w:r>
            <w:r w:rsidR="00F12AE3">
              <w:rPr>
                <w:noProof/>
                <w:webHidden/>
              </w:rPr>
              <w:instrText xml:space="preserve"> PAGEREF _Toc514685299 \h </w:instrText>
            </w:r>
            <w:r w:rsidR="00F12AE3">
              <w:rPr>
                <w:noProof/>
                <w:webHidden/>
              </w:rPr>
            </w:r>
            <w:r w:rsidR="00F12AE3">
              <w:rPr>
                <w:noProof/>
                <w:webHidden/>
              </w:rPr>
              <w:fldChar w:fldCharType="separate"/>
            </w:r>
            <w:r w:rsidR="00991855">
              <w:rPr>
                <w:noProof/>
                <w:webHidden/>
              </w:rPr>
              <w:t>46</w:t>
            </w:r>
            <w:r w:rsidR="00F12AE3">
              <w:rPr>
                <w:noProof/>
                <w:webHidden/>
              </w:rPr>
              <w:fldChar w:fldCharType="end"/>
            </w:r>
          </w:hyperlink>
        </w:p>
        <w:p w14:paraId="6D8BC619" w14:textId="77777777" w:rsidR="00F12AE3" w:rsidRDefault="00B870FE">
          <w:pPr>
            <w:pStyle w:val="TOC3"/>
            <w:tabs>
              <w:tab w:val="right" w:leader="dot" w:pos="8494"/>
            </w:tabs>
            <w:rPr>
              <w:rFonts w:eastAsiaTheme="minorEastAsia"/>
              <w:noProof/>
              <w:lang w:eastAsia="en-GB"/>
            </w:rPr>
          </w:pPr>
          <w:hyperlink w:anchor="_Toc514685300" w:history="1">
            <w:r w:rsidR="00F12AE3" w:rsidRPr="00D62B6D">
              <w:rPr>
                <w:rStyle w:val="Hyperlink"/>
                <w:rFonts w:ascii="Times New Roman" w:hAnsi="Times New Roman" w:cs="Times New Roman"/>
                <w:i/>
                <w:noProof/>
              </w:rPr>
              <w:t>‘</w:t>
            </w:r>
            <w:r w:rsidR="00F12AE3" w:rsidRPr="00D62B6D">
              <w:rPr>
                <w:rStyle w:val="Hyperlink"/>
                <w:rFonts w:ascii="Times New Roman" w:hAnsi="Times New Roman" w:cs="Times New Roman"/>
                <w:b/>
                <w:noProof/>
              </w:rPr>
              <w:t>Other’ interventions</w:t>
            </w:r>
            <w:r w:rsidR="00F12AE3">
              <w:rPr>
                <w:noProof/>
                <w:webHidden/>
              </w:rPr>
              <w:tab/>
            </w:r>
            <w:r w:rsidR="00F12AE3">
              <w:rPr>
                <w:noProof/>
                <w:webHidden/>
              </w:rPr>
              <w:fldChar w:fldCharType="begin"/>
            </w:r>
            <w:r w:rsidR="00F12AE3">
              <w:rPr>
                <w:noProof/>
                <w:webHidden/>
              </w:rPr>
              <w:instrText xml:space="preserve"> PAGEREF _Toc514685300 \h </w:instrText>
            </w:r>
            <w:r w:rsidR="00F12AE3">
              <w:rPr>
                <w:noProof/>
                <w:webHidden/>
              </w:rPr>
            </w:r>
            <w:r w:rsidR="00F12AE3">
              <w:rPr>
                <w:noProof/>
                <w:webHidden/>
              </w:rPr>
              <w:fldChar w:fldCharType="separate"/>
            </w:r>
            <w:r w:rsidR="00991855">
              <w:rPr>
                <w:noProof/>
                <w:webHidden/>
              </w:rPr>
              <w:t>46</w:t>
            </w:r>
            <w:r w:rsidR="00F12AE3">
              <w:rPr>
                <w:noProof/>
                <w:webHidden/>
              </w:rPr>
              <w:fldChar w:fldCharType="end"/>
            </w:r>
          </w:hyperlink>
        </w:p>
        <w:p w14:paraId="263B9F80" w14:textId="77777777" w:rsidR="00F12AE3" w:rsidRDefault="00B870FE">
          <w:pPr>
            <w:pStyle w:val="TOC2"/>
            <w:tabs>
              <w:tab w:val="right" w:leader="dot" w:pos="8494"/>
            </w:tabs>
            <w:rPr>
              <w:rFonts w:eastAsiaTheme="minorEastAsia"/>
              <w:noProof/>
              <w:lang w:eastAsia="en-GB"/>
            </w:rPr>
          </w:pPr>
          <w:hyperlink w:anchor="_Toc514685301" w:history="1">
            <w:r w:rsidR="00F12AE3" w:rsidRPr="00D62B6D">
              <w:rPr>
                <w:rStyle w:val="Hyperlink"/>
                <w:rFonts w:ascii="Times New Roman" w:hAnsi="Times New Roman" w:cs="Times New Roman"/>
                <w:b/>
                <w:noProof/>
              </w:rPr>
              <w:t>Primary meta-analysis</w:t>
            </w:r>
            <w:r w:rsidR="00F12AE3">
              <w:rPr>
                <w:noProof/>
                <w:webHidden/>
              </w:rPr>
              <w:tab/>
            </w:r>
            <w:r w:rsidR="00F12AE3">
              <w:rPr>
                <w:noProof/>
                <w:webHidden/>
              </w:rPr>
              <w:fldChar w:fldCharType="begin"/>
            </w:r>
            <w:r w:rsidR="00F12AE3">
              <w:rPr>
                <w:noProof/>
                <w:webHidden/>
              </w:rPr>
              <w:instrText xml:space="preserve"> PAGEREF _Toc514685301 \h </w:instrText>
            </w:r>
            <w:r w:rsidR="00F12AE3">
              <w:rPr>
                <w:noProof/>
                <w:webHidden/>
              </w:rPr>
            </w:r>
            <w:r w:rsidR="00F12AE3">
              <w:rPr>
                <w:noProof/>
                <w:webHidden/>
              </w:rPr>
              <w:fldChar w:fldCharType="separate"/>
            </w:r>
            <w:r w:rsidR="00991855">
              <w:rPr>
                <w:noProof/>
                <w:webHidden/>
              </w:rPr>
              <w:t>47</w:t>
            </w:r>
            <w:r w:rsidR="00F12AE3">
              <w:rPr>
                <w:noProof/>
                <w:webHidden/>
              </w:rPr>
              <w:fldChar w:fldCharType="end"/>
            </w:r>
          </w:hyperlink>
        </w:p>
        <w:p w14:paraId="5862B310" w14:textId="77777777" w:rsidR="00F12AE3" w:rsidRDefault="00B870FE">
          <w:pPr>
            <w:pStyle w:val="TOC2"/>
            <w:tabs>
              <w:tab w:val="right" w:leader="dot" w:pos="8494"/>
            </w:tabs>
            <w:rPr>
              <w:rFonts w:eastAsiaTheme="minorEastAsia"/>
              <w:noProof/>
              <w:lang w:eastAsia="en-GB"/>
            </w:rPr>
          </w:pPr>
          <w:hyperlink w:anchor="_Toc514685302" w:history="1">
            <w:r w:rsidR="00F12AE3" w:rsidRPr="00D62B6D">
              <w:rPr>
                <w:rStyle w:val="Hyperlink"/>
                <w:rFonts w:ascii="Times New Roman" w:hAnsi="Times New Roman" w:cs="Times New Roman"/>
                <w:b/>
                <w:noProof/>
              </w:rPr>
              <w:t>Publication bias</w:t>
            </w:r>
            <w:r w:rsidR="00F12AE3">
              <w:rPr>
                <w:noProof/>
                <w:webHidden/>
              </w:rPr>
              <w:tab/>
            </w:r>
            <w:r w:rsidR="00F12AE3">
              <w:rPr>
                <w:noProof/>
                <w:webHidden/>
              </w:rPr>
              <w:fldChar w:fldCharType="begin"/>
            </w:r>
            <w:r w:rsidR="00F12AE3">
              <w:rPr>
                <w:noProof/>
                <w:webHidden/>
              </w:rPr>
              <w:instrText xml:space="preserve"> PAGEREF _Toc514685302 \h </w:instrText>
            </w:r>
            <w:r w:rsidR="00F12AE3">
              <w:rPr>
                <w:noProof/>
                <w:webHidden/>
              </w:rPr>
            </w:r>
            <w:r w:rsidR="00F12AE3">
              <w:rPr>
                <w:noProof/>
                <w:webHidden/>
              </w:rPr>
              <w:fldChar w:fldCharType="separate"/>
            </w:r>
            <w:r w:rsidR="00991855">
              <w:rPr>
                <w:noProof/>
                <w:webHidden/>
              </w:rPr>
              <w:t>48</w:t>
            </w:r>
            <w:r w:rsidR="00F12AE3">
              <w:rPr>
                <w:noProof/>
                <w:webHidden/>
              </w:rPr>
              <w:fldChar w:fldCharType="end"/>
            </w:r>
          </w:hyperlink>
        </w:p>
        <w:p w14:paraId="5D7C442D" w14:textId="77777777" w:rsidR="00F12AE3" w:rsidRDefault="00B870FE">
          <w:pPr>
            <w:pStyle w:val="TOC3"/>
            <w:tabs>
              <w:tab w:val="right" w:leader="dot" w:pos="8494"/>
            </w:tabs>
            <w:rPr>
              <w:rFonts w:eastAsiaTheme="minorEastAsia"/>
              <w:noProof/>
              <w:lang w:eastAsia="en-GB"/>
            </w:rPr>
          </w:pPr>
          <w:hyperlink w:anchor="_Toc514685303" w:history="1">
            <w:r w:rsidR="00F12AE3" w:rsidRPr="00D62B6D">
              <w:rPr>
                <w:rStyle w:val="Hyperlink"/>
                <w:rFonts w:ascii="Times New Roman" w:hAnsi="Times New Roman" w:cs="Times New Roman"/>
                <w:b/>
                <w:noProof/>
              </w:rPr>
              <w:t>Subgroup analyses for primary meta-analysis on RCT studies</w:t>
            </w:r>
            <w:r w:rsidR="00F12AE3">
              <w:rPr>
                <w:noProof/>
                <w:webHidden/>
              </w:rPr>
              <w:tab/>
            </w:r>
            <w:r w:rsidR="00F12AE3">
              <w:rPr>
                <w:noProof/>
                <w:webHidden/>
              </w:rPr>
              <w:fldChar w:fldCharType="begin"/>
            </w:r>
            <w:r w:rsidR="00F12AE3">
              <w:rPr>
                <w:noProof/>
                <w:webHidden/>
              </w:rPr>
              <w:instrText xml:space="preserve"> PAGEREF _Toc514685303 \h </w:instrText>
            </w:r>
            <w:r w:rsidR="00F12AE3">
              <w:rPr>
                <w:noProof/>
                <w:webHidden/>
              </w:rPr>
            </w:r>
            <w:r w:rsidR="00F12AE3">
              <w:rPr>
                <w:noProof/>
                <w:webHidden/>
              </w:rPr>
              <w:fldChar w:fldCharType="separate"/>
            </w:r>
            <w:r w:rsidR="00991855">
              <w:rPr>
                <w:noProof/>
                <w:webHidden/>
              </w:rPr>
              <w:t>49</w:t>
            </w:r>
            <w:r w:rsidR="00F12AE3">
              <w:rPr>
                <w:noProof/>
                <w:webHidden/>
              </w:rPr>
              <w:fldChar w:fldCharType="end"/>
            </w:r>
          </w:hyperlink>
        </w:p>
        <w:p w14:paraId="03506A9D" w14:textId="77777777" w:rsidR="00F12AE3" w:rsidRDefault="00B870FE">
          <w:pPr>
            <w:pStyle w:val="TOC2"/>
            <w:tabs>
              <w:tab w:val="right" w:leader="dot" w:pos="8494"/>
            </w:tabs>
            <w:rPr>
              <w:rFonts w:eastAsiaTheme="minorEastAsia"/>
              <w:noProof/>
              <w:lang w:eastAsia="en-GB"/>
            </w:rPr>
          </w:pPr>
          <w:hyperlink w:anchor="_Toc514685304" w:history="1">
            <w:r w:rsidR="00F12AE3" w:rsidRPr="00D62B6D">
              <w:rPr>
                <w:rStyle w:val="Hyperlink"/>
                <w:rFonts w:ascii="Times New Roman" w:hAnsi="Times New Roman" w:cs="Times New Roman"/>
                <w:b/>
                <w:noProof/>
              </w:rPr>
              <w:t>Secondary meta-analysis on pre-post studies</w:t>
            </w:r>
            <w:r w:rsidR="00F12AE3">
              <w:rPr>
                <w:noProof/>
                <w:webHidden/>
              </w:rPr>
              <w:tab/>
            </w:r>
            <w:r w:rsidR="00F12AE3">
              <w:rPr>
                <w:noProof/>
                <w:webHidden/>
              </w:rPr>
              <w:fldChar w:fldCharType="begin"/>
            </w:r>
            <w:r w:rsidR="00F12AE3">
              <w:rPr>
                <w:noProof/>
                <w:webHidden/>
              </w:rPr>
              <w:instrText xml:space="preserve"> PAGEREF _Toc514685304 \h </w:instrText>
            </w:r>
            <w:r w:rsidR="00F12AE3">
              <w:rPr>
                <w:noProof/>
                <w:webHidden/>
              </w:rPr>
            </w:r>
            <w:r w:rsidR="00F12AE3">
              <w:rPr>
                <w:noProof/>
                <w:webHidden/>
              </w:rPr>
              <w:fldChar w:fldCharType="separate"/>
            </w:r>
            <w:r w:rsidR="00991855">
              <w:rPr>
                <w:noProof/>
                <w:webHidden/>
              </w:rPr>
              <w:t>50</w:t>
            </w:r>
            <w:r w:rsidR="00F12AE3">
              <w:rPr>
                <w:noProof/>
                <w:webHidden/>
              </w:rPr>
              <w:fldChar w:fldCharType="end"/>
            </w:r>
          </w:hyperlink>
        </w:p>
        <w:p w14:paraId="3F16AA9A" w14:textId="77777777" w:rsidR="00F12AE3" w:rsidRDefault="00B870FE">
          <w:pPr>
            <w:pStyle w:val="TOC2"/>
            <w:tabs>
              <w:tab w:val="right" w:leader="dot" w:pos="8494"/>
            </w:tabs>
            <w:rPr>
              <w:rFonts w:eastAsiaTheme="minorEastAsia"/>
              <w:noProof/>
              <w:lang w:eastAsia="en-GB"/>
            </w:rPr>
          </w:pPr>
          <w:hyperlink w:anchor="_Toc514685305" w:history="1">
            <w:r w:rsidR="00F12AE3" w:rsidRPr="00D62B6D">
              <w:rPr>
                <w:rStyle w:val="Hyperlink"/>
                <w:rFonts w:ascii="Times New Roman" w:hAnsi="Times New Roman" w:cs="Times New Roman"/>
                <w:b/>
                <w:noProof/>
              </w:rPr>
              <w:t>Publication bias</w:t>
            </w:r>
            <w:r w:rsidR="00F12AE3">
              <w:rPr>
                <w:noProof/>
                <w:webHidden/>
              </w:rPr>
              <w:tab/>
            </w:r>
            <w:r w:rsidR="00F12AE3">
              <w:rPr>
                <w:noProof/>
                <w:webHidden/>
              </w:rPr>
              <w:fldChar w:fldCharType="begin"/>
            </w:r>
            <w:r w:rsidR="00F12AE3">
              <w:rPr>
                <w:noProof/>
                <w:webHidden/>
              </w:rPr>
              <w:instrText xml:space="preserve"> PAGEREF _Toc514685305 \h </w:instrText>
            </w:r>
            <w:r w:rsidR="00F12AE3">
              <w:rPr>
                <w:noProof/>
                <w:webHidden/>
              </w:rPr>
            </w:r>
            <w:r w:rsidR="00F12AE3">
              <w:rPr>
                <w:noProof/>
                <w:webHidden/>
              </w:rPr>
              <w:fldChar w:fldCharType="separate"/>
            </w:r>
            <w:r w:rsidR="00991855">
              <w:rPr>
                <w:noProof/>
                <w:webHidden/>
              </w:rPr>
              <w:t>51</w:t>
            </w:r>
            <w:r w:rsidR="00F12AE3">
              <w:rPr>
                <w:noProof/>
                <w:webHidden/>
              </w:rPr>
              <w:fldChar w:fldCharType="end"/>
            </w:r>
          </w:hyperlink>
        </w:p>
        <w:p w14:paraId="639BBE2C" w14:textId="77777777" w:rsidR="00F12AE3" w:rsidRDefault="00B870FE">
          <w:pPr>
            <w:pStyle w:val="TOC2"/>
            <w:tabs>
              <w:tab w:val="right" w:leader="dot" w:pos="8494"/>
            </w:tabs>
            <w:rPr>
              <w:rFonts w:eastAsiaTheme="minorEastAsia"/>
              <w:noProof/>
              <w:lang w:eastAsia="en-GB"/>
            </w:rPr>
          </w:pPr>
          <w:hyperlink w:anchor="_Toc514685306" w:history="1">
            <w:r w:rsidR="00F12AE3" w:rsidRPr="00D62B6D">
              <w:rPr>
                <w:rStyle w:val="Hyperlink"/>
                <w:rFonts w:ascii="Times New Roman" w:hAnsi="Times New Roman" w:cs="Times New Roman"/>
                <w:b/>
                <w:noProof/>
              </w:rPr>
              <w:t>Subgroup analyses for secondary meta-analysis</w:t>
            </w:r>
            <w:r w:rsidR="00F12AE3">
              <w:rPr>
                <w:noProof/>
                <w:webHidden/>
              </w:rPr>
              <w:tab/>
            </w:r>
            <w:r w:rsidR="00F12AE3">
              <w:rPr>
                <w:noProof/>
                <w:webHidden/>
              </w:rPr>
              <w:fldChar w:fldCharType="begin"/>
            </w:r>
            <w:r w:rsidR="00F12AE3">
              <w:rPr>
                <w:noProof/>
                <w:webHidden/>
              </w:rPr>
              <w:instrText xml:space="preserve"> PAGEREF _Toc514685306 \h </w:instrText>
            </w:r>
            <w:r w:rsidR="00F12AE3">
              <w:rPr>
                <w:noProof/>
                <w:webHidden/>
              </w:rPr>
            </w:r>
            <w:r w:rsidR="00F12AE3">
              <w:rPr>
                <w:noProof/>
                <w:webHidden/>
              </w:rPr>
              <w:fldChar w:fldCharType="separate"/>
            </w:r>
            <w:r w:rsidR="00991855">
              <w:rPr>
                <w:noProof/>
                <w:webHidden/>
              </w:rPr>
              <w:t>52</w:t>
            </w:r>
            <w:r w:rsidR="00F12AE3">
              <w:rPr>
                <w:noProof/>
                <w:webHidden/>
              </w:rPr>
              <w:fldChar w:fldCharType="end"/>
            </w:r>
          </w:hyperlink>
        </w:p>
        <w:p w14:paraId="68DB81DD" w14:textId="77777777" w:rsidR="00F12AE3" w:rsidRDefault="00B870FE">
          <w:pPr>
            <w:pStyle w:val="TOC3"/>
            <w:tabs>
              <w:tab w:val="right" w:leader="dot" w:pos="8494"/>
            </w:tabs>
            <w:rPr>
              <w:rFonts w:eastAsiaTheme="minorEastAsia"/>
              <w:noProof/>
              <w:lang w:eastAsia="en-GB"/>
            </w:rPr>
          </w:pPr>
          <w:hyperlink w:anchor="_Toc514685307" w:history="1">
            <w:r w:rsidR="00F12AE3" w:rsidRPr="00D62B6D">
              <w:rPr>
                <w:rStyle w:val="Hyperlink"/>
                <w:rFonts w:ascii="Times New Roman" w:hAnsi="Times New Roman" w:cs="Times New Roman"/>
                <w:b/>
                <w:noProof/>
              </w:rPr>
              <w:t>Nature of the intervention</w:t>
            </w:r>
            <w:r w:rsidR="00F12AE3">
              <w:rPr>
                <w:noProof/>
                <w:webHidden/>
              </w:rPr>
              <w:tab/>
            </w:r>
            <w:r w:rsidR="00F12AE3">
              <w:rPr>
                <w:noProof/>
                <w:webHidden/>
              </w:rPr>
              <w:fldChar w:fldCharType="begin"/>
            </w:r>
            <w:r w:rsidR="00F12AE3">
              <w:rPr>
                <w:noProof/>
                <w:webHidden/>
              </w:rPr>
              <w:instrText xml:space="preserve"> PAGEREF _Toc514685307 \h </w:instrText>
            </w:r>
            <w:r w:rsidR="00F12AE3">
              <w:rPr>
                <w:noProof/>
                <w:webHidden/>
              </w:rPr>
            </w:r>
            <w:r w:rsidR="00F12AE3">
              <w:rPr>
                <w:noProof/>
                <w:webHidden/>
              </w:rPr>
              <w:fldChar w:fldCharType="separate"/>
            </w:r>
            <w:r w:rsidR="00991855">
              <w:rPr>
                <w:noProof/>
                <w:webHidden/>
              </w:rPr>
              <w:t>52</w:t>
            </w:r>
            <w:r w:rsidR="00F12AE3">
              <w:rPr>
                <w:noProof/>
                <w:webHidden/>
              </w:rPr>
              <w:fldChar w:fldCharType="end"/>
            </w:r>
          </w:hyperlink>
        </w:p>
        <w:p w14:paraId="4811D9FF" w14:textId="77777777" w:rsidR="00F12AE3" w:rsidRDefault="00B870FE">
          <w:pPr>
            <w:pStyle w:val="TOC3"/>
            <w:tabs>
              <w:tab w:val="right" w:leader="dot" w:pos="8494"/>
            </w:tabs>
            <w:rPr>
              <w:rFonts w:eastAsiaTheme="minorEastAsia"/>
              <w:noProof/>
              <w:lang w:eastAsia="en-GB"/>
            </w:rPr>
          </w:pPr>
          <w:hyperlink w:anchor="_Toc514685308" w:history="1">
            <w:r w:rsidR="00F12AE3" w:rsidRPr="00D62B6D">
              <w:rPr>
                <w:rStyle w:val="Hyperlink"/>
                <w:rFonts w:ascii="Times New Roman" w:hAnsi="Times New Roman" w:cs="Times New Roman"/>
                <w:b/>
                <w:noProof/>
              </w:rPr>
              <w:t>Study design</w:t>
            </w:r>
            <w:r w:rsidR="00F12AE3">
              <w:rPr>
                <w:noProof/>
                <w:webHidden/>
              </w:rPr>
              <w:tab/>
            </w:r>
            <w:r w:rsidR="00F12AE3">
              <w:rPr>
                <w:noProof/>
                <w:webHidden/>
              </w:rPr>
              <w:fldChar w:fldCharType="begin"/>
            </w:r>
            <w:r w:rsidR="00F12AE3">
              <w:rPr>
                <w:noProof/>
                <w:webHidden/>
              </w:rPr>
              <w:instrText xml:space="preserve"> PAGEREF _Toc514685308 \h </w:instrText>
            </w:r>
            <w:r w:rsidR="00F12AE3">
              <w:rPr>
                <w:noProof/>
                <w:webHidden/>
              </w:rPr>
            </w:r>
            <w:r w:rsidR="00F12AE3">
              <w:rPr>
                <w:noProof/>
                <w:webHidden/>
              </w:rPr>
              <w:fldChar w:fldCharType="separate"/>
            </w:r>
            <w:r w:rsidR="00991855">
              <w:rPr>
                <w:noProof/>
                <w:webHidden/>
              </w:rPr>
              <w:t>54</w:t>
            </w:r>
            <w:r w:rsidR="00F12AE3">
              <w:rPr>
                <w:noProof/>
                <w:webHidden/>
              </w:rPr>
              <w:fldChar w:fldCharType="end"/>
            </w:r>
          </w:hyperlink>
        </w:p>
        <w:p w14:paraId="6FE4D5E3" w14:textId="77777777" w:rsidR="00F12AE3" w:rsidRDefault="00B870FE">
          <w:pPr>
            <w:pStyle w:val="TOC1"/>
            <w:tabs>
              <w:tab w:val="right" w:leader="dot" w:pos="8494"/>
            </w:tabs>
            <w:rPr>
              <w:rFonts w:eastAsiaTheme="minorEastAsia"/>
              <w:noProof/>
              <w:lang w:eastAsia="en-GB"/>
            </w:rPr>
          </w:pPr>
          <w:hyperlink w:anchor="_Toc514685309" w:history="1">
            <w:r w:rsidR="00F12AE3" w:rsidRPr="00D62B6D">
              <w:rPr>
                <w:rStyle w:val="Hyperlink"/>
                <w:rFonts w:ascii="Times New Roman" w:hAnsi="Times New Roman" w:cs="Times New Roman"/>
                <w:b/>
                <w:noProof/>
              </w:rPr>
              <w:t>Discussion</w:t>
            </w:r>
            <w:r w:rsidR="00F12AE3">
              <w:rPr>
                <w:noProof/>
                <w:webHidden/>
              </w:rPr>
              <w:tab/>
            </w:r>
            <w:r w:rsidR="00F12AE3">
              <w:rPr>
                <w:noProof/>
                <w:webHidden/>
              </w:rPr>
              <w:fldChar w:fldCharType="begin"/>
            </w:r>
            <w:r w:rsidR="00F12AE3">
              <w:rPr>
                <w:noProof/>
                <w:webHidden/>
              </w:rPr>
              <w:instrText xml:space="preserve"> PAGEREF _Toc514685309 \h </w:instrText>
            </w:r>
            <w:r w:rsidR="00F12AE3">
              <w:rPr>
                <w:noProof/>
                <w:webHidden/>
              </w:rPr>
            </w:r>
            <w:r w:rsidR="00F12AE3">
              <w:rPr>
                <w:noProof/>
                <w:webHidden/>
              </w:rPr>
              <w:fldChar w:fldCharType="separate"/>
            </w:r>
            <w:r w:rsidR="00991855">
              <w:rPr>
                <w:noProof/>
                <w:webHidden/>
              </w:rPr>
              <w:t>54</w:t>
            </w:r>
            <w:r w:rsidR="00F12AE3">
              <w:rPr>
                <w:noProof/>
                <w:webHidden/>
              </w:rPr>
              <w:fldChar w:fldCharType="end"/>
            </w:r>
          </w:hyperlink>
        </w:p>
        <w:p w14:paraId="38EE65E5" w14:textId="77777777" w:rsidR="00F12AE3" w:rsidRDefault="00B870FE">
          <w:pPr>
            <w:pStyle w:val="TOC2"/>
            <w:tabs>
              <w:tab w:val="right" w:leader="dot" w:pos="8494"/>
            </w:tabs>
            <w:rPr>
              <w:rFonts w:eastAsiaTheme="minorEastAsia"/>
              <w:noProof/>
              <w:lang w:eastAsia="en-GB"/>
            </w:rPr>
          </w:pPr>
          <w:hyperlink w:anchor="_Toc514685310" w:history="1">
            <w:r w:rsidR="00F12AE3" w:rsidRPr="00D62B6D">
              <w:rPr>
                <w:rStyle w:val="Hyperlink"/>
                <w:rFonts w:ascii="Times New Roman" w:hAnsi="Times New Roman" w:cs="Times New Roman"/>
                <w:b/>
                <w:noProof/>
              </w:rPr>
              <w:t>Therapist-delivered CBT</w:t>
            </w:r>
            <w:r w:rsidR="00F12AE3">
              <w:rPr>
                <w:noProof/>
                <w:webHidden/>
              </w:rPr>
              <w:tab/>
            </w:r>
            <w:r w:rsidR="00F12AE3">
              <w:rPr>
                <w:noProof/>
                <w:webHidden/>
              </w:rPr>
              <w:fldChar w:fldCharType="begin"/>
            </w:r>
            <w:r w:rsidR="00F12AE3">
              <w:rPr>
                <w:noProof/>
                <w:webHidden/>
              </w:rPr>
              <w:instrText xml:space="preserve"> PAGEREF _Toc514685310 \h </w:instrText>
            </w:r>
            <w:r w:rsidR="00F12AE3">
              <w:rPr>
                <w:noProof/>
                <w:webHidden/>
              </w:rPr>
            </w:r>
            <w:r w:rsidR="00F12AE3">
              <w:rPr>
                <w:noProof/>
                <w:webHidden/>
              </w:rPr>
              <w:fldChar w:fldCharType="separate"/>
            </w:r>
            <w:r w:rsidR="00991855">
              <w:rPr>
                <w:noProof/>
                <w:webHidden/>
              </w:rPr>
              <w:t>55</w:t>
            </w:r>
            <w:r w:rsidR="00F12AE3">
              <w:rPr>
                <w:noProof/>
                <w:webHidden/>
              </w:rPr>
              <w:fldChar w:fldCharType="end"/>
            </w:r>
          </w:hyperlink>
        </w:p>
        <w:p w14:paraId="2CC7C28E" w14:textId="77777777" w:rsidR="00F12AE3" w:rsidRDefault="00B870FE">
          <w:pPr>
            <w:pStyle w:val="TOC2"/>
            <w:tabs>
              <w:tab w:val="right" w:leader="dot" w:pos="8494"/>
            </w:tabs>
            <w:rPr>
              <w:rFonts w:eastAsiaTheme="minorEastAsia"/>
              <w:noProof/>
              <w:lang w:eastAsia="en-GB"/>
            </w:rPr>
          </w:pPr>
          <w:hyperlink w:anchor="_Toc514685311" w:history="1">
            <w:r w:rsidR="00F12AE3" w:rsidRPr="00D62B6D">
              <w:rPr>
                <w:rStyle w:val="Hyperlink"/>
                <w:rFonts w:ascii="Times New Roman" w:hAnsi="Times New Roman" w:cs="Times New Roman"/>
                <w:b/>
                <w:noProof/>
              </w:rPr>
              <w:t>Guided self-help CBT</w:t>
            </w:r>
            <w:r w:rsidR="00F12AE3">
              <w:rPr>
                <w:noProof/>
                <w:webHidden/>
              </w:rPr>
              <w:tab/>
            </w:r>
            <w:r w:rsidR="00F12AE3">
              <w:rPr>
                <w:noProof/>
                <w:webHidden/>
              </w:rPr>
              <w:fldChar w:fldCharType="begin"/>
            </w:r>
            <w:r w:rsidR="00F12AE3">
              <w:rPr>
                <w:noProof/>
                <w:webHidden/>
              </w:rPr>
              <w:instrText xml:space="preserve"> PAGEREF _Toc514685311 \h </w:instrText>
            </w:r>
            <w:r w:rsidR="00F12AE3">
              <w:rPr>
                <w:noProof/>
                <w:webHidden/>
              </w:rPr>
            </w:r>
            <w:r w:rsidR="00F12AE3">
              <w:rPr>
                <w:noProof/>
                <w:webHidden/>
              </w:rPr>
              <w:fldChar w:fldCharType="separate"/>
            </w:r>
            <w:r w:rsidR="00991855">
              <w:rPr>
                <w:noProof/>
                <w:webHidden/>
              </w:rPr>
              <w:t>56</w:t>
            </w:r>
            <w:r w:rsidR="00F12AE3">
              <w:rPr>
                <w:noProof/>
                <w:webHidden/>
              </w:rPr>
              <w:fldChar w:fldCharType="end"/>
            </w:r>
          </w:hyperlink>
        </w:p>
        <w:p w14:paraId="067F9C8D" w14:textId="77777777" w:rsidR="00F12AE3" w:rsidRDefault="00B870FE">
          <w:pPr>
            <w:pStyle w:val="TOC2"/>
            <w:tabs>
              <w:tab w:val="right" w:leader="dot" w:pos="8494"/>
            </w:tabs>
            <w:rPr>
              <w:rFonts w:eastAsiaTheme="minorEastAsia"/>
              <w:noProof/>
              <w:lang w:eastAsia="en-GB"/>
            </w:rPr>
          </w:pPr>
          <w:hyperlink w:anchor="_Toc514685312" w:history="1">
            <w:r w:rsidR="00F12AE3" w:rsidRPr="00D62B6D">
              <w:rPr>
                <w:rStyle w:val="Hyperlink"/>
                <w:rFonts w:ascii="Times New Roman" w:hAnsi="Times New Roman" w:cs="Times New Roman"/>
                <w:b/>
                <w:noProof/>
              </w:rPr>
              <w:t>‘Other’ or combination interventions</w:t>
            </w:r>
            <w:r w:rsidR="00F12AE3">
              <w:rPr>
                <w:noProof/>
                <w:webHidden/>
              </w:rPr>
              <w:tab/>
            </w:r>
            <w:r w:rsidR="00F12AE3">
              <w:rPr>
                <w:noProof/>
                <w:webHidden/>
              </w:rPr>
              <w:fldChar w:fldCharType="begin"/>
            </w:r>
            <w:r w:rsidR="00F12AE3">
              <w:rPr>
                <w:noProof/>
                <w:webHidden/>
              </w:rPr>
              <w:instrText xml:space="preserve"> PAGEREF _Toc514685312 \h </w:instrText>
            </w:r>
            <w:r w:rsidR="00F12AE3">
              <w:rPr>
                <w:noProof/>
                <w:webHidden/>
              </w:rPr>
            </w:r>
            <w:r w:rsidR="00F12AE3">
              <w:rPr>
                <w:noProof/>
                <w:webHidden/>
              </w:rPr>
              <w:fldChar w:fldCharType="separate"/>
            </w:r>
            <w:r w:rsidR="00991855">
              <w:rPr>
                <w:noProof/>
                <w:webHidden/>
              </w:rPr>
              <w:t>57</w:t>
            </w:r>
            <w:r w:rsidR="00F12AE3">
              <w:rPr>
                <w:noProof/>
                <w:webHidden/>
              </w:rPr>
              <w:fldChar w:fldCharType="end"/>
            </w:r>
          </w:hyperlink>
        </w:p>
        <w:p w14:paraId="68A59454" w14:textId="77777777" w:rsidR="00F12AE3" w:rsidRDefault="00B870FE">
          <w:pPr>
            <w:pStyle w:val="TOC2"/>
            <w:tabs>
              <w:tab w:val="right" w:leader="dot" w:pos="8494"/>
            </w:tabs>
            <w:rPr>
              <w:rFonts w:eastAsiaTheme="minorEastAsia"/>
              <w:noProof/>
              <w:lang w:eastAsia="en-GB"/>
            </w:rPr>
          </w:pPr>
          <w:hyperlink w:anchor="_Toc514685313" w:history="1">
            <w:r w:rsidR="00F12AE3" w:rsidRPr="00D62B6D">
              <w:rPr>
                <w:rStyle w:val="Hyperlink"/>
                <w:rFonts w:ascii="Times New Roman" w:hAnsi="Times New Roman" w:cs="Times New Roman"/>
                <w:b/>
                <w:noProof/>
              </w:rPr>
              <w:t>What factors could be associated with treatment efficacy?</w:t>
            </w:r>
            <w:r w:rsidR="00F12AE3">
              <w:rPr>
                <w:noProof/>
                <w:webHidden/>
              </w:rPr>
              <w:tab/>
            </w:r>
            <w:r w:rsidR="00F12AE3">
              <w:rPr>
                <w:noProof/>
                <w:webHidden/>
              </w:rPr>
              <w:fldChar w:fldCharType="begin"/>
            </w:r>
            <w:r w:rsidR="00F12AE3">
              <w:rPr>
                <w:noProof/>
                <w:webHidden/>
              </w:rPr>
              <w:instrText xml:space="preserve"> PAGEREF _Toc514685313 \h </w:instrText>
            </w:r>
            <w:r w:rsidR="00F12AE3">
              <w:rPr>
                <w:noProof/>
                <w:webHidden/>
              </w:rPr>
            </w:r>
            <w:r w:rsidR="00F12AE3">
              <w:rPr>
                <w:noProof/>
                <w:webHidden/>
              </w:rPr>
              <w:fldChar w:fldCharType="separate"/>
            </w:r>
            <w:r w:rsidR="00991855">
              <w:rPr>
                <w:noProof/>
                <w:webHidden/>
              </w:rPr>
              <w:t>58</w:t>
            </w:r>
            <w:r w:rsidR="00F12AE3">
              <w:rPr>
                <w:noProof/>
                <w:webHidden/>
              </w:rPr>
              <w:fldChar w:fldCharType="end"/>
            </w:r>
          </w:hyperlink>
        </w:p>
        <w:p w14:paraId="333842D1" w14:textId="77777777" w:rsidR="00F12AE3" w:rsidRDefault="00B870FE">
          <w:pPr>
            <w:pStyle w:val="TOC3"/>
            <w:tabs>
              <w:tab w:val="right" w:leader="dot" w:pos="8494"/>
            </w:tabs>
            <w:rPr>
              <w:rFonts w:eastAsiaTheme="minorEastAsia"/>
              <w:noProof/>
              <w:lang w:eastAsia="en-GB"/>
            </w:rPr>
          </w:pPr>
          <w:hyperlink w:anchor="_Toc514685314" w:history="1">
            <w:r w:rsidR="00F12AE3" w:rsidRPr="00D62B6D">
              <w:rPr>
                <w:rStyle w:val="Hyperlink"/>
                <w:rFonts w:ascii="Times New Roman" w:hAnsi="Times New Roman" w:cs="Times New Roman"/>
                <w:b/>
                <w:noProof/>
              </w:rPr>
              <w:t>Intervention</w:t>
            </w:r>
            <w:r w:rsidR="00F12AE3">
              <w:rPr>
                <w:noProof/>
                <w:webHidden/>
              </w:rPr>
              <w:tab/>
            </w:r>
            <w:r w:rsidR="00F12AE3">
              <w:rPr>
                <w:noProof/>
                <w:webHidden/>
              </w:rPr>
              <w:fldChar w:fldCharType="begin"/>
            </w:r>
            <w:r w:rsidR="00F12AE3">
              <w:rPr>
                <w:noProof/>
                <w:webHidden/>
              </w:rPr>
              <w:instrText xml:space="preserve"> PAGEREF _Toc514685314 \h </w:instrText>
            </w:r>
            <w:r w:rsidR="00F12AE3">
              <w:rPr>
                <w:noProof/>
                <w:webHidden/>
              </w:rPr>
            </w:r>
            <w:r w:rsidR="00F12AE3">
              <w:rPr>
                <w:noProof/>
                <w:webHidden/>
              </w:rPr>
              <w:fldChar w:fldCharType="separate"/>
            </w:r>
            <w:r w:rsidR="00991855">
              <w:rPr>
                <w:noProof/>
                <w:webHidden/>
              </w:rPr>
              <w:t>58</w:t>
            </w:r>
            <w:r w:rsidR="00F12AE3">
              <w:rPr>
                <w:noProof/>
                <w:webHidden/>
              </w:rPr>
              <w:fldChar w:fldCharType="end"/>
            </w:r>
          </w:hyperlink>
        </w:p>
        <w:p w14:paraId="10681FC6" w14:textId="77777777" w:rsidR="00F12AE3" w:rsidRDefault="00B870FE">
          <w:pPr>
            <w:pStyle w:val="TOC3"/>
            <w:tabs>
              <w:tab w:val="right" w:leader="dot" w:pos="8494"/>
            </w:tabs>
            <w:rPr>
              <w:rFonts w:eastAsiaTheme="minorEastAsia"/>
              <w:noProof/>
              <w:lang w:eastAsia="en-GB"/>
            </w:rPr>
          </w:pPr>
          <w:hyperlink w:anchor="_Toc514685315" w:history="1">
            <w:r w:rsidR="00F12AE3" w:rsidRPr="00D62B6D">
              <w:rPr>
                <w:rStyle w:val="Hyperlink"/>
                <w:rFonts w:ascii="Times New Roman" w:hAnsi="Times New Roman" w:cs="Times New Roman"/>
                <w:b/>
                <w:noProof/>
              </w:rPr>
              <w:t>Control group</w:t>
            </w:r>
            <w:r w:rsidR="00F12AE3">
              <w:rPr>
                <w:noProof/>
                <w:webHidden/>
              </w:rPr>
              <w:tab/>
            </w:r>
            <w:r w:rsidR="00F12AE3">
              <w:rPr>
                <w:noProof/>
                <w:webHidden/>
              </w:rPr>
              <w:fldChar w:fldCharType="begin"/>
            </w:r>
            <w:r w:rsidR="00F12AE3">
              <w:rPr>
                <w:noProof/>
                <w:webHidden/>
              </w:rPr>
              <w:instrText xml:space="preserve"> PAGEREF _Toc514685315 \h </w:instrText>
            </w:r>
            <w:r w:rsidR="00F12AE3">
              <w:rPr>
                <w:noProof/>
                <w:webHidden/>
              </w:rPr>
            </w:r>
            <w:r w:rsidR="00F12AE3">
              <w:rPr>
                <w:noProof/>
                <w:webHidden/>
              </w:rPr>
              <w:fldChar w:fldCharType="separate"/>
            </w:r>
            <w:r w:rsidR="00991855">
              <w:rPr>
                <w:noProof/>
                <w:webHidden/>
              </w:rPr>
              <w:t>58</w:t>
            </w:r>
            <w:r w:rsidR="00F12AE3">
              <w:rPr>
                <w:noProof/>
                <w:webHidden/>
              </w:rPr>
              <w:fldChar w:fldCharType="end"/>
            </w:r>
          </w:hyperlink>
        </w:p>
        <w:p w14:paraId="0597AC3A" w14:textId="77777777" w:rsidR="00F12AE3" w:rsidRDefault="00B870FE">
          <w:pPr>
            <w:pStyle w:val="TOC3"/>
            <w:tabs>
              <w:tab w:val="right" w:leader="dot" w:pos="8494"/>
            </w:tabs>
            <w:rPr>
              <w:rFonts w:eastAsiaTheme="minorEastAsia"/>
              <w:noProof/>
              <w:lang w:eastAsia="en-GB"/>
            </w:rPr>
          </w:pPr>
          <w:hyperlink w:anchor="_Toc514685316" w:history="1">
            <w:r w:rsidR="00F12AE3" w:rsidRPr="00D62B6D">
              <w:rPr>
                <w:rStyle w:val="Hyperlink"/>
                <w:rFonts w:ascii="Times New Roman" w:hAnsi="Times New Roman" w:cs="Times New Roman"/>
                <w:b/>
                <w:noProof/>
              </w:rPr>
              <w:t>Study quality</w:t>
            </w:r>
            <w:r w:rsidR="00F12AE3">
              <w:rPr>
                <w:noProof/>
                <w:webHidden/>
              </w:rPr>
              <w:tab/>
            </w:r>
            <w:r w:rsidR="00F12AE3">
              <w:rPr>
                <w:noProof/>
                <w:webHidden/>
              </w:rPr>
              <w:fldChar w:fldCharType="begin"/>
            </w:r>
            <w:r w:rsidR="00F12AE3">
              <w:rPr>
                <w:noProof/>
                <w:webHidden/>
              </w:rPr>
              <w:instrText xml:space="preserve"> PAGEREF _Toc514685316 \h </w:instrText>
            </w:r>
            <w:r w:rsidR="00F12AE3">
              <w:rPr>
                <w:noProof/>
                <w:webHidden/>
              </w:rPr>
            </w:r>
            <w:r w:rsidR="00F12AE3">
              <w:rPr>
                <w:noProof/>
                <w:webHidden/>
              </w:rPr>
              <w:fldChar w:fldCharType="separate"/>
            </w:r>
            <w:r w:rsidR="00991855">
              <w:rPr>
                <w:noProof/>
                <w:webHidden/>
              </w:rPr>
              <w:t>58</w:t>
            </w:r>
            <w:r w:rsidR="00F12AE3">
              <w:rPr>
                <w:noProof/>
                <w:webHidden/>
              </w:rPr>
              <w:fldChar w:fldCharType="end"/>
            </w:r>
          </w:hyperlink>
        </w:p>
        <w:p w14:paraId="26B6D083" w14:textId="77777777" w:rsidR="00F12AE3" w:rsidRDefault="00B870FE">
          <w:pPr>
            <w:pStyle w:val="TOC2"/>
            <w:tabs>
              <w:tab w:val="right" w:leader="dot" w:pos="8494"/>
            </w:tabs>
            <w:rPr>
              <w:rFonts w:eastAsiaTheme="minorEastAsia"/>
              <w:noProof/>
              <w:lang w:eastAsia="en-GB"/>
            </w:rPr>
          </w:pPr>
          <w:hyperlink w:anchor="_Toc514685317" w:history="1">
            <w:r w:rsidR="00F12AE3" w:rsidRPr="00D62B6D">
              <w:rPr>
                <w:rStyle w:val="Hyperlink"/>
                <w:rFonts w:ascii="Times New Roman" w:hAnsi="Times New Roman" w:cs="Times New Roman"/>
                <w:b/>
                <w:noProof/>
              </w:rPr>
              <w:t>Strengths and limitations</w:t>
            </w:r>
            <w:r w:rsidR="00F12AE3">
              <w:rPr>
                <w:noProof/>
                <w:webHidden/>
              </w:rPr>
              <w:tab/>
            </w:r>
            <w:r w:rsidR="00F12AE3">
              <w:rPr>
                <w:noProof/>
                <w:webHidden/>
              </w:rPr>
              <w:fldChar w:fldCharType="begin"/>
            </w:r>
            <w:r w:rsidR="00F12AE3">
              <w:rPr>
                <w:noProof/>
                <w:webHidden/>
              </w:rPr>
              <w:instrText xml:space="preserve"> PAGEREF _Toc514685317 \h </w:instrText>
            </w:r>
            <w:r w:rsidR="00F12AE3">
              <w:rPr>
                <w:noProof/>
                <w:webHidden/>
              </w:rPr>
            </w:r>
            <w:r w:rsidR="00F12AE3">
              <w:rPr>
                <w:noProof/>
                <w:webHidden/>
              </w:rPr>
              <w:fldChar w:fldCharType="separate"/>
            </w:r>
            <w:r w:rsidR="00991855">
              <w:rPr>
                <w:noProof/>
                <w:webHidden/>
              </w:rPr>
              <w:t>59</w:t>
            </w:r>
            <w:r w:rsidR="00F12AE3">
              <w:rPr>
                <w:noProof/>
                <w:webHidden/>
              </w:rPr>
              <w:fldChar w:fldCharType="end"/>
            </w:r>
          </w:hyperlink>
        </w:p>
        <w:p w14:paraId="4E6A0835" w14:textId="77777777" w:rsidR="00F12AE3" w:rsidRDefault="00B870FE">
          <w:pPr>
            <w:pStyle w:val="TOC1"/>
            <w:tabs>
              <w:tab w:val="right" w:leader="dot" w:pos="8494"/>
            </w:tabs>
            <w:rPr>
              <w:rFonts w:eastAsiaTheme="minorEastAsia"/>
              <w:noProof/>
              <w:lang w:eastAsia="en-GB"/>
            </w:rPr>
          </w:pPr>
          <w:hyperlink w:anchor="_Toc514685318" w:history="1">
            <w:r w:rsidR="00F12AE3" w:rsidRPr="00D62B6D">
              <w:rPr>
                <w:rStyle w:val="Hyperlink"/>
                <w:rFonts w:ascii="Times New Roman" w:hAnsi="Times New Roman" w:cs="Times New Roman"/>
                <w:b/>
                <w:noProof/>
              </w:rPr>
              <w:t>Clinical implications and future directions</w:t>
            </w:r>
            <w:r w:rsidR="00F12AE3">
              <w:rPr>
                <w:noProof/>
                <w:webHidden/>
              </w:rPr>
              <w:tab/>
            </w:r>
            <w:r w:rsidR="00F12AE3">
              <w:rPr>
                <w:noProof/>
                <w:webHidden/>
              </w:rPr>
              <w:fldChar w:fldCharType="begin"/>
            </w:r>
            <w:r w:rsidR="00F12AE3">
              <w:rPr>
                <w:noProof/>
                <w:webHidden/>
              </w:rPr>
              <w:instrText xml:space="preserve"> PAGEREF _Toc514685318 \h </w:instrText>
            </w:r>
            <w:r w:rsidR="00F12AE3">
              <w:rPr>
                <w:noProof/>
                <w:webHidden/>
              </w:rPr>
            </w:r>
            <w:r w:rsidR="00F12AE3">
              <w:rPr>
                <w:noProof/>
                <w:webHidden/>
              </w:rPr>
              <w:fldChar w:fldCharType="separate"/>
            </w:r>
            <w:r w:rsidR="00991855">
              <w:rPr>
                <w:noProof/>
                <w:webHidden/>
              </w:rPr>
              <w:t>61</w:t>
            </w:r>
            <w:r w:rsidR="00F12AE3">
              <w:rPr>
                <w:noProof/>
                <w:webHidden/>
              </w:rPr>
              <w:fldChar w:fldCharType="end"/>
            </w:r>
          </w:hyperlink>
        </w:p>
        <w:p w14:paraId="54C9B231" w14:textId="77777777" w:rsidR="00F12AE3" w:rsidRDefault="00B870FE">
          <w:pPr>
            <w:pStyle w:val="TOC1"/>
            <w:tabs>
              <w:tab w:val="right" w:leader="dot" w:pos="8494"/>
            </w:tabs>
            <w:rPr>
              <w:rFonts w:eastAsiaTheme="minorEastAsia"/>
              <w:noProof/>
              <w:lang w:eastAsia="en-GB"/>
            </w:rPr>
          </w:pPr>
          <w:hyperlink w:anchor="_Toc514685319" w:history="1">
            <w:r w:rsidR="00F12AE3" w:rsidRPr="00D62B6D">
              <w:rPr>
                <w:rStyle w:val="Hyperlink"/>
                <w:rFonts w:ascii="Times New Roman" w:hAnsi="Times New Roman" w:cs="Times New Roman"/>
                <w:b/>
                <w:noProof/>
              </w:rPr>
              <w:t>Conclusion</w:t>
            </w:r>
            <w:r w:rsidR="00F12AE3">
              <w:rPr>
                <w:noProof/>
                <w:webHidden/>
              </w:rPr>
              <w:tab/>
            </w:r>
            <w:r w:rsidR="00F12AE3">
              <w:rPr>
                <w:noProof/>
                <w:webHidden/>
              </w:rPr>
              <w:fldChar w:fldCharType="begin"/>
            </w:r>
            <w:r w:rsidR="00F12AE3">
              <w:rPr>
                <w:noProof/>
                <w:webHidden/>
              </w:rPr>
              <w:instrText xml:space="preserve"> PAGEREF _Toc514685319 \h </w:instrText>
            </w:r>
            <w:r w:rsidR="00F12AE3">
              <w:rPr>
                <w:noProof/>
                <w:webHidden/>
              </w:rPr>
            </w:r>
            <w:r w:rsidR="00F12AE3">
              <w:rPr>
                <w:noProof/>
                <w:webHidden/>
              </w:rPr>
              <w:fldChar w:fldCharType="separate"/>
            </w:r>
            <w:r w:rsidR="00991855">
              <w:rPr>
                <w:noProof/>
                <w:webHidden/>
              </w:rPr>
              <w:t>62</w:t>
            </w:r>
            <w:r w:rsidR="00F12AE3">
              <w:rPr>
                <w:noProof/>
                <w:webHidden/>
              </w:rPr>
              <w:fldChar w:fldCharType="end"/>
            </w:r>
          </w:hyperlink>
        </w:p>
        <w:p w14:paraId="58C5F2F1" w14:textId="77777777" w:rsidR="00F12AE3" w:rsidRDefault="00B870FE">
          <w:pPr>
            <w:pStyle w:val="TOC1"/>
            <w:tabs>
              <w:tab w:val="right" w:leader="dot" w:pos="8494"/>
            </w:tabs>
            <w:rPr>
              <w:rFonts w:eastAsiaTheme="minorEastAsia"/>
              <w:noProof/>
              <w:lang w:eastAsia="en-GB"/>
            </w:rPr>
          </w:pPr>
          <w:hyperlink w:anchor="_Toc514685320" w:history="1">
            <w:r w:rsidR="00F12AE3" w:rsidRPr="00D62B6D">
              <w:rPr>
                <w:rStyle w:val="Hyperlink"/>
                <w:rFonts w:ascii="Times New Roman" w:hAnsi="Times New Roman" w:cs="Times New Roman"/>
                <w:b/>
                <w:noProof/>
              </w:rPr>
              <w:t>References</w:t>
            </w:r>
            <w:r w:rsidR="00F12AE3">
              <w:rPr>
                <w:noProof/>
                <w:webHidden/>
              </w:rPr>
              <w:tab/>
            </w:r>
            <w:r w:rsidR="00F12AE3">
              <w:rPr>
                <w:noProof/>
                <w:webHidden/>
              </w:rPr>
              <w:fldChar w:fldCharType="begin"/>
            </w:r>
            <w:r w:rsidR="00F12AE3">
              <w:rPr>
                <w:noProof/>
                <w:webHidden/>
              </w:rPr>
              <w:instrText xml:space="preserve"> PAGEREF _Toc514685320 \h </w:instrText>
            </w:r>
            <w:r w:rsidR="00F12AE3">
              <w:rPr>
                <w:noProof/>
                <w:webHidden/>
              </w:rPr>
            </w:r>
            <w:r w:rsidR="00F12AE3">
              <w:rPr>
                <w:noProof/>
                <w:webHidden/>
              </w:rPr>
              <w:fldChar w:fldCharType="separate"/>
            </w:r>
            <w:r w:rsidR="00991855">
              <w:rPr>
                <w:noProof/>
                <w:webHidden/>
              </w:rPr>
              <w:t>64</w:t>
            </w:r>
            <w:r w:rsidR="00F12AE3">
              <w:rPr>
                <w:noProof/>
                <w:webHidden/>
              </w:rPr>
              <w:fldChar w:fldCharType="end"/>
            </w:r>
          </w:hyperlink>
        </w:p>
        <w:p w14:paraId="3D05EC08" w14:textId="77777777" w:rsidR="00F12AE3" w:rsidRDefault="00B870FE">
          <w:pPr>
            <w:pStyle w:val="TOC1"/>
            <w:tabs>
              <w:tab w:val="right" w:leader="dot" w:pos="8494"/>
            </w:tabs>
            <w:rPr>
              <w:rFonts w:eastAsiaTheme="minorEastAsia"/>
              <w:noProof/>
              <w:lang w:eastAsia="en-GB"/>
            </w:rPr>
          </w:pPr>
          <w:hyperlink w:anchor="_Toc514685321" w:history="1">
            <w:r w:rsidR="00F12AE3" w:rsidRPr="00D62B6D">
              <w:rPr>
                <w:rStyle w:val="Hyperlink"/>
                <w:rFonts w:ascii="Times New Roman" w:hAnsi="Times New Roman" w:cs="Times New Roman"/>
                <w:b/>
                <w:noProof/>
              </w:rPr>
              <w:t>Appendix A</w:t>
            </w:r>
            <w:r w:rsidR="00F12AE3">
              <w:rPr>
                <w:noProof/>
                <w:webHidden/>
              </w:rPr>
              <w:tab/>
            </w:r>
            <w:r w:rsidR="00F12AE3">
              <w:rPr>
                <w:noProof/>
                <w:webHidden/>
              </w:rPr>
              <w:fldChar w:fldCharType="begin"/>
            </w:r>
            <w:r w:rsidR="00F12AE3">
              <w:rPr>
                <w:noProof/>
                <w:webHidden/>
              </w:rPr>
              <w:instrText xml:space="preserve"> PAGEREF _Toc514685321 \h </w:instrText>
            </w:r>
            <w:r w:rsidR="00F12AE3">
              <w:rPr>
                <w:noProof/>
                <w:webHidden/>
              </w:rPr>
            </w:r>
            <w:r w:rsidR="00F12AE3">
              <w:rPr>
                <w:noProof/>
                <w:webHidden/>
              </w:rPr>
              <w:fldChar w:fldCharType="separate"/>
            </w:r>
            <w:r w:rsidR="00991855">
              <w:rPr>
                <w:noProof/>
                <w:webHidden/>
              </w:rPr>
              <w:t>81</w:t>
            </w:r>
            <w:r w:rsidR="00F12AE3">
              <w:rPr>
                <w:noProof/>
                <w:webHidden/>
              </w:rPr>
              <w:fldChar w:fldCharType="end"/>
            </w:r>
          </w:hyperlink>
        </w:p>
        <w:p w14:paraId="273CB8A3" w14:textId="77777777" w:rsidR="00F12AE3" w:rsidRDefault="00B870FE">
          <w:pPr>
            <w:pStyle w:val="TOC1"/>
            <w:tabs>
              <w:tab w:val="right" w:leader="dot" w:pos="8494"/>
            </w:tabs>
            <w:rPr>
              <w:rStyle w:val="Hyperlink"/>
              <w:noProof/>
            </w:rPr>
          </w:pPr>
          <w:hyperlink w:anchor="_Toc514685322" w:history="1">
            <w:r w:rsidR="00F12AE3" w:rsidRPr="00D62B6D">
              <w:rPr>
                <w:rStyle w:val="Hyperlink"/>
                <w:rFonts w:ascii="Times New Roman" w:hAnsi="Times New Roman" w:cs="Times New Roman"/>
                <w:b/>
                <w:noProof/>
              </w:rPr>
              <w:t>Appendix B.</w:t>
            </w:r>
            <w:r w:rsidR="00F12AE3">
              <w:rPr>
                <w:noProof/>
                <w:webHidden/>
              </w:rPr>
              <w:tab/>
            </w:r>
            <w:r w:rsidR="00F12AE3">
              <w:rPr>
                <w:noProof/>
                <w:webHidden/>
              </w:rPr>
              <w:fldChar w:fldCharType="begin"/>
            </w:r>
            <w:r w:rsidR="00F12AE3">
              <w:rPr>
                <w:noProof/>
                <w:webHidden/>
              </w:rPr>
              <w:instrText xml:space="preserve"> PAGEREF _Toc514685322 \h </w:instrText>
            </w:r>
            <w:r w:rsidR="00F12AE3">
              <w:rPr>
                <w:noProof/>
                <w:webHidden/>
              </w:rPr>
            </w:r>
            <w:r w:rsidR="00F12AE3">
              <w:rPr>
                <w:noProof/>
                <w:webHidden/>
              </w:rPr>
              <w:fldChar w:fldCharType="separate"/>
            </w:r>
            <w:r w:rsidR="00991855">
              <w:rPr>
                <w:noProof/>
                <w:webHidden/>
              </w:rPr>
              <w:t>82</w:t>
            </w:r>
            <w:r w:rsidR="00F12AE3">
              <w:rPr>
                <w:noProof/>
                <w:webHidden/>
              </w:rPr>
              <w:fldChar w:fldCharType="end"/>
            </w:r>
          </w:hyperlink>
        </w:p>
        <w:p w14:paraId="5F8414DD" w14:textId="77777777" w:rsidR="00F12AE3" w:rsidRPr="00F12AE3" w:rsidRDefault="00F12AE3" w:rsidP="00F12AE3">
          <w:pPr>
            <w:jc w:val="center"/>
            <w:rPr>
              <w:rFonts w:ascii="Times New Roman" w:hAnsi="Times New Roman" w:cs="Times New Roman"/>
              <w:b/>
              <w:noProof/>
              <w:sz w:val="24"/>
            </w:rPr>
          </w:pPr>
          <w:r>
            <w:rPr>
              <w:rFonts w:ascii="Times New Roman" w:hAnsi="Times New Roman" w:cs="Times New Roman"/>
              <w:b/>
              <w:noProof/>
              <w:sz w:val="24"/>
            </w:rPr>
            <w:t>Research Report</w:t>
          </w:r>
        </w:p>
        <w:p w14:paraId="69213F58" w14:textId="77777777" w:rsidR="00F12AE3" w:rsidRDefault="00B870FE">
          <w:pPr>
            <w:pStyle w:val="TOC1"/>
            <w:tabs>
              <w:tab w:val="right" w:leader="dot" w:pos="8494"/>
            </w:tabs>
            <w:rPr>
              <w:rFonts w:eastAsiaTheme="minorEastAsia"/>
              <w:noProof/>
              <w:lang w:eastAsia="en-GB"/>
            </w:rPr>
          </w:pPr>
          <w:hyperlink w:anchor="_Toc514685323" w:history="1">
            <w:r w:rsidR="00F12AE3" w:rsidRPr="00D62B6D">
              <w:rPr>
                <w:rStyle w:val="Hyperlink"/>
                <w:rFonts w:ascii="Times New Roman" w:hAnsi="Times New Roman" w:cs="Times New Roman"/>
                <w:b/>
                <w:noProof/>
              </w:rPr>
              <w:t>Abstract</w:t>
            </w:r>
            <w:r w:rsidR="00F12AE3">
              <w:rPr>
                <w:noProof/>
                <w:webHidden/>
              </w:rPr>
              <w:tab/>
            </w:r>
            <w:r w:rsidR="00F12AE3">
              <w:rPr>
                <w:noProof/>
                <w:webHidden/>
              </w:rPr>
              <w:fldChar w:fldCharType="begin"/>
            </w:r>
            <w:r w:rsidR="00F12AE3">
              <w:rPr>
                <w:noProof/>
                <w:webHidden/>
              </w:rPr>
              <w:instrText xml:space="preserve"> PAGEREF _Toc514685323 \h </w:instrText>
            </w:r>
            <w:r w:rsidR="00F12AE3">
              <w:rPr>
                <w:noProof/>
                <w:webHidden/>
              </w:rPr>
            </w:r>
            <w:r w:rsidR="00F12AE3">
              <w:rPr>
                <w:noProof/>
                <w:webHidden/>
              </w:rPr>
              <w:fldChar w:fldCharType="separate"/>
            </w:r>
            <w:r w:rsidR="00991855">
              <w:rPr>
                <w:noProof/>
                <w:webHidden/>
              </w:rPr>
              <w:t>85</w:t>
            </w:r>
            <w:r w:rsidR="00F12AE3">
              <w:rPr>
                <w:noProof/>
                <w:webHidden/>
              </w:rPr>
              <w:fldChar w:fldCharType="end"/>
            </w:r>
          </w:hyperlink>
        </w:p>
        <w:p w14:paraId="3B8803BD" w14:textId="77777777" w:rsidR="00F12AE3" w:rsidRDefault="00B870FE">
          <w:pPr>
            <w:pStyle w:val="TOC1"/>
            <w:tabs>
              <w:tab w:val="right" w:leader="dot" w:pos="8494"/>
            </w:tabs>
            <w:rPr>
              <w:rFonts w:eastAsiaTheme="minorEastAsia"/>
              <w:noProof/>
              <w:lang w:eastAsia="en-GB"/>
            </w:rPr>
          </w:pPr>
          <w:hyperlink w:anchor="_Toc514685324" w:history="1">
            <w:r w:rsidR="00F12AE3" w:rsidRPr="00D62B6D">
              <w:rPr>
                <w:rStyle w:val="Hyperlink"/>
                <w:rFonts w:ascii="Times New Roman" w:hAnsi="Times New Roman" w:cs="Times New Roman"/>
                <w:b/>
                <w:noProof/>
              </w:rPr>
              <w:t>Introduction</w:t>
            </w:r>
            <w:r w:rsidR="00F12AE3">
              <w:rPr>
                <w:noProof/>
                <w:webHidden/>
              </w:rPr>
              <w:tab/>
            </w:r>
            <w:r w:rsidR="00F12AE3">
              <w:rPr>
                <w:noProof/>
                <w:webHidden/>
              </w:rPr>
              <w:fldChar w:fldCharType="begin"/>
            </w:r>
            <w:r w:rsidR="00F12AE3">
              <w:rPr>
                <w:noProof/>
                <w:webHidden/>
              </w:rPr>
              <w:instrText xml:space="preserve"> PAGEREF _Toc514685324 \h </w:instrText>
            </w:r>
            <w:r w:rsidR="00F12AE3">
              <w:rPr>
                <w:noProof/>
                <w:webHidden/>
              </w:rPr>
            </w:r>
            <w:r w:rsidR="00F12AE3">
              <w:rPr>
                <w:noProof/>
                <w:webHidden/>
              </w:rPr>
              <w:fldChar w:fldCharType="separate"/>
            </w:r>
            <w:r w:rsidR="00991855">
              <w:rPr>
                <w:noProof/>
                <w:webHidden/>
              </w:rPr>
              <w:t>87</w:t>
            </w:r>
            <w:r w:rsidR="00F12AE3">
              <w:rPr>
                <w:noProof/>
                <w:webHidden/>
              </w:rPr>
              <w:fldChar w:fldCharType="end"/>
            </w:r>
          </w:hyperlink>
        </w:p>
        <w:p w14:paraId="6C042B4C" w14:textId="77777777" w:rsidR="00F12AE3" w:rsidRDefault="00B870FE">
          <w:pPr>
            <w:pStyle w:val="TOC1"/>
            <w:tabs>
              <w:tab w:val="right" w:leader="dot" w:pos="8494"/>
            </w:tabs>
            <w:rPr>
              <w:rFonts w:eastAsiaTheme="minorEastAsia"/>
              <w:noProof/>
              <w:lang w:eastAsia="en-GB"/>
            </w:rPr>
          </w:pPr>
          <w:hyperlink w:anchor="_Toc514685325" w:history="1">
            <w:r w:rsidR="00F12AE3" w:rsidRPr="00D62B6D">
              <w:rPr>
                <w:rStyle w:val="Hyperlink"/>
                <w:rFonts w:ascii="Times New Roman" w:hAnsi="Times New Roman" w:cs="Times New Roman"/>
                <w:b/>
                <w:noProof/>
              </w:rPr>
              <w:t>Obsessive intrusive thoughts</w:t>
            </w:r>
            <w:r w:rsidR="00F12AE3">
              <w:rPr>
                <w:noProof/>
                <w:webHidden/>
              </w:rPr>
              <w:tab/>
            </w:r>
            <w:r w:rsidR="00F12AE3">
              <w:rPr>
                <w:noProof/>
                <w:webHidden/>
              </w:rPr>
              <w:fldChar w:fldCharType="begin"/>
            </w:r>
            <w:r w:rsidR="00F12AE3">
              <w:rPr>
                <w:noProof/>
                <w:webHidden/>
              </w:rPr>
              <w:instrText xml:space="preserve"> PAGEREF _Toc514685325 \h </w:instrText>
            </w:r>
            <w:r w:rsidR="00F12AE3">
              <w:rPr>
                <w:noProof/>
                <w:webHidden/>
              </w:rPr>
            </w:r>
            <w:r w:rsidR="00F12AE3">
              <w:rPr>
                <w:noProof/>
                <w:webHidden/>
              </w:rPr>
              <w:fldChar w:fldCharType="separate"/>
            </w:r>
            <w:r w:rsidR="00991855">
              <w:rPr>
                <w:noProof/>
                <w:webHidden/>
              </w:rPr>
              <w:t>87</w:t>
            </w:r>
            <w:r w:rsidR="00F12AE3">
              <w:rPr>
                <w:noProof/>
                <w:webHidden/>
              </w:rPr>
              <w:fldChar w:fldCharType="end"/>
            </w:r>
          </w:hyperlink>
        </w:p>
        <w:p w14:paraId="76FDE0F1" w14:textId="77777777" w:rsidR="00F12AE3" w:rsidRDefault="00B870FE">
          <w:pPr>
            <w:pStyle w:val="TOC1"/>
            <w:tabs>
              <w:tab w:val="right" w:leader="dot" w:pos="8494"/>
            </w:tabs>
            <w:rPr>
              <w:rFonts w:eastAsiaTheme="minorEastAsia"/>
              <w:noProof/>
              <w:lang w:eastAsia="en-GB"/>
            </w:rPr>
          </w:pPr>
          <w:hyperlink w:anchor="_Toc514685326" w:history="1">
            <w:r w:rsidR="00F12AE3" w:rsidRPr="00D62B6D">
              <w:rPr>
                <w:rStyle w:val="Hyperlink"/>
                <w:rFonts w:ascii="Times New Roman" w:hAnsi="Times New Roman" w:cs="Times New Roman"/>
                <w:b/>
                <w:noProof/>
              </w:rPr>
              <w:t>Involuntary musical imagery</w:t>
            </w:r>
            <w:r w:rsidR="00F12AE3">
              <w:rPr>
                <w:noProof/>
                <w:webHidden/>
              </w:rPr>
              <w:tab/>
            </w:r>
            <w:r w:rsidR="00F12AE3">
              <w:rPr>
                <w:noProof/>
                <w:webHidden/>
              </w:rPr>
              <w:fldChar w:fldCharType="begin"/>
            </w:r>
            <w:r w:rsidR="00F12AE3">
              <w:rPr>
                <w:noProof/>
                <w:webHidden/>
              </w:rPr>
              <w:instrText xml:space="preserve"> PAGEREF _Toc514685326 \h </w:instrText>
            </w:r>
            <w:r w:rsidR="00F12AE3">
              <w:rPr>
                <w:noProof/>
                <w:webHidden/>
              </w:rPr>
            </w:r>
            <w:r w:rsidR="00F12AE3">
              <w:rPr>
                <w:noProof/>
                <w:webHidden/>
              </w:rPr>
              <w:fldChar w:fldCharType="separate"/>
            </w:r>
            <w:r w:rsidR="00991855">
              <w:rPr>
                <w:noProof/>
                <w:webHidden/>
              </w:rPr>
              <w:t>89</w:t>
            </w:r>
            <w:r w:rsidR="00F12AE3">
              <w:rPr>
                <w:noProof/>
                <w:webHidden/>
              </w:rPr>
              <w:fldChar w:fldCharType="end"/>
            </w:r>
          </w:hyperlink>
        </w:p>
        <w:p w14:paraId="04AB71C5" w14:textId="77777777" w:rsidR="00F12AE3" w:rsidRDefault="00B870FE">
          <w:pPr>
            <w:pStyle w:val="TOC2"/>
            <w:tabs>
              <w:tab w:val="right" w:leader="dot" w:pos="8494"/>
            </w:tabs>
            <w:rPr>
              <w:rFonts w:eastAsiaTheme="minorEastAsia"/>
              <w:noProof/>
              <w:lang w:eastAsia="en-GB"/>
            </w:rPr>
          </w:pPr>
          <w:hyperlink w:anchor="_Toc514685327" w:history="1">
            <w:r w:rsidR="00F12AE3" w:rsidRPr="00D62B6D">
              <w:rPr>
                <w:rStyle w:val="Hyperlink"/>
                <w:rFonts w:ascii="Times New Roman" w:hAnsi="Times New Roman" w:cs="Times New Roman"/>
                <w:b/>
                <w:noProof/>
              </w:rPr>
              <w:t>Perceived thought control</w:t>
            </w:r>
            <w:r w:rsidR="00F12AE3">
              <w:rPr>
                <w:noProof/>
                <w:webHidden/>
              </w:rPr>
              <w:tab/>
            </w:r>
            <w:r w:rsidR="00F12AE3">
              <w:rPr>
                <w:noProof/>
                <w:webHidden/>
              </w:rPr>
              <w:fldChar w:fldCharType="begin"/>
            </w:r>
            <w:r w:rsidR="00F12AE3">
              <w:rPr>
                <w:noProof/>
                <w:webHidden/>
              </w:rPr>
              <w:instrText xml:space="preserve"> PAGEREF _Toc514685327 \h </w:instrText>
            </w:r>
            <w:r w:rsidR="00F12AE3">
              <w:rPr>
                <w:noProof/>
                <w:webHidden/>
              </w:rPr>
            </w:r>
            <w:r w:rsidR="00F12AE3">
              <w:rPr>
                <w:noProof/>
                <w:webHidden/>
              </w:rPr>
              <w:fldChar w:fldCharType="separate"/>
            </w:r>
            <w:r w:rsidR="00991855">
              <w:rPr>
                <w:noProof/>
                <w:webHidden/>
              </w:rPr>
              <w:t>90</w:t>
            </w:r>
            <w:r w:rsidR="00F12AE3">
              <w:rPr>
                <w:noProof/>
                <w:webHidden/>
              </w:rPr>
              <w:fldChar w:fldCharType="end"/>
            </w:r>
          </w:hyperlink>
        </w:p>
        <w:p w14:paraId="40383B8D" w14:textId="77777777" w:rsidR="00F12AE3" w:rsidRDefault="00B870FE">
          <w:pPr>
            <w:pStyle w:val="TOC1"/>
            <w:tabs>
              <w:tab w:val="right" w:leader="dot" w:pos="8494"/>
            </w:tabs>
            <w:rPr>
              <w:rFonts w:eastAsiaTheme="minorEastAsia"/>
              <w:noProof/>
              <w:lang w:eastAsia="en-GB"/>
            </w:rPr>
          </w:pPr>
          <w:hyperlink w:anchor="_Toc514685328" w:history="1">
            <w:r w:rsidR="00F12AE3" w:rsidRPr="00D62B6D">
              <w:rPr>
                <w:rStyle w:val="Hyperlink"/>
                <w:rFonts w:ascii="Times New Roman" w:hAnsi="Times New Roman" w:cs="Times New Roman"/>
                <w:b/>
                <w:noProof/>
              </w:rPr>
              <w:t>Working memory</w:t>
            </w:r>
            <w:r w:rsidR="00F12AE3">
              <w:rPr>
                <w:noProof/>
                <w:webHidden/>
              </w:rPr>
              <w:tab/>
            </w:r>
            <w:r w:rsidR="00F12AE3">
              <w:rPr>
                <w:noProof/>
                <w:webHidden/>
              </w:rPr>
              <w:fldChar w:fldCharType="begin"/>
            </w:r>
            <w:r w:rsidR="00F12AE3">
              <w:rPr>
                <w:noProof/>
                <w:webHidden/>
              </w:rPr>
              <w:instrText xml:space="preserve"> PAGEREF _Toc514685328 \h </w:instrText>
            </w:r>
            <w:r w:rsidR="00F12AE3">
              <w:rPr>
                <w:noProof/>
                <w:webHidden/>
              </w:rPr>
            </w:r>
            <w:r w:rsidR="00F12AE3">
              <w:rPr>
                <w:noProof/>
                <w:webHidden/>
              </w:rPr>
              <w:fldChar w:fldCharType="separate"/>
            </w:r>
            <w:r w:rsidR="00991855">
              <w:rPr>
                <w:noProof/>
                <w:webHidden/>
              </w:rPr>
              <w:t>92</w:t>
            </w:r>
            <w:r w:rsidR="00F12AE3">
              <w:rPr>
                <w:noProof/>
                <w:webHidden/>
              </w:rPr>
              <w:fldChar w:fldCharType="end"/>
            </w:r>
          </w:hyperlink>
        </w:p>
        <w:p w14:paraId="485177C6" w14:textId="77777777" w:rsidR="00F12AE3" w:rsidRDefault="00B870FE">
          <w:pPr>
            <w:pStyle w:val="TOC2"/>
            <w:tabs>
              <w:tab w:val="right" w:leader="dot" w:pos="8494"/>
            </w:tabs>
            <w:rPr>
              <w:rFonts w:eastAsiaTheme="minorEastAsia"/>
              <w:noProof/>
              <w:lang w:eastAsia="en-GB"/>
            </w:rPr>
          </w:pPr>
          <w:hyperlink w:anchor="_Toc514685329" w:history="1">
            <w:r w:rsidR="00F12AE3" w:rsidRPr="00D62B6D">
              <w:rPr>
                <w:rStyle w:val="Hyperlink"/>
                <w:rFonts w:ascii="Times New Roman" w:hAnsi="Times New Roman" w:cs="Times New Roman"/>
                <w:b/>
                <w:noProof/>
              </w:rPr>
              <w:t>Rationale and current study</w:t>
            </w:r>
            <w:r w:rsidR="00F12AE3">
              <w:rPr>
                <w:noProof/>
                <w:webHidden/>
              </w:rPr>
              <w:tab/>
            </w:r>
            <w:r w:rsidR="00F12AE3">
              <w:rPr>
                <w:noProof/>
                <w:webHidden/>
              </w:rPr>
              <w:fldChar w:fldCharType="begin"/>
            </w:r>
            <w:r w:rsidR="00F12AE3">
              <w:rPr>
                <w:noProof/>
                <w:webHidden/>
              </w:rPr>
              <w:instrText xml:space="preserve"> PAGEREF _Toc514685329 \h </w:instrText>
            </w:r>
            <w:r w:rsidR="00F12AE3">
              <w:rPr>
                <w:noProof/>
                <w:webHidden/>
              </w:rPr>
            </w:r>
            <w:r w:rsidR="00F12AE3">
              <w:rPr>
                <w:noProof/>
                <w:webHidden/>
              </w:rPr>
              <w:fldChar w:fldCharType="separate"/>
            </w:r>
            <w:r w:rsidR="00991855">
              <w:rPr>
                <w:noProof/>
                <w:webHidden/>
              </w:rPr>
              <w:t>93</w:t>
            </w:r>
            <w:r w:rsidR="00F12AE3">
              <w:rPr>
                <w:noProof/>
                <w:webHidden/>
              </w:rPr>
              <w:fldChar w:fldCharType="end"/>
            </w:r>
          </w:hyperlink>
        </w:p>
        <w:p w14:paraId="786CC1D1" w14:textId="77777777" w:rsidR="00F12AE3" w:rsidRDefault="00B870FE">
          <w:pPr>
            <w:pStyle w:val="TOC1"/>
            <w:tabs>
              <w:tab w:val="right" w:leader="dot" w:pos="8494"/>
            </w:tabs>
            <w:rPr>
              <w:rFonts w:eastAsiaTheme="minorEastAsia"/>
              <w:noProof/>
              <w:lang w:eastAsia="en-GB"/>
            </w:rPr>
          </w:pPr>
          <w:hyperlink w:anchor="_Toc514685330" w:history="1">
            <w:r w:rsidR="00F12AE3" w:rsidRPr="00D62B6D">
              <w:rPr>
                <w:rStyle w:val="Hyperlink"/>
                <w:rFonts w:ascii="Times New Roman" w:hAnsi="Times New Roman" w:cs="Times New Roman"/>
                <w:b/>
                <w:noProof/>
              </w:rPr>
              <w:t>Aims and Hypotheses</w:t>
            </w:r>
            <w:r w:rsidR="00F12AE3">
              <w:rPr>
                <w:noProof/>
                <w:webHidden/>
              </w:rPr>
              <w:tab/>
            </w:r>
            <w:r w:rsidR="00F12AE3">
              <w:rPr>
                <w:noProof/>
                <w:webHidden/>
              </w:rPr>
              <w:fldChar w:fldCharType="begin"/>
            </w:r>
            <w:r w:rsidR="00F12AE3">
              <w:rPr>
                <w:noProof/>
                <w:webHidden/>
              </w:rPr>
              <w:instrText xml:space="preserve"> PAGEREF _Toc514685330 \h </w:instrText>
            </w:r>
            <w:r w:rsidR="00F12AE3">
              <w:rPr>
                <w:noProof/>
                <w:webHidden/>
              </w:rPr>
            </w:r>
            <w:r w:rsidR="00F12AE3">
              <w:rPr>
                <w:noProof/>
                <w:webHidden/>
              </w:rPr>
              <w:fldChar w:fldCharType="separate"/>
            </w:r>
            <w:r w:rsidR="00991855">
              <w:rPr>
                <w:noProof/>
                <w:webHidden/>
              </w:rPr>
              <w:t>94</w:t>
            </w:r>
            <w:r w:rsidR="00F12AE3">
              <w:rPr>
                <w:noProof/>
                <w:webHidden/>
              </w:rPr>
              <w:fldChar w:fldCharType="end"/>
            </w:r>
          </w:hyperlink>
        </w:p>
        <w:p w14:paraId="7F54556D" w14:textId="77777777" w:rsidR="00F12AE3" w:rsidRDefault="00B870FE">
          <w:pPr>
            <w:pStyle w:val="TOC1"/>
            <w:tabs>
              <w:tab w:val="right" w:leader="dot" w:pos="8494"/>
            </w:tabs>
            <w:rPr>
              <w:rFonts w:eastAsiaTheme="minorEastAsia"/>
              <w:noProof/>
              <w:lang w:eastAsia="en-GB"/>
            </w:rPr>
          </w:pPr>
          <w:hyperlink w:anchor="_Toc514685331" w:history="1">
            <w:r w:rsidR="00F12AE3" w:rsidRPr="00D62B6D">
              <w:rPr>
                <w:rStyle w:val="Hyperlink"/>
                <w:rFonts w:ascii="Times New Roman" w:hAnsi="Times New Roman" w:cs="Times New Roman"/>
                <w:b/>
                <w:noProof/>
              </w:rPr>
              <w:t>Aims</w:t>
            </w:r>
            <w:r w:rsidR="00F12AE3">
              <w:rPr>
                <w:noProof/>
                <w:webHidden/>
              </w:rPr>
              <w:tab/>
            </w:r>
            <w:r w:rsidR="00F12AE3">
              <w:rPr>
                <w:noProof/>
                <w:webHidden/>
              </w:rPr>
              <w:fldChar w:fldCharType="begin"/>
            </w:r>
            <w:r w:rsidR="00F12AE3">
              <w:rPr>
                <w:noProof/>
                <w:webHidden/>
              </w:rPr>
              <w:instrText xml:space="preserve"> PAGEREF _Toc514685331 \h </w:instrText>
            </w:r>
            <w:r w:rsidR="00F12AE3">
              <w:rPr>
                <w:noProof/>
                <w:webHidden/>
              </w:rPr>
            </w:r>
            <w:r w:rsidR="00F12AE3">
              <w:rPr>
                <w:noProof/>
                <w:webHidden/>
              </w:rPr>
              <w:fldChar w:fldCharType="separate"/>
            </w:r>
            <w:r w:rsidR="00991855">
              <w:rPr>
                <w:noProof/>
                <w:webHidden/>
              </w:rPr>
              <w:t>94</w:t>
            </w:r>
            <w:r w:rsidR="00F12AE3">
              <w:rPr>
                <w:noProof/>
                <w:webHidden/>
              </w:rPr>
              <w:fldChar w:fldCharType="end"/>
            </w:r>
          </w:hyperlink>
        </w:p>
        <w:p w14:paraId="615E2304" w14:textId="77777777" w:rsidR="00F12AE3" w:rsidRDefault="00B870FE">
          <w:pPr>
            <w:pStyle w:val="TOC1"/>
            <w:tabs>
              <w:tab w:val="right" w:leader="dot" w:pos="8494"/>
            </w:tabs>
            <w:rPr>
              <w:rFonts w:eastAsiaTheme="minorEastAsia"/>
              <w:noProof/>
              <w:lang w:eastAsia="en-GB"/>
            </w:rPr>
          </w:pPr>
          <w:hyperlink w:anchor="_Toc514685332" w:history="1">
            <w:r w:rsidR="00F12AE3" w:rsidRPr="00D62B6D">
              <w:rPr>
                <w:rStyle w:val="Hyperlink"/>
                <w:rFonts w:ascii="Times New Roman" w:hAnsi="Times New Roman" w:cs="Times New Roman"/>
                <w:b/>
                <w:noProof/>
              </w:rPr>
              <w:t>Hypotheses</w:t>
            </w:r>
            <w:r w:rsidR="00F12AE3">
              <w:rPr>
                <w:noProof/>
                <w:webHidden/>
              </w:rPr>
              <w:tab/>
            </w:r>
            <w:r w:rsidR="00F12AE3">
              <w:rPr>
                <w:noProof/>
                <w:webHidden/>
              </w:rPr>
              <w:fldChar w:fldCharType="begin"/>
            </w:r>
            <w:r w:rsidR="00F12AE3">
              <w:rPr>
                <w:noProof/>
                <w:webHidden/>
              </w:rPr>
              <w:instrText xml:space="preserve"> PAGEREF _Toc514685332 \h </w:instrText>
            </w:r>
            <w:r w:rsidR="00F12AE3">
              <w:rPr>
                <w:noProof/>
                <w:webHidden/>
              </w:rPr>
            </w:r>
            <w:r w:rsidR="00F12AE3">
              <w:rPr>
                <w:noProof/>
                <w:webHidden/>
              </w:rPr>
              <w:fldChar w:fldCharType="separate"/>
            </w:r>
            <w:r w:rsidR="00991855">
              <w:rPr>
                <w:noProof/>
                <w:webHidden/>
              </w:rPr>
              <w:t>94</w:t>
            </w:r>
            <w:r w:rsidR="00F12AE3">
              <w:rPr>
                <w:noProof/>
                <w:webHidden/>
              </w:rPr>
              <w:fldChar w:fldCharType="end"/>
            </w:r>
          </w:hyperlink>
        </w:p>
        <w:p w14:paraId="73724A5C" w14:textId="77777777" w:rsidR="00F12AE3" w:rsidRDefault="00B870FE">
          <w:pPr>
            <w:pStyle w:val="TOC1"/>
            <w:tabs>
              <w:tab w:val="right" w:leader="dot" w:pos="8494"/>
            </w:tabs>
            <w:rPr>
              <w:rFonts w:eastAsiaTheme="minorEastAsia"/>
              <w:noProof/>
              <w:lang w:eastAsia="en-GB"/>
            </w:rPr>
          </w:pPr>
          <w:hyperlink w:anchor="_Toc514685333" w:history="1">
            <w:r w:rsidR="00F12AE3" w:rsidRPr="00D62B6D">
              <w:rPr>
                <w:rStyle w:val="Hyperlink"/>
                <w:rFonts w:ascii="Times New Roman" w:hAnsi="Times New Roman" w:cs="Times New Roman"/>
                <w:b/>
                <w:noProof/>
              </w:rPr>
              <w:t>Method</w:t>
            </w:r>
            <w:r w:rsidR="00F12AE3">
              <w:rPr>
                <w:noProof/>
                <w:webHidden/>
              </w:rPr>
              <w:tab/>
            </w:r>
            <w:r w:rsidR="00F12AE3">
              <w:rPr>
                <w:noProof/>
                <w:webHidden/>
              </w:rPr>
              <w:fldChar w:fldCharType="begin"/>
            </w:r>
            <w:r w:rsidR="00F12AE3">
              <w:rPr>
                <w:noProof/>
                <w:webHidden/>
              </w:rPr>
              <w:instrText xml:space="preserve"> PAGEREF _Toc514685333 \h </w:instrText>
            </w:r>
            <w:r w:rsidR="00F12AE3">
              <w:rPr>
                <w:noProof/>
                <w:webHidden/>
              </w:rPr>
            </w:r>
            <w:r w:rsidR="00F12AE3">
              <w:rPr>
                <w:noProof/>
                <w:webHidden/>
              </w:rPr>
              <w:fldChar w:fldCharType="separate"/>
            </w:r>
            <w:r w:rsidR="00991855">
              <w:rPr>
                <w:noProof/>
                <w:webHidden/>
              </w:rPr>
              <w:t>95</w:t>
            </w:r>
            <w:r w:rsidR="00F12AE3">
              <w:rPr>
                <w:noProof/>
                <w:webHidden/>
              </w:rPr>
              <w:fldChar w:fldCharType="end"/>
            </w:r>
          </w:hyperlink>
        </w:p>
        <w:p w14:paraId="029B9992" w14:textId="77777777" w:rsidR="00F12AE3" w:rsidRDefault="00B870FE">
          <w:pPr>
            <w:pStyle w:val="TOC1"/>
            <w:tabs>
              <w:tab w:val="right" w:leader="dot" w:pos="8494"/>
            </w:tabs>
            <w:rPr>
              <w:rFonts w:eastAsiaTheme="minorEastAsia"/>
              <w:noProof/>
              <w:lang w:eastAsia="en-GB"/>
            </w:rPr>
          </w:pPr>
          <w:hyperlink w:anchor="_Toc514685334" w:history="1">
            <w:r w:rsidR="00F12AE3" w:rsidRPr="00D62B6D">
              <w:rPr>
                <w:rStyle w:val="Hyperlink"/>
                <w:rFonts w:ascii="Times New Roman" w:hAnsi="Times New Roman" w:cs="Times New Roman"/>
                <w:b/>
                <w:noProof/>
              </w:rPr>
              <w:t>Design</w:t>
            </w:r>
            <w:r w:rsidR="00F12AE3">
              <w:rPr>
                <w:noProof/>
                <w:webHidden/>
              </w:rPr>
              <w:tab/>
            </w:r>
            <w:r w:rsidR="00F12AE3">
              <w:rPr>
                <w:noProof/>
                <w:webHidden/>
              </w:rPr>
              <w:fldChar w:fldCharType="begin"/>
            </w:r>
            <w:r w:rsidR="00F12AE3">
              <w:rPr>
                <w:noProof/>
                <w:webHidden/>
              </w:rPr>
              <w:instrText xml:space="preserve"> PAGEREF _Toc514685334 \h </w:instrText>
            </w:r>
            <w:r w:rsidR="00F12AE3">
              <w:rPr>
                <w:noProof/>
                <w:webHidden/>
              </w:rPr>
            </w:r>
            <w:r w:rsidR="00F12AE3">
              <w:rPr>
                <w:noProof/>
                <w:webHidden/>
              </w:rPr>
              <w:fldChar w:fldCharType="separate"/>
            </w:r>
            <w:r w:rsidR="00991855">
              <w:rPr>
                <w:noProof/>
                <w:webHidden/>
              </w:rPr>
              <w:t>95</w:t>
            </w:r>
            <w:r w:rsidR="00F12AE3">
              <w:rPr>
                <w:noProof/>
                <w:webHidden/>
              </w:rPr>
              <w:fldChar w:fldCharType="end"/>
            </w:r>
          </w:hyperlink>
        </w:p>
        <w:p w14:paraId="265F2A1E" w14:textId="77777777" w:rsidR="00F12AE3" w:rsidRDefault="00B870FE">
          <w:pPr>
            <w:pStyle w:val="TOC1"/>
            <w:tabs>
              <w:tab w:val="right" w:leader="dot" w:pos="8494"/>
            </w:tabs>
            <w:rPr>
              <w:rFonts w:eastAsiaTheme="minorEastAsia"/>
              <w:noProof/>
              <w:lang w:eastAsia="en-GB"/>
            </w:rPr>
          </w:pPr>
          <w:hyperlink w:anchor="_Toc514685335" w:history="1">
            <w:r w:rsidR="00F12AE3" w:rsidRPr="00D62B6D">
              <w:rPr>
                <w:rStyle w:val="Hyperlink"/>
                <w:rFonts w:ascii="Times New Roman" w:hAnsi="Times New Roman" w:cs="Times New Roman"/>
                <w:b/>
                <w:noProof/>
              </w:rPr>
              <w:t>Power analysis</w:t>
            </w:r>
            <w:r w:rsidR="00F12AE3">
              <w:rPr>
                <w:noProof/>
                <w:webHidden/>
              </w:rPr>
              <w:tab/>
            </w:r>
            <w:r w:rsidR="00F12AE3">
              <w:rPr>
                <w:noProof/>
                <w:webHidden/>
              </w:rPr>
              <w:fldChar w:fldCharType="begin"/>
            </w:r>
            <w:r w:rsidR="00F12AE3">
              <w:rPr>
                <w:noProof/>
                <w:webHidden/>
              </w:rPr>
              <w:instrText xml:space="preserve"> PAGEREF _Toc514685335 \h </w:instrText>
            </w:r>
            <w:r w:rsidR="00F12AE3">
              <w:rPr>
                <w:noProof/>
                <w:webHidden/>
              </w:rPr>
            </w:r>
            <w:r w:rsidR="00F12AE3">
              <w:rPr>
                <w:noProof/>
                <w:webHidden/>
              </w:rPr>
              <w:fldChar w:fldCharType="separate"/>
            </w:r>
            <w:r w:rsidR="00991855">
              <w:rPr>
                <w:noProof/>
                <w:webHidden/>
              </w:rPr>
              <w:t>95</w:t>
            </w:r>
            <w:r w:rsidR="00F12AE3">
              <w:rPr>
                <w:noProof/>
                <w:webHidden/>
              </w:rPr>
              <w:fldChar w:fldCharType="end"/>
            </w:r>
          </w:hyperlink>
        </w:p>
        <w:p w14:paraId="2BDF7D98" w14:textId="77777777" w:rsidR="00F12AE3" w:rsidRDefault="00B870FE">
          <w:pPr>
            <w:pStyle w:val="TOC1"/>
            <w:tabs>
              <w:tab w:val="right" w:leader="dot" w:pos="8494"/>
            </w:tabs>
            <w:rPr>
              <w:rFonts w:eastAsiaTheme="minorEastAsia"/>
              <w:noProof/>
              <w:lang w:eastAsia="en-GB"/>
            </w:rPr>
          </w:pPr>
          <w:hyperlink w:anchor="_Toc514685336" w:history="1">
            <w:r w:rsidR="00F12AE3" w:rsidRPr="00D62B6D">
              <w:rPr>
                <w:rStyle w:val="Hyperlink"/>
                <w:rFonts w:ascii="Times New Roman" w:hAnsi="Times New Roman" w:cs="Times New Roman"/>
                <w:b/>
                <w:noProof/>
              </w:rPr>
              <w:t>Participants</w:t>
            </w:r>
            <w:r w:rsidR="00F12AE3">
              <w:rPr>
                <w:noProof/>
                <w:webHidden/>
              </w:rPr>
              <w:tab/>
            </w:r>
            <w:r w:rsidR="00F12AE3">
              <w:rPr>
                <w:noProof/>
                <w:webHidden/>
              </w:rPr>
              <w:fldChar w:fldCharType="begin"/>
            </w:r>
            <w:r w:rsidR="00F12AE3">
              <w:rPr>
                <w:noProof/>
                <w:webHidden/>
              </w:rPr>
              <w:instrText xml:space="preserve"> PAGEREF _Toc514685336 \h </w:instrText>
            </w:r>
            <w:r w:rsidR="00F12AE3">
              <w:rPr>
                <w:noProof/>
                <w:webHidden/>
              </w:rPr>
            </w:r>
            <w:r w:rsidR="00F12AE3">
              <w:rPr>
                <w:noProof/>
                <w:webHidden/>
              </w:rPr>
              <w:fldChar w:fldCharType="separate"/>
            </w:r>
            <w:r w:rsidR="00991855">
              <w:rPr>
                <w:noProof/>
                <w:webHidden/>
              </w:rPr>
              <w:t>96</w:t>
            </w:r>
            <w:r w:rsidR="00F12AE3">
              <w:rPr>
                <w:noProof/>
                <w:webHidden/>
              </w:rPr>
              <w:fldChar w:fldCharType="end"/>
            </w:r>
          </w:hyperlink>
        </w:p>
        <w:p w14:paraId="37E1FFA5" w14:textId="77777777" w:rsidR="00F12AE3" w:rsidRDefault="00B870FE">
          <w:pPr>
            <w:pStyle w:val="TOC1"/>
            <w:tabs>
              <w:tab w:val="right" w:leader="dot" w:pos="8494"/>
            </w:tabs>
            <w:rPr>
              <w:rFonts w:eastAsiaTheme="minorEastAsia"/>
              <w:noProof/>
              <w:lang w:eastAsia="en-GB"/>
            </w:rPr>
          </w:pPr>
          <w:hyperlink w:anchor="_Toc514685337" w:history="1">
            <w:r w:rsidR="00F12AE3" w:rsidRPr="00D62B6D">
              <w:rPr>
                <w:rStyle w:val="Hyperlink"/>
                <w:rFonts w:ascii="Times New Roman" w:hAnsi="Times New Roman" w:cs="Times New Roman"/>
                <w:b/>
                <w:noProof/>
              </w:rPr>
              <w:t>Measures</w:t>
            </w:r>
            <w:r w:rsidR="00F12AE3">
              <w:rPr>
                <w:noProof/>
                <w:webHidden/>
              </w:rPr>
              <w:tab/>
            </w:r>
            <w:r w:rsidR="00F12AE3">
              <w:rPr>
                <w:noProof/>
                <w:webHidden/>
              </w:rPr>
              <w:fldChar w:fldCharType="begin"/>
            </w:r>
            <w:r w:rsidR="00F12AE3">
              <w:rPr>
                <w:noProof/>
                <w:webHidden/>
              </w:rPr>
              <w:instrText xml:space="preserve"> PAGEREF _Toc514685337 \h </w:instrText>
            </w:r>
            <w:r w:rsidR="00F12AE3">
              <w:rPr>
                <w:noProof/>
                <w:webHidden/>
              </w:rPr>
            </w:r>
            <w:r w:rsidR="00F12AE3">
              <w:rPr>
                <w:noProof/>
                <w:webHidden/>
              </w:rPr>
              <w:fldChar w:fldCharType="separate"/>
            </w:r>
            <w:r w:rsidR="00991855">
              <w:rPr>
                <w:noProof/>
                <w:webHidden/>
              </w:rPr>
              <w:t>96</w:t>
            </w:r>
            <w:r w:rsidR="00F12AE3">
              <w:rPr>
                <w:noProof/>
                <w:webHidden/>
              </w:rPr>
              <w:fldChar w:fldCharType="end"/>
            </w:r>
          </w:hyperlink>
        </w:p>
        <w:p w14:paraId="74192518" w14:textId="77777777" w:rsidR="00F12AE3" w:rsidRDefault="00B870FE">
          <w:pPr>
            <w:pStyle w:val="TOC1"/>
            <w:tabs>
              <w:tab w:val="right" w:leader="dot" w:pos="8494"/>
            </w:tabs>
            <w:rPr>
              <w:rFonts w:eastAsiaTheme="minorEastAsia"/>
              <w:noProof/>
              <w:lang w:eastAsia="en-GB"/>
            </w:rPr>
          </w:pPr>
          <w:hyperlink w:anchor="_Toc514685338" w:history="1">
            <w:r w:rsidR="00F12AE3" w:rsidRPr="00D62B6D">
              <w:rPr>
                <w:rStyle w:val="Hyperlink"/>
                <w:rFonts w:ascii="Times New Roman" w:hAnsi="Times New Roman" w:cs="Times New Roman"/>
                <w:b/>
                <w:noProof/>
              </w:rPr>
              <w:t>Procedure</w:t>
            </w:r>
            <w:r w:rsidR="00F12AE3">
              <w:rPr>
                <w:noProof/>
                <w:webHidden/>
              </w:rPr>
              <w:tab/>
            </w:r>
            <w:r w:rsidR="00F12AE3">
              <w:rPr>
                <w:noProof/>
                <w:webHidden/>
              </w:rPr>
              <w:fldChar w:fldCharType="begin"/>
            </w:r>
            <w:r w:rsidR="00F12AE3">
              <w:rPr>
                <w:noProof/>
                <w:webHidden/>
              </w:rPr>
              <w:instrText xml:space="preserve"> PAGEREF _Toc514685338 \h </w:instrText>
            </w:r>
            <w:r w:rsidR="00F12AE3">
              <w:rPr>
                <w:noProof/>
                <w:webHidden/>
              </w:rPr>
            </w:r>
            <w:r w:rsidR="00F12AE3">
              <w:rPr>
                <w:noProof/>
                <w:webHidden/>
              </w:rPr>
              <w:fldChar w:fldCharType="separate"/>
            </w:r>
            <w:r w:rsidR="00991855">
              <w:rPr>
                <w:noProof/>
                <w:webHidden/>
              </w:rPr>
              <w:t>101</w:t>
            </w:r>
            <w:r w:rsidR="00F12AE3">
              <w:rPr>
                <w:noProof/>
                <w:webHidden/>
              </w:rPr>
              <w:fldChar w:fldCharType="end"/>
            </w:r>
          </w:hyperlink>
        </w:p>
        <w:p w14:paraId="03B106DA" w14:textId="77777777" w:rsidR="00F12AE3" w:rsidRDefault="00B870FE">
          <w:pPr>
            <w:pStyle w:val="TOC2"/>
            <w:tabs>
              <w:tab w:val="right" w:leader="dot" w:pos="8494"/>
            </w:tabs>
            <w:rPr>
              <w:rFonts w:eastAsiaTheme="minorEastAsia"/>
              <w:noProof/>
              <w:lang w:eastAsia="en-GB"/>
            </w:rPr>
          </w:pPr>
          <w:hyperlink w:anchor="_Toc514685339" w:history="1">
            <w:r w:rsidR="00F12AE3" w:rsidRPr="00D62B6D">
              <w:rPr>
                <w:rStyle w:val="Hyperlink"/>
                <w:rFonts w:ascii="Times New Roman" w:hAnsi="Times New Roman" w:cs="Times New Roman"/>
                <w:b/>
                <w:noProof/>
              </w:rPr>
              <w:t>Ethics</w:t>
            </w:r>
            <w:r w:rsidR="00F12AE3">
              <w:rPr>
                <w:noProof/>
                <w:webHidden/>
              </w:rPr>
              <w:tab/>
            </w:r>
            <w:r w:rsidR="00F12AE3">
              <w:rPr>
                <w:noProof/>
                <w:webHidden/>
              </w:rPr>
              <w:fldChar w:fldCharType="begin"/>
            </w:r>
            <w:r w:rsidR="00F12AE3">
              <w:rPr>
                <w:noProof/>
                <w:webHidden/>
              </w:rPr>
              <w:instrText xml:space="preserve"> PAGEREF _Toc514685339 \h </w:instrText>
            </w:r>
            <w:r w:rsidR="00F12AE3">
              <w:rPr>
                <w:noProof/>
                <w:webHidden/>
              </w:rPr>
            </w:r>
            <w:r w:rsidR="00F12AE3">
              <w:rPr>
                <w:noProof/>
                <w:webHidden/>
              </w:rPr>
              <w:fldChar w:fldCharType="separate"/>
            </w:r>
            <w:r w:rsidR="00991855">
              <w:rPr>
                <w:noProof/>
                <w:webHidden/>
              </w:rPr>
              <w:t>102</w:t>
            </w:r>
            <w:r w:rsidR="00F12AE3">
              <w:rPr>
                <w:noProof/>
                <w:webHidden/>
              </w:rPr>
              <w:fldChar w:fldCharType="end"/>
            </w:r>
          </w:hyperlink>
        </w:p>
        <w:p w14:paraId="396099DC" w14:textId="77777777" w:rsidR="00F12AE3" w:rsidRDefault="00B870FE">
          <w:pPr>
            <w:pStyle w:val="TOC1"/>
            <w:tabs>
              <w:tab w:val="right" w:leader="dot" w:pos="8494"/>
            </w:tabs>
            <w:rPr>
              <w:rFonts w:eastAsiaTheme="minorEastAsia"/>
              <w:noProof/>
              <w:lang w:eastAsia="en-GB"/>
            </w:rPr>
          </w:pPr>
          <w:hyperlink w:anchor="_Toc514685340" w:history="1">
            <w:r w:rsidR="00F12AE3" w:rsidRPr="00D62B6D">
              <w:rPr>
                <w:rStyle w:val="Hyperlink"/>
                <w:rFonts w:ascii="Times New Roman" w:hAnsi="Times New Roman" w:cs="Times New Roman"/>
                <w:b/>
                <w:noProof/>
              </w:rPr>
              <w:t>Data analysis</w:t>
            </w:r>
            <w:r w:rsidR="00F12AE3">
              <w:rPr>
                <w:noProof/>
                <w:webHidden/>
              </w:rPr>
              <w:tab/>
            </w:r>
            <w:r w:rsidR="00F12AE3">
              <w:rPr>
                <w:noProof/>
                <w:webHidden/>
              </w:rPr>
              <w:fldChar w:fldCharType="begin"/>
            </w:r>
            <w:r w:rsidR="00F12AE3">
              <w:rPr>
                <w:noProof/>
                <w:webHidden/>
              </w:rPr>
              <w:instrText xml:space="preserve"> PAGEREF _Toc514685340 \h </w:instrText>
            </w:r>
            <w:r w:rsidR="00F12AE3">
              <w:rPr>
                <w:noProof/>
                <w:webHidden/>
              </w:rPr>
            </w:r>
            <w:r w:rsidR="00F12AE3">
              <w:rPr>
                <w:noProof/>
                <w:webHidden/>
              </w:rPr>
              <w:fldChar w:fldCharType="separate"/>
            </w:r>
            <w:r w:rsidR="00991855">
              <w:rPr>
                <w:noProof/>
                <w:webHidden/>
              </w:rPr>
              <w:t>102</w:t>
            </w:r>
            <w:r w:rsidR="00F12AE3">
              <w:rPr>
                <w:noProof/>
                <w:webHidden/>
              </w:rPr>
              <w:fldChar w:fldCharType="end"/>
            </w:r>
          </w:hyperlink>
        </w:p>
        <w:p w14:paraId="49FB5D65" w14:textId="77777777" w:rsidR="00F12AE3" w:rsidRDefault="00B870FE">
          <w:pPr>
            <w:pStyle w:val="TOC1"/>
            <w:tabs>
              <w:tab w:val="right" w:leader="dot" w:pos="8494"/>
            </w:tabs>
            <w:rPr>
              <w:rFonts w:eastAsiaTheme="minorEastAsia"/>
              <w:noProof/>
              <w:lang w:eastAsia="en-GB"/>
            </w:rPr>
          </w:pPr>
          <w:hyperlink w:anchor="_Toc514685341" w:history="1">
            <w:r w:rsidR="00F12AE3" w:rsidRPr="00D62B6D">
              <w:rPr>
                <w:rStyle w:val="Hyperlink"/>
                <w:rFonts w:ascii="Times New Roman" w:hAnsi="Times New Roman" w:cs="Times New Roman"/>
                <w:b/>
                <w:noProof/>
              </w:rPr>
              <w:t>Results</w:t>
            </w:r>
            <w:r w:rsidR="00F12AE3">
              <w:rPr>
                <w:noProof/>
                <w:webHidden/>
              </w:rPr>
              <w:tab/>
            </w:r>
            <w:r w:rsidR="00F12AE3">
              <w:rPr>
                <w:noProof/>
                <w:webHidden/>
              </w:rPr>
              <w:fldChar w:fldCharType="begin"/>
            </w:r>
            <w:r w:rsidR="00F12AE3">
              <w:rPr>
                <w:noProof/>
                <w:webHidden/>
              </w:rPr>
              <w:instrText xml:space="preserve"> PAGEREF _Toc514685341 \h </w:instrText>
            </w:r>
            <w:r w:rsidR="00F12AE3">
              <w:rPr>
                <w:noProof/>
                <w:webHidden/>
              </w:rPr>
            </w:r>
            <w:r w:rsidR="00F12AE3">
              <w:rPr>
                <w:noProof/>
                <w:webHidden/>
              </w:rPr>
              <w:fldChar w:fldCharType="separate"/>
            </w:r>
            <w:r w:rsidR="00991855">
              <w:rPr>
                <w:noProof/>
                <w:webHidden/>
              </w:rPr>
              <w:t>104</w:t>
            </w:r>
            <w:r w:rsidR="00F12AE3">
              <w:rPr>
                <w:noProof/>
                <w:webHidden/>
              </w:rPr>
              <w:fldChar w:fldCharType="end"/>
            </w:r>
          </w:hyperlink>
        </w:p>
        <w:p w14:paraId="4B3AC8AD" w14:textId="77777777" w:rsidR="00F12AE3" w:rsidRDefault="00B870FE">
          <w:pPr>
            <w:pStyle w:val="TOC1"/>
            <w:tabs>
              <w:tab w:val="right" w:leader="dot" w:pos="8494"/>
            </w:tabs>
            <w:rPr>
              <w:rFonts w:eastAsiaTheme="minorEastAsia"/>
              <w:noProof/>
              <w:lang w:eastAsia="en-GB"/>
            </w:rPr>
          </w:pPr>
          <w:hyperlink w:anchor="_Toc514685342" w:history="1">
            <w:r w:rsidR="00F12AE3" w:rsidRPr="00D62B6D">
              <w:rPr>
                <w:rStyle w:val="Hyperlink"/>
                <w:rFonts w:ascii="Times New Roman" w:hAnsi="Times New Roman" w:cs="Times New Roman"/>
                <w:b/>
                <w:noProof/>
              </w:rPr>
              <w:t>Missing data</w:t>
            </w:r>
            <w:r w:rsidR="00F12AE3">
              <w:rPr>
                <w:noProof/>
                <w:webHidden/>
              </w:rPr>
              <w:tab/>
            </w:r>
            <w:r w:rsidR="00F12AE3">
              <w:rPr>
                <w:noProof/>
                <w:webHidden/>
              </w:rPr>
              <w:fldChar w:fldCharType="begin"/>
            </w:r>
            <w:r w:rsidR="00F12AE3">
              <w:rPr>
                <w:noProof/>
                <w:webHidden/>
              </w:rPr>
              <w:instrText xml:space="preserve"> PAGEREF _Toc514685342 \h </w:instrText>
            </w:r>
            <w:r w:rsidR="00F12AE3">
              <w:rPr>
                <w:noProof/>
                <w:webHidden/>
              </w:rPr>
            </w:r>
            <w:r w:rsidR="00F12AE3">
              <w:rPr>
                <w:noProof/>
                <w:webHidden/>
              </w:rPr>
              <w:fldChar w:fldCharType="separate"/>
            </w:r>
            <w:r w:rsidR="00991855">
              <w:rPr>
                <w:noProof/>
                <w:webHidden/>
              </w:rPr>
              <w:t>104</w:t>
            </w:r>
            <w:r w:rsidR="00F12AE3">
              <w:rPr>
                <w:noProof/>
                <w:webHidden/>
              </w:rPr>
              <w:fldChar w:fldCharType="end"/>
            </w:r>
          </w:hyperlink>
        </w:p>
        <w:p w14:paraId="29317EA6" w14:textId="77777777" w:rsidR="00F12AE3" w:rsidRDefault="00B870FE">
          <w:pPr>
            <w:pStyle w:val="TOC1"/>
            <w:tabs>
              <w:tab w:val="right" w:leader="dot" w:pos="8494"/>
            </w:tabs>
            <w:rPr>
              <w:rFonts w:eastAsiaTheme="minorEastAsia"/>
              <w:noProof/>
              <w:lang w:eastAsia="en-GB"/>
            </w:rPr>
          </w:pPr>
          <w:hyperlink w:anchor="_Toc514685343" w:history="1">
            <w:r w:rsidR="00F12AE3" w:rsidRPr="00D62B6D">
              <w:rPr>
                <w:rStyle w:val="Hyperlink"/>
                <w:rFonts w:ascii="Times New Roman" w:hAnsi="Times New Roman" w:cs="Times New Roman"/>
                <w:b/>
                <w:noProof/>
              </w:rPr>
              <w:t>Data screening</w:t>
            </w:r>
            <w:r w:rsidR="00F12AE3">
              <w:rPr>
                <w:noProof/>
                <w:webHidden/>
              </w:rPr>
              <w:tab/>
            </w:r>
            <w:r w:rsidR="00F12AE3">
              <w:rPr>
                <w:noProof/>
                <w:webHidden/>
              </w:rPr>
              <w:fldChar w:fldCharType="begin"/>
            </w:r>
            <w:r w:rsidR="00F12AE3">
              <w:rPr>
                <w:noProof/>
                <w:webHidden/>
              </w:rPr>
              <w:instrText xml:space="preserve"> PAGEREF _Toc514685343 \h </w:instrText>
            </w:r>
            <w:r w:rsidR="00F12AE3">
              <w:rPr>
                <w:noProof/>
                <w:webHidden/>
              </w:rPr>
            </w:r>
            <w:r w:rsidR="00F12AE3">
              <w:rPr>
                <w:noProof/>
                <w:webHidden/>
              </w:rPr>
              <w:fldChar w:fldCharType="separate"/>
            </w:r>
            <w:r w:rsidR="00991855">
              <w:rPr>
                <w:noProof/>
                <w:webHidden/>
              </w:rPr>
              <w:t>104</w:t>
            </w:r>
            <w:r w:rsidR="00F12AE3">
              <w:rPr>
                <w:noProof/>
                <w:webHidden/>
              </w:rPr>
              <w:fldChar w:fldCharType="end"/>
            </w:r>
          </w:hyperlink>
        </w:p>
        <w:p w14:paraId="6AD46C10" w14:textId="77777777" w:rsidR="00F12AE3" w:rsidRDefault="00B870FE">
          <w:pPr>
            <w:pStyle w:val="TOC1"/>
            <w:tabs>
              <w:tab w:val="right" w:leader="dot" w:pos="8494"/>
            </w:tabs>
            <w:rPr>
              <w:rFonts w:eastAsiaTheme="minorEastAsia"/>
              <w:noProof/>
              <w:lang w:eastAsia="en-GB"/>
            </w:rPr>
          </w:pPr>
          <w:hyperlink w:anchor="_Toc514685344" w:history="1">
            <w:r w:rsidR="00F12AE3" w:rsidRPr="00D62B6D">
              <w:rPr>
                <w:rStyle w:val="Hyperlink"/>
                <w:rFonts w:ascii="Times New Roman" w:hAnsi="Times New Roman" w:cs="Times New Roman"/>
                <w:b/>
                <w:noProof/>
              </w:rPr>
              <w:t>Sample characteristics</w:t>
            </w:r>
            <w:r w:rsidR="00F12AE3">
              <w:rPr>
                <w:noProof/>
                <w:webHidden/>
              </w:rPr>
              <w:tab/>
            </w:r>
            <w:r w:rsidR="00F12AE3">
              <w:rPr>
                <w:noProof/>
                <w:webHidden/>
              </w:rPr>
              <w:fldChar w:fldCharType="begin"/>
            </w:r>
            <w:r w:rsidR="00F12AE3">
              <w:rPr>
                <w:noProof/>
                <w:webHidden/>
              </w:rPr>
              <w:instrText xml:space="preserve"> PAGEREF _Toc514685344 \h </w:instrText>
            </w:r>
            <w:r w:rsidR="00F12AE3">
              <w:rPr>
                <w:noProof/>
                <w:webHidden/>
              </w:rPr>
            </w:r>
            <w:r w:rsidR="00F12AE3">
              <w:rPr>
                <w:noProof/>
                <w:webHidden/>
              </w:rPr>
              <w:fldChar w:fldCharType="separate"/>
            </w:r>
            <w:r w:rsidR="00991855">
              <w:rPr>
                <w:noProof/>
                <w:webHidden/>
              </w:rPr>
              <w:t>105</w:t>
            </w:r>
            <w:r w:rsidR="00F12AE3">
              <w:rPr>
                <w:noProof/>
                <w:webHidden/>
              </w:rPr>
              <w:fldChar w:fldCharType="end"/>
            </w:r>
          </w:hyperlink>
        </w:p>
        <w:p w14:paraId="72427FC5" w14:textId="77777777" w:rsidR="00F12AE3" w:rsidRDefault="00B870FE">
          <w:pPr>
            <w:pStyle w:val="TOC2"/>
            <w:tabs>
              <w:tab w:val="right" w:leader="dot" w:pos="8494"/>
            </w:tabs>
            <w:rPr>
              <w:rFonts w:eastAsiaTheme="minorEastAsia"/>
              <w:noProof/>
              <w:lang w:eastAsia="en-GB"/>
            </w:rPr>
          </w:pPr>
          <w:hyperlink w:anchor="_Toc514685345" w:history="1">
            <w:r w:rsidR="00F12AE3" w:rsidRPr="00D62B6D">
              <w:rPr>
                <w:rStyle w:val="Hyperlink"/>
                <w:rFonts w:ascii="Times New Roman" w:hAnsi="Times New Roman" w:cs="Times New Roman"/>
                <w:b/>
                <w:noProof/>
              </w:rPr>
              <w:t>Descriptive statistics</w:t>
            </w:r>
            <w:r w:rsidR="00F12AE3">
              <w:rPr>
                <w:noProof/>
                <w:webHidden/>
              </w:rPr>
              <w:tab/>
            </w:r>
            <w:r w:rsidR="00F12AE3">
              <w:rPr>
                <w:noProof/>
                <w:webHidden/>
              </w:rPr>
              <w:fldChar w:fldCharType="begin"/>
            </w:r>
            <w:r w:rsidR="00F12AE3">
              <w:rPr>
                <w:noProof/>
                <w:webHidden/>
              </w:rPr>
              <w:instrText xml:space="preserve"> PAGEREF _Toc514685345 \h </w:instrText>
            </w:r>
            <w:r w:rsidR="00F12AE3">
              <w:rPr>
                <w:noProof/>
                <w:webHidden/>
              </w:rPr>
            </w:r>
            <w:r w:rsidR="00F12AE3">
              <w:rPr>
                <w:noProof/>
                <w:webHidden/>
              </w:rPr>
              <w:fldChar w:fldCharType="separate"/>
            </w:r>
            <w:r w:rsidR="00991855">
              <w:rPr>
                <w:noProof/>
                <w:webHidden/>
              </w:rPr>
              <w:t>106</w:t>
            </w:r>
            <w:r w:rsidR="00F12AE3">
              <w:rPr>
                <w:noProof/>
                <w:webHidden/>
              </w:rPr>
              <w:fldChar w:fldCharType="end"/>
            </w:r>
          </w:hyperlink>
        </w:p>
        <w:p w14:paraId="7C2CA060" w14:textId="77777777" w:rsidR="00F12AE3" w:rsidRDefault="00B870FE">
          <w:pPr>
            <w:pStyle w:val="TOC1"/>
            <w:tabs>
              <w:tab w:val="right" w:leader="dot" w:pos="8494"/>
            </w:tabs>
            <w:rPr>
              <w:rFonts w:eastAsiaTheme="minorEastAsia"/>
              <w:noProof/>
              <w:lang w:eastAsia="en-GB"/>
            </w:rPr>
          </w:pPr>
          <w:hyperlink w:anchor="_Toc514685346" w:history="1">
            <w:r w:rsidR="00F12AE3" w:rsidRPr="00D62B6D">
              <w:rPr>
                <w:rStyle w:val="Hyperlink"/>
                <w:rFonts w:ascii="Times New Roman" w:hAnsi="Times New Roman" w:cs="Times New Roman"/>
                <w:b/>
                <w:noProof/>
              </w:rPr>
              <w:t>Correlation analyses</w:t>
            </w:r>
            <w:r w:rsidR="00F12AE3">
              <w:rPr>
                <w:noProof/>
                <w:webHidden/>
              </w:rPr>
              <w:tab/>
            </w:r>
            <w:r w:rsidR="00F12AE3">
              <w:rPr>
                <w:noProof/>
                <w:webHidden/>
              </w:rPr>
              <w:fldChar w:fldCharType="begin"/>
            </w:r>
            <w:r w:rsidR="00F12AE3">
              <w:rPr>
                <w:noProof/>
                <w:webHidden/>
              </w:rPr>
              <w:instrText xml:space="preserve"> PAGEREF _Toc514685346 \h </w:instrText>
            </w:r>
            <w:r w:rsidR="00F12AE3">
              <w:rPr>
                <w:noProof/>
                <w:webHidden/>
              </w:rPr>
            </w:r>
            <w:r w:rsidR="00F12AE3">
              <w:rPr>
                <w:noProof/>
                <w:webHidden/>
              </w:rPr>
              <w:fldChar w:fldCharType="separate"/>
            </w:r>
            <w:r w:rsidR="00991855">
              <w:rPr>
                <w:noProof/>
                <w:webHidden/>
              </w:rPr>
              <w:t>106</w:t>
            </w:r>
            <w:r w:rsidR="00F12AE3">
              <w:rPr>
                <w:noProof/>
                <w:webHidden/>
              </w:rPr>
              <w:fldChar w:fldCharType="end"/>
            </w:r>
          </w:hyperlink>
        </w:p>
        <w:p w14:paraId="57116DCC" w14:textId="77777777" w:rsidR="00F12AE3" w:rsidRDefault="00B870FE">
          <w:pPr>
            <w:pStyle w:val="TOC3"/>
            <w:tabs>
              <w:tab w:val="right" w:leader="dot" w:pos="8494"/>
            </w:tabs>
            <w:rPr>
              <w:rFonts w:eastAsiaTheme="minorEastAsia"/>
              <w:noProof/>
              <w:lang w:eastAsia="en-GB"/>
            </w:rPr>
          </w:pPr>
          <w:hyperlink w:anchor="_Toc514685347" w:history="1">
            <w:r w:rsidR="00F12AE3" w:rsidRPr="00D62B6D">
              <w:rPr>
                <w:rStyle w:val="Hyperlink"/>
                <w:rFonts w:ascii="Times New Roman" w:hAnsi="Times New Roman" w:cs="Times New Roman"/>
                <w:b/>
                <w:noProof/>
              </w:rPr>
              <w:t>Relationship between measures of appraisal</w:t>
            </w:r>
            <w:r w:rsidR="00F12AE3">
              <w:rPr>
                <w:noProof/>
                <w:webHidden/>
              </w:rPr>
              <w:tab/>
            </w:r>
            <w:r w:rsidR="00F12AE3">
              <w:rPr>
                <w:noProof/>
                <w:webHidden/>
              </w:rPr>
              <w:fldChar w:fldCharType="begin"/>
            </w:r>
            <w:r w:rsidR="00F12AE3">
              <w:rPr>
                <w:noProof/>
                <w:webHidden/>
              </w:rPr>
              <w:instrText xml:space="preserve"> PAGEREF _Toc514685347 \h </w:instrText>
            </w:r>
            <w:r w:rsidR="00F12AE3">
              <w:rPr>
                <w:noProof/>
                <w:webHidden/>
              </w:rPr>
            </w:r>
            <w:r w:rsidR="00F12AE3">
              <w:rPr>
                <w:noProof/>
                <w:webHidden/>
              </w:rPr>
              <w:fldChar w:fldCharType="separate"/>
            </w:r>
            <w:r w:rsidR="00991855">
              <w:rPr>
                <w:noProof/>
                <w:webHidden/>
              </w:rPr>
              <w:t>106</w:t>
            </w:r>
            <w:r w:rsidR="00F12AE3">
              <w:rPr>
                <w:noProof/>
                <w:webHidden/>
              </w:rPr>
              <w:fldChar w:fldCharType="end"/>
            </w:r>
          </w:hyperlink>
        </w:p>
        <w:p w14:paraId="52AE0CBD" w14:textId="77777777" w:rsidR="00F12AE3" w:rsidRDefault="00B870FE">
          <w:pPr>
            <w:pStyle w:val="TOC1"/>
            <w:tabs>
              <w:tab w:val="right" w:leader="dot" w:pos="8494"/>
            </w:tabs>
            <w:rPr>
              <w:rFonts w:eastAsiaTheme="minorEastAsia"/>
              <w:noProof/>
              <w:lang w:eastAsia="en-GB"/>
            </w:rPr>
          </w:pPr>
          <w:hyperlink w:anchor="_Toc514685348" w:history="1">
            <w:r w:rsidR="00F12AE3" w:rsidRPr="00D62B6D">
              <w:rPr>
                <w:rStyle w:val="Hyperlink"/>
                <w:rFonts w:ascii="Times New Roman" w:hAnsi="Times New Roman" w:cs="Times New Roman"/>
                <w:b/>
                <w:noProof/>
              </w:rPr>
              <w:t>Hierarchical Multiple Regressions</w:t>
            </w:r>
            <w:r w:rsidR="00F12AE3">
              <w:rPr>
                <w:noProof/>
                <w:webHidden/>
              </w:rPr>
              <w:tab/>
            </w:r>
            <w:r w:rsidR="00F12AE3">
              <w:rPr>
                <w:noProof/>
                <w:webHidden/>
              </w:rPr>
              <w:fldChar w:fldCharType="begin"/>
            </w:r>
            <w:r w:rsidR="00F12AE3">
              <w:rPr>
                <w:noProof/>
                <w:webHidden/>
              </w:rPr>
              <w:instrText xml:space="preserve"> PAGEREF _Toc514685348 \h </w:instrText>
            </w:r>
            <w:r w:rsidR="00F12AE3">
              <w:rPr>
                <w:noProof/>
                <w:webHidden/>
              </w:rPr>
            </w:r>
            <w:r w:rsidR="00F12AE3">
              <w:rPr>
                <w:noProof/>
                <w:webHidden/>
              </w:rPr>
              <w:fldChar w:fldCharType="separate"/>
            </w:r>
            <w:r w:rsidR="00991855">
              <w:rPr>
                <w:noProof/>
                <w:webHidden/>
              </w:rPr>
              <w:t>107</w:t>
            </w:r>
            <w:r w:rsidR="00F12AE3">
              <w:rPr>
                <w:noProof/>
                <w:webHidden/>
              </w:rPr>
              <w:fldChar w:fldCharType="end"/>
            </w:r>
          </w:hyperlink>
        </w:p>
        <w:p w14:paraId="7A2BA27F" w14:textId="77777777" w:rsidR="00F12AE3" w:rsidRDefault="00B870FE">
          <w:pPr>
            <w:pStyle w:val="TOC3"/>
            <w:tabs>
              <w:tab w:val="right" w:leader="dot" w:pos="8494"/>
            </w:tabs>
            <w:rPr>
              <w:rFonts w:eastAsiaTheme="minorEastAsia"/>
              <w:noProof/>
              <w:lang w:eastAsia="en-GB"/>
            </w:rPr>
          </w:pPr>
          <w:hyperlink w:anchor="_Toc514685349" w:history="1">
            <w:r w:rsidR="00F12AE3" w:rsidRPr="00D62B6D">
              <w:rPr>
                <w:rStyle w:val="Hyperlink"/>
                <w:rFonts w:ascii="Times New Roman" w:hAnsi="Times New Roman" w:cs="Times New Roman"/>
                <w:b/>
                <w:noProof/>
              </w:rPr>
              <w:t>Assumptions of regression</w:t>
            </w:r>
            <w:r w:rsidR="00F12AE3">
              <w:rPr>
                <w:noProof/>
                <w:webHidden/>
              </w:rPr>
              <w:tab/>
            </w:r>
            <w:r w:rsidR="00F12AE3">
              <w:rPr>
                <w:noProof/>
                <w:webHidden/>
              </w:rPr>
              <w:fldChar w:fldCharType="begin"/>
            </w:r>
            <w:r w:rsidR="00F12AE3">
              <w:rPr>
                <w:noProof/>
                <w:webHidden/>
              </w:rPr>
              <w:instrText xml:space="preserve"> PAGEREF _Toc514685349 \h </w:instrText>
            </w:r>
            <w:r w:rsidR="00F12AE3">
              <w:rPr>
                <w:noProof/>
                <w:webHidden/>
              </w:rPr>
            </w:r>
            <w:r w:rsidR="00F12AE3">
              <w:rPr>
                <w:noProof/>
                <w:webHidden/>
              </w:rPr>
              <w:fldChar w:fldCharType="separate"/>
            </w:r>
            <w:r w:rsidR="00991855">
              <w:rPr>
                <w:noProof/>
                <w:webHidden/>
              </w:rPr>
              <w:t>107</w:t>
            </w:r>
            <w:r w:rsidR="00F12AE3">
              <w:rPr>
                <w:noProof/>
                <w:webHidden/>
              </w:rPr>
              <w:fldChar w:fldCharType="end"/>
            </w:r>
          </w:hyperlink>
        </w:p>
        <w:p w14:paraId="7705DB4B" w14:textId="77777777" w:rsidR="00F12AE3" w:rsidRDefault="00B870FE">
          <w:pPr>
            <w:pStyle w:val="TOC3"/>
            <w:tabs>
              <w:tab w:val="right" w:leader="dot" w:pos="8494"/>
            </w:tabs>
            <w:rPr>
              <w:rFonts w:eastAsiaTheme="minorEastAsia"/>
              <w:noProof/>
              <w:lang w:eastAsia="en-GB"/>
            </w:rPr>
          </w:pPr>
          <w:hyperlink w:anchor="_Toc514685350" w:history="1">
            <w:r w:rsidR="00F12AE3" w:rsidRPr="00D62B6D">
              <w:rPr>
                <w:rStyle w:val="Hyperlink"/>
                <w:rFonts w:ascii="Times New Roman" w:hAnsi="Times New Roman" w:cs="Times New Roman"/>
                <w:b/>
                <w:noProof/>
              </w:rPr>
              <w:t>OIT appraisal</w:t>
            </w:r>
            <w:r w:rsidR="00F12AE3">
              <w:rPr>
                <w:noProof/>
                <w:webHidden/>
              </w:rPr>
              <w:tab/>
            </w:r>
            <w:r w:rsidR="00F12AE3">
              <w:rPr>
                <w:noProof/>
                <w:webHidden/>
              </w:rPr>
              <w:fldChar w:fldCharType="begin"/>
            </w:r>
            <w:r w:rsidR="00F12AE3">
              <w:rPr>
                <w:noProof/>
                <w:webHidden/>
              </w:rPr>
              <w:instrText xml:space="preserve"> PAGEREF _Toc514685350 \h </w:instrText>
            </w:r>
            <w:r w:rsidR="00F12AE3">
              <w:rPr>
                <w:noProof/>
                <w:webHidden/>
              </w:rPr>
            </w:r>
            <w:r w:rsidR="00F12AE3">
              <w:rPr>
                <w:noProof/>
                <w:webHidden/>
              </w:rPr>
              <w:fldChar w:fldCharType="separate"/>
            </w:r>
            <w:r w:rsidR="00991855">
              <w:rPr>
                <w:noProof/>
                <w:webHidden/>
              </w:rPr>
              <w:t>108</w:t>
            </w:r>
            <w:r w:rsidR="00F12AE3">
              <w:rPr>
                <w:noProof/>
                <w:webHidden/>
              </w:rPr>
              <w:fldChar w:fldCharType="end"/>
            </w:r>
          </w:hyperlink>
        </w:p>
        <w:p w14:paraId="36BAC183" w14:textId="77777777" w:rsidR="00F12AE3" w:rsidRDefault="00B870FE">
          <w:pPr>
            <w:pStyle w:val="TOC3"/>
            <w:tabs>
              <w:tab w:val="right" w:leader="dot" w:pos="8494"/>
            </w:tabs>
            <w:rPr>
              <w:rFonts w:eastAsiaTheme="minorEastAsia"/>
              <w:noProof/>
              <w:lang w:eastAsia="en-GB"/>
            </w:rPr>
          </w:pPr>
          <w:hyperlink w:anchor="_Toc514685351" w:history="1">
            <w:r w:rsidR="00F12AE3" w:rsidRPr="00D62B6D">
              <w:rPr>
                <w:rStyle w:val="Hyperlink"/>
                <w:rFonts w:ascii="Times New Roman" w:hAnsi="Times New Roman" w:cs="Times New Roman"/>
                <w:b/>
                <w:noProof/>
              </w:rPr>
              <w:t>INMI appraisal</w:t>
            </w:r>
            <w:r w:rsidR="00F12AE3">
              <w:rPr>
                <w:noProof/>
                <w:webHidden/>
              </w:rPr>
              <w:tab/>
            </w:r>
            <w:r w:rsidR="00F12AE3">
              <w:rPr>
                <w:noProof/>
                <w:webHidden/>
              </w:rPr>
              <w:fldChar w:fldCharType="begin"/>
            </w:r>
            <w:r w:rsidR="00F12AE3">
              <w:rPr>
                <w:noProof/>
                <w:webHidden/>
              </w:rPr>
              <w:instrText xml:space="preserve"> PAGEREF _Toc514685351 \h </w:instrText>
            </w:r>
            <w:r w:rsidR="00F12AE3">
              <w:rPr>
                <w:noProof/>
                <w:webHidden/>
              </w:rPr>
            </w:r>
            <w:r w:rsidR="00F12AE3">
              <w:rPr>
                <w:noProof/>
                <w:webHidden/>
              </w:rPr>
              <w:fldChar w:fldCharType="separate"/>
            </w:r>
            <w:r w:rsidR="00991855">
              <w:rPr>
                <w:noProof/>
                <w:webHidden/>
              </w:rPr>
              <w:t>108</w:t>
            </w:r>
            <w:r w:rsidR="00F12AE3">
              <w:rPr>
                <w:noProof/>
                <w:webHidden/>
              </w:rPr>
              <w:fldChar w:fldCharType="end"/>
            </w:r>
          </w:hyperlink>
        </w:p>
        <w:p w14:paraId="359E7C68" w14:textId="77777777" w:rsidR="00F12AE3" w:rsidRDefault="00B870FE">
          <w:pPr>
            <w:pStyle w:val="TOC3"/>
            <w:tabs>
              <w:tab w:val="right" w:leader="dot" w:pos="8494"/>
            </w:tabs>
            <w:rPr>
              <w:rFonts w:eastAsiaTheme="minorEastAsia"/>
              <w:noProof/>
              <w:lang w:eastAsia="en-GB"/>
            </w:rPr>
          </w:pPr>
          <w:hyperlink w:anchor="_Toc514685352" w:history="1">
            <w:r w:rsidR="00F12AE3" w:rsidRPr="00D62B6D">
              <w:rPr>
                <w:rStyle w:val="Hyperlink"/>
                <w:rFonts w:ascii="Times New Roman" w:hAnsi="Times New Roman" w:cs="Times New Roman"/>
                <w:b/>
                <w:noProof/>
              </w:rPr>
              <w:t>Perceived thought control</w:t>
            </w:r>
            <w:r w:rsidR="00F12AE3">
              <w:rPr>
                <w:noProof/>
                <w:webHidden/>
              </w:rPr>
              <w:tab/>
            </w:r>
            <w:r w:rsidR="00F12AE3">
              <w:rPr>
                <w:noProof/>
                <w:webHidden/>
              </w:rPr>
              <w:fldChar w:fldCharType="begin"/>
            </w:r>
            <w:r w:rsidR="00F12AE3">
              <w:rPr>
                <w:noProof/>
                <w:webHidden/>
              </w:rPr>
              <w:instrText xml:space="preserve"> PAGEREF _Toc514685352 \h </w:instrText>
            </w:r>
            <w:r w:rsidR="00F12AE3">
              <w:rPr>
                <w:noProof/>
                <w:webHidden/>
              </w:rPr>
            </w:r>
            <w:r w:rsidR="00F12AE3">
              <w:rPr>
                <w:noProof/>
                <w:webHidden/>
              </w:rPr>
              <w:fldChar w:fldCharType="separate"/>
            </w:r>
            <w:r w:rsidR="00991855">
              <w:rPr>
                <w:noProof/>
                <w:webHidden/>
              </w:rPr>
              <w:t>109</w:t>
            </w:r>
            <w:r w:rsidR="00F12AE3">
              <w:rPr>
                <w:noProof/>
                <w:webHidden/>
              </w:rPr>
              <w:fldChar w:fldCharType="end"/>
            </w:r>
          </w:hyperlink>
        </w:p>
        <w:p w14:paraId="1C177601" w14:textId="77777777" w:rsidR="00F12AE3" w:rsidRDefault="00B870FE">
          <w:pPr>
            <w:pStyle w:val="TOC3"/>
            <w:tabs>
              <w:tab w:val="right" w:leader="dot" w:pos="8494"/>
            </w:tabs>
            <w:rPr>
              <w:rFonts w:eastAsiaTheme="minorEastAsia"/>
              <w:noProof/>
              <w:lang w:eastAsia="en-GB"/>
            </w:rPr>
          </w:pPr>
          <w:hyperlink w:anchor="_Toc514685353" w:history="1">
            <w:r w:rsidR="00F12AE3" w:rsidRPr="00D62B6D">
              <w:rPr>
                <w:rStyle w:val="Hyperlink"/>
                <w:rFonts w:ascii="Times New Roman" w:hAnsi="Times New Roman" w:cs="Times New Roman"/>
                <w:b/>
                <w:noProof/>
              </w:rPr>
              <w:t>Thought suppression</w:t>
            </w:r>
            <w:r w:rsidR="00F12AE3">
              <w:rPr>
                <w:noProof/>
                <w:webHidden/>
              </w:rPr>
              <w:tab/>
            </w:r>
            <w:r w:rsidR="00F12AE3">
              <w:rPr>
                <w:noProof/>
                <w:webHidden/>
              </w:rPr>
              <w:fldChar w:fldCharType="begin"/>
            </w:r>
            <w:r w:rsidR="00F12AE3">
              <w:rPr>
                <w:noProof/>
                <w:webHidden/>
              </w:rPr>
              <w:instrText xml:space="preserve"> PAGEREF _Toc514685353 \h </w:instrText>
            </w:r>
            <w:r w:rsidR="00F12AE3">
              <w:rPr>
                <w:noProof/>
                <w:webHidden/>
              </w:rPr>
            </w:r>
            <w:r w:rsidR="00F12AE3">
              <w:rPr>
                <w:noProof/>
                <w:webHidden/>
              </w:rPr>
              <w:fldChar w:fldCharType="separate"/>
            </w:r>
            <w:r w:rsidR="00991855">
              <w:rPr>
                <w:noProof/>
                <w:webHidden/>
              </w:rPr>
              <w:t>110</w:t>
            </w:r>
            <w:r w:rsidR="00F12AE3">
              <w:rPr>
                <w:noProof/>
                <w:webHidden/>
              </w:rPr>
              <w:fldChar w:fldCharType="end"/>
            </w:r>
          </w:hyperlink>
        </w:p>
        <w:p w14:paraId="4B16BE22" w14:textId="77777777" w:rsidR="00F12AE3" w:rsidRDefault="00B870FE">
          <w:pPr>
            <w:pStyle w:val="TOC1"/>
            <w:tabs>
              <w:tab w:val="right" w:leader="dot" w:pos="8494"/>
            </w:tabs>
            <w:rPr>
              <w:rFonts w:eastAsiaTheme="minorEastAsia"/>
              <w:noProof/>
              <w:lang w:eastAsia="en-GB"/>
            </w:rPr>
          </w:pPr>
          <w:hyperlink w:anchor="_Toc514685354" w:history="1">
            <w:r w:rsidR="00F12AE3" w:rsidRPr="00D62B6D">
              <w:rPr>
                <w:rStyle w:val="Hyperlink"/>
                <w:rFonts w:ascii="Times New Roman" w:hAnsi="Times New Roman" w:cs="Times New Roman"/>
                <w:b/>
                <w:noProof/>
              </w:rPr>
              <w:t>Discussion</w:t>
            </w:r>
            <w:r w:rsidR="00F12AE3">
              <w:rPr>
                <w:noProof/>
                <w:webHidden/>
              </w:rPr>
              <w:tab/>
            </w:r>
            <w:r w:rsidR="00F12AE3">
              <w:rPr>
                <w:noProof/>
                <w:webHidden/>
              </w:rPr>
              <w:fldChar w:fldCharType="begin"/>
            </w:r>
            <w:r w:rsidR="00F12AE3">
              <w:rPr>
                <w:noProof/>
                <w:webHidden/>
              </w:rPr>
              <w:instrText xml:space="preserve"> PAGEREF _Toc514685354 \h </w:instrText>
            </w:r>
            <w:r w:rsidR="00F12AE3">
              <w:rPr>
                <w:noProof/>
                <w:webHidden/>
              </w:rPr>
            </w:r>
            <w:r w:rsidR="00F12AE3">
              <w:rPr>
                <w:noProof/>
                <w:webHidden/>
              </w:rPr>
              <w:fldChar w:fldCharType="separate"/>
            </w:r>
            <w:r w:rsidR="00991855">
              <w:rPr>
                <w:noProof/>
                <w:webHidden/>
              </w:rPr>
              <w:t>111</w:t>
            </w:r>
            <w:r w:rsidR="00F12AE3">
              <w:rPr>
                <w:noProof/>
                <w:webHidden/>
              </w:rPr>
              <w:fldChar w:fldCharType="end"/>
            </w:r>
          </w:hyperlink>
        </w:p>
        <w:p w14:paraId="4288F9EA" w14:textId="77777777" w:rsidR="00F12AE3" w:rsidRDefault="00B870FE">
          <w:pPr>
            <w:pStyle w:val="TOC2"/>
            <w:tabs>
              <w:tab w:val="right" w:leader="dot" w:pos="8494"/>
            </w:tabs>
            <w:rPr>
              <w:rFonts w:eastAsiaTheme="minorEastAsia"/>
              <w:noProof/>
              <w:lang w:eastAsia="en-GB"/>
            </w:rPr>
          </w:pPr>
          <w:hyperlink w:anchor="_Toc514685355" w:history="1">
            <w:r w:rsidR="00F12AE3" w:rsidRPr="00D62B6D">
              <w:rPr>
                <w:rStyle w:val="Hyperlink"/>
                <w:rFonts w:ascii="Times New Roman" w:hAnsi="Times New Roman" w:cs="Times New Roman"/>
                <w:b/>
                <w:noProof/>
              </w:rPr>
              <w:t>Similarities and differences between OITs and INMI</w:t>
            </w:r>
            <w:r w:rsidR="00F12AE3">
              <w:rPr>
                <w:noProof/>
                <w:webHidden/>
              </w:rPr>
              <w:tab/>
            </w:r>
            <w:r w:rsidR="00F12AE3">
              <w:rPr>
                <w:noProof/>
                <w:webHidden/>
              </w:rPr>
              <w:fldChar w:fldCharType="begin"/>
            </w:r>
            <w:r w:rsidR="00F12AE3">
              <w:rPr>
                <w:noProof/>
                <w:webHidden/>
              </w:rPr>
              <w:instrText xml:space="preserve"> PAGEREF _Toc514685355 \h </w:instrText>
            </w:r>
            <w:r w:rsidR="00F12AE3">
              <w:rPr>
                <w:noProof/>
                <w:webHidden/>
              </w:rPr>
            </w:r>
            <w:r w:rsidR="00F12AE3">
              <w:rPr>
                <w:noProof/>
                <w:webHidden/>
              </w:rPr>
              <w:fldChar w:fldCharType="separate"/>
            </w:r>
            <w:r w:rsidR="00991855">
              <w:rPr>
                <w:noProof/>
                <w:webHidden/>
              </w:rPr>
              <w:t>111</w:t>
            </w:r>
            <w:r w:rsidR="00F12AE3">
              <w:rPr>
                <w:noProof/>
                <w:webHidden/>
              </w:rPr>
              <w:fldChar w:fldCharType="end"/>
            </w:r>
          </w:hyperlink>
        </w:p>
        <w:p w14:paraId="1BE85E80" w14:textId="77777777" w:rsidR="00F12AE3" w:rsidRDefault="00B870FE">
          <w:pPr>
            <w:pStyle w:val="TOC2"/>
            <w:tabs>
              <w:tab w:val="right" w:leader="dot" w:pos="8494"/>
            </w:tabs>
            <w:rPr>
              <w:rFonts w:eastAsiaTheme="minorEastAsia"/>
              <w:noProof/>
              <w:lang w:eastAsia="en-GB"/>
            </w:rPr>
          </w:pPr>
          <w:hyperlink w:anchor="_Toc514685356" w:history="1">
            <w:r w:rsidR="00F12AE3" w:rsidRPr="00D62B6D">
              <w:rPr>
                <w:rStyle w:val="Hyperlink"/>
                <w:rFonts w:ascii="Times New Roman" w:hAnsi="Times New Roman" w:cs="Times New Roman"/>
                <w:b/>
                <w:noProof/>
              </w:rPr>
              <w:t>Cognitive model of distress and the role of appraisal</w:t>
            </w:r>
            <w:r w:rsidR="00F12AE3">
              <w:rPr>
                <w:noProof/>
                <w:webHidden/>
              </w:rPr>
              <w:tab/>
            </w:r>
            <w:r w:rsidR="00F12AE3">
              <w:rPr>
                <w:noProof/>
                <w:webHidden/>
              </w:rPr>
              <w:fldChar w:fldCharType="begin"/>
            </w:r>
            <w:r w:rsidR="00F12AE3">
              <w:rPr>
                <w:noProof/>
                <w:webHidden/>
              </w:rPr>
              <w:instrText xml:space="preserve"> PAGEREF _Toc514685356 \h </w:instrText>
            </w:r>
            <w:r w:rsidR="00F12AE3">
              <w:rPr>
                <w:noProof/>
                <w:webHidden/>
              </w:rPr>
            </w:r>
            <w:r w:rsidR="00F12AE3">
              <w:rPr>
                <w:noProof/>
                <w:webHidden/>
              </w:rPr>
              <w:fldChar w:fldCharType="separate"/>
            </w:r>
            <w:r w:rsidR="00991855">
              <w:rPr>
                <w:noProof/>
                <w:webHidden/>
              </w:rPr>
              <w:t>113</w:t>
            </w:r>
            <w:r w:rsidR="00F12AE3">
              <w:rPr>
                <w:noProof/>
                <w:webHidden/>
              </w:rPr>
              <w:fldChar w:fldCharType="end"/>
            </w:r>
          </w:hyperlink>
        </w:p>
        <w:p w14:paraId="3C7E1BD5" w14:textId="77777777" w:rsidR="00F12AE3" w:rsidRDefault="00B870FE">
          <w:pPr>
            <w:pStyle w:val="TOC2"/>
            <w:tabs>
              <w:tab w:val="right" w:leader="dot" w:pos="8494"/>
            </w:tabs>
            <w:rPr>
              <w:rFonts w:eastAsiaTheme="minorEastAsia"/>
              <w:noProof/>
              <w:lang w:eastAsia="en-GB"/>
            </w:rPr>
          </w:pPr>
          <w:hyperlink w:anchor="_Toc514685357" w:history="1">
            <w:r w:rsidR="00F12AE3" w:rsidRPr="00D62B6D">
              <w:rPr>
                <w:rStyle w:val="Hyperlink"/>
                <w:rFonts w:ascii="Times New Roman" w:hAnsi="Times New Roman" w:cs="Times New Roman"/>
                <w:b/>
                <w:noProof/>
              </w:rPr>
              <w:t>Hypothesised Role of Working Memory Capacity</w:t>
            </w:r>
            <w:r w:rsidR="00F12AE3">
              <w:rPr>
                <w:noProof/>
                <w:webHidden/>
              </w:rPr>
              <w:tab/>
            </w:r>
            <w:r w:rsidR="00F12AE3">
              <w:rPr>
                <w:noProof/>
                <w:webHidden/>
              </w:rPr>
              <w:fldChar w:fldCharType="begin"/>
            </w:r>
            <w:r w:rsidR="00F12AE3">
              <w:rPr>
                <w:noProof/>
                <w:webHidden/>
              </w:rPr>
              <w:instrText xml:space="preserve"> PAGEREF _Toc514685357 \h </w:instrText>
            </w:r>
            <w:r w:rsidR="00F12AE3">
              <w:rPr>
                <w:noProof/>
                <w:webHidden/>
              </w:rPr>
            </w:r>
            <w:r w:rsidR="00F12AE3">
              <w:rPr>
                <w:noProof/>
                <w:webHidden/>
              </w:rPr>
              <w:fldChar w:fldCharType="separate"/>
            </w:r>
            <w:r w:rsidR="00991855">
              <w:rPr>
                <w:noProof/>
                <w:webHidden/>
              </w:rPr>
              <w:t>113</w:t>
            </w:r>
            <w:r w:rsidR="00F12AE3">
              <w:rPr>
                <w:noProof/>
                <w:webHidden/>
              </w:rPr>
              <w:fldChar w:fldCharType="end"/>
            </w:r>
          </w:hyperlink>
        </w:p>
        <w:p w14:paraId="4CFE9138" w14:textId="77777777" w:rsidR="00F12AE3" w:rsidRDefault="00B870FE">
          <w:pPr>
            <w:pStyle w:val="TOC1"/>
            <w:tabs>
              <w:tab w:val="right" w:leader="dot" w:pos="8494"/>
            </w:tabs>
            <w:rPr>
              <w:rFonts w:eastAsiaTheme="minorEastAsia"/>
              <w:noProof/>
              <w:lang w:eastAsia="en-GB"/>
            </w:rPr>
          </w:pPr>
          <w:hyperlink w:anchor="_Toc514685358" w:history="1">
            <w:r w:rsidR="00F12AE3" w:rsidRPr="00D62B6D">
              <w:rPr>
                <w:rStyle w:val="Hyperlink"/>
                <w:rFonts w:ascii="Times New Roman" w:hAnsi="Times New Roman" w:cs="Times New Roman"/>
                <w:b/>
                <w:noProof/>
              </w:rPr>
              <w:t>Strengths and limitations</w:t>
            </w:r>
            <w:r w:rsidR="00F12AE3">
              <w:rPr>
                <w:noProof/>
                <w:webHidden/>
              </w:rPr>
              <w:tab/>
            </w:r>
            <w:r w:rsidR="00F12AE3">
              <w:rPr>
                <w:noProof/>
                <w:webHidden/>
              </w:rPr>
              <w:fldChar w:fldCharType="begin"/>
            </w:r>
            <w:r w:rsidR="00F12AE3">
              <w:rPr>
                <w:noProof/>
                <w:webHidden/>
              </w:rPr>
              <w:instrText xml:space="preserve"> PAGEREF _Toc514685358 \h </w:instrText>
            </w:r>
            <w:r w:rsidR="00F12AE3">
              <w:rPr>
                <w:noProof/>
                <w:webHidden/>
              </w:rPr>
            </w:r>
            <w:r w:rsidR="00F12AE3">
              <w:rPr>
                <w:noProof/>
                <w:webHidden/>
              </w:rPr>
              <w:fldChar w:fldCharType="separate"/>
            </w:r>
            <w:r w:rsidR="00991855">
              <w:rPr>
                <w:noProof/>
                <w:webHidden/>
              </w:rPr>
              <w:t>114</w:t>
            </w:r>
            <w:r w:rsidR="00F12AE3">
              <w:rPr>
                <w:noProof/>
                <w:webHidden/>
              </w:rPr>
              <w:fldChar w:fldCharType="end"/>
            </w:r>
          </w:hyperlink>
        </w:p>
        <w:p w14:paraId="5D15FF30" w14:textId="77777777" w:rsidR="00F12AE3" w:rsidRDefault="00B870FE">
          <w:pPr>
            <w:pStyle w:val="TOC1"/>
            <w:tabs>
              <w:tab w:val="right" w:leader="dot" w:pos="8494"/>
            </w:tabs>
            <w:rPr>
              <w:rFonts w:eastAsiaTheme="minorEastAsia"/>
              <w:noProof/>
              <w:lang w:eastAsia="en-GB"/>
            </w:rPr>
          </w:pPr>
          <w:hyperlink w:anchor="_Toc514685359" w:history="1">
            <w:r w:rsidR="00F12AE3" w:rsidRPr="00D62B6D">
              <w:rPr>
                <w:rStyle w:val="Hyperlink"/>
                <w:rFonts w:ascii="Times New Roman" w:hAnsi="Times New Roman" w:cs="Times New Roman"/>
                <w:b/>
                <w:noProof/>
              </w:rPr>
              <w:t>Clinical and theoretical implications</w:t>
            </w:r>
            <w:r w:rsidR="00F12AE3">
              <w:rPr>
                <w:noProof/>
                <w:webHidden/>
              </w:rPr>
              <w:tab/>
            </w:r>
            <w:r w:rsidR="00F12AE3">
              <w:rPr>
                <w:noProof/>
                <w:webHidden/>
              </w:rPr>
              <w:fldChar w:fldCharType="begin"/>
            </w:r>
            <w:r w:rsidR="00F12AE3">
              <w:rPr>
                <w:noProof/>
                <w:webHidden/>
              </w:rPr>
              <w:instrText xml:space="preserve"> PAGEREF _Toc514685359 \h </w:instrText>
            </w:r>
            <w:r w:rsidR="00F12AE3">
              <w:rPr>
                <w:noProof/>
                <w:webHidden/>
              </w:rPr>
            </w:r>
            <w:r w:rsidR="00F12AE3">
              <w:rPr>
                <w:noProof/>
                <w:webHidden/>
              </w:rPr>
              <w:fldChar w:fldCharType="separate"/>
            </w:r>
            <w:r w:rsidR="00991855">
              <w:rPr>
                <w:noProof/>
                <w:webHidden/>
              </w:rPr>
              <w:t>116</w:t>
            </w:r>
            <w:r w:rsidR="00F12AE3">
              <w:rPr>
                <w:noProof/>
                <w:webHidden/>
              </w:rPr>
              <w:fldChar w:fldCharType="end"/>
            </w:r>
          </w:hyperlink>
        </w:p>
        <w:p w14:paraId="2FEBB938" w14:textId="77777777" w:rsidR="00F12AE3" w:rsidRDefault="00B870FE">
          <w:pPr>
            <w:pStyle w:val="TOC1"/>
            <w:tabs>
              <w:tab w:val="right" w:leader="dot" w:pos="8494"/>
            </w:tabs>
            <w:rPr>
              <w:rFonts w:eastAsiaTheme="minorEastAsia"/>
              <w:noProof/>
              <w:lang w:eastAsia="en-GB"/>
            </w:rPr>
          </w:pPr>
          <w:hyperlink w:anchor="_Toc514685360" w:history="1">
            <w:r w:rsidR="00F12AE3" w:rsidRPr="00D62B6D">
              <w:rPr>
                <w:rStyle w:val="Hyperlink"/>
                <w:rFonts w:ascii="Times New Roman" w:hAnsi="Times New Roman" w:cs="Times New Roman"/>
                <w:b/>
                <w:noProof/>
              </w:rPr>
              <w:t>Future directions</w:t>
            </w:r>
            <w:r w:rsidR="00F12AE3">
              <w:rPr>
                <w:noProof/>
                <w:webHidden/>
              </w:rPr>
              <w:tab/>
            </w:r>
            <w:r w:rsidR="00F12AE3">
              <w:rPr>
                <w:noProof/>
                <w:webHidden/>
              </w:rPr>
              <w:fldChar w:fldCharType="begin"/>
            </w:r>
            <w:r w:rsidR="00F12AE3">
              <w:rPr>
                <w:noProof/>
                <w:webHidden/>
              </w:rPr>
              <w:instrText xml:space="preserve"> PAGEREF _Toc514685360 \h </w:instrText>
            </w:r>
            <w:r w:rsidR="00F12AE3">
              <w:rPr>
                <w:noProof/>
                <w:webHidden/>
              </w:rPr>
            </w:r>
            <w:r w:rsidR="00F12AE3">
              <w:rPr>
                <w:noProof/>
                <w:webHidden/>
              </w:rPr>
              <w:fldChar w:fldCharType="separate"/>
            </w:r>
            <w:r w:rsidR="00991855">
              <w:rPr>
                <w:noProof/>
                <w:webHidden/>
              </w:rPr>
              <w:t>117</w:t>
            </w:r>
            <w:r w:rsidR="00F12AE3">
              <w:rPr>
                <w:noProof/>
                <w:webHidden/>
              </w:rPr>
              <w:fldChar w:fldCharType="end"/>
            </w:r>
          </w:hyperlink>
        </w:p>
        <w:p w14:paraId="012D5896" w14:textId="77777777" w:rsidR="00F12AE3" w:rsidRDefault="00B870FE">
          <w:pPr>
            <w:pStyle w:val="TOC1"/>
            <w:tabs>
              <w:tab w:val="right" w:leader="dot" w:pos="8494"/>
            </w:tabs>
            <w:rPr>
              <w:rFonts w:eastAsiaTheme="minorEastAsia"/>
              <w:noProof/>
              <w:lang w:eastAsia="en-GB"/>
            </w:rPr>
          </w:pPr>
          <w:hyperlink w:anchor="_Toc514685361" w:history="1">
            <w:r w:rsidR="00F12AE3" w:rsidRPr="00D62B6D">
              <w:rPr>
                <w:rStyle w:val="Hyperlink"/>
                <w:rFonts w:ascii="Times New Roman" w:hAnsi="Times New Roman" w:cs="Times New Roman"/>
                <w:b/>
                <w:noProof/>
              </w:rPr>
              <w:t>Conclusion</w:t>
            </w:r>
            <w:r w:rsidR="00F12AE3">
              <w:rPr>
                <w:noProof/>
                <w:webHidden/>
              </w:rPr>
              <w:tab/>
            </w:r>
            <w:r w:rsidR="00F12AE3">
              <w:rPr>
                <w:noProof/>
                <w:webHidden/>
              </w:rPr>
              <w:fldChar w:fldCharType="begin"/>
            </w:r>
            <w:r w:rsidR="00F12AE3">
              <w:rPr>
                <w:noProof/>
                <w:webHidden/>
              </w:rPr>
              <w:instrText xml:space="preserve"> PAGEREF _Toc514685361 \h </w:instrText>
            </w:r>
            <w:r w:rsidR="00F12AE3">
              <w:rPr>
                <w:noProof/>
                <w:webHidden/>
              </w:rPr>
            </w:r>
            <w:r w:rsidR="00F12AE3">
              <w:rPr>
                <w:noProof/>
                <w:webHidden/>
              </w:rPr>
              <w:fldChar w:fldCharType="separate"/>
            </w:r>
            <w:r w:rsidR="00991855">
              <w:rPr>
                <w:noProof/>
                <w:webHidden/>
              </w:rPr>
              <w:t>118</w:t>
            </w:r>
            <w:r w:rsidR="00F12AE3">
              <w:rPr>
                <w:noProof/>
                <w:webHidden/>
              </w:rPr>
              <w:fldChar w:fldCharType="end"/>
            </w:r>
          </w:hyperlink>
        </w:p>
        <w:p w14:paraId="43AC31A8" w14:textId="77777777" w:rsidR="00F12AE3" w:rsidRDefault="00B870FE">
          <w:pPr>
            <w:pStyle w:val="TOC1"/>
            <w:tabs>
              <w:tab w:val="right" w:leader="dot" w:pos="8494"/>
            </w:tabs>
            <w:rPr>
              <w:rFonts w:eastAsiaTheme="minorEastAsia"/>
              <w:noProof/>
              <w:lang w:eastAsia="en-GB"/>
            </w:rPr>
          </w:pPr>
          <w:hyperlink w:anchor="_Toc514685362" w:history="1">
            <w:r w:rsidR="00F12AE3" w:rsidRPr="00D62B6D">
              <w:rPr>
                <w:rStyle w:val="Hyperlink"/>
                <w:rFonts w:ascii="Times New Roman" w:hAnsi="Times New Roman" w:cs="Times New Roman"/>
                <w:b/>
                <w:noProof/>
              </w:rPr>
              <w:t>References</w:t>
            </w:r>
            <w:r w:rsidR="00F12AE3">
              <w:rPr>
                <w:noProof/>
                <w:webHidden/>
              </w:rPr>
              <w:tab/>
            </w:r>
            <w:r w:rsidR="00F12AE3">
              <w:rPr>
                <w:noProof/>
                <w:webHidden/>
              </w:rPr>
              <w:fldChar w:fldCharType="begin"/>
            </w:r>
            <w:r w:rsidR="00F12AE3">
              <w:rPr>
                <w:noProof/>
                <w:webHidden/>
              </w:rPr>
              <w:instrText xml:space="preserve"> PAGEREF _Toc514685362 \h </w:instrText>
            </w:r>
            <w:r w:rsidR="00F12AE3">
              <w:rPr>
                <w:noProof/>
                <w:webHidden/>
              </w:rPr>
            </w:r>
            <w:r w:rsidR="00F12AE3">
              <w:rPr>
                <w:noProof/>
                <w:webHidden/>
              </w:rPr>
              <w:fldChar w:fldCharType="separate"/>
            </w:r>
            <w:r w:rsidR="00991855">
              <w:rPr>
                <w:noProof/>
                <w:webHidden/>
              </w:rPr>
              <w:t>119</w:t>
            </w:r>
            <w:r w:rsidR="00F12AE3">
              <w:rPr>
                <w:noProof/>
                <w:webHidden/>
              </w:rPr>
              <w:fldChar w:fldCharType="end"/>
            </w:r>
          </w:hyperlink>
        </w:p>
        <w:p w14:paraId="3FF9D898" w14:textId="77777777" w:rsidR="00F12AE3" w:rsidRDefault="00B870FE">
          <w:pPr>
            <w:pStyle w:val="TOC1"/>
            <w:tabs>
              <w:tab w:val="right" w:leader="dot" w:pos="8494"/>
            </w:tabs>
            <w:rPr>
              <w:rFonts w:eastAsiaTheme="minorEastAsia"/>
              <w:noProof/>
              <w:lang w:eastAsia="en-GB"/>
            </w:rPr>
          </w:pPr>
          <w:hyperlink w:anchor="_Toc514685363" w:history="1">
            <w:r w:rsidR="00F12AE3" w:rsidRPr="00D62B6D">
              <w:rPr>
                <w:rStyle w:val="Hyperlink"/>
                <w:rFonts w:ascii="Times New Roman" w:hAnsi="Times New Roman" w:cs="Times New Roman"/>
                <w:b/>
                <w:noProof/>
              </w:rPr>
              <w:t>Appendix A- i</w:t>
            </w:r>
            <w:r w:rsidR="00F12AE3">
              <w:rPr>
                <w:noProof/>
                <w:webHidden/>
              </w:rPr>
              <w:tab/>
            </w:r>
            <w:r w:rsidR="00F12AE3">
              <w:rPr>
                <w:noProof/>
                <w:webHidden/>
              </w:rPr>
              <w:fldChar w:fldCharType="begin"/>
            </w:r>
            <w:r w:rsidR="00F12AE3">
              <w:rPr>
                <w:noProof/>
                <w:webHidden/>
              </w:rPr>
              <w:instrText xml:space="preserve"> PAGEREF _Toc514685363 \h </w:instrText>
            </w:r>
            <w:r w:rsidR="00F12AE3">
              <w:rPr>
                <w:noProof/>
                <w:webHidden/>
              </w:rPr>
            </w:r>
            <w:r w:rsidR="00F12AE3">
              <w:rPr>
                <w:noProof/>
                <w:webHidden/>
              </w:rPr>
              <w:fldChar w:fldCharType="separate"/>
            </w:r>
            <w:r w:rsidR="00991855">
              <w:rPr>
                <w:noProof/>
                <w:webHidden/>
              </w:rPr>
              <w:t>135</w:t>
            </w:r>
            <w:r w:rsidR="00F12AE3">
              <w:rPr>
                <w:noProof/>
                <w:webHidden/>
              </w:rPr>
              <w:fldChar w:fldCharType="end"/>
            </w:r>
          </w:hyperlink>
        </w:p>
        <w:p w14:paraId="6EF706FF" w14:textId="77777777" w:rsidR="00F12AE3" w:rsidRDefault="00B870FE">
          <w:pPr>
            <w:pStyle w:val="TOC1"/>
            <w:tabs>
              <w:tab w:val="right" w:leader="dot" w:pos="8494"/>
            </w:tabs>
            <w:rPr>
              <w:rFonts w:eastAsiaTheme="minorEastAsia"/>
              <w:noProof/>
              <w:lang w:eastAsia="en-GB"/>
            </w:rPr>
          </w:pPr>
          <w:hyperlink w:anchor="_Toc514685364" w:history="1">
            <w:r w:rsidR="00F12AE3" w:rsidRPr="00D62B6D">
              <w:rPr>
                <w:rStyle w:val="Hyperlink"/>
                <w:rFonts w:ascii="Times New Roman" w:hAnsi="Times New Roman" w:cs="Times New Roman"/>
                <w:b/>
                <w:noProof/>
              </w:rPr>
              <w:t>Appendix A- ii</w:t>
            </w:r>
            <w:r w:rsidR="00F12AE3">
              <w:rPr>
                <w:noProof/>
                <w:webHidden/>
              </w:rPr>
              <w:tab/>
            </w:r>
            <w:r w:rsidR="00F12AE3">
              <w:rPr>
                <w:noProof/>
                <w:webHidden/>
              </w:rPr>
              <w:fldChar w:fldCharType="begin"/>
            </w:r>
            <w:r w:rsidR="00F12AE3">
              <w:rPr>
                <w:noProof/>
                <w:webHidden/>
              </w:rPr>
              <w:instrText xml:space="preserve"> PAGEREF _Toc514685364 \h </w:instrText>
            </w:r>
            <w:r w:rsidR="00F12AE3">
              <w:rPr>
                <w:noProof/>
                <w:webHidden/>
              </w:rPr>
            </w:r>
            <w:r w:rsidR="00F12AE3">
              <w:rPr>
                <w:noProof/>
                <w:webHidden/>
              </w:rPr>
              <w:fldChar w:fldCharType="separate"/>
            </w:r>
            <w:r w:rsidR="00991855">
              <w:rPr>
                <w:noProof/>
                <w:webHidden/>
              </w:rPr>
              <w:t>137</w:t>
            </w:r>
            <w:r w:rsidR="00F12AE3">
              <w:rPr>
                <w:noProof/>
                <w:webHidden/>
              </w:rPr>
              <w:fldChar w:fldCharType="end"/>
            </w:r>
          </w:hyperlink>
        </w:p>
        <w:p w14:paraId="15D4654B" w14:textId="77777777" w:rsidR="00F12AE3" w:rsidRDefault="00B870FE">
          <w:pPr>
            <w:pStyle w:val="TOC1"/>
            <w:tabs>
              <w:tab w:val="right" w:leader="dot" w:pos="8494"/>
            </w:tabs>
            <w:rPr>
              <w:rFonts w:eastAsiaTheme="minorEastAsia"/>
              <w:noProof/>
              <w:lang w:eastAsia="en-GB"/>
            </w:rPr>
          </w:pPr>
          <w:hyperlink w:anchor="_Toc514685365" w:history="1">
            <w:r w:rsidR="00F12AE3" w:rsidRPr="00D62B6D">
              <w:rPr>
                <w:rStyle w:val="Hyperlink"/>
                <w:rFonts w:ascii="Times New Roman" w:hAnsi="Times New Roman" w:cs="Times New Roman"/>
                <w:b/>
                <w:noProof/>
              </w:rPr>
              <w:t>Appendix A- iii</w:t>
            </w:r>
            <w:r w:rsidR="00F12AE3">
              <w:rPr>
                <w:noProof/>
                <w:webHidden/>
              </w:rPr>
              <w:tab/>
            </w:r>
            <w:r w:rsidR="00F12AE3">
              <w:rPr>
                <w:noProof/>
                <w:webHidden/>
              </w:rPr>
              <w:fldChar w:fldCharType="begin"/>
            </w:r>
            <w:r w:rsidR="00F12AE3">
              <w:rPr>
                <w:noProof/>
                <w:webHidden/>
              </w:rPr>
              <w:instrText xml:space="preserve"> PAGEREF _Toc514685365 \h </w:instrText>
            </w:r>
            <w:r w:rsidR="00F12AE3">
              <w:rPr>
                <w:noProof/>
                <w:webHidden/>
              </w:rPr>
            </w:r>
            <w:r w:rsidR="00F12AE3">
              <w:rPr>
                <w:noProof/>
                <w:webHidden/>
              </w:rPr>
              <w:fldChar w:fldCharType="separate"/>
            </w:r>
            <w:r w:rsidR="00991855">
              <w:rPr>
                <w:noProof/>
                <w:webHidden/>
              </w:rPr>
              <w:t>139</w:t>
            </w:r>
            <w:r w:rsidR="00F12AE3">
              <w:rPr>
                <w:noProof/>
                <w:webHidden/>
              </w:rPr>
              <w:fldChar w:fldCharType="end"/>
            </w:r>
          </w:hyperlink>
        </w:p>
        <w:p w14:paraId="103E9D14" w14:textId="77777777" w:rsidR="00F12AE3" w:rsidRDefault="00B870FE">
          <w:pPr>
            <w:pStyle w:val="TOC1"/>
            <w:tabs>
              <w:tab w:val="right" w:leader="dot" w:pos="8494"/>
            </w:tabs>
            <w:rPr>
              <w:rFonts w:eastAsiaTheme="minorEastAsia"/>
              <w:noProof/>
              <w:lang w:eastAsia="en-GB"/>
            </w:rPr>
          </w:pPr>
          <w:hyperlink w:anchor="_Toc514685366" w:history="1">
            <w:r w:rsidR="00F12AE3" w:rsidRPr="00D62B6D">
              <w:rPr>
                <w:rStyle w:val="Hyperlink"/>
                <w:rFonts w:ascii="Times New Roman" w:hAnsi="Times New Roman" w:cs="Times New Roman"/>
                <w:b/>
                <w:noProof/>
              </w:rPr>
              <w:t>Appendix A- iv</w:t>
            </w:r>
            <w:r w:rsidR="00F12AE3">
              <w:rPr>
                <w:noProof/>
                <w:webHidden/>
              </w:rPr>
              <w:tab/>
            </w:r>
            <w:r w:rsidR="00F12AE3">
              <w:rPr>
                <w:noProof/>
                <w:webHidden/>
              </w:rPr>
              <w:fldChar w:fldCharType="begin"/>
            </w:r>
            <w:r w:rsidR="00F12AE3">
              <w:rPr>
                <w:noProof/>
                <w:webHidden/>
              </w:rPr>
              <w:instrText xml:space="preserve"> PAGEREF _Toc514685366 \h </w:instrText>
            </w:r>
            <w:r w:rsidR="00F12AE3">
              <w:rPr>
                <w:noProof/>
                <w:webHidden/>
              </w:rPr>
            </w:r>
            <w:r w:rsidR="00F12AE3">
              <w:rPr>
                <w:noProof/>
                <w:webHidden/>
              </w:rPr>
              <w:fldChar w:fldCharType="separate"/>
            </w:r>
            <w:r w:rsidR="00991855">
              <w:rPr>
                <w:noProof/>
                <w:webHidden/>
              </w:rPr>
              <w:t>145</w:t>
            </w:r>
            <w:r w:rsidR="00F12AE3">
              <w:rPr>
                <w:noProof/>
                <w:webHidden/>
              </w:rPr>
              <w:fldChar w:fldCharType="end"/>
            </w:r>
          </w:hyperlink>
        </w:p>
        <w:p w14:paraId="4D1CCFE6" w14:textId="77777777" w:rsidR="00F12AE3" w:rsidRDefault="00B870FE">
          <w:pPr>
            <w:pStyle w:val="TOC1"/>
            <w:tabs>
              <w:tab w:val="right" w:leader="dot" w:pos="8494"/>
            </w:tabs>
            <w:rPr>
              <w:rFonts w:eastAsiaTheme="minorEastAsia"/>
              <w:noProof/>
              <w:lang w:eastAsia="en-GB"/>
            </w:rPr>
          </w:pPr>
          <w:hyperlink w:anchor="_Toc514685367" w:history="1">
            <w:r w:rsidR="00F12AE3" w:rsidRPr="00D62B6D">
              <w:rPr>
                <w:rStyle w:val="Hyperlink"/>
                <w:rFonts w:ascii="Times New Roman" w:hAnsi="Times New Roman" w:cs="Times New Roman"/>
                <w:b/>
                <w:noProof/>
              </w:rPr>
              <w:t>Appendix A- v</w:t>
            </w:r>
            <w:r w:rsidR="00F12AE3">
              <w:rPr>
                <w:noProof/>
                <w:webHidden/>
              </w:rPr>
              <w:tab/>
            </w:r>
            <w:r w:rsidR="00F12AE3">
              <w:rPr>
                <w:noProof/>
                <w:webHidden/>
              </w:rPr>
              <w:fldChar w:fldCharType="begin"/>
            </w:r>
            <w:r w:rsidR="00F12AE3">
              <w:rPr>
                <w:noProof/>
                <w:webHidden/>
              </w:rPr>
              <w:instrText xml:space="preserve"> PAGEREF _Toc514685367 \h </w:instrText>
            </w:r>
            <w:r w:rsidR="00F12AE3">
              <w:rPr>
                <w:noProof/>
                <w:webHidden/>
              </w:rPr>
            </w:r>
            <w:r w:rsidR="00F12AE3">
              <w:rPr>
                <w:noProof/>
                <w:webHidden/>
              </w:rPr>
              <w:fldChar w:fldCharType="separate"/>
            </w:r>
            <w:r w:rsidR="00991855">
              <w:rPr>
                <w:noProof/>
                <w:webHidden/>
              </w:rPr>
              <w:t>146</w:t>
            </w:r>
            <w:r w:rsidR="00F12AE3">
              <w:rPr>
                <w:noProof/>
                <w:webHidden/>
              </w:rPr>
              <w:fldChar w:fldCharType="end"/>
            </w:r>
          </w:hyperlink>
        </w:p>
        <w:p w14:paraId="656076E8" w14:textId="77777777" w:rsidR="00F12AE3" w:rsidRDefault="00B870FE">
          <w:pPr>
            <w:pStyle w:val="TOC1"/>
            <w:tabs>
              <w:tab w:val="right" w:leader="dot" w:pos="8494"/>
            </w:tabs>
            <w:rPr>
              <w:rFonts w:eastAsiaTheme="minorEastAsia"/>
              <w:noProof/>
              <w:lang w:eastAsia="en-GB"/>
            </w:rPr>
          </w:pPr>
          <w:hyperlink w:anchor="_Toc514685368" w:history="1">
            <w:r w:rsidR="00F12AE3" w:rsidRPr="00D62B6D">
              <w:rPr>
                <w:rStyle w:val="Hyperlink"/>
                <w:rFonts w:ascii="Times New Roman" w:hAnsi="Times New Roman" w:cs="Times New Roman"/>
                <w:b/>
                <w:noProof/>
              </w:rPr>
              <w:t>Appendix B</w:t>
            </w:r>
            <w:r w:rsidR="00F12AE3">
              <w:rPr>
                <w:noProof/>
                <w:webHidden/>
              </w:rPr>
              <w:tab/>
            </w:r>
            <w:r w:rsidR="00F12AE3">
              <w:rPr>
                <w:noProof/>
                <w:webHidden/>
              </w:rPr>
              <w:fldChar w:fldCharType="begin"/>
            </w:r>
            <w:r w:rsidR="00F12AE3">
              <w:rPr>
                <w:noProof/>
                <w:webHidden/>
              </w:rPr>
              <w:instrText xml:space="preserve"> PAGEREF _Toc514685368 \h </w:instrText>
            </w:r>
            <w:r w:rsidR="00F12AE3">
              <w:rPr>
                <w:noProof/>
                <w:webHidden/>
              </w:rPr>
            </w:r>
            <w:r w:rsidR="00F12AE3">
              <w:rPr>
                <w:noProof/>
                <w:webHidden/>
              </w:rPr>
              <w:fldChar w:fldCharType="separate"/>
            </w:r>
            <w:r w:rsidR="00991855">
              <w:rPr>
                <w:noProof/>
                <w:webHidden/>
              </w:rPr>
              <w:t>147</w:t>
            </w:r>
            <w:r w:rsidR="00F12AE3">
              <w:rPr>
                <w:noProof/>
                <w:webHidden/>
              </w:rPr>
              <w:fldChar w:fldCharType="end"/>
            </w:r>
          </w:hyperlink>
        </w:p>
        <w:p w14:paraId="40BE7FA4" w14:textId="77777777" w:rsidR="00F12AE3" w:rsidRDefault="00B870FE">
          <w:pPr>
            <w:pStyle w:val="TOC1"/>
            <w:tabs>
              <w:tab w:val="right" w:leader="dot" w:pos="8494"/>
            </w:tabs>
            <w:rPr>
              <w:rFonts w:eastAsiaTheme="minorEastAsia"/>
              <w:noProof/>
              <w:lang w:eastAsia="en-GB"/>
            </w:rPr>
          </w:pPr>
          <w:hyperlink w:anchor="_Toc514685369" w:history="1">
            <w:r w:rsidR="00F12AE3" w:rsidRPr="00D62B6D">
              <w:rPr>
                <w:rStyle w:val="Hyperlink"/>
                <w:rFonts w:ascii="Times New Roman" w:hAnsi="Times New Roman" w:cs="Times New Roman"/>
                <w:b/>
                <w:noProof/>
              </w:rPr>
              <w:t>Appendix C- i</w:t>
            </w:r>
            <w:r w:rsidR="00F12AE3">
              <w:rPr>
                <w:noProof/>
                <w:webHidden/>
              </w:rPr>
              <w:tab/>
            </w:r>
            <w:r w:rsidR="00F12AE3">
              <w:rPr>
                <w:noProof/>
                <w:webHidden/>
              </w:rPr>
              <w:fldChar w:fldCharType="begin"/>
            </w:r>
            <w:r w:rsidR="00F12AE3">
              <w:rPr>
                <w:noProof/>
                <w:webHidden/>
              </w:rPr>
              <w:instrText xml:space="preserve"> PAGEREF _Toc514685369 \h </w:instrText>
            </w:r>
            <w:r w:rsidR="00F12AE3">
              <w:rPr>
                <w:noProof/>
                <w:webHidden/>
              </w:rPr>
            </w:r>
            <w:r w:rsidR="00F12AE3">
              <w:rPr>
                <w:noProof/>
                <w:webHidden/>
              </w:rPr>
              <w:fldChar w:fldCharType="separate"/>
            </w:r>
            <w:r w:rsidR="00991855">
              <w:rPr>
                <w:noProof/>
                <w:webHidden/>
              </w:rPr>
              <w:t>148</w:t>
            </w:r>
            <w:r w:rsidR="00F12AE3">
              <w:rPr>
                <w:noProof/>
                <w:webHidden/>
              </w:rPr>
              <w:fldChar w:fldCharType="end"/>
            </w:r>
          </w:hyperlink>
        </w:p>
        <w:p w14:paraId="67339CDA" w14:textId="77777777" w:rsidR="00F12AE3" w:rsidRDefault="00B870FE">
          <w:pPr>
            <w:pStyle w:val="TOC1"/>
            <w:tabs>
              <w:tab w:val="right" w:leader="dot" w:pos="8494"/>
            </w:tabs>
            <w:rPr>
              <w:rFonts w:eastAsiaTheme="minorEastAsia"/>
              <w:noProof/>
              <w:lang w:eastAsia="en-GB"/>
            </w:rPr>
          </w:pPr>
          <w:hyperlink w:anchor="_Toc514685370" w:history="1">
            <w:r w:rsidR="00F12AE3" w:rsidRPr="00D62B6D">
              <w:rPr>
                <w:rStyle w:val="Hyperlink"/>
                <w:rFonts w:ascii="Times New Roman" w:hAnsi="Times New Roman" w:cs="Times New Roman"/>
                <w:b/>
                <w:noProof/>
              </w:rPr>
              <w:t>Appendix C- ii</w:t>
            </w:r>
            <w:r w:rsidR="00F12AE3">
              <w:rPr>
                <w:noProof/>
                <w:webHidden/>
              </w:rPr>
              <w:tab/>
            </w:r>
            <w:r w:rsidR="00F12AE3">
              <w:rPr>
                <w:noProof/>
                <w:webHidden/>
              </w:rPr>
              <w:fldChar w:fldCharType="begin"/>
            </w:r>
            <w:r w:rsidR="00F12AE3">
              <w:rPr>
                <w:noProof/>
                <w:webHidden/>
              </w:rPr>
              <w:instrText xml:space="preserve"> PAGEREF _Toc514685370 \h </w:instrText>
            </w:r>
            <w:r w:rsidR="00F12AE3">
              <w:rPr>
                <w:noProof/>
                <w:webHidden/>
              </w:rPr>
            </w:r>
            <w:r w:rsidR="00F12AE3">
              <w:rPr>
                <w:noProof/>
                <w:webHidden/>
              </w:rPr>
              <w:fldChar w:fldCharType="separate"/>
            </w:r>
            <w:r w:rsidR="00991855">
              <w:rPr>
                <w:noProof/>
                <w:webHidden/>
              </w:rPr>
              <w:t>149</w:t>
            </w:r>
            <w:r w:rsidR="00F12AE3">
              <w:rPr>
                <w:noProof/>
                <w:webHidden/>
              </w:rPr>
              <w:fldChar w:fldCharType="end"/>
            </w:r>
          </w:hyperlink>
        </w:p>
        <w:p w14:paraId="42155513" w14:textId="77777777" w:rsidR="00F12AE3" w:rsidRDefault="00B870FE">
          <w:pPr>
            <w:pStyle w:val="TOC1"/>
            <w:tabs>
              <w:tab w:val="right" w:leader="dot" w:pos="8494"/>
            </w:tabs>
            <w:rPr>
              <w:rFonts w:eastAsiaTheme="minorEastAsia"/>
              <w:noProof/>
              <w:lang w:eastAsia="en-GB"/>
            </w:rPr>
          </w:pPr>
          <w:hyperlink w:anchor="_Toc514685371" w:history="1">
            <w:r w:rsidR="00F12AE3" w:rsidRPr="00D62B6D">
              <w:rPr>
                <w:rStyle w:val="Hyperlink"/>
                <w:rFonts w:ascii="Times New Roman" w:hAnsi="Times New Roman" w:cs="Times New Roman"/>
                <w:b/>
                <w:noProof/>
              </w:rPr>
              <w:t>Appendix D- i</w:t>
            </w:r>
            <w:r w:rsidR="00F12AE3">
              <w:rPr>
                <w:noProof/>
                <w:webHidden/>
              </w:rPr>
              <w:tab/>
            </w:r>
            <w:r w:rsidR="00F12AE3">
              <w:rPr>
                <w:noProof/>
                <w:webHidden/>
              </w:rPr>
              <w:fldChar w:fldCharType="begin"/>
            </w:r>
            <w:r w:rsidR="00F12AE3">
              <w:rPr>
                <w:noProof/>
                <w:webHidden/>
              </w:rPr>
              <w:instrText xml:space="preserve"> PAGEREF _Toc514685371 \h </w:instrText>
            </w:r>
            <w:r w:rsidR="00F12AE3">
              <w:rPr>
                <w:noProof/>
                <w:webHidden/>
              </w:rPr>
            </w:r>
            <w:r w:rsidR="00F12AE3">
              <w:rPr>
                <w:noProof/>
                <w:webHidden/>
              </w:rPr>
              <w:fldChar w:fldCharType="separate"/>
            </w:r>
            <w:r w:rsidR="00991855">
              <w:rPr>
                <w:noProof/>
                <w:webHidden/>
              </w:rPr>
              <w:t>151</w:t>
            </w:r>
            <w:r w:rsidR="00F12AE3">
              <w:rPr>
                <w:noProof/>
                <w:webHidden/>
              </w:rPr>
              <w:fldChar w:fldCharType="end"/>
            </w:r>
          </w:hyperlink>
        </w:p>
        <w:p w14:paraId="476D99BC" w14:textId="77777777" w:rsidR="00F12AE3" w:rsidRDefault="00B870FE">
          <w:pPr>
            <w:pStyle w:val="TOC1"/>
            <w:tabs>
              <w:tab w:val="right" w:leader="dot" w:pos="8494"/>
            </w:tabs>
            <w:rPr>
              <w:rFonts w:eastAsiaTheme="minorEastAsia"/>
              <w:noProof/>
              <w:lang w:eastAsia="en-GB"/>
            </w:rPr>
          </w:pPr>
          <w:hyperlink w:anchor="_Toc514685372" w:history="1">
            <w:r w:rsidR="00F12AE3" w:rsidRPr="00D62B6D">
              <w:rPr>
                <w:rStyle w:val="Hyperlink"/>
                <w:rFonts w:ascii="Times New Roman" w:hAnsi="Times New Roman" w:cs="Times New Roman"/>
                <w:b/>
                <w:noProof/>
              </w:rPr>
              <w:t>Appendix D- ii</w:t>
            </w:r>
            <w:r w:rsidR="00F12AE3">
              <w:rPr>
                <w:noProof/>
                <w:webHidden/>
              </w:rPr>
              <w:tab/>
            </w:r>
            <w:r w:rsidR="00F12AE3">
              <w:rPr>
                <w:noProof/>
                <w:webHidden/>
              </w:rPr>
              <w:fldChar w:fldCharType="begin"/>
            </w:r>
            <w:r w:rsidR="00F12AE3">
              <w:rPr>
                <w:noProof/>
                <w:webHidden/>
              </w:rPr>
              <w:instrText xml:space="preserve"> PAGEREF _Toc514685372 \h </w:instrText>
            </w:r>
            <w:r w:rsidR="00F12AE3">
              <w:rPr>
                <w:noProof/>
                <w:webHidden/>
              </w:rPr>
            </w:r>
            <w:r w:rsidR="00F12AE3">
              <w:rPr>
                <w:noProof/>
                <w:webHidden/>
              </w:rPr>
              <w:fldChar w:fldCharType="separate"/>
            </w:r>
            <w:r w:rsidR="00991855">
              <w:rPr>
                <w:noProof/>
                <w:webHidden/>
              </w:rPr>
              <w:t>152</w:t>
            </w:r>
            <w:r w:rsidR="00F12AE3">
              <w:rPr>
                <w:noProof/>
                <w:webHidden/>
              </w:rPr>
              <w:fldChar w:fldCharType="end"/>
            </w:r>
          </w:hyperlink>
        </w:p>
        <w:p w14:paraId="52AFA759" w14:textId="77777777" w:rsidR="00F12AE3" w:rsidRDefault="00B870FE">
          <w:pPr>
            <w:pStyle w:val="TOC1"/>
            <w:tabs>
              <w:tab w:val="right" w:leader="dot" w:pos="8494"/>
            </w:tabs>
            <w:rPr>
              <w:rFonts w:eastAsiaTheme="minorEastAsia"/>
              <w:noProof/>
              <w:lang w:eastAsia="en-GB"/>
            </w:rPr>
          </w:pPr>
          <w:hyperlink w:anchor="_Toc514685373" w:history="1">
            <w:r w:rsidR="00F12AE3" w:rsidRPr="00D62B6D">
              <w:rPr>
                <w:rStyle w:val="Hyperlink"/>
                <w:rFonts w:ascii="Times New Roman" w:hAnsi="Times New Roman" w:cs="Times New Roman"/>
                <w:b/>
                <w:noProof/>
              </w:rPr>
              <w:t>Appendix F</w:t>
            </w:r>
            <w:r w:rsidR="00F12AE3">
              <w:rPr>
                <w:noProof/>
                <w:webHidden/>
              </w:rPr>
              <w:tab/>
            </w:r>
            <w:r w:rsidR="00F12AE3">
              <w:rPr>
                <w:noProof/>
                <w:webHidden/>
              </w:rPr>
              <w:fldChar w:fldCharType="begin"/>
            </w:r>
            <w:r w:rsidR="00F12AE3">
              <w:rPr>
                <w:noProof/>
                <w:webHidden/>
              </w:rPr>
              <w:instrText xml:space="preserve"> PAGEREF _Toc514685373 \h </w:instrText>
            </w:r>
            <w:r w:rsidR="00F12AE3">
              <w:rPr>
                <w:noProof/>
                <w:webHidden/>
              </w:rPr>
            </w:r>
            <w:r w:rsidR="00F12AE3">
              <w:rPr>
                <w:noProof/>
                <w:webHidden/>
              </w:rPr>
              <w:fldChar w:fldCharType="separate"/>
            </w:r>
            <w:r w:rsidR="00991855">
              <w:rPr>
                <w:noProof/>
                <w:webHidden/>
              </w:rPr>
              <w:t>153</w:t>
            </w:r>
            <w:r w:rsidR="00F12AE3">
              <w:rPr>
                <w:noProof/>
                <w:webHidden/>
              </w:rPr>
              <w:fldChar w:fldCharType="end"/>
            </w:r>
          </w:hyperlink>
        </w:p>
        <w:p w14:paraId="37B3EA4F" w14:textId="77777777" w:rsidR="00F12AE3" w:rsidRDefault="00B870FE">
          <w:pPr>
            <w:pStyle w:val="TOC1"/>
            <w:tabs>
              <w:tab w:val="right" w:leader="dot" w:pos="8494"/>
            </w:tabs>
            <w:rPr>
              <w:rFonts w:eastAsiaTheme="minorEastAsia"/>
              <w:noProof/>
              <w:lang w:eastAsia="en-GB"/>
            </w:rPr>
          </w:pPr>
          <w:hyperlink w:anchor="_Toc514685374" w:history="1">
            <w:r w:rsidR="00F12AE3" w:rsidRPr="00D62B6D">
              <w:rPr>
                <w:rStyle w:val="Hyperlink"/>
                <w:rFonts w:ascii="Times New Roman" w:hAnsi="Times New Roman" w:cs="Times New Roman"/>
                <w:b/>
                <w:noProof/>
              </w:rPr>
              <w:t>Appendix G</w:t>
            </w:r>
            <w:r w:rsidR="00F12AE3">
              <w:rPr>
                <w:noProof/>
                <w:webHidden/>
              </w:rPr>
              <w:tab/>
            </w:r>
            <w:r w:rsidR="00F12AE3">
              <w:rPr>
                <w:noProof/>
                <w:webHidden/>
              </w:rPr>
              <w:fldChar w:fldCharType="begin"/>
            </w:r>
            <w:r w:rsidR="00F12AE3">
              <w:rPr>
                <w:noProof/>
                <w:webHidden/>
              </w:rPr>
              <w:instrText xml:space="preserve"> PAGEREF _Toc514685374 \h </w:instrText>
            </w:r>
            <w:r w:rsidR="00F12AE3">
              <w:rPr>
                <w:noProof/>
                <w:webHidden/>
              </w:rPr>
            </w:r>
            <w:r w:rsidR="00F12AE3">
              <w:rPr>
                <w:noProof/>
                <w:webHidden/>
              </w:rPr>
              <w:fldChar w:fldCharType="separate"/>
            </w:r>
            <w:r w:rsidR="00991855">
              <w:rPr>
                <w:noProof/>
                <w:webHidden/>
              </w:rPr>
              <w:t>154</w:t>
            </w:r>
            <w:r w:rsidR="00F12AE3">
              <w:rPr>
                <w:noProof/>
                <w:webHidden/>
              </w:rPr>
              <w:fldChar w:fldCharType="end"/>
            </w:r>
          </w:hyperlink>
        </w:p>
        <w:p w14:paraId="0C309E89" w14:textId="77777777" w:rsidR="00EE1725" w:rsidRDefault="00F3032F" w:rsidP="00B22BA2">
          <w:pPr>
            <w:rPr>
              <w:rFonts w:ascii="Times New Roman" w:hAnsi="Times New Roman" w:cs="Times New Roman"/>
            </w:rPr>
          </w:pPr>
          <w:r w:rsidRPr="00316511">
            <w:rPr>
              <w:rFonts w:ascii="Times New Roman" w:hAnsi="Times New Roman" w:cs="Times New Roman"/>
              <w:b/>
              <w:bCs/>
              <w:noProof/>
              <w:sz w:val="24"/>
              <w:szCs w:val="24"/>
            </w:rPr>
            <w:fldChar w:fldCharType="end"/>
          </w:r>
        </w:p>
      </w:sdtContent>
    </w:sdt>
    <w:p w14:paraId="403EAC56" w14:textId="77777777" w:rsidR="00846757" w:rsidRDefault="00846757">
      <w:pPr>
        <w:rPr>
          <w:rFonts w:ascii="Times New Roman" w:hAnsi="Times New Roman" w:cs="Times New Roman"/>
          <w:b/>
        </w:rPr>
      </w:pPr>
    </w:p>
    <w:p w14:paraId="3F662C6B" w14:textId="77777777" w:rsidR="00846757" w:rsidRDefault="00846757">
      <w:pPr>
        <w:rPr>
          <w:rFonts w:ascii="Times New Roman" w:hAnsi="Times New Roman" w:cs="Times New Roman"/>
          <w:b/>
        </w:rPr>
      </w:pPr>
    </w:p>
    <w:p w14:paraId="4DC2E228" w14:textId="77777777" w:rsidR="00846757" w:rsidRDefault="00846757">
      <w:pPr>
        <w:rPr>
          <w:rFonts w:ascii="Times New Roman" w:hAnsi="Times New Roman" w:cs="Times New Roman"/>
          <w:b/>
        </w:rPr>
      </w:pPr>
    </w:p>
    <w:p w14:paraId="486AF7D7" w14:textId="77777777" w:rsidR="00846757" w:rsidRDefault="00846757">
      <w:pPr>
        <w:rPr>
          <w:rFonts w:ascii="Times New Roman" w:hAnsi="Times New Roman" w:cs="Times New Roman"/>
          <w:b/>
        </w:rPr>
      </w:pPr>
    </w:p>
    <w:p w14:paraId="4AB2CEBE" w14:textId="77777777" w:rsidR="00FF017B" w:rsidRDefault="00FF017B">
      <w:pPr>
        <w:rPr>
          <w:rFonts w:ascii="Times New Roman" w:hAnsi="Times New Roman" w:cs="Times New Roman"/>
          <w:b/>
        </w:rPr>
      </w:pPr>
    </w:p>
    <w:p w14:paraId="48B22E7B" w14:textId="77777777" w:rsidR="00FF017B" w:rsidRDefault="00FF017B">
      <w:pPr>
        <w:rPr>
          <w:rFonts w:ascii="Times New Roman" w:hAnsi="Times New Roman" w:cs="Times New Roman"/>
          <w:b/>
        </w:rPr>
      </w:pPr>
    </w:p>
    <w:p w14:paraId="76AE0E41" w14:textId="77777777" w:rsidR="00FF017B" w:rsidRDefault="00FF017B">
      <w:pPr>
        <w:rPr>
          <w:rFonts w:ascii="Times New Roman" w:hAnsi="Times New Roman" w:cs="Times New Roman"/>
          <w:b/>
        </w:rPr>
      </w:pPr>
    </w:p>
    <w:p w14:paraId="0E65D132" w14:textId="77777777" w:rsidR="00FF017B" w:rsidRDefault="00FF017B">
      <w:pPr>
        <w:rPr>
          <w:rFonts w:ascii="Times New Roman" w:hAnsi="Times New Roman" w:cs="Times New Roman"/>
          <w:b/>
        </w:rPr>
      </w:pPr>
    </w:p>
    <w:p w14:paraId="73172F1F" w14:textId="77777777" w:rsidR="00FF017B" w:rsidRDefault="00FF017B">
      <w:pPr>
        <w:rPr>
          <w:rFonts w:ascii="Times New Roman" w:hAnsi="Times New Roman" w:cs="Times New Roman"/>
          <w:b/>
        </w:rPr>
      </w:pPr>
    </w:p>
    <w:p w14:paraId="5B77AECC" w14:textId="77777777" w:rsidR="00FF017B" w:rsidRDefault="00FF017B">
      <w:pPr>
        <w:rPr>
          <w:rFonts w:ascii="Times New Roman" w:hAnsi="Times New Roman" w:cs="Times New Roman"/>
          <w:b/>
        </w:rPr>
      </w:pPr>
    </w:p>
    <w:p w14:paraId="1979AFBD" w14:textId="77777777" w:rsidR="00FF017B" w:rsidRDefault="00FF017B">
      <w:pPr>
        <w:rPr>
          <w:rFonts w:ascii="Times New Roman" w:hAnsi="Times New Roman" w:cs="Times New Roman"/>
          <w:b/>
        </w:rPr>
      </w:pPr>
    </w:p>
    <w:p w14:paraId="6C57A127" w14:textId="77777777" w:rsidR="00FF017B" w:rsidRDefault="00FF017B">
      <w:pPr>
        <w:rPr>
          <w:rFonts w:ascii="Times New Roman" w:hAnsi="Times New Roman" w:cs="Times New Roman"/>
          <w:b/>
        </w:rPr>
      </w:pPr>
    </w:p>
    <w:p w14:paraId="78CE378C" w14:textId="77777777" w:rsidR="00FF017B" w:rsidRDefault="00FF017B">
      <w:pPr>
        <w:rPr>
          <w:rFonts w:ascii="Times New Roman" w:hAnsi="Times New Roman" w:cs="Times New Roman"/>
          <w:b/>
        </w:rPr>
      </w:pPr>
    </w:p>
    <w:p w14:paraId="1A35E2BC" w14:textId="77777777" w:rsidR="00FF017B" w:rsidRDefault="00FF017B">
      <w:pPr>
        <w:rPr>
          <w:rFonts w:ascii="Times New Roman" w:hAnsi="Times New Roman" w:cs="Times New Roman"/>
          <w:b/>
        </w:rPr>
      </w:pPr>
    </w:p>
    <w:p w14:paraId="2047F6ED" w14:textId="77777777" w:rsidR="00846757" w:rsidRDefault="00846757">
      <w:pPr>
        <w:rPr>
          <w:rFonts w:ascii="Times New Roman" w:hAnsi="Times New Roman" w:cs="Times New Roman"/>
          <w:b/>
        </w:rPr>
      </w:pPr>
    </w:p>
    <w:p w14:paraId="03D8B785" w14:textId="77777777" w:rsidR="00FF017B" w:rsidRDefault="00FF017B" w:rsidP="00DC4184">
      <w:pPr>
        <w:rPr>
          <w:rFonts w:ascii="Times New Roman" w:hAnsi="Times New Roman" w:cs="Times New Roman"/>
          <w:b/>
        </w:rPr>
      </w:pPr>
    </w:p>
    <w:p w14:paraId="2C051F7E" w14:textId="77777777" w:rsidR="00FF017B" w:rsidRPr="00D84F96" w:rsidRDefault="00FF017B" w:rsidP="00846757">
      <w:pPr>
        <w:jc w:val="center"/>
        <w:rPr>
          <w:rFonts w:ascii="Times New Roman" w:hAnsi="Times New Roman" w:cs="Times New Roman"/>
          <w:b/>
          <w:sz w:val="24"/>
          <w:szCs w:val="24"/>
        </w:rPr>
      </w:pPr>
    </w:p>
    <w:p w14:paraId="5B95E4C3" w14:textId="77777777" w:rsidR="00846757" w:rsidRPr="00D84F96" w:rsidRDefault="00846757" w:rsidP="00846757">
      <w:pPr>
        <w:jc w:val="center"/>
        <w:rPr>
          <w:rFonts w:ascii="Times New Roman" w:hAnsi="Times New Roman" w:cs="Times New Roman"/>
          <w:b/>
          <w:sz w:val="24"/>
          <w:szCs w:val="24"/>
        </w:rPr>
      </w:pPr>
      <w:r w:rsidRPr="00D84F96">
        <w:rPr>
          <w:rFonts w:ascii="Times New Roman" w:hAnsi="Times New Roman" w:cs="Times New Roman"/>
          <w:b/>
          <w:sz w:val="24"/>
          <w:szCs w:val="24"/>
        </w:rPr>
        <w:t>Literature review</w:t>
      </w:r>
    </w:p>
    <w:p w14:paraId="2075EB54" w14:textId="77777777" w:rsidR="00846757" w:rsidRPr="00D84F96" w:rsidRDefault="009A3CF7" w:rsidP="00846757">
      <w:pPr>
        <w:jc w:val="center"/>
        <w:rPr>
          <w:rFonts w:ascii="Times New Roman" w:hAnsi="Times New Roman" w:cs="Times New Roman"/>
          <w:sz w:val="24"/>
          <w:szCs w:val="24"/>
        </w:rPr>
      </w:pPr>
      <w:r w:rsidRPr="00D84F96">
        <w:rPr>
          <w:rFonts w:ascii="Times New Roman" w:hAnsi="Times New Roman" w:cs="Times New Roman"/>
          <w:sz w:val="24"/>
          <w:szCs w:val="24"/>
        </w:rPr>
        <w:t>Evaluating</w:t>
      </w:r>
      <w:r w:rsidR="00846757" w:rsidRPr="00D84F96">
        <w:rPr>
          <w:rFonts w:ascii="Times New Roman" w:hAnsi="Times New Roman" w:cs="Times New Roman"/>
          <w:sz w:val="24"/>
          <w:szCs w:val="24"/>
        </w:rPr>
        <w:t xml:space="preserve"> the effectiveness of psychological interventions to reduce tinnitus distress: A systematic review and meta-analysis</w:t>
      </w:r>
      <w:r w:rsidR="00846757" w:rsidRPr="00D84F96">
        <w:rPr>
          <w:rFonts w:ascii="Times New Roman" w:hAnsi="Times New Roman" w:cs="Times New Roman"/>
          <w:sz w:val="24"/>
          <w:szCs w:val="24"/>
        </w:rPr>
        <w:br w:type="page"/>
      </w:r>
    </w:p>
    <w:p w14:paraId="66D1AADD" w14:textId="77777777" w:rsidR="002B55B0" w:rsidRPr="00D84F96" w:rsidRDefault="002B55B0" w:rsidP="001B17FC">
      <w:pPr>
        <w:pStyle w:val="Heading1"/>
        <w:jc w:val="center"/>
        <w:rPr>
          <w:rFonts w:ascii="Times New Roman" w:hAnsi="Times New Roman" w:cs="Times New Roman"/>
          <w:b/>
          <w:color w:val="auto"/>
          <w:sz w:val="24"/>
          <w:szCs w:val="24"/>
        </w:rPr>
      </w:pPr>
      <w:bookmarkStart w:id="1" w:name="_Toc514685279"/>
      <w:r w:rsidRPr="00D84F96">
        <w:rPr>
          <w:rFonts w:ascii="Times New Roman" w:hAnsi="Times New Roman" w:cs="Times New Roman"/>
          <w:b/>
          <w:color w:val="auto"/>
          <w:sz w:val="24"/>
          <w:szCs w:val="24"/>
        </w:rPr>
        <w:lastRenderedPageBreak/>
        <w:t>Abstract</w:t>
      </w:r>
      <w:bookmarkEnd w:id="1"/>
    </w:p>
    <w:p w14:paraId="1494C6B7" w14:textId="77777777" w:rsidR="00563EDE" w:rsidRPr="00D84F96" w:rsidRDefault="00563EDE" w:rsidP="00B22BA2">
      <w:pPr>
        <w:rPr>
          <w:rFonts w:ascii="Times New Roman" w:hAnsi="Times New Roman" w:cs="Times New Roman"/>
          <w:b/>
          <w:sz w:val="24"/>
          <w:szCs w:val="24"/>
        </w:rPr>
      </w:pPr>
      <w:r w:rsidRPr="00D84F96">
        <w:rPr>
          <w:rFonts w:ascii="Times New Roman" w:hAnsi="Times New Roman" w:cs="Times New Roman"/>
          <w:b/>
          <w:sz w:val="24"/>
          <w:szCs w:val="24"/>
        </w:rPr>
        <w:t>Objectives</w:t>
      </w:r>
      <w:r w:rsidR="001B17FC" w:rsidRPr="00D84F96">
        <w:rPr>
          <w:rFonts w:ascii="Times New Roman" w:hAnsi="Times New Roman" w:cs="Times New Roman"/>
          <w:b/>
          <w:sz w:val="24"/>
          <w:szCs w:val="24"/>
        </w:rPr>
        <w:t xml:space="preserve">: </w:t>
      </w:r>
      <w:r w:rsidRPr="00D84F96">
        <w:rPr>
          <w:rFonts w:ascii="Times New Roman" w:hAnsi="Times New Roman" w:cs="Times New Roman"/>
          <w:sz w:val="24"/>
          <w:szCs w:val="24"/>
        </w:rPr>
        <w:t>This systematic review and meta-ana</w:t>
      </w:r>
      <w:r w:rsidR="002B55B0" w:rsidRPr="00D84F96">
        <w:rPr>
          <w:rFonts w:ascii="Times New Roman" w:hAnsi="Times New Roman" w:cs="Times New Roman"/>
          <w:sz w:val="24"/>
          <w:szCs w:val="24"/>
        </w:rPr>
        <w:t>l</w:t>
      </w:r>
      <w:r w:rsidRPr="00D84F96">
        <w:rPr>
          <w:rFonts w:ascii="Times New Roman" w:hAnsi="Times New Roman" w:cs="Times New Roman"/>
          <w:sz w:val="24"/>
          <w:szCs w:val="24"/>
        </w:rPr>
        <w:t>ysis evaluated the effectiveness of psychological interventions in reducing tinnitus-related distress in adults.</w:t>
      </w:r>
    </w:p>
    <w:p w14:paraId="2A981992" w14:textId="77777777" w:rsidR="00563EDE" w:rsidRPr="00D84F96" w:rsidRDefault="00563EDE" w:rsidP="00B22BA2">
      <w:pPr>
        <w:rPr>
          <w:rFonts w:ascii="Times New Roman" w:hAnsi="Times New Roman" w:cs="Times New Roman"/>
          <w:sz w:val="24"/>
          <w:szCs w:val="24"/>
        </w:rPr>
      </w:pPr>
      <w:r w:rsidRPr="00D84F96">
        <w:rPr>
          <w:rFonts w:ascii="Times New Roman" w:hAnsi="Times New Roman" w:cs="Times New Roman"/>
          <w:b/>
          <w:sz w:val="24"/>
          <w:szCs w:val="24"/>
        </w:rPr>
        <w:t>Methods</w:t>
      </w:r>
      <w:r w:rsidR="001B17FC" w:rsidRPr="00D84F96">
        <w:rPr>
          <w:rFonts w:ascii="Times New Roman" w:hAnsi="Times New Roman" w:cs="Times New Roman"/>
          <w:b/>
          <w:sz w:val="24"/>
          <w:szCs w:val="24"/>
        </w:rPr>
        <w:t>:</w:t>
      </w:r>
      <w:r w:rsidR="001B17FC" w:rsidRPr="00D84F96">
        <w:rPr>
          <w:rFonts w:ascii="Times New Roman" w:hAnsi="Times New Roman" w:cs="Times New Roman"/>
          <w:sz w:val="24"/>
          <w:szCs w:val="24"/>
        </w:rPr>
        <w:t xml:space="preserve"> </w:t>
      </w:r>
      <w:r w:rsidRPr="00D84F96">
        <w:rPr>
          <w:rFonts w:ascii="Times New Roman" w:hAnsi="Times New Roman" w:cs="Times New Roman"/>
          <w:sz w:val="24"/>
          <w:szCs w:val="24"/>
        </w:rPr>
        <w:t>Search terms related to tinnitus psychological intervention</w:t>
      </w:r>
      <w:r w:rsidR="00E91691" w:rsidRPr="00D84F96">
        <w:rPr>
          <w:rFonts w:ascii="Times New Roman" w:hAnsi="Times New Roman" w:cs="Times New Roman"/>
          <w:sz w:val="24"/>
          <w:szCs w:val="24"/>
        </w:rPr>
        <w:t>s</w:t>
      </w:r>
      <w:r w:rsidR="002B55B0" w:rsidRPr="00D84F96">
        <w:rPr>
          <w:rFonts w:ascii="Times New Roman" w:hAnsi="Times New Roman" w:cs="Times New Roman"/>
          <w:sz w:val="24"/>
          <w:szCs w:val="24"/>
        </w:rPr>
        <w:t xml:space="preserve"> identified </w:t>
      </w:r>
      <w:r w:rsidRPr="00D84F96">
        <w:rPr>
          <w:rFonts w:ascii="Times New Roman" w:hAnsi="Times New Roman" w:cs="Times New Roman"/>
          <w:sz w:val="24"/>
          <w:szCs w:val="24"/>
        </w:rPr>
        <w:t xml:space="preserve">studies published between June 2014 and </w:t>
      </w:r>
      <w:r w:rsidR="005F63A4" w:rsidRPr="00D84F96">
        <w:rPr>
          <w:rFonts w:ascii="Times New Roman" w:hAnsi="Times New Roman" w:cs="Times New Roman"/>
          <w:sz w:val="24"/>
          <w:szCs w:val="24"/>
        </w:rPr>
        <w:t>November 2017 from P</w:t>
      </w:r>
      <w:r w:rsidR="001E6467" w:rsidRPr="00D84F96">
        <w:rPr>
          <w:rFonts w:ascii="Times New Roman" w:hAnsi="Times New Roman" w:cs="Times New Roman"/>
          <w:sz w:val="24"/>
          <w:szCs w:val="24"/>
        </w:rPr>
        <w:t>SY</w:t>
      </w:r>
      <w:r w:rsidR="005F63A4" w:rsidRPr="00D84F96">
        <w:rPr>
          <w:rFonts w:ascii="Times New Roman" w:hAnsi="Times New Roman" w:cs="Times New Roman"/>
          <w:sz w:val="24"/>
          <w:szCs w:val="24"/>
        </w:rPr>
        <w:t xml:space="preserve">CINFO, MEDLINE and SCOPUS databases.  Quality appraisal, narrative synthesis, and </w:t>
      </w:r>
      <w:r w:rsidR="002B55B0" w:rsidRPr="00D84F96">
        <w:rPr>
          <w:rFonts w:ascii="Times New Roman" w:hAnsi="Times New Roman" w:cs="Times New Roman"/>
          <w:sz w:val="24"/>
          <w:szCs w:val="24"/>
        </w:rPr>
        <w:t xml:space="preserve">two </w:t>
      </w:r>
      <w:r w:rsidR="005F63A4" w:rsidRPr="00D84F96">
        <w:rPr>
          <w:rFonts w:ascii="Times New Roman" w:hAnsi="Times New Roman" w:cs="Times New Roman"/>
          <w:sz w:val="24"/>
          <w:szCs w:val="24"/>
        </w:rPr>
        <w:t>meta-analys</w:t>
      </w:r>
      <w:r w:rsidR="002B55B0" w:rsidRPr="00D84F96">
        <w:rPr>
          <w:rFonts w:ascii="Times New Roman" w:hAnsi="Times New Roman" w:cs="Times New Roman"/>
          <w:sz w:val="24"/>
          <w:szCs w:val="24"/>
        </w:rPr>
        <w:t>es</w:t>
      </w:r>
      <w:r w:rsidR="005F63A4" w:rsidRPr="00D84F96">
        <w:rPr>
          <w:rFonts w:ascii="Times New Roman" w:hAnsi="Times New Roman" w:cs="Times New Roman"/>
          <w:sz w:val="24"/>
          <w:szCs w:val="24"/>
        </w:rPr>
        <w:t xml:space="preserve"> were cond</w:t>
      </w:r>
      <w:r w:rsidR="00FF4A75" w:rsidRPr="00D84F96">
        <w:rPr>
          <w:rFonts w:ascii="Times New Roman" w:hAnsi="Times New Roman" w:cs="Times New Roman"/>
          <w:sz w:val="24"/>
          <w:szCs w:val="24"/>
        </w:rPr>
        <w:t>u</w:t>
      </w:r>
      <w:r w:rsidR="005F63A4" w:rsidRPr="00D84F96">
        <w:rPr>
          <w:rFonts w:ascii="Times New Roman" w:hAnsi="Times New Roman" w:cs="Times New Roman"/>
          <w:sz w:val="24"/>
          <w:szCs w:val="24"/>
        </w:rPr>
        <w:t>cted</w:t>
      </w:r>
      <w:r w:rsidR="00FF4A75" w:rsidRPr="00D84F96">
        <w:rPr>
          <w:rFonts w:ascii="Times New Roman" w:hAnsi="Times New Roman" w:cs="Times New Roman"/>
          <w:sz w:val="24"/>
          <w:szCs w:val="24"/>
        </w:rPr>
        <w:t xml:space="preserve">; one for </w:t>
      </w:r>
      <w:r w:rsidR="00CF4F73" w:rsidRPr="00D84F96">
        <w:rPr>
          <w:rFonts w:ascii="Times New Roman" w:hAnsi="Times New Roman" w:cs="Times New Roman"/>
          <w:sz w:val="24"/>
          <w:szCs w:val="24"/>
        </w:rPr>
        <w:t>randomised controlled trials (</w:t>
      </w:r>
      <w:r w:rsidR="00FF4A75" w:rsidRPr="00D84F96">
        <w:rPr>
          <w:rFonts w:ascii="Times New Roman" w:hAnsi="Times New Roman" w:cs="Times New Roman"/>
          <w:sz w:val="24"/>
          <w:szCs w:val="24"/>
        </w:rPr>
        <w:t>RCTs</w:t>
      </w:r>
      <w:r w:rsidR="00CF4F73" w:rsidRPr="00D84F96">
        <w:rPr>
          <w:rFonts w:ascii="Times New Roman" w:hAnsi="Times New Roman" w:cs="Times New Roman"/>
          <w:sz w:val="24"/>
          <w:szCs w:val="24"/>
        </w:rPr>
        <w:t>)</w:t>
      </w:r>
      <w:r w:rsidR="00FF4A75" w:rsidRPr="00D84F96">
        <w:rPr>
          <w:rFonts w:ascii="Times New Roman" w:hAnsi="Times New Roman" w:cs="Times New Roman"/>
          <w:sz w:val="24"/>
          <w:szCs w:val="24"/>
        </w:rPr>
        <w:t xml:space="preserve"> and one for </w:t>
      </w:r>
      <w:r w:rsidR="0099682D" w:rsidRPr="00D84F96">
        <w:rPr>
          <w:rFonts w:ascii="Times New Roman" w:hAnsi="Times New Roman" w:cs="Times New Roman"/>
          <w:sz w:val="24"/>
          <w:szCs w:val="24"/>
        </w:rPr>
        <w:t>pre-post</w:t>
      </w:r>
      <w:r w:rsidR="00FF4A75" w:rsidRPr="00D84F96">
        <w:rPr>
          <w:rFonts w:ascii="Times New Roman" w:hAnsi="Times New Roman" w:cs="Times New Roman"/>
          <w:sz w:val="24"/>
          <w:szCs w:val="24"/>
        </w:rPr>
        <w:t xml:space="preserve"> designs with no controls.  Studies were categorised into </w:t>
      </w:r>
      <w:r w:rsidR="0094736D" w:rsidRPr="00D84F96">
        <w:rPr>
          <w:rFonts w:ascii="Times New Roman" w:hAnsi="Times New Roman" w:cs="Times New Roman"/>
          <w:sz w:val="24"/>
          <w:szCs w:val="24"/>
        </w:rPr>
        <w:t>therapist-delivered cognitive behavioural therapy</w:t>
      </w:r>
      <w:r w:rsidR="00FF4A75" w:rsidRPr="00D84F96">
        <w:rPr>
          <w:rFonts w:ascii="Times New Roman" w:hAnsi="Times New Roman" w:cs="Times New Roman"/>
          <w:sz w:val="24"/>
          <w:szCs w:val="24"/>
        </w:rPr>
        <w:t xml:space="preserve"> </w:t>
      </w:r>
      <w:r w:rsidR="0094736D" w:rsidRPr="00D84F96">
        <w:rPr>
          <w:rFonts w:ascii="Times New Roman" w:hAnsi="Times New Roman" w:cs="Times New Roman"/>
          <w:sz w:val="24"/>
          <w:szCs w:val="24"/>
        </w:rPr>
        <w:t>(</w:t>
      </w:r>
      <w:r w:rsidR="00FF4A75" w:rsidRPr="00D84F96">
        <w:rPr>
          <w:rFonts w:ascii="Times New Roman" w:hAnsi="Times New Roman" w:cs="Times New Roman"/>
          <w:sz w:val="24"/>
          <w:szCs w:val="24"/>
        </w:rPr>
        <w:t>CBT</w:t>
      </w:r>
      <w:r w:rsidR="0094736D" w:rsidRPr="00D84F96">
        <w:rPr>
          <w:rFonts w:ascii="Times New Roman" w:hAnsi="Times New Roman" w:cs="Times New Roman"/>
          <w:sz w:val="24"/>
          <w:szCs w:val="24"/>
        </w:rPr>
        <w:t>)</w:t>
      </w:r>
      <w:r w:rsidR="00FF4A75" w:rsidRPr="00D84F96">
        <w:rPr>
          <w:rFonts w:ascii="Times New Roman" w:hAnsi="Times New Roman" w:cs="Times New Roman"/>
          <w:sz w:val="24"/>
          <w:szCs w:val="24"/>
        </w:rPr>
        <w:t>, self-help guided CBT, or ‘other’ interventio</w:t>
      </w:r>
      <w:r w:rsidR="002B55B0" w:rsidRPr="00D84F96">
        <w:rPr>
          <w:rFonts w:ascii="Times New Roman" w:hAnsi="Times New Roman" w:cs="Times New Roman"/>
          <w:sz w:val="24"/>
          <w:szCs w:val="24"/>
        </w:rPr>
        <w:t>n</w:t>
      </w:r>
      <w:r w:rsidR="00FF4A75" w:rsidRPr="00D84F96">
        <w:rPr>
          <w:rFonts w:ascii="Times New Roman" w:hAnsi="Times New Roman" w:cs="Times New Roman"/>
          <w:sz w:val="24"/>
          <w:szCs w:val="24"/>
        </w:rPr>
        <w:t>s which were heterogeneous in approach including combination approaches of sound therapy with counselling, mindfulness</w:t>
      </w:r>
      <w:r w:rsidR="002C6FE7">
        <w:rPr>
          <w:rFonts w:ascii="Times New Roman" w:hAnsi="Times New Roman" w:cs="Times New Roman"/>
          <w:sz w:val="24"/>
          <w:szCs w:val="24"/>
        </w:rPr>
        <w:t>,</w:t>
      </w:r>
      <w:r w:rsidR="00FF4A75" w:rsidRPr="00D84F96">
        <w:rPr>
          <w:rFonts w:ascii="Times New Roman" w:hAnsi="Times New Roman" w:cs="Times New Roman"/>
          <w:sz w:val="24"/>
          <w:szCs w:val="24"/>
        </w:rPr>
        <w:t xml:space="preserve"> or psychoeducation.  </w:t>
      </w:r>
    </w:p>
    <w:p w14:paraId="2819CDA2" w14:textId="77777777" w:rsidR="005F63A4" w:rsidRPr="00D84F96" w:rsidRDefault="00563EDE" w:rsidP="00B22BA2">
      <w:pPr>
        <w:rPr>
          <w:rFonts w:ascii="Times New Roman" w:hAnsi="Times New Roman" w:cs="Times New Roman"/>
          <w:sz w:val="24"/>
          <w:szCs w:val="24"/>
        </w:rPr>
      </w:pPr>
      <w:r w:rsidRPr="00D84F96">
        <w:rPr>
          <w:rFonts w:ascii="Times New Roman" w:hAnsi="Times New Roman" w:cs="Times New Roman"/>
          <w:b/>
          <w:sz w:val="24"/>
          <w:szCs w:val="24"/>
        </w:rPr>
        <w:t>Results</w:t>
      </w:r>
      <w:r w:rsidR="001B17FC" w:rsidRPr="00D84F96">
        <w:rPr>
          <w:rFonts w:ascii="Times New Roman" w:hAnsi="Times New Roman" w:cs="Times New Roman"/>
          <w:b/>
          <w:sz w:val="24"/>
          <w:szCs w:val="24"/>
        </w:rPr>
        <w:t>:</w:t>
      </w:r>
      <w:r w:rsidR="001B17FC" w:rsidRPr="00D84F96">
        <w:rPr>
          <w:rFonts w:ascii="Times New Roman" w:hAnsi="Times New Roman" w:cs="Times New Roman"/>
          <w:sz w:val="24"/>
          <w:szCs w:val="24"/>
        </w:rPr>
        <w:t xml:space="preserve"> </w:t>
      </w:r>
      <w:r w:rsidR="00FF4A75" w:rsidRPr="00D84F96">
        <w:rPr>
          <w:rFonts w:ascii="Times New Roman" w:hAnsi="Times New Roman" w:cs="Times New Roman"/>
          <w:sz w:val="24"/>
          <w:szCs w:val="24"/>
        </w:rPr>
        <w:t>T</w:t>
      </w:r>
      <w:r w:rsidR="005F63A4" w:rsidRPr="00D84F96">
        <w:rPr>
          <w:rFonts w:ascii="Times New Roman" w:hAnsi="Times New Roman" w:cs="Times New Roman"/>
          <w:sz w:val="24"/>
          <w:szCs w:val="24"/>
        </w:rPr>
        <w:t xml:space="preserve">wenty-one studies were identified, </w:t>
      </w:r>
      <w:r w:rsidR="002C6FE7">
        <w:rPr>
          <w:rFonts w:ascii="Times New Roman" w:hAnsi="Times New Roman" w:cs="Times New Roman"/>
          <w:sz w:val="24"/>
          <w:szCs w:val="24"/>
        </w:rPr>
        <w:t>18</w:t>
      </w:r>
      <w:r w:rsidR="005F63A4" w:rsidRPr="00D84F96">
        <w:rPr>
          <w:rFonts w:ascii="Times New Roman" w:hAnsi="Times New Roman" w:cs="Times New Roman"/>
          <w:sz w:val="24"/>
          <w:szCs w:val="24"/>
        </w:rPr>
        <w:t xml:space="preserve"> of which provided sufficient data to be included in meta-analysis.  </w:t>
      </w:r>
      <w:r w:rsidR="00FF4A75" w:rsidRPr="00D84F96">
        <w:rPr>
          <w:rFonts w:ascii="Times New Roman" w:hAnsi="Times New Roman" w:cs="Times New Roman"/>
          <w:sz w:val="24"/>
          <w:szCs w:val="24"/>
        </w:rPr>
        <w:t>Overall</w:t>
      </w:r>
      <w:r w:rsidR="0099682D" w:rsidRPr="00D84F96">
        <w:rPr>
          <w:rFonts w:ascii="Times New Roman" w:hAnsi="Times New Roman" w:cs="Times New Roman"/>
          <w:sz w:val="24"/>
          <w:szCs w:val="24"/>
        </w:rPr>
        <w:t>,</w:t>
      </w:r>
      <w:r w:rsidR="00FF4A75" w:rsidRPr="00D84F96">
        <w:rPr>
          <w:rFonts w:ascii="Times New Roman" w:hAnsi="Times New Roman" w:cs="Times New Roman"/>
          <w:sz w:val="24"/>
          <w:szCs w:val="24"/>
        </w:rPr>
        <w:t xml:space="preserve"> study quality was good.  </w:t>
      </w:r>
      <w:r w:rsidR="005F63A4" w:rsidRPr="00D84F96">
        <w:rPr>
          <w:rFonts w:ascii="Times New Roman" w:hAnsi="Times New Roman" w:cs="Times New Roman"/>
          <w:sz w:val="24"/>
          <w:szCs w:val="24"/>
        </w:rPr>
        <w:t>An overall medium treatment effect emerged in reducing tinnitus distress for all</w:t>
      </w:r>
      <w:r w:rsidR="0094736D" w:rsidRPr="00D84F96">
        <w:rPr>
          <w:rFonts w:ascii="Times New Roman" w:hAnsi="Times New Roman" w:cs="Times New Roman"/>
          <w:sz w:val="24"/>
          <w:szCs w:val="24"/>
        </w:rPr>
        <w:t xml:space="preserve"> </w:t>
      </w:r>
      <w:r w:rsidR="005F63A4" w:rsidRPr="00D84F96">
        <w:rPr>
          <w:rFonts w:ascii="Times New Roman" w:hAnsi="Times New Roman" w:cs="Times New Roman"/>
          <w:sz w:val="24"/>
          <w:szCs w:val="24"/>
        </w:rPr>
        <w:t>RCT</w:t>
      </w:r>
      <w:r w:rsidR="00CF4F73" w:rsidRPr="00D84F96">
        <w:rPr>
          <w:rFonts w:ascii="Times New Roman" w:hAnsi="Times New Roman" w:cs="Times New Roman"/>
          <w:sz w:val="24"/>
          <w:szCs w:val="24"/>
        </w:rPr>
        <w:t>s</w:t>
      </w:r>
      <w:r w:rsidR="005F63A4" w:rsidRPr="00D84F96">
        <w:rPr>
          <w:rFonts w:ascii="Times New Roman" w:hAnsi="Times New Roman" w:cs="Times New Roman"/>
          <w:sz w:val="24"/>
          <w:szCs w:val="24"/>
        </w:rPr>
        <w:t xml:space="preserve">, and </w:t>
      </w:r>
      <w:r w:rsidR="0099682D" w:rsidRPr="00D84F96">
        <w:rPr>
          <w:rFonts w:ascii="Times New Roman" w:hAnsi="Times New Roman" w:cs="Times New Roman"/>
          <w:sz w:val="24"/>
          <w:szCs w:val="24"/>
        </w:rPr>
        <w:t xml:space="preserve">a </w:t>
      </w:r>
      <w:r w:rsidR="005F63A4" w:rsidRPr="00D84F96">
        <w:rPr>
          <w:rFonts w:ascii="Times New Roman" w:hAnsi="Times New Roman" w:cs="Times New Roman"/>
          <w:sz w:val="24"/>
          <w:szCs w:val="24"/>
        </w:rPr>
        <w:t xml:space="preserve">large overall effect for </w:t>
      </w:r>
      <w:r w:rsidR="0099682D" w:rsidRPr="00D84F96">
        <w:rPr>
          <w:rFonts w:ascii="Times New Roman" w:hAnsi="Times New Roman" w:cs="Times New Roman"/>
          <w:sz w:val="24"/>
          <w:szCs w:val="24"/>
        </w:rPr>
        <w:t xml:space="preserve">pre-post </w:t>
      </w:r>
      <w:r w:rsidR="005F63A4" w:rsidRPr="00D84F96">
        <w:rPr>
          <w:rFonts w:ascii="Times New Roman" w:hAnsi="Times New Roman" w:cs="Times New Roman"/>
          <w:sz w:val="24"/>
          <w:szCs w:val="24"/>
        </w:rPr>
        <w:t>studies.  CBT interventions yielded large treatment effects with very</w:t>
      </w:r>
      <w:r w:rsidR="0099682D" w:rsidRPr="00D84F96">
        <w:rPr>
          <w:rFonts w:ascii="Times New Roman" w:hAnsi="Times New Roman" w:cs="Times New Roman"/>
          <w:sz w:val="24"/>
          <w:szCs w:val="24"/>
        </w:rPr>
        <w:t xml:space="preserve"> </w:t>
      </w:r>
      <w:r w:rsidR="005F63A4" w:rsidRPr="00D84F96">
        <w:rPr>
          <w:rFonts w:ascii="Times New Roman" w:hAnsi="Times New Roman" w:cs="Times New Roman"/>
          <w:sz w:val="24"/>
          <w:szCs w:val="24"/>
        </w:rPr>
        <w:t xml:space="preserve">large effects observed for ‘other’ </w:t>
      </w:r>
      <w:r w:rsidR="002C6FE7">
        <w:rPr>
          <w:rFonts w:ascii="Times New Roman" w:hAnsi="Times New Roman" w:cs="Times New Roman"/>
          <w:sz w:val="24"/>
          <w:szCs w:val="24"/>
        </w:rPr>
        <w:t>interventions</w:t>
      </w:r>
      <w:r w:rsidR="005F63A4" w:rsidRPr="00D84F96">
        <w:rPr>
          <w:rFonts w:ascii="Times New Roman" w:hAnsi="Times New Roman" w:cs="Times New Roman"/>
          <w:sz w:val="24"/>
          <w:szCs w:val="24"/>
        </w:rPr>
        <w:t xml:space="preserve">.  </w:t>
      </w:r>
      <w:r w:rsidR="00FF4A75" w:rsidRPr="00D84F96">
        <w:rPr>
          <w:rFonts w:ascii="Times New Roman" w:hAnsi="Times New Roman" w:cs="Times New Roman"/>
          <w:sz w:val="24"/>
          <w:szCs w:val="24"/>
        </w:rPr>
        <w:t>Subgroup analyses indicated stronger treatment effects when intervention was compared with discussion forum controls, for good quality studies, and for treatments delivered within</w:t>
      </w:r>
      <w:r w:rsidR="0094736D" w:rsidRPr="00D84F96">
        <w:rPr>
          <w:rFonts w:ascii="Times New Roman" w:hAnsi="Times New Roman" w:cs="Times New Roman"/>
          <w:sz w:val="24"/>
          <w:szCs w:val="24"/>
        </w:rPr>
        <w:t xml:space="preserve"> multi-disciplinary</w:t>
      </w:r>
      <w:r w:rsidR="00FF4A75" w:rsidRPr="00D84F96">
        <w:rPr>
          <w:rFonts w:ascii="Times New Roman" w:hAnsi="Times New Roman" w:cs="Times New Roman"/>
          <w:sz w:val="24"/>
          <w:szCs w:val="24"/>
        </w:rPr>
        <w:t xml:space="preserve"> </w:t>
      </w:r>
      <w:r w:rsidR="0099682D" w:rsidRPr="00D84F96">
        <w:rPr>
          <w:rFonts w:ascii="Times New Roman" w:hAnsi="Times New Roman" w:cs="Times New Roman"/>
          <w:sz w:val="24"/>
          <w:szCs w:val="24"/>
        </w:rPr>
        <w:t xml:space="preserve">team </w:t>
      </w:r>
      <w:r w:rsidR="0094736D" w:rsidRPr="00D84F96">
        <w:rPr>
          <w:rFonts w:ascii="Times New Roman" w:hAnsi="Times New Roman" w:cs="Times New Roman"/>
          <w:sz w:val="24"/>
          <w:szCs w:val="24"/>
        </w:rPr>
        <w:t>(</w:t>
      </w:r>
      <w:r w:rsidR="00FF4A75" w:rsidRPr="00D84F96">
        <w:rPr>
          <w:rFonts w:ascii="Times New Roman" w:hAnsi="Times New Roman" w:cs="Times New Roman"/>
          <w:sz w:val="24"/>
          <w:szCs w:val="24"/>
        </w:rPr>
        <w:t>MDT</w:t>
      </w:r>
      <w:r w:rsidR="0094736D" w:rsidRPr="00D84F96">
        <w:rPr>
          <w:rFonts w:ascii="Times New Roman" w:hAnsi="Times New Roman" w:cs="Times New Roman"/>
          <w:sz w:val="24"/>
          <w:szCs w:val="24"/>
        </w:rPr>
        <w:t>)</w:t>
      </w:r>
      <w:r w:rsidR="00FF4A75" w:rsidRPr="00D84F96">
        <w:rPr>
          <w:rFonts w:ascii="Times New Roman" w:hAnsi="Times New Roman" w:cs="Times New Roman"/>
          <w:sz w:val="24"/>
          <w:szCs w:val="24"/>
        </w:rPr>
        <w:t xml:space="preserve"> settings.</w:t>
      </w:r>
    </w:p>
    <w:p w14:paraId="00F2804B" w14:textId="77777777" w:rsidR="00B11D6C" w:rsidRPr="00817D33" w:rsidRDefault="00FF4A75" w:rsidP="00B22BA2">
      <w:pPr>
        <w:rPr>
          <w:rFonts w:ascii="Times New Roman" w:hAnsi="Times New Roman" w:cs="Times New Roman"/>
          <w:sz w:val="24"/>
          <w:szCs w:val="24"/>
        </w:rPr>
      </w:pPr>
      <w:r w:rsidRPr="00D84F96">
        <w:rPr>
          <w:rFonts w:ascii="Times New Roman" w:hAnsi="Times New Roman" w:cs="Times New Roman"/>
          <w:b/>
          <w:sz w:val="24"/>
          <w:szCs w:val="24"/>
        </w:rPr>
        <w:t>Conclusion</w:t>
      </w:r>
      <w:r w:rsidR="001B17FC" w:rsidRPr="00D84F96">
        <w:rPr>
          <w:rFonts w:ascii="Times New Roman" w:hAnsi="Times New Roman" w:cs="Times New Roman"/>
          <w:b/>
          <w:sz w:val="24"/>
          <w:szCs w:val="24"/>
        </w:rPr>
        <w:t>:</w:t>
      </w:r>
      <w:r w:rsidR="001B17FC" w:rsidRPr="00D84F96">
        <w:rPr>
          <w:rFonts w:ascii="Times New Roman" w:hAnsi="Times New Roman" w:cs="Times New Roman"/>
          <w:sz w:val="24"/>
          <w:szCs w:val="24"/>
        </w:rPr>
        <w:t xml:space="preserve"> </w:t>
      </w:r>
      <w:r w:rsidR="002B55B0" w:rsidRPr="00D84F96">
        <w:rPr>
          <w:rFonts w:ascii="Times New Roman" w:hAnsi="Times New Roman" w:cs="Times New Roman"/>
          <w:sz w:val="24"/>
          <w:szCs w:val="24"/>
        </w:rPr>
        <w:t>O</w:t>
      </w:r>
      <w:r w:rsidRPr="00D84F96">
        <w:rPr>
          <w:rFonts w:ascii="Times New Roman" w:hAnsi="Times New Roman" w:cs="Times New Roman"/>
          <w:sz w:val="24"/>
          <w:szCs w:val="24"/>
        </w:rPr>
        <w:t>verall</w:t>
      </w:r>
      <w:r w:rsidR="002B55B0" w:rsidRPr="00D84F96">
        <w:rPr>
          <w:rFonts w:ascii="Times New Roman" w:hAnsi="Times New Roman" w:cs="Times New Roman"/>
          <w:sz w:val="24"/>
          <w:szCs w:val="24"/>
        </w:rPr>
        <w:t>,</w:t>
      </w:r>
      <w:r w:rsidRPr="00D84F96">
        <w:rPr>
          <w:rFonts w:ascii="Times New Roman" w:hAnsi="Times New Roman" w:cs="Times New Roman"/>
          <w:sz w:val="24"/>
          <w:szCs w:val="24"/>
        </w:rPr>
        <w:t xml:space="preserve"> psychological intervention appears to facilitate reduction in tinnitus distress.  Support is given to </w:t>
      </w:r>
      <w:r w:rsidR="002B55B0" w:rsidRPr="00D84F96">
        <w:rPr>
          <w:rFonts w:ascii="Times New Roman" w:hAnsi="Times New Roman" w:cs="Times New Roman"/>
          <w:sz w:val="24"/>
          <w:szCs w:val="24"/>
        </w:rPr>
        <w:t>recommendations for</w:t>
      </w:r>
      <w:r w:rsidRPr="00D84F96">
        <w:rPr>
          <w:rFonts w:ascii="Times New Roman" w:hAnsi="Times New Roman" w:cs="Times New Roman"/>
          <w:sz w:val="24"/>
          <w:szCs w:val="24"/>
        </w:rPr>
        <w:t xml:space="preserve"> the use of MDT-based combination approaches</w:t>
      </w:r>
      <w:r w:rsidR="002B55B0" w:rsidRPr="00D84F96">
        <w:rPr>
          <w:rFonts w:ascii="Times New Roman" w:hAnsi="Times New Roman" w:cs="Times New Roman"/>
          <w:sz w:val="24"/>
          <w:szCs w:val="24"/>
        </w:rPr>
        <w:t xml:space="preserve">.  </w:t>
      </w:r>
      <w:r w:rsidRPr="00D84F96">
        <w:rPr>
          <w:rFonts w:ascii="Times New Roman" w:hAnsi="Times New Roman" w:cs="Times New Roman"/>
          <w:sz w:val="24"/>
          <w:szCs w:val="24"/>
        </w:rPr>
        <w:t>It</w:t>
      </w:r>
      <w:r w:rsidR="00BB6A17" w:rsidRPr="00D84F96">
        <w:rPr>
          <w:rFonts w:ascii="Times New Roman" w:hAnsi="Times New Roman" w:cs="Times New Roman"/>
          <w:sz w:val="24"/>
          <w:szCs w:val="24"/>
        </w:rPr>
        <w:t xml:space="preserve"> is</w:t>
      </w:r>
      <w:r w:rsidRPr="00D84F96">
        <w:rPr>
          <w:rFonts w:ascii="Times New Roman" w:hAnsi="Times New Roman" w:cs="Times New Roman"/>
          <w:sz w:val="24"/>
          <w:szCs w:val="24"/>
        </w:rPr>
        <w:t xml:space="preserve"> recommended mechanisms of distress be further explored across other cognitive experiences, and it </w:t>
      </w:r>
      <w:r w:rsidR="0094736D" w:rsidRPr="00D84F96">
        <w:rPr>
          <w:rFonts w:ascii="Times New Roman" w:hAnsi="Times New Roman" w:cs="Times New Roman"/>
          <w:sz w:val="24"/>
          <w:szCs w:val="24"/>
        </w:rPr>
        <w:t xml:space="preserve">is </w:t>
      </w:r>
      <w:r w:rsidRPr="00D84F96">
        <w:rPr>
          <w:rFonts w:ascii="Times New Roman" w:hAnsi="Times New Roman" w:cs="Times New Roman"/>
          <w:sz w:val="24"/>
          <w:szCs w:val="24"/>
        </w:rPr>
        <w:t>recommended further evaluation</w:t>
      </w:r>
      <w:r w:rsidR="002B55B0" w:rsidRPr="00D84F96">
        <w:rPr>
          <w:rFonts w:ascii="Times New Roman" w:hAnsi="Times New Roman" w:cs="Times New Roman"/>
          <w:sz w:val="24"/>
          <w:szCs w:val="24"/>
        </w:rPr>
        <w:t xml:space="preserve"> of psychological intervention</w:t>
      </w:r>
      <w:r w:rsidR="00BB6A17" w:rsidRPr="00D84F96">
        <w:rPr>
          <w:rFonts w:ascii="Times New Roman" w:hAnsi="Times New Roman" w:cs="Times New Roman"/>
          <w:sz w:val="24"/>
          <w:szCs w:val="24"/>
        </w:rPr>
        <w:t>s</w:t>
      </w:r>
      <w:r w:rsidR="002B55B0" w:rsidRPr="00D84F96">
        <w:rPr>
          <w:rFonts w:ascii="Times New Roman" w:hAnsi="Times New Roman" w:cs="Times New Roman"/>
          <w:sz w:val="24"/>
          <w:szCs w:val="24"/>
        </w:rPr>
        <w:t xml:space="preserve"> for tinnitus</w:t>
      </w:r>
      <w:r w:rsidRPr="00D84F96">
        <w:rPr>
          <w:rFonts w:ascii="Times New Roman" w:hAnsi="Times New Roman" w:cs="Times New Roman"/>
          <w:sz w:val="24"/>
          <w:szCs w:val="24"/>
        </w:rPr>
        <w:t xml:space="preserve"> be conducted.  </w:t>
      </w:r>
    </w:p>
    <w:p w14:paraId="723078D0" w14:textId="77777777" w:rsidR="00C948D5" w:rsidRPr="00D84F96" w:rsidRDefault="00563EDE" w:rsidP="00B22BA2">
      <w:pPr>
        <w:rPr>
          <w:rFonts w:ascii="Times New Roman" w:hAnsi="Times New Roman" w:cs="Times New Roman"/>
          <w:b/>
          <w:sz w:val="24"/>
          <w:szCs w:val="24"/>
        </w:rPr>
      </w:pPr>
      <w:r w:rsidRPr="00D84F96">
        <w:rPr>
          <w:rFonts w:ascii="Times New Roman" w:hAnsi="Times New Roman" w:cs="Times New Roman"/>
          <w:b/>
          <w:sz w:val="24"/>
          <w:szCs w:val="24"/>
        </w:rPr>
        <w:t>Practi</w:t>
      </w:r>
      <w:r w:rsidR="00886192" w:rsidRPr="00D84F96">
        <w:rPr>
          <w:rFonts w:ascii="Times New Roman" w:hAnsi="Times New Roman" w:cs="Times New Roman"/>
          <w:b/>
          <w:sz w:val="24"/>
          <w:szCs w:val="24"/>
        </w:rPr>
        <w:t>t</w:t>
      </w:r>
      <w:r w:rsidRPr="00D84F96">
        <w:rPr>
          <w:rFonts w:ascii="Times New Roman" w:hAnsi="Times New Roman" w:cs="Times New Roman"/>
          <w:b/>
          <w:sz w:val="24"/>
          <w:szCs w:val="24"/>
        </w:rPr>
        <w:t>ioner points</w:t>
      </w:r>
      <w:r w:rsidR="00C948D5" w:rsidRPr="00D84F96">
        <w:rPr>
          <w:rFonts w:ascii="Times New Roman" w:hAnsi="Times New Roman" w:cs="Times New Roman"/>
          <w:b/>
          <w:sz w:val="24"/>
          <w:szCs w:val="24"/>
        </w:rPr>
        <w:t xml:space="preserve">: </w:t>
      </w:r>
    </w:p>
    <w:p w14:paraId="4897ACEA" w14:textId="77777777" w:rsidR="001B17FC" w:rsidRPr="00D84F96" w:rsidRDefault="001B17FC" w:rsidP="00B22BA2">
      <w:pPr>
        <w:rPr>
          <w:rFonts w:ascii="Times New Roman" w:hAnsi="Times New Roman" w:cs="Times New Roman"/>
          <w:b/>
          <w:sz w:val="24"/>
          <w:szCs w:val="24"/>
        </w:rPr>
      </w:pPr>
      <w:r w:rsidRPr="00D84F96">
        <w:rPr>
          <w:rFonts w:ascii="Times New Roman" w:hAnsi="Times New Roman" w:cs="Times New Roman"/>
          <w:b/>
          <w:i/>
          <w:sz w:val="24"/>
          <w:szCs w:val="24"/>
        </w:rPr>
        <w:lastRenderedPageBreak/>
        <w:t>Clinical implication</w:t>
      </w:r>
      <w:r w:rsidR="00C948D5" w:rsidRPr="00D84F96">
        <w:rPr>
          <w:rFonts w:ascii="Times New Roman" w:hAnsi="Times New Roman" w:cs="Times New Roman"/>
          <w:b/>
          <w:i/>
          <w:sz w:val="24"/>
          <w:szCs w:val="24"/>
        </w:rPr>
        <w:t>s</w:t>
      </w:r>
    </w:p>
    <w:p w14:paraId="7DD15ADB" w14:textId="77777777" w:rsidR="00FF4A75" w:rsidRPr="00D84F96" w:rsidRDefault="00085A3E" w:rsidP="00FF4A75">
      <w:pPr>
        <w:pStyle w:val="ListParagraph"/>
        <w:numPr>
          <w:ilvl w:val="0"/>
          <w:numId w:val="2"/>
        </w:numPr>
        <w:rPr>
          <w:rFonts w:ascii="Times New Roman" w:hAnsi="Times New Roman" w:cs="Times New Roman"/>
          <w:sz w:val="24"/>
          <w:szCs w:val="24"/>
        </w:rPr>
      </w:pPr>
      <w:r w:rsidRPr="00D84F96">
        <w:rPr>
          <w:rFonts w:ascii="Times New Roman" w:hAnsi="Times New Roman" w:cs="Times New Roman"/>
          <w:sz w:val="24"/>
          <w:szCs w:val="24"/>
        </w:rPr>
        <w:t xml:space="preserve">Findings </w:t>
      </w:r>
      <w:r w:rsidR="0099682D" w:rsidRPr="00D84F96">
        <w:rPr>
          <w:rFonts w:ascii="Times New Roman" w:hAnsi="Times New Roman" w:cs="Times New Roman"/>
          <w:sz w:val="24"/>
          <w:szCs w:val="24"/>
        </w:rPr>
        <w:t xml:space="preserve">illustrate </w:t>
      </w:r>
      <w:r w:rsidRPr="00D84F96">
        <w:rPr>
          <w:rFonts w:ascii="Times New Roman" w:hAnsi="Times New Roman" w:cs="Times New Roman"/>
          <w:sz w:val="24"/>
          <w:szCs w:val="24"/>
        </w:rPr>
        <w:t>the effectiveness of c</w:t>
      </w:r>
      <w:r w:rsidR="00FF4A75" w:rsidRPr="00D84F96">
        <w:rPr>
          <w:rFonts w:ascii="Times New Roman" w:hAnsi="Times New Roman" w:cs="Times New Roman"/>
          <w:sz w:val="24"/>
          <w:szCs w:val="24"/>
        </w:rPr>
        <w:t>ogn</w:t>
      </w:r>
      <w:r w:rsidR="00886192" w:rsidRPr="00D84F96">
        <w:rPr>
          <w:rFonts w:ascii="Times New Roman" w:hAnsi="Times New Roman" w:cs="Times New Roman"/>
          <w:sz w:val="24"/>
          <w:szCs w:val="24"/>
        </w:rPr>
        <w:t>i</w:t>
      </w:r>
      <w:r w:rsidR="00FF4A75" w:rsidRPr="00D84F96">
        <w:rPr>
          <w:rFonts w:ascii="Times New Roman" w:hAnsi="Times New Roman" w:cs="Times New Roman"/>
          <w:sz w:val="24"/>
          <w:szCs w:val="24"/>
        </w:rPr>
        <w:t>tive-behavioural psychotherapies</w:t>
      </w:r>
      <w:r w:rsidR="00C948D5" w:rsidRPr="00D84F96">
        <w:rPr>
          <w:rFonts w:ascii="Times New Roman" w:hAnsi="Times New Roman" w:cs="Times New Roman"/>
          <w:sz w:val="24"/>
          <w:szCs w:val="24"/>
        </w:rPr>
        <w:t xml:space="preserve"> </w:t>
      </w:r>
      <w:r w:rsidR="00FF4A75" w:rsidRPr="00D84F96">
        <w:rPr>
          <w:rFonts w:ascii="Times New Roman" w:hAnsi="Times New Roman" w:cs="Times New Roman"/>
          <w:sz w:val="24"/>
          <w:szCs w:val="24"/>
        </w:rPr>
        <w:t>in reducing tinnitus distress</w:t>
      </w:r>
      <w:r w:rsidR="004E3C29" w:rsidRPr="00D84F96">
        <w:rPr>
          <w:rFonts w:ascii="Times New Roman" w:hAnsi="Times New Roman" w:cs="Times New Roman"/>
          <w:sz w:val="24"/>
          <w:szCs w:val="24"/>
        </w:rPr>
        <w:t>, including group-based and self-help based CBT</w:t>
      </w:r>
      <w:r w:rsidRPr="00D84F96">
        <w:rPr>
          <w:rFonts w:ascii="Times New Roman" w:hAnsi="Times New Roman" w:cs="Times New Roman"/>
          <w:sz w:val="24"/>
          <w:szCs w:val="24"/>
        </w:rPr>
        <w:t>, supporting the need for increased provision of these, including internet-delivered CBT which may widen access to treatment.</w:t>
      </w:r>
    </w:p>
    <w:p w14:paraId="63977932" w14:textId="77777777" w:rsidR="004E3C29" w:rsidRPr="00D84F96" w:rsidRDefault="004E3C29" w:rsidP="00FF4A75">
      <w:pPr>
        <w:pStyle w:val="ListParagraph"/>
        <w:numPr>
          <w:ilvl w:val="0"/>
          <w:numId w:val="2"/>
        </w:numPr>
        <w:rPr>
          <w:rFonts w:ascii="Times New Roman" w:hAnsi="Times New Roman" w:cs="Times New Roman"/>
          <w:sz w:val="24"/>
          <w:szCs w:val="24"/>
        </w:rPr>
      </w:pPr>
      <w:r w:rsidRPr="00D84F96">
        <w:rPr>
          <w:rFonts w:ascii="Times New Roman" w:hAnsi="Times New Roman" w:cs="Times New Roman"/>
          <w:sz w:val="24"/>
          <w:szCs w:val="24"/>
        </w:rPr>
        <w:t>Psychological interventions employing combined multi-disciplinary approaches are also beneficial in reducing tinnitus distress</w:t>
      </w:r>
      <w:r w:rsidR="000A233C" w:rsidRPr="00D84F96">
        <w:rPr>
          <w:rFonts w:ascii="Times New Roman" w:hAnsi="Times New Roman" w:cs="Times New Roman"/>
          <w:sz w:val="24"/>
          <w:szCs w:val="24"/>
        </w:rPr>
        <w:t>,</w:t>
      </w:r>
      <w:r w:rsidRPr="00D84F96">
        <w:rPr>
          <w:rFonts w:ascii="Times New Roman" w:hAnsi="Times New Roman" w:cs="Times New Roman"/>
          <w:sz w:val="24"/>
          <w:szCs w:val="24"/>
        </w:rPr>
        <w:t xml:space="preserve"> offering support for stepped-care models.</w:t>
      </w:r>
    </w:p>
    <w:p w14:paraId="451153E6" w14:textId="77777777" w:rsidR="00AE120A" w:rsidRPr="00D84F96" w:rsidRDefault="00AE120A" w:rsidP="00AE120A">
      <w:pPr>
        <w:pStyle w:val="ListParagraph"/>
        <w:numPr>
          <w:ilvl w:val="0"/>
          <w:numId w:val="2"/>
        </w:numPr>
        <w:rPr>
          <w:rFonts w:ascii="Times New Roman" w:hAnsi="Times New Roman" w:cs="Times New Roman"/>
          <w:sz w:val="24"/>
          <w:szCs w:val="24"/>
        </w:rPr>
      </w:pPr>
      <w:r w:rsidRPr="00D84F96">
        <w:rPr>
          <w:rFonts w:ascii="Times New Roman" w:hAnsi="Times New Roman" w:cs="Times New Roman"/>
          <w:sz w:val="24"/>
          <w:szCs w:val="24"/>
        </w:rPr>
        <w:t xml:space="preserve">The effectiveness of CBT </w:t>
      </w:r>
      <w:r>
        <w:rPr>
          <w:rFonts w:ascii="Times New Roman" w:hAnsi="Times New Roman" w:cs="Times New Roman"/>
          <w:sz w:val="24"/>
          <w:szCs w:val="24"/>
        </w:rPr>
        <w:t xml:space="preserve">in reducing tinnitus distress could lead one to further explore </w:t>
      </w:r>
      <w:r w:rsidRPr="00D84F96">
        <w:rPr>
          <w:rFonts w:ascii="Times New Roman" w:hAnsi="Times New Roman" w:cs="Times New Roman"/>
          <w:sz w:val="24"/>
          <w:szCs w:val="24"/>
        </w:rPr>
        <w:t xml:space="preserve"> the cognitive model of tinnitus distress.  Such models are applied to other cognitive experiences </w:t>
      </w:r>
      <w:r w:rsidR="00BB61C6">
        <w:rPr>
          <w:rFonts w:ascii="Times New Roman" w:hAnsi="Times New Roman" w:cs="Times New Roman"/>
          <w:sz w:val="24"/>
          <w:szCs w:val="24"/>
        </w:rPr>
        <w:t>such as</w:t>
      </w:r>
      <w:r w:rsidRPr="00D84F96">
        <w:rPr>
          <w:rFonts w:ascii="Times New Roman" w:hAnsi="Times New Roman" w:cs="Times New Roman"/>
          <w:sz w:val="24"/>
          <w:szCs w:val="24"/>
        </w:rPr>
        <w:t xml:space="preserve"> obsessive intrusive thoughts and involuntary musical imagery.  </w:t>
      </w:r>
    </w:p>
    <w:p w14:paraId="44CC6523" w14:textId="77777777" w:rsidR="00EE1725" w:rsidRPr="00D84F96" w:rsidRDefault="00287F03" w:rsidP="00EE1725">
      <w:pPr>
        <w:rPr>
          <w:rFonts w:ascii="Times New Roman" w:hAnsi="Times New Roman" w:cs="Times New Roman"/>
          <w:b/>
          <w:i/>
          <w:sz w:val="24"/>
          <w:szCs w:val="24"/>
        </w:rPr>
      </w:pPr>
      <w:r w:rsidRPr="00D84F96">
        <w:rPr>
          <w:rFonts w:ascii="Times New Roman" w:hAnsi="Times New Roman" w:cs="Times New Roman"/>
          <w:b/>
          <w:i/>
          <w:sz w:val="24"/>
          <w:szCs w:val="24"/>
        </w:rPr>
        <w:t>Limitations</w:t>
      </w:r>
    </w:p>
    <w:p w14:paraId="7050CD99" w14:textId="77777777" w:rsidR="00EE1725" w:rsidRPr="00D84F96" w:rsidRDefault="00EE1725" w:rsidP="00EE1725">
      <w:pPr>
        <w:pStyle w:val="ListParagraph"/>
        <w:numPr>
          <w:ilvl w:val="0"/>
          <w:numId w:val="4"/>
        </w:numPr>
        <w:rPr>
          <w:rFonts w:ascii="Times New Roman" w:hAnsi="Times New Roman" w:cs="Times New Roman"/>
          <w:sz w:val="24"/>
          <w:szCs w:val="24"/>
        </w:rPr>
      </w:pPr>
      <w:r w:rsidRPr="00D84F96">
        <w:rPr>
          <w:rFonts w:ascii="Times New Roman" w:hAnsi="Times New Roman" w:cs="Times New Roman"/>
          <w:sz w:val="24"/>
          <w:szCs w:val="24"/>
        </w:rPr>
        <w:t xml:space="preserve">Results may only be generalisable to individuals in Western cultures due to all but one study being conducted in </w:t>
      </w:r>
      <w:r w:rsidR="00FD3BCF" w:rsidRPr="00D84F96">
        <w:rPr>
          <w:rFonts w:ascii="Times New Roman" w:hAnsi="Times New Roman" w:cs="Times New Roman"/>
          <w:sz w:val="24"/>
          <w:szCs w:val="24"/>
        </w:rPr>
        <w:t xml:space="preserve">the </w:t>
      </w:r>
      <w:r w:rsidRPr="00D84F96">
        <w:rPr>
          <w:rFonts w:ascii="Times New Roman" w:hAnsi="Times New Roman" w:cs="Times New Roman"/>
          <w:sz w:val="24"/>
          <w:szCs w:val="24"/>
        </w:rPr>
        <w:t>USA or Europe.</w:t>
      </w:r>
    </w:p>
    <w:p w14:paraId="66EC5746" w14:textId="77777777" w:rsidR="00EE1725" w:rsidRPr="00D84F96" w:rsidRDefault="00EE1725" w:rsidP="00EE1725">
      <w:pPr>
        <w:pStyle w:val="ListParagraph"/>
        <w:numPr>
          <w:ilvl w:val="0"/>
          <w:numId w:val="4"/>
        </w:numPr>
        <w:rPr>
          <w:rFonts w:ascii="Times New Roman" w:hAnsi="Times New Roman" w:cs="Times New Roman"/>
          <w:sz w:val="24"/>
          <w:szCs w:val="24"/>
        </w:rPr>
      </w:pPr>
      <w:r w:rsidRPr="00D84F96">
        <w:rPr>
          <w:rFonts w:ascii="Times New Roman" w:hAnsi="Times New Roman" w:cs="Times New Roman"/>
          <w:sz w:val="24"/>
          <w:szCs w:val="24"/>
        </w:rPr>
        <w:t xml:space="preserve">Publication bias is </w:t>
      </w:r>
      <w:r w:rsidR="001D45D0" w:rsidRPr="00D84F96">
        <w:rPr>
          <w:rFonts w:ascii="Times New Roman" w:hAnsi="Times New Roman" w:cs="Times New Roman"/>
          <w:sz w:val="24"/>
          <w:szCs w:val="24"/>
        </w:rPr>
        <w:t>possible</w:t>
      </w:r>
      <w:r w:rsidRPr="00D84F96">
        <w:rPr>
          <w:rFonts w:ascii="Times New Roman" w:hAnsi="Times New Roman" w:cs="Times New Roman"/>
          <w:sz w:val="24"/>
          <w:szCs w:val="24"/>
        </w:rPr>
        <w:t xml:space="preserve"> in that all studies reviewed were published in English in peer-</w:t>
      </w:r>
      <w:r w:rsidR="00886192" w:rsidRPr="00D84F96">
        <w:rPr>
          <w:rFonts w:ascii="Times New Roman" w:hAnsi="Times New Roman" w:cs="Times New Roman"/>
          <w:sz w:val="24"/>
          <w:szCs w:val="24"/>
        </w:rPr>
        <w:t>reviewed</w:t>
      </w:r>
      <w:r w:rsidRPr="00D84F96">
        <w:rPr>
          <w:rFonts w:ascii="Times New Roman" w:hAnsi="Times New Roman" w:cs="Times New Roman"/>
          <w:sz w:val="24"/>
          <w:szCs w:val="24"/>
        </w:rPr>
        <w:t xml:space="preserve"> </w:t>
      </w:r>
      <w:r w:rsidR="00886192" w:rsidRPr="00D84F96">
        <w:rPr>
          <w:rFonts w:ascii="Times New Roman" w:hAnsi="Times New Roman" w:cs="Times New Roman"/>
          <w:sz w:val="24"/>
          <w:szCs w:val="24"/>
        </w:rPr>
        <w:t>journals</w:t>
      </w:r>
      <w:r w:rsidRPr="00D84F96">
        <w:rPr>
          <w:rFonts w:ascii="Times New Roman" w:hAnsi="Times New Roman" w:cs="Times New Roman"/>
          <w:sz w:val="24"/>
          <w:szCs w:val="24"/>
        </w:rPr>
        <w:t xml:space="preserve"> </w:t>
      </w:r>
      <w:r w:rsidR="00FD3BCF" w:rsidRPr="00D84F96">
        <w:rPr>
          <w:rFonts w:ascii="Times New Roman" w:hAnsi="Times New Roman" w:cs="Times New Roman"/>
          <w:sz w:val="24"/>
          <w:szCs w:val="24"/>
        </w:rPr>
        <w:t xml:space="preserve">and </w:t>
      </w:r>
      <w:r w:rsidRPr="00D84F96">
        <w:rPr>
          <w:rFonts w:ascii="Times New Roman" w:hAnsi="Times New Roman" w:cs="Times New Roman"/>
          <w:sz w:val="24"/>
          <w:szCs w:val="24"/>
        </w:rPr>
        <w:t>are perhaps m</w:t>
      </w:r>
      <w:r w:rsidR="00886192" w:rsidRPr="00D84F96">
        <w:rPr>
          <w:rFonts w:ascii="Times New Roman" w:hAnsi="Times New Roman" w:cs="Times New Roman"/>
          <w:sz w:val="24"/>
          <w:szCs w:val="24"/>
        </w:rPr>
        <w:t xml:space="preserve">ore </w:t>
      </w:r>
      <w:r w:rsidRPr="00D84F96">
        <w:rPr>
          <w:rFonts w:ascii="Times New Roman" w:hAnsi="Times New Roman" w:cs="Times New Roman"/>
          <w:sz w:val="24"/>
          <w:szCs w:val="24"/>
        </w:rPr>
        <w:t>likely to have significant data</w:t>
      </w:r>
      <w:r w:rsidR="00445D4A" w:rsidRPr="00D84F96">
        <w:rPr>
          <w:rFonts w:ascii="Times New Roman" w:hAnsi="Times New Roman" w:cs="Times New Roman"/>
          <w:sz w:val="24"/>
          <w:szCs w:val="24"/>
        </w:rPr>
        <w:t>.</w:t>
      </w:r>
    </w:p>
    <w:p w14:paraId="13DCF977" w14:textId="77777777" w:rsidR="00F3032F" w:rsidRPr="00D84F96" w:rsidRDefault="00EE1725" w:rsidP="001B17FC">
      <w:pPr>
        <w:pStyle w:val="ListParagraph"/>
        <w:numPr>
          <w:ilvl w:val="0"/>
          <w:numId w:val="4"/>
        </w:numPr>
        <w:rPr>
          <w:rFonts w:ascii="Times New Roman" w:hAnsi="Times New Roman" w:cs="Times New Roman"/>
          <w:sz w:val="24"/>
          <w:szCs w:val="24"/>
        </w:rPr>
      </w:pPr>
      <w:r w:rsidRPr="00D84F96">
        <w:rPr>
          <w:rFonts w:ascii="Times New Roman" w:hAnsi="Times New Roman" w:cs="Times New Roman"/>
          <w:sz w:val="24"/>
          <w:szCs w:val="24"/>
        </w:rPr>
        <w:t xml:space="preserve">Half of </w:t>
      </w:r>
      <w:r w:rsidR="00FD3BCF" w:rsidRPr="00D84F96">
        <w:rPr>
          <w:rFonts w:ascii="Times New Roman" w:hAnsi="Times New Roman" w:cs="Times New Roman"/>
          <w:sz w:val="24"/>
          <w:szCs w:val="24"/>
        </w:rPr>
        <w:t xml:space="preserve">the </w:t>
      </w:r>
      <w:r w:rsidRPr="00D84F96">
        <w:rPr>
          <w:rFonts w:ascii="Times New Roman" w:hAnsi="Times New Roman" w:cs="Times New Roman"/>
          <w:sz w:val="24"/>
          <w:szCs w:val="24"/>
        </w:rPr>
        <w:t>studies reviewed were no</w:t>
      </w:r>
      <w:r w:rsidR="00445D4A" w:rsidRPr="00D84F96">
        <w:rPr>
          <w:rFonts w:ascii="Times New Roman" w:hAnsi="Times New Roman" w:cs="Times New Roman"/>
          <w:sz w:val="24"/>
          <w:szCs w:val="24"/>
        </w:rPr>
        <w:t>n-</w:t>
      </w:r>
      <w:r w:rsidR="007E0286" w:rsidRPr="00D84F96">
        <w:rPr>
          <w:rFonts w:ascii="Times New Roman" w:hAnsi="Times New Roman" w:cs="Times New Roman"/>
          <w:sz w:val="24"/>
          <w:szCs w:val="24"/>
        </w:rPr>
        <w:t>RCTs,</w:t>
      </w:r>
      <w:r w:rsidRPr="00D84F96">
        <w:rPr>
          <w:rFonts w:ascii="Times New Roman" w:hAnsi="Times New Roman" w:cs="Times New Roman"/>
          <w:sz w:val="24"/>
          <w:szCs w:val="24"/>
        </w:rPr>
        <w:t xml:space="preserve"> so methodology is less robust due to </w:t>
      </w:r>
      <w:r w:rsidR="002C6FE7">
        <w:rPr>
          <w:rFonts w:ascii="Times New Roman" w:hAnsi="Times New Roman" w:cs="Times New Roman"/>
          <w:sz w:val="24"/>
          <w:szCs w:val="24"/>
        </w:rPr>
        <w:t xml:space="preserve">their </w:t>
      </w:r>
      <w:r w:rsidRPr="00D84F96">
        <w:rPr>
          <w:rFonts w:ascii="Times New Roman" w:hAnsi="Times New Roman" w:cs="Times New Roman"/>
          <w:sz w:val="24"/>
          <w:szCs w:val="24"/>
        </w:rPr>
        <w:t>lack of control groups.</w:t>
      </w:r>
      <w:r w:rsidR="00F3032F" w:rsidRPr="00D84F96">
        <w:rPr>
          <w:rFonts w:ascii="Times New Roman" w:hAnsi="Times New Roman" w:cs="Times New Roman"/>
          <w:sz w:val="24"/>
          <w:szCs w:val="24"/>
        </w:rPr>
        <w:br w:type="page"/>
      </w:r>
    </w:p>
    <w:p w14:paraId="1F5B0653" w14:textId="77777777" w:rsidR="00310D34" w:rsidRPr="00D84F96" w:rsidRDefault="00B22BA2" w:rsidP="00F3032F">
      <w:pPr>
        <w:pStyle w:val="Heading1"/>
        <w:jc w:val="center"/>
        <w:rPr>
          <w:rFonts w:ascii="Times New Roman" w:hAnsi="Times New Roman" w:cs="Times New Roman"/>
          <w:b/>
          <w:color w:val="auto"/>
          <w:sz w:val="24"/>
          <w:szCs w:val="24"/>
        </w:rPr>
      </w:pPr>
      <w:bookmarkStart w:id="2" w:name="_Toc514685280"/>
      <w:r w:rsidRPr="00D84F96">
        <w:rPr>
          <w:rFonts w:ascii="Times New Roman" w:hAnsi="Times New Roman" w:cs="Times New Roman"/>
          <w:b/>
          <w:color w:val="auto"/>
          <w:sz w:val="24"/>
          <w:szCs w:val="24"/>
        </w:rPr>
        <w:lastRenderedPageBreak/>
        <w:t>Introduction</w:t>
      </w:r>
      <w:bookmarkEnd w:id="2"/>
    </w:p>
    <w:p w14:paraId="020E6B8F" w14:textId="77777777" w:rsidR="004E4589" w:rsidRPr="00D84F96" w:rsidRDefault="004E4589" w:rsidP="00A6712C">
      <w:pPr>
        <w:ind w:firstLine="720"/>
        <w:rPr>
          <w:rFonts w:ascii="Times New Roman" w:hAnsi="Times New Roman" w:cs="Times New Roman"/>
          <w:sz w:val="24"/>
          <w:szCs w:val="24"/>
        </w:rPr>
      </w:pPr>
      <w:r w:rsidRPr="00D84F96">
        <w:rPr>
          <w:rFonts w:ascii="Times New Roman" w:hAnsi="Times New Roman" w:cs="Times New Roman"/>
          <w:sz w:val="24"/>
          <w:szCs w:val="24"/>
        </w:rPr>
        <w:t>Tinnitus</w:t>
      </w:r>
      <w:r w:rsidR="00D56094" w:rsidRPr="00D84F96">
        <w:rPr>
          <w:rFonts w:ascii="Times New Roman" w:hAnsi="Times New Roman" w:cs="Times New Roman"/>
          <w:sz w:val="24"/>
          <w:szCs w:val="24"/>
        </w:rPr>
        <w:t xml:space="preserve"> is </w:t>
      </w:r>
      <w:r w:rsidR="00445D4A" w:rsidRPr="00D84F96">
        <w:rPr>
          <w:rFonts w:ascii="Times New Roman" w:hAnsi="Times New Roman" w:cs="Times New Roman"/>
          <w:sz w:val="24"/>
          <w:szCs w:val="24"/>
        </w:rPr>
        <w:t xml:space="preserve">a condition </w:t>
      </w:r>
      <w:r w:rsidR="00310D34" w:rsidRPr="00D84F96">
        <w:rPr>
          <w:rFonts w:ascii="Times New Roman" w:hAnsi="Times New Roman" w:cs="Times New Roman"/>
          <w:sz w:val="24"/>
          <w:szCs w:val="24"/>
        </w:rPr>
        <w:t>whereby individuals perceive a ‘ringing’ in their ear in the absence of any externally corresponding</w:t>
      </w:r>
      <w:r w:rsidR="00305D95" w:rsidRPr="00D84F96">
        <w:rPr>
          <w:rFonts w:ascii="Times New Roman" w:hAnsi="Times New Roman" w:cs="Times New Roman"/>
          <w:sz w:val="24"/>
          <w:szCs w:val="24"/>
        </w:rPr>
        <w:t xml:space="preserve"> </w:t>
      </w:r>
      <w:r w:rsidR="00310D34" w:rsidRPr="00D84F96">
        <w:rPr>
          <w:rFonts w:ascii="Times New Roman" w:hAnsi="Times New Roman" w:cs="Times New Roman"/>
          <w:sz w:val="24"/>
          <w:szCs w:val="24"/>
        </w:rPr>
        <w:t>sound</w:t>
      </w:r>
      <w:r w:rsidR="002263EC" w:rsidRPr="00D84F96">
        <w:rPr>
          <w:rFonts w:ascii="Times New Roman" w:hAnsi="Times New Roman" w:cs="Times New Roman"/>
          <w:sz w:val="24"/>
          <w:szCs w:val="24"/>
        </w:rPr>
        <w:t xml:space="preserve"> (Moller, 2003)</w:t>
      </w:r>
      <w:r w:rsidR="007F4F36" w:rsidRPr="00D84F96">
        <w:rPr>
          <w:rFonts w:ascii="Times New Roman" w:hAnsi="Times New Roman" w:cs="Times New Roman"/>
          <w:sz w:val="24"/>
          <w:szCs w:val="24"/>
        </w:rPr>
        <w:t xml:space="preserve">.  </w:t>
      </w:r>
      <w:r w:rsidRPr="00D84F96">
        <w:rPr>
          <w:rFonts w:ascii="Times New Roman" w:hAnsi="Times New Roman" w:cs="Times New Roman"/>
          <w:sz w:val="24"/>
          <w:szCs w:val="24"/>
        </w:rPr>
        <w:t>Tinnitus ha</w:t>
      </w:r>
      <w:r w:rsidR="00CA11DA" w:rsidRPr="00D84F96">
        <w:rPr>
          <w:rFonts w:ascii="Times New Roman" w:hAnsi="Times New Roman" w:cs="Times New Roman"/>
          <w:sz w:val="24"/>
          <w:szCs w:val="24"/>
        </w:rPr>
        <w:t>s</w:t>
      </w:r>
      <w:r w:rsidRPr="00D84F96">
        <w:rPr>
          <w:rFonts w:ascii="Times New Roman" w:hAnsi="Times New Roman" w:cs="Times New Roman"/>
          <w:sz w:val="24"/>
          <w:szCs w:val="24"/>
        </w:rPr>
        <w:t xml:space="preserve"> been described as one of the most common somatic conditions to affect humanity (McKenna</w:t>
      </w:r>
      <w:r w:rsidR="0055283B" w:rsidRPr="00D84F96">
        <w:rPr>
          <w:rFonts w:ascii="Times New Roman" w:hAnsi="Times New Roman" w:cs="Times New Roman"/>
          <w:sz w:val="24"/>
          <w:szCs w:val="24"/>
        </w:rPr>
        <w:t>, Handscomb, Hoare, &amp; Hall</w:t>
      </w:r>
      <w:r w:rsidRPr="00D84F96">
        <w:rPr>
          <w:rFonts w:ascii="Times New Roman" w:hAnsi="Times New Roman" w:cs="Times New Roman"/>
          <w:sz w:val="24"/>
          <w:szCs w:val="24"/>
        </w:rPr>
        <w:t xml:space="preserve">, 2014).  </w:t>
      </w:r>
      <w:r w:rsidR="00445D4A" w:rsidRPr="00D84F96">
        <w:rPr>
          <w:rFonts w:ascii="Times New Roman" w:hAnsi="Times New Roman" w:cs="Times New Roman"/>
          <w:sz w:val="24"/>
          <w:szCs w:val="24"/>
        </w:rPr>
        <w:t>Up</w:t>
      </w:r>
      <w:r w:rsidRPr="00D84F96">
        <w:rPr>
          <w:rFonts w:ascii="Times New Roman" w:hAnsi="Times New Roman" w:cs="Times New Roman"/>
          <w:sz w:val="24"/>
          <w:szCs w:val="24"/>
        </w:rPr>
        <w:t xml:space="preserve"> to 20% of the </w:t>
      </w:r>
      <w:r w:rsidR="00445D4A" w:rsidRPr="00D84F96">
        <w:rPr>
          <w:rFonts w:ascii="Times New Roman" w:hAnsi="Times New Roman" w:cs="Times New Roman"/>
          <w:sz w:val="24"/>
          <w:szCs w:val="24"/>
        </w:rPr>
        <w:t xml:space="preserve">general </w:t>
      </w:r>
      <w:r w:rsidRPr="00D84F96">
        <w:rPr>
          <w:rFonts w:ascii="Times New Roman" w:hAnsi="Times New Roman" w:cs="Times New Roman"/>
          <w:sz w:val="24"/>
          <w:szCs w:val="24"/>
        </w:rPr>
        <w:t xml:space="preserve">population </w:t>
      </w:r>
      <w:r w:rsidR="00445D4A" w:rsidRPr="00D84F96">
        <w:rPr>
          <w:rFonts w:ascii="Times New Roman" w:hAnsi="Times New Roman" w:cs="Times New Roman"/>
          <w:sz w:val="24"/>
          <w:szCs w:val="24"/>
        </w:rPr>
        <w:t xml:space="preserve">will </w:t>
      </w:r>
      <w:r w:rsidRPr="00D84F96">
        <w:rPr>
          <w:rFonts w:ascii="Times New Roman" w:hAnsi="Times New Roman" w:cs="Times New Roman"/>
          <w:sz w:val="24"/>
          <w:szCs w:val="24"/>
        </w:rPr>
        <w:t>experienc</w:t>
      </w:r>
      <w:r w:rsidR="00445D4A" w:rsidRPr="00D84F96">
        <w:rPr>
          <w:rFonts w:ascii="Times New Roman" w:hAnsi="Times New Roman" w:cs="Times New Roman"/>
          <w:sz w:val="24"/>
          <w:szCs w:val="24"/>
        </w:rPr>
        <w:t>e</w:t>
      </w:r>
      <w:r w:rsidRPr="00D84F96">
        <w:rPr>
          <w:rFonts w:ascii="Times New Roman" w:hAnsi="Times New Roman" w:cs="Times New Roman"/>
          <w:sz w:val="24"/>
          <w:szCs w:val="24"/>
        </w:rPr>
        <w:t xml:space="preserve"> tinnitus at least once in adult life (Krog</w:t>
      </w:r>
      <w:r w:rsidR="003D41FD" w:rsidRPr="00D84F96">
        <w:rPr>
          <w:rFonts w:ascii="Times New Roman" w:hAnsi="Times New Roman" w:cs="Times New Roman"/>
          <w:sz w:val="24"/>
          <w:szCs w:val="24"/>
        </w:rPr>
        <w:t>, Endhal, &amp; Tambs</w:t>
      </w:r>
      <w:r w:rsidRPr="00D84F96">
        <w:rPr>
          <w:rFonts w:ascii="Times New Roman" w:hAnsi="Times New Roman" w:cs="Times New Roman"/>
          <w:sz w:val="24"/>
          <w:szCs w:val="24"/>
        </w:rPr>
        <w:t>, 2010), and it is more prevalent in adults than children (Davies &amp; Rafie, 2000).   While tinnitus can be unproblematic for many</w:t>
      </w:r>
      <w:r w:rsidR="00820981" w:rsidRPr="00D84F96">
        <w:rPr>
          <w:rFonts w:ascii="Times New Roman" w:hAnsi="Times New Roman" w:cs="Times New Roman"/>
          <w:sz w:val="24"/>
          <w:szCs w:val="24"/>
        </w:rPr>
        <w:t xml:space="preserve"> (Golm et al., 2016)</w:t>
      </w:r>
      <w:r w:rsidRPr="00D84F96">
        <w:rPr>
          <w:rFonts w:ascii="Times New Roman" w:hAnsi="Times New Roman" w:cs="Times New Roman"/>
          <w:sz w:val="24"/>
          <w:szCs w:val="24"/>
        </w:rPr>
        <w:t xml:space="preserve">, some describe their experience as </w:t>
      </w:r>
      <w:r w:rsidR="00820981" w:rsidRPr="00D84F96">
        <w:rPr>
          <w:rFonts w:ascii="Times New Roman" w:hAnsi="Times New Roman" w:cs="Times New Roman"/>
          <w:sz w:val="24"/>
          <w:szCs w:val="24"/>
        </w:rPr>
        <w:t>severely distressing (Axelsson &amp; Ringdahl, 1989</w:t>
      </w:r>
      <w:r w:rsidRPr="00D84F96">
        <w:rPr>
          <w:rFonts w:ascii="Times New Roman" w:hAnsi="Times New Roman" w:cs="Times New Roman"/>
          <w:sz w:val="24"/>
          <w:szCs w:val="24"/>
        </w:rPr>
        <w:t>)</w:t>
      </w:r>
      <w:r w:rsidR="007C001E">
        <w:rPr>
          <w:rFonts w:ascii="Times New Roman" w:hAnsi="Times New Roman" w:cs="Times New Roman"/>
          <w:sz w:val="24"/>
          <w:szCs w:val="24"/>
        </w:rPr>
        <w:t>,</w:t>
      </w:r>
      <w:r w:rsidRPr="00D84F96">
        <w:rPr>
          <w:rFonts w:ascii="Times New Roman" w:hAnsi="Times New Roman" w:cs="Times New Roman"/>
          <w:sz w:val="24"/>
          <w:szCs w:val="24"/>
        </w:rPr>
        <w:t xml:space="preserve"> </w:t>
      </w:r>
      <w:r w:rsidR="00820981" w:rsidRPr="00D84F96">
        <w:rPr>
          <w:rFonts w:ascii="Times New Roman" w:hAnsi="Times New Roman" w:cs="Times New Roman"/>
          <w:sz w:val="24"/>
          <w:szCs w:val="24"/>
        </w:rPr>
        <w:t>indicating tinnitus experience may fall on a continuum of distress.   U</w:t>
      </w:r>
      <w:r w:rsidRPr="00D84F96">
        <w:rPr>
          <w:rFonts w:ascii="Times New Roman" w:hAnsi="Times New Roman" w:cs="Times New Roman"/>
          <w:sz w:val="24"/>
          <w:szCs w:val="24"/>
        </w:rPr>
        <w:t>nderstanding why tinnitus causes distress in some but not others has been a challenge in research (McKenna et al., 2014)</w:t>
      </w:r>
      <w:r w:rsidR="00CA11DA" w:rsidRPr="00D84F96">
        <w:rPr>
          <w:rFonts w:ascii="Times New Roman" w:hAnsi="Times New Roman" w:cs="Times New Roman"/>
          <w:sz w:val="24"/>
          <w:szCs w:val="24"/>
        </w:rPr>
        <w:t>.</w:t>
      </w:r>
    </w:p>
    <w:p w14:paraId="7E40F269" w14:textId="77777777" w:rsidR="0002044B" w:rsidRPr="00D84F96" w:rsidRDefault="004E4589" w:rsidP="0039372C">
      <w:pPr>
        <w:ind w:firstLine="720"/>
        <w:rPr>
          <w:rFonts w:ascii="Times New Roman" w:hAnsi="Times New Roman" w:cs="Times New Roman"/>
          <w:sz w:val="24"/>
          <w:szCs w:val="24"/>
        </w:rPr>
      </w:pPr>
      <w:r w:rsidRPr="00D84F96">
        <w:rPr>
          <w:rFonts w:ascii="Times New Roman" w:hAnsi="Times New Roman" w:cs="Times New Roman"/>
          <w:sz w:val="24"/>
          <w:szCs w:val="24"/>
        </w:rPr>
        <w:t>Tinnitus is considered difficult to treat and can cause significant psychological distress (</w:t>
      </w:r>
      <w:r w:rsidR="0088676F" w:rsidRPr="00D84F96">
        <w:rPr>
          <w:rFonts w:ascii="Times New Roman" w:hAnsi="Times New Roman" w:cs="Times New Roman"/>
          <w:sz w:val="24"/>
          <w:szCs w:val="24"/>
        </w:rPr>
        <w:t xml:space="preserve">Hallam, McKenna, &amp; Shurlock, 2004, </w:t>
      </w:r>
      <w:r w:rsidR="00820981" w:rsidRPr="00D84F96">
        <w:rPr>
          <w:rFonts w:ascii="Times New Roman" w:hAnsi="Times New Roman" w:cs="Times New Roman"/>
          <w:sz w:val="24"/>
          <w:szCs w:val="24"/>
        </w:rPr>
        <w:t xml:space="preserve">Andersson &amp; Westin, 2008; Erlandsson &amp; Hallberg, 2008; </w:t>
      </w:r>
      <w:r w:rsidR="0088676F" w:rsidRPr="00D84F96">
        <w:rPr>
          <w:rFonts w:ascii="Times New Roman" w:hAnsi="Times New Roman" w:cs="Times New Roman"/>
          <w:sz w:val="24"/>
          <w:szCs w:val="24"/>
        </w:rPr>
        <w:t xml:space="preserve">McKenna et al., 2014).  </w:t>
      </w:r>
      <w:r w:rsidR="00C55EDF" w:rsidRPr="00D84F96">
        <w:rPr>
          <w:rFonts w:ascii="Times New Roman" w:hAnsi="Times New Roman" w:cs="Times New Roman"/>
          <w:sz w:val="24"/>
          <w:szCs w:val="24"/>
        </w:rPr>
        <w:t>Some causes of tinnitus are</w:t>
      </w:r>
      <w:r w:rsidRPr="00D84F96">
        <w:rPr>
          <w:rFonts w:ascii="Times New Roman" w:hAnsi="Times New Roman" w:cs="Times New Roman"/>
          <w:sz w:val="24"/>
          <w:szCs w:val="24"/>
        </w:rPr>
        <w:t xml:space="preserve"> exposure to loud noise, ear infections, </w:t>
      </w:r>
      <w:r w:rsidR="00C55EDF" w:rsidRPr="00D84F96">
        <w:rPr>
          <w:rFonts w:ascii="Times New Roman" w:hAnsi="Times New Roman" w:cs="Times New Roman"/>
          <w:sz w:val="24"/>
          <w:szCs w:val="24"/>
        </w:rPr>
        <w:t xml:space="preserve">and </w:t>
      </w:r>
      <w:r w:rsidRPr="00D84F96">
        <w:rPr>
          <w:rFonts w:ascii="Times New Roman" w:hAnsi="Times New Roman" w:cs="Times New Roman"/>
          <w:sz w:val="24"/>
          <w:szCs w:val="24"/>
        </w:rPr>
        <w:t>head trauma</w:t>
      </w:r>
      <w:r w:rsidR="00C55EDF"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(Hoffman &amp; Reed, 2004).  </w:t>
      </w:r>
      <w:r w:rsidR="00C55EDF" w:rsidRPr="00D84F96">
        <w:rPr>
          <w:rFonts w:ascii="Times New Roman" w:hAnsi="Times New Roman" w:cs="Times New Roman"/>
          <w:sz w:val="24"/>
          <w:szCs w:val="24"/>
        </w:rPr>
        <w:t>Tinnitus can sometimes take the form of a musical hallucination, where music is perceived in the absence of no external acoustic stimuli (</w:t>
      </w:r>
      <w:r w:rsidR="004A3A05" w:rsidRPr="00D84F96">
        <w:rPr>
          <w:rFonts w:ascii="Times New Roman" w:hAnsi="Times New Roman" w:cs="Times New Roman"/>
          <w:sz w:val="24"/>
          <w:szCs w:val="24"/>
        </w:rPr>
        <w:t>British Tinnitus Association, 2018).</w:t>
      </w:r>
      <w:r w:rsidR="00312D09" w:rsidRPr="00D84F96">
        <w:rPr>
          <w:rFonts w:ascii="Times New Roman" w:hAnsi="Times New Roman" w:cs="Times New Roman"/>
          <w:sz w:val="24"/>
          <w:szCs w:val="24"/>
        </w:rPr>
        <w:t xml:space="preserve">  </w:t>
      </w:r>
      <w:r w:rsidR="007F4F36" w:rsidRPr="00D84F96">
        <w:rPr>
          <w:rFonts w:ascii="Times New Roman" w:hAnsi="Times New Roman" w:cs="Times New Roman"/>
          <w:sz w:val="24"/>
          <w:szCs w:val="24"/>
        </w:rPr>
        <w:t xml:space="preserve">Where the root cause of tinnitus may sometimes be treatable, the tinnitus itself often is not (Ivansic et al., 2017), and therefore, its persistence can have a debilitating impact on </w:t>
      </w:r>
      <w:r w:rsidR="0002044B" w:rsidRPr="00D84F96">
        <w:rPr>
          <w:rFonts w:ascii="Times New Roman" w:hAnsi="Times New Roman" w:cs="Times New Roman"/>
          <w:sz w:val="24"/>
          <w:szCs w:val="24"/>
        </w:rPr>
        <w:t>one’s quality of life (McKenna et al., 2014; Andersson &amp; Westin, 2008; Erlandsson &amp; Hallberg, 2008; Hallam et al., 2004), including sleep problems (Cro</w:t>
      </w:r>
      <w:r w:rsidR="00066FC2" w:rsidRPr="00D84F96">
        <w:rPr>
          <w:rFonts w:ascii="Times New Roman" w:hAnsi="Times New Roman" w:cs="Times New Roman"/>
          <w:sz w:val="24"/>
          <w:szCs w:val="24"/>
        </w:rPr>
        <w:t>e</w:t>
      </w:r>
      <w:r w:rsidR="0002044B" w:rsidRPr="00D84F96">
        <w:rPr>
          <w:rFonts w:ascii="Times New Roman" w:hAnsi="Times New Roman" w:cs="Times New Roman"/>
          <w:sz w:val="24"/>
          <w:szCs w:val="24"/>
        </w:rPr>
        <w:t>nlein</w:t>
      </w:r>
      <w:r w:rsidR="00066FC2" w:rsidRPr="00D84F96">
        <w:rPr>
          <w:rFonts w:ascii="Times New Roman" w:hAnsi="Times New Roman" w:cs="Times New Roman"/>
          <w:sz w:val="24"/>
          <w:szCs w:val="24"/>
        </w:rPr>
        <w:t>, Langguth, Geisler, &amp; Hajak,</w:t>
      </w:r>
      <w:r w:rsidR="0002044B" w:rsidRPr="00D84F96">
        <w:rPr>
          <w:rFonts w:ascii="Times New Roman" w:hAnsi="Times New Roman" w:cs="Times New Roman"/>
          <w:sz w:val="24"/>
          <w:szCs w:val="24"/>
        </w:rPr>
        <w:t xml:space="preserve"> 2007), attention and concentration deficits (Delb et al., 2008; Langguth</w:t>
      </w:r>
      <w:r w:rsidR="0039372C" w:rsidRPr="00D84F96">
        <w:rPr>
          <w:rFonts w:ascii="Times New Roman" w:hAnsi="Times New Roman" w:cs="Times New Roman"/>
          <w:sz w:val="24"/>
          <w:szCs w:val="24"/>
        </w:rPr>
        <w:t>, Kreuzer, Kleinjung, &amp; De Ridder, 2013</w:t>
      </w:r>
      <w:r w:rsidR="0002044B" w:rsidRPr="00D84F96">
        <w:rPr>
          <w:rFonts w:ascii="Times New Roman" w:hAnsi="Times New Roman" w:cs="Times New Roman"/>
          <w:sz w:val="24"/>
          <w:szCs w:val="24"/>
        </w:rPr>
        <w:t>), relationship problems (Heller, 2003), and anxiety and depression (Herbert et al., 2012; Andersson, 2002; Kuttila</w:t>
      </w:r>
      <w:r w:rsidR="00572C73" w:rsidRPr="00D84F96">
        <w:rPr>
          <w:rFonts w:ascii="Times New Roman" w:hAnsi="Times New Roman" w:cs="Times New Roman"/>
          <w:sz w:val="24"/>
          <w:szCs w:val="24"/>
        </w:rPr>
        <w:t>, Kuttila, Le Bell, Alanen, &amp; Suonpaa</w:t>
      </w:r>
      <w:r w:rsidR="0002044B" w:rsidRPr="00D84F96">
        <w:rPr>
          <w:rFonts w:ascii="Times New Roman" w:hAnsi="Times New Roman" w:cs="Times New Roman"/>
          <w:sz w:val="24"/>
          <w:szCs w:val="24"/>
        </w:rPr>
        <w:t>, 2005; Reynolds, Gardner</w:t>
      </w:r>
      <w:r w:rsidR="00F12AE3">
        <w:rPr>
          <w:rFonts w:ascii="Times New Roman" w:hAnsi="Times New Roman" w:cs="Times New Roman"/>
          <w:sz w:val="24"/>
          <w:szCs w:val="24"/>
        </w:rPr>
        <w:t>,</w:t>
      </w:r>
      <w:r w:rsidR="0002044B" w:rsidRPr="00D84F96">
        <w:rPr>
          <w:rFonts w:ascii="Times New Roman" w:hAnsi="Times New Roman" w:cs="Times New Roman"/>
          <w:sz w:val="24"/>
          <w:szCs w:val="24"/>
        </w:rPr>
        <w:t xml:space="preserve"> &amp; Lee, 2004). </w:t>
      </w:r>
      <w:r w:rsidR="00820981" w:rsidRPr="00D84F96">
        <w:rPr>
          <w:rFonts w:ascii="Times New Roman" w:hAnsi="Times New Roman" w:cs="Times New Roman"/>
          <w:sz w:val="24"/>
          <w:szCs w:val="24"/>
        </w:rPr>
        <w:t xml:space="preserve"> People who experience tinnitus distress may also have co-morbid symptoms of anxiety, </w:t>
      </w:r>
      <w:r w:rsidR="00820981" w:rsidRPr="00D84F96">
        <w:rPr>
          <w:rFonts w:ascii="Times New Roman" w:hAnsi="Times New Roman" w:cs="Times New Roman"/>
          <w:sz w:val="24"/>
          <w:szCs w:val="24"/>
        </w:rPr>
        <w:lastRenderedPageBreak/>
        <w:t>depression, and insomnia (Mckenna et al., 2014), and s</w:t>
      </w:r>
      <w:r w:rsidR="0002044B" w:rsidRPr="00D84F96">
        <w:rPr>
          <w:rFonts w:ascii="Times New Roman" w:hAnsi="Times New Roman" w:cs="Times New Roman"/>
          <w:sz w:val="24"/>
          <w:szCs w:val="24"/>
        </w:rPr>
        <w:t xml:space="preserve">tudies have reported </w:t>
      </w:r>
      <w:r w:rsidR="00820981" w:rsidRPr="00D84F96">
        <w:rPr>
          <w:rFonts w:ascii="Times New Roman" w:hAnsi="Times New Roman" w:cs="Times New Roman"/>
          <w:sz w:val="24"/>
          <w:szCs w:val="24"/>
        </w:rPr>
        <w:t>such co-morbidity can lead to</w:t>
      </w:r>
      <w:r w:rsidR="0002044B" w:rsidRPr="00D84F96">
        <w:rPr>
          <w:rFonts w:ascii="Times New Roman" w:hAnsi="Times New Roman" w:cs="Times New Roman"/>
          <w:sz w:val="24"/>
          <w:szCs w:val="24"/>
        </w:rPr>
        <w:t xml:space="preserve"> increased risk of suicide (Pridmore, Walter, &amp; Friedland, 2012; Frankenburg &amp; Hegarty, 1994)</w:t>
      </w:r>
      <w:r w:rsidR="00820981" w:rsidRPr="00D84F96">
        <w:rPr>
          <w:rFonts w:ascii="Times New Roman" w:hAnsi="Times New Roman" w:cs="Times New Roman"/>
          <w:sz w:val="24"/>
          <w:szCs w:val="24"/>
        </w:rPr>
        <w:t>.</w:t>
      </w:r>
    </w:p>
    <w:p w14:paraId="1CA09F75" w14:textId="77777777" w:rsidR="00F91621" w:rsidRPr="00D84F96" w:rsidRDefault="001D45D0" w:rsidP="000A53E5">
      <w:pPr>
        <w:ind w:firstLine="720"/>
        <w:rPr>
          <w:rFonts w:ascii="Times New Roman" w:hAnsi="Times New Roman" w:cs="Times New Roman"/>
          <w:sz w:val="24"/>
          <w:szCs w:val="24"/>
        </w:rPr>
      </w:pPr>
      <w:r w:rsidRPr="00D84F96">
        <w:rPr>
          <w:rFonts w:ascii="Times New Roman" w:hAnsi="Times New Roman" w:cs="Times New Roman"/>
          <w:sz w:val="24"/>
          <w:szCs w:val="24"/>
        </w:rPr>
        <w:t>P</w:t>
      </w:r>
      <w:r w:rsidR="00820981" w:rsidRPr="00D84F96">
        <w:rPr>
          <w:rFonts w:ascii="Times New Roman" w:hAnsi="Times New Roman" w:cs="Times New Roman"/>
          <w:sz w:val="24"/>
          <w:szCs w:val="24"/>
        </w:rPr>
        <w:t>sychoacoustic</w:t>
      </w:r>
      <w:r w:rsidR="002757D4" w:rsidRPr="00D84F96">
        <w:rPr>
          <w:rFonts w:ascii="Times New Roman" w:hAnsi="Times New Roman" w:cs="Times New Roman"/>
          <w:sz w:val="24"/>
          <w:szCs w:val="24"/>
        </w:rPr>
        <w:t xml:space="preserve"> characteristics of tinnitus</w:t>
      </w:r>
      <w:r w:rsidR="00476332" w:rsidRPr="00D84F96">
        <w:rPr>
          <w:rFonts w:ascii="Times New Roman" w:hAnsi="Times New Roman" w:cs="Times New Roman"/>
          <w:sz w:val="24"/>
          <w:szCs w:val="24"/>
        </w:rPr>
        <w:t xml:space="preserve"> (e.g. </w:t>
      </w:r>
      <w:r w:rsidR="002801D2" w:rsidRPr="00D84F96">
        <w:rPr>
          <w:rFonts w:ascii="Times New Roman" w:hAnsi="Times New Roman" w:cs="Times New Roman"/>
          <w:sz w:val="24"/>
          <w:szCs w:val="24"/>
        </w:rPr>
        <w:t>loudness and pitch</w:t>
      </w:r>
      <w:r w:rsidR="00476332" w:rsidRPr="00D84F96">
        <w:rPr>
          <w:rFonts w:ascii="Times New Roman" w:hAnsi="Times New Roman" w:cs="Times New Roman"/>
          <w:sz w:val="24"/>
          <w:szCs w:val="24"/>
        </w:rPr>
        <w:t>)</w:t>
      </w:r>
      <w:r w:rsidR="002801D2" w:rsidRPr="00D84F96">
        <w:rPr>
          <w:rFonts w:ascii="Times New Roman" w:hAnsi="Times New Roman" w:cs="Times New Roman"/>
          <w:sz w:val="24"/>
          <w:szCs w:val="24"/>
        </w:rPr>
        <w:t xml:space="preserve"> </w:t>
      </w:r>
      <w:r w:rsidRPr="00D84F96">
        <w:rPr>
          <w:rFonts w:ascii="Times New Roman" w:hAnsi="Times New Roman" w:cs="Times New Roman"/>
          <w:sz w:val="24"/>
          <w:szCs w:val="24"/>
        </w:rPr>
        <w:t>are not</w:t>
      </w:r>
      <w:r w:rsidR="00446158" w:rsidRPr="00D84F96">
        <w:rPr>
          <w:rFonts w:ascii="Times New Roman" w:hAnsi="Times New Roman" w:cs="Times New Roman"/>
          <w:sz w:val="24"/>
          <w:szCs w:val="24"/>
        </w:rPr>
        <w:t xml:space="preserve"> related to whether indiv</w:t>
      </w:r>
      <w:r w:rsidR="00F4122F" w:rsidRPr="00D84F96">
        <w:rPr>
          <w:rFonts w:ascii="Times New Roman" w:hAnsi="Times New Roman" w:cs="Times New Roman"/>
          <w:sz w:val="24"/>
          <w:szCs w:val="24"/>
        </w:rPr>
        <w:t>i</w:t>
      </w:r>
      <w:r w:rsidR="00446158" w:rsidRPr="00D84F96">
        <w:rPr>
          <w:rFonts w:ascii="Times New Roman" w:hAnsi="Times New Roman" w:cs="Times New Roman"/>
          <w:sz w:val="24"/>
          <w:szCs w:val="24"/>
        </w:rPr>
        <w:t>duals experience it as bothersome or not</w:t>
      </w:r>
      <w:r w:rsidR="002801D2" w:rsidRPr="00D84F96">
        <w:rPr>
          <w:rFonts w:ascii="Times New Roman" w:hAnsi="Times New Roman" w:cs="Times New Roman"/>
          <w:sz w:val="24"/>
          <w:szCs w:val="24"/>
        </w:rPr>
        <w:t xml:space="preserve"> (Henry &amp; Meikle, 2000; Hiller &amp; Goebel, 2007)</w:t>
      </w:r>
      <w:r w:rsidR="005B2D3B" w:rsidRPr="00D84F96">
        <w:rPr>
          <w:rFonts w:ascii="Times New Roman" w:hAnsi="Times New Roman" w:cs="Times New Roman"/>
          <w:sz w:val="24"/>
          <w:szCs w:val="24"/>
        </w:rPr>
        <w:t>.</w:t>
      </w:r>
      <w:r w:rsidR="002801D2" w:rsidRPr="00D84F96">
        <w:rPr>
          <w:rFonts w:ascii="Times New Roman" w:hAnsi="Times New Roman" w:cs="Times New Roman"/>
          <w:sz w:val="24"/>
          <w:szCs w:val="24"/>
        </w:rPr>
        <w:t xml:space="preserve"> </w:t>
      </w:r>
      <w:r w:rsidR="002757D4" w:rsidRPr="00D84F96">
        <w:rPr>
          <w:rFonts w:ascii="Times New Roman" w:hAnsi="Times New Roman" w:cs="Times New Roman"/>
          <w:sz w:val="24"/>
          <w:szCs w:val="24"/>
        </w:rPr>
        <w:t xml:space="preserve"> </w:t>
      </w:r>
      <w:r w:rsidR="004639AE" w:rsidRPr="00D84F96">
        <w:rPr>
          <w:rFonts w:ascii="Times New Roman" w:hAnsi="Times New Roman" w:cs="Times New Roman"/>
          <w:sz w:val="24"/>
          <w:szCs w:val="24"/>
        </w:rPr>
        <w:t>A</w:t>
      </w:r>
      <w:r w:rsidR="00C54ABE" w:rsidRPr="00D84F96">
        <w:rPr>
          <w:rFonts w:ascii="Times New Roman" w:hAnsi="Times New Roman" w:cs="Times New Roman"/>
          <w:sz w:val="24"/>
          <w:szCs w:val="24"/>
        </w:rPr>
        <w:t>lternative</w:t>
      </w:r>
      <w:r w:rsidR="00446158" w:rsidRPr="00D84F96">
        <w:rPr>
          <w:rFonts w:ascii="Times New Roman" w:hAnsi="Times New Roman" w:cs="Times New Roman"/>
          <w:sz w:val="24"/>
          <w:szCs w:val="24"/>
        </w:rPr>
        <w:t xml:space="preserve"> underlying factors may </w:t>
      </w:r>
      <w:r w:rsidRPr="00D84F96">
        <w:rPr>
          <w:rFonts w:ascii="Times New Roman" w:hAnsi="Times New Roman" w:cs="Times New Roman"/>
          <w:sz w:val="24"/>
          <w:szCs w:val="24"/>
        </w:rPr>
        <w:t xml:space="preserve">explain </w:t>
      </w:r>
      <w:r w:rsidR="005D7CA1" w:rsidRPr="00D84F96">
        <w:rPr>
          <w:rFonts w:ascii="Times New Roman" w:hAnsi="Times New Roman" w:cs="Times New Roman"/>
          <w:sz w:val="24"/>
          <w:szCs w:val="24"/>
        </w:rPr>
        <w:t>why some consider tinnitus to be mildly irritating, yet others experience distress</w:t>
      </w:r>
      <w:r w:rsidR="00446158" w:rsidRPr="00D84F96">
        <w:rPr>
          <w:rFonts w:ascii="Times New Roman" w:hAnsi="Times New Roman" w:cs="Times New Roman"/>
          <w:sz w:val="24"/>
          <w:szCs w:val="24"/>
        </w:rPr>
        <w:t xml:space="preserve">.  </w:t>
      </w:r>
      <w:r w:rsidR="00C340FD" w:rsidRPr="00D84F96">
        <w:rPr>
          <w:rFonts w:ascii="Times New Roman" w:hAnsi="Times New Roman" w:cs="Times New Roman"/>
          <w:sz w:val="24"/>
          <w:szCs w:val="24"/>
        </w:rPr>
        <w:t>A cognitive</w:t>
      </w:r>
      <w:r w:rsidR="0002044B" w:rsidRPr="00D84F96">
        <w:rPr>
          <w:rFonts w:ascii="Times New Roman" w:hAnsi="Times New Roman" w:cs="Times New Roman"/>
          <w:sz w:val="24"/>
          <w:szCs w:val="24"/>
        </w:rPr>
        <w:t xml:space="preserve"> model</w:t>
      </w:r>
      <w:r w:rsidR="00C340FD" w:rsidRPr="00D84F96">
        <w:rPr>
          <w:rFonts w:ascii="Times New Roman" w:hAnsi="Times New Roman" w:cs="Times New Roman"/>
          <w:sz w:val="24"/>
          <w:szCs w:val="24"/>
        </w:rPr>
        <w:t xml:space="preserve"> of tinnitus distress</w:t>
      </w:r>
      <w:r w:rsidR="005D7CA1" w:rsidRPr="00D84F96">
        <w:rPr>
          <w:rFonts w:ascii="Times New Roman" w:hAnsi="Times New Roman" w:cs="Times New Roman"/>
          <w:sz w:val="24"/>
          <w:szCs w:val="24"/>
        </w:rPr>
        <w:t xml:space="preserve"> </w:t>
      </w:r>
      <w:r w:rsidR="0002044B" w:rsidRPr="00D84F96">
        <w:rPr>
          <w:rFonts w:ascii="Times New Roman" w:hAnsi="Times New Roman" w:cs="Times New Roman"/>
          <w:sz w:val="24"/>
          <w:szCs w:val="24"/>
        </w:rPr>
        <w:t>ha</w:t>
      </w:r>
      <w:r w:rsidR="00C340FD" w:rsidRPr="00D84F96">
        <w:rPr>
          <w:rFonts w:ascii="Times New Roman" w:hAnsi="Times New Roman" w:cs="Times New Roman"/>
          <w:sz w:val="24"/>
          <w:szCs w:val="24"/>
        </w:rPr>
        <w:t>s</w:t>
      </w:r>
      <w:r w:rsidR="0002044B" w:rsidRPr="00D84F96">
        <w:rPr>
          <w:rFonts w:ascii="Times New Roman" w:hAnsi="Times New Roman" w:cs="Times New Roman"/>
          <w:sz w:val="24"/>
          <w:szCs w:val="24"/>
        </w:rPr>
        <w:t xml:space="preserve"> been </w:t>
      </w:r>
      <w:r w:rsidR="002801D2" w:rsidRPr="00D84F96">
        <w:rPr>
          <w:rFonts w:ascii="Times New Roman" w:hAnsi="Times New Roman" w:cs="Times New Roman"/>
          <w:sz w:val="24"/>
          <w:szCs w:val="24"/>
        </w:rPr>
        <w:t xml:space="preserve">postulated </w:t>
      </w:r>
      <w:r w:rsidR="0002044B" w:rsidRPr="00D84F96">
        <w:rPr>
          <w:rFonts w:ascii="Times New Roman" w:hAnsi="Times New Roman" w:cs="Times New Roman"/>
          <w:sz w:val="24"/>
          <w:szCs w:val="24"/>
        </w:rPr>
        <w:t xml:space="preserve">in </w:t>
      </w:r>
      <w:r w:rsidR="004905CC" w:rsidRPr="00D84F96">
        <w:rPr>
          <w:rFonts w:ascii="Times New Roman" w:hAnsi="Times New Roman" w:cs="Times New Roman"/>
          <w:sz w:val="24"/>
          <w:szCs w:val="24"/>
        </w:rPr>
        <w:t>order</w:t>
      </w:r>
      <w:r w:rsidR="0002044B" w:rsidRPr="00D84F96">
        <w:rPr>
          <w:rFonts w:ascii="Times New Roman" w:hAnsi="Times New Roman" w:cs="Times New Roman"/>
          <w:sz w:val="24"/>
          <w:szCs w:val="24"/>
        </w:rPr>
        <w:t xml:space="preserve"> to </w:t>
      </w:r>
      <w:r w:rsidR="00C30B65" w:rsidRPr="00D84F96">
        <w:rPr>
          <w:rFonts w:ascii="Times New Roman" w:hAnsi="Times New Roman" w:cs="Times New Roman"/>
          <w:sz w:val="24"/>
          <w:szCs w:val="24"/>
        </w:rPr>
        <w:t>explore this.</w:t>
      </w:r>
    </w:p>
    <w:p w14:paraId="591218E7" w14:textId="77777777" w:rsidR="00D56094" w:rsidRPr="00F12AE3" w:rsidRDefault="0002044B" w:rsidP="00F3032F">
      <w:pPr>
        <w:pStyle w:val="Heading2"/>
        <w:rPr>
          <w:rFonts w:ascii="Times New Roman" w:hAnsi="Times New Roman" w:cs="Times New Roman"/>
          <w:b/>
          <w:color w:val="auto"/>
          <w:sz w:val="24"/>
          <w:szCs w:val="24"/>
        </w:rPr>
      </w:pPr>
      <w:bookmarkStart w:id="3" w:name="_Toc514685281"/>
      <w:r w:rsidRPr="00F12AE3">
        <w:rPr>
          <w:rFonts w:ascii="Times New Roman" w:hAnsi="Times New Roman" w:cs="Times New Roman"/>
          <w:b/>
          <w:color w:val="auto"/>
          <w:sz w:val="24"/>
          <w:szCs w:val="24"/>
        </w:rPr>
        <w:t>C</w:t>
      </w:r>
      <w:r w:rsidR="002757D4" w:rsidRPr="00F12AE3">
        <w:rPr>
          <w:rFonts w:ascii="Times New Roman" w:hAnsi="Times New Roman" w:cs="Times New Roman"/>
          <w:b/>
          <w:color w:val="auto"/>
          <w:sz w:val="24"/>
          <w:szCs w:val="24"/>
        </w:rPr>
        <w:t>ognitive</w:t>
      </w:r>
      <w:r w:rsidR="00D56094" w:rsidRPr="00F12AE3">
        <w:rPr>
          <w:rFonts w:ascii="Times New Roman" w:hAnsi="Times New Roman" w:cs="Times New Roman"/>
          <w:b/>
          <w:color w:val="auto"/>
          <w:sz w:val="24"/>
          <w:szCs w:val="24"/>
        </w:rPr>
        <w:t xml:space="preserve"> </w:t>
      </w:r>
      <w:r w:rsidR="00B3323B" w:rsidRPr="00F12AE3">
        <w:rPr>
          <w:rFonts w:ascii="Times New Roman" w:hAnsi="Times New Roman" w:cs="Times New Roman"/>
          <w:b/>
          <w:color w:val="auto"/>
          <w:sz w:val="24"/>
          <w:szCs w:val="24"/>
        </w:rPr>
        <w:t>model</w:t>
      </w:r>
      <w:bookmarkEnd w:id="3"/>
    </w:p>
    <w:p w14:paraId="2652481C" w14:textId="77777777" w:rsidR="00312D09" w:rsidRPr="00D84F96" w:rsidRDefault="00EA269A" w:rsidP="00D464FB">
      <w:pPr>
        <w:ind w:firstLine="720"/>
        <w:rPr>
          <w:rFonts w:ascii="Times New Roman" w:hAnsi="Times New Roman" w:cs="Times New Roman"/>
          <w:sz w:val="24"/>
          <w:szCs w:val="24"/>
        </w:rPr>
      </w:pPr>
      <w:r w:rsidRPr="00D84F96">
        <w:rPr>
          <w:rFonts w:ascii="Times New Roman" w:hAnsi="Times New Roman" w:cs="Times New Roman"/>
          <w:sz w:val="24"/>
          <w:szCs w:val="24"/>
        </w:rPr>
        <w:t>T</w:t>
      </w:r>
      <w:r w:rsidR="00AF61C2" w:rsidRPr="00D84F96">
        <w:rPr>
          <w:rFonts w:ascii="Times New Roman" w:hAnsi="Times New Roman" w:cs="Times New Roman"/>
          <w:sz w:val="24"/>
          <w:szCs w:val="24"/>
        </w:rPr>
        <w:t>he Cognitive Model of tinnitus stipulates negative appraisal of one’s</w:t>
      </w:r>
      <w:r w:rsidR="0019020D">
        <w:rPr>
          <w:rFonts w:ascii="Times New Roman" w:hAnsi="Times New Roman" w:cs="Times New Roman"/>
          <w:sz w:val="24"/>
          <w:szCs w:val="24"/>
        </w:rPr>
        <w:t xml:space="preserve"> </w:t>
      </w:r>
      <w:r w:rsidR="00AF61C2" w:rsidRPr="00D84F96">
        <w:rPr>
          <w:rFonts w:ascii="Times New Roman" w:hAnsi="Times New Roman" w:cs="Times New Roman"/>
          <w:sz w:val="24"/>
          <w:szCs w:val="24"/>
        </w:rPr>
        <w:t xml:space="preserve">experience influences physiological response to </w:t>
      </w:r>
      <w:r w:rsidR="00BE6386" w:rsidRPr="00D84F96">
        <w:rPr>
          <w:rFonts w:ascii="Times New Roman" w:hAnsi="Times New Roman" w:cs="Times New Roman"/>
          <w:sz w:val="24"/>
          <w:szCs w:val="24"/>
        </w:rPr>
        <w:t>tinnitus</w:t>
      </w:r>
      <w:r w:rsidR="004905CC" w:rsidRPr="00D84F96">
        <w:rPr>
          <w:rFonts w:ascii="Times New Roman" w:hAnsi="Times New Roman" w:cs="Times New Roman"/>
          <w:sz w:val="24"/>
          <w:szCs w:val="24"/>
        </w:rPr>
        <w:t>,</w:t>
      </w:r>
      <w:r w:rsidRPr="00D84F96">
        <w:rPr>
          <w:rFonts w:ascii="Times New Roman" w:hAnsi="Times New Roman" w:cs="Times New Roman"/>
          <w:sz w:val="24"/>
          <w:szCs w:val="24"/>
        </w:rPr>
        <w:t xml:space="preserve"> thereby creating a </w:t>
      </w:r>
      <w:r w:rsidR="00AF61C2" w:rsidRPr="00D84F96">
        <w:rPr>
          <w:rFonts w:ascii="Times New Roman" w:hAnsi="Times New Roman" w:cs="Times New Roman"/>
          <w:sz w:val="24"/>
          <w:szCs w:val="24"/>
        </w:rPr>
        <w:t>distorted perception of the actual experience (McKenna et al., 2014)</w:t>
      </w:r>
      <w:r w:rsidR="00A67A96" w:rsidRPr="00D84F96">
        <w:rPr>
          <w:rFonts w:ascii="Times New Roman" w:hAnsi="Times New Roman" w:cs="Times New Roman"/>
          <w:sz w:val="24"/>
          <w:szCs w:val="24"/>
        </w:rPr>
        <w:t xml:space="preserve">.  </w:t>
      </w:r>
      <w:r w:rsidR="00C340FD" w:rsidRPr="00D84F96">
        <w:rPr>
          <w:rFonts w:ascii="Times New Roman" w:hAnsi="Times New Roman" w:cs="Times New Roman"/>
          <w:sz w:val="24"/>
          <w:szCs w:val="24"/>
        </w:rPr>
        <w:t>This is supported by neurophysiological models of tinnitus which draw links between appraisal and selectively attending to tinnitus, in turn creating a more bothersome experience (Jastreboff, 199</w:t>
      </w:r>
      <w:r w:rsidR="00C04519" w:rsidRPr="00D84F96">
        <w:rPr>
          <w:rFonts w:ascii="Times New Roman" w:hAnsi="Times New Roman" w:cs="Times New Roman"/>
          <w:sz w:val="24"/>
          <w:szCs w:val="24"/>
        </w:rPr>
        <w:t>3</w:t>
      </w:r>
      <w:r w:rsidR="00C340FD" w:rsidRPr="00D84F96">
        <w:rPr>
          <w:rFonts w:ascii="Times New Roman" w:hAnsi="Times New Roman" w:cs="Times New Roman"/>
          <w:sz w:val="24"/>
          <w:szCs w:val="24"/>
        </w:rPr>
        <w:t xml:space="preserve">).  </w:t>
      </w:r>
      <w:r w:rsidR="002757D4" w:rsidRPr="00D84F96">
        <w:rPr>
          <w:rFonts w:ascii="Times New Roman" w:hAnsi="Times New Roman" w:cs="Times New Roman"/>
          <w:sz w:val="24"/>
          <w:szCs w:val="24"/>
        </w:rPr>
        <w:t>Mc</w:t>
      </w:r>
      <w:r w:rsidR="0031571B" w:rsidRPr="00D84F96">
        <w:rPr>
          <w:rFonts w:ascii="Times New Roman" w:hAnsi="Times New Roman" w:cs="Times New Roman"/>
          <w:sz w:val="24"/>
          <w:szCs w:val="24"/>
        </w:rPr>
        <w:t>K</w:t>
      </w:r>
      <w:r w:rsidR="002757D4" w:rsidRPr="00D84F96">
        <w:rPr>
          <w:rFonts w:ascii="Times New Roman" w:hAnsi="Times New Roman" w:cs="Times New Roman"/>
          <w:sz w:val="24"/>
          <w:szCs w:val="24"/>
        </w:rPr>
        <w:t>enna et al</w:t>
      </w:r>
      <w:r w:rsidR="00C340FD" w:rsidRPr="00D84F96">
        <w:rPr>
          <w:rFonts w:ascii="Times New Roman" w:hAnsi="Times New Roman" w:cs="Times New Roman"/>
          <w:sz w:val="24"/>
          <w:szCs w:val="24"/>
        </w:rPr>
        <w:t>.</w:t>
      </w:r>
      <w:r w:rsidR="002757D4" w:rsidRPr="00D84F96">
        <w:rPr>
          <w:rFonts w:ascii="Times New Roman" w:hAnsi="Times New Roman" w:cs="Times New Roman"/>
          <w:sz w:val="24"/>
          <w:szCs w:val="24"/>
        </w:rPr>
        <w:t xml:space="preserve"> (2014)</w:t>
      </w:r>
      <w:r w:rsidR="00D67A1B" w:rsidRPr="00D84F96">
        <w:rPr>
          <w:rFonts w:ascii="Times New Roman" w:hAnsi="Times New Roman" w:cs="Times New Roman"/>
          <w:sz w:val="24"/>
          <w:szCs w:val="24"/>
        </w:rPr>
        <w:t xml:space="preserve"> state</w:t>
      </w:r>
      <w:r w:rsidR="0019020D">
        <w:rPr>
          <w:rFonts w:ascii="Times New Roman" w:hAnsi="Times New Roman" w:cs="Times New Roman"/>
          <w:sz w:val="24"/>
          <w:szCs w:val="24"/>
        </w:rPr>
        <w:t>d</w:t>
      </w:r>
      <w:r w:rsidR="00D67A1B" w:rsidRPr="00D84F96">
        <w:rPr>
          <w:rFonts w:ascii="Times New Roman" w:hAnsi="Times New Roman" w:cs="Times New Roman"/>
          <w:sz w:val="24"/>
          <w:szCs w:val="24"/>
        </w:rPr>
        <w:t xml:space="preserve"> </w:t>
      </w:r>
      <w:r w:rsidR="00C340FD" w:rsidRPr="00D84F96">
        <w:rPr>
          <w:rFonts w:ascii="Times New Roman" w:hAnsi="Times New Roman" w:cs="Times New Roman"/>
          <w:sz w:val="24"/>
          <w:szCs w:val="24"/>
        </w:rPr>
        <w:t xml:space="preserve">negative </w:t>
      </w:r>
      <w:r w:rsidR="002757D4" w:rsidRPr="00D84F96">
        <w:rPr>
          <w:rFonts w:ascii="Times New Roman" w:hAnsi="Times New Roman" w:cs="Times New Roman"/>
          <w:sz w:val="24"/>
          <w:szCs w:val="24"/>
        </w:rPr>
        <w:t>appraisals reflect a fear</w:t>
      </w:r>
      <w:r w:rsidR="0019020D">
        <w:rPr>
          <w:rFonts w:ascii="Times New Roman" w:hAnsi="Times New Roman" w:cs="Times New Roman"/>
          <w:sz w:val="24"/>
          <w:szCs w:val="24"/>
        </w:rPr>
        <w:t xml:space="preserve"> that</w:t>
      </w:r>
      <w:r w:rsidR="002757D4" w:rsidRPr="00D84F96">
        <w:rPr>
          <w:rFonts w:ascii="Times New Roman" w:hAnsi="Times New Roman" w:cs="Times New Roman"/>
          <w:sz w:val="24"/>
          <w:szCs w:val="24"/>
        </w:rPr>
        <w:t xml:space="preserve"> tinnitus is unnatural</w:t>
      </w:r>
      <w:r w:rsidR="00C30B65" w:rsidRPr="00D84F96">
        <w:rPr>
          <w:rFonts w:ascii="Times New Roman" w:hAnsi="Times New Roman" w:cs="Times New Roman"/>
          <w:sz w:val="24"/>
          <w:szCs w:val="24"/>
        </w:rPr>
        <w:t xml:space="preserve"> and may have adverse consequences (such as leading to further psychological difficulties).  </w:t>
      </w:r>
      <w:r w:rsidR="002757D4" w:rsidRPr="00D84F96">
        <w:rPr>
          <w:rFonts w:ascii="Times New Roman" w:hAnsi="Times New Roman" w:cs="Times New Roman"/>
          <w:sz w:val="24"/>
          <w:szCs w:val="24"/>
        </w:rPr>
        <w:t>W</w:t>
      </w:r>
      <w:r w:rsidR="00663074" w:rsidRPr="00D84F96">
        <w:rPr>
          <w:rFonts w:ascii="Times New Roman" w:hAnsi="Times New Roman" w:cs="Times New Roman"/>
          <w:sz w:val="24"/>
          <w:szCs w:val="24"/>
        </w:rPr>
        <w:t>i</w:t>
      </w:r>
      <w:r w:rsidR="002757D4" w:rsidRPr="00D84F96">
        <w:rPr>
          <w:rFonts w:ascii="Times New Roman" w:hAnsi="Times New Roman" w:cs="Times New Roman"/>
          <w:sz w:val="24"/>
          <w:szCs w:val="24"/>
        </w:rPr>
        <w:t xml:space="preserve">lson and Henry (1998) </w:t>
      </w:r>
      <w:r w:rsidR="009B5C80" w:rsidRPr="00D84F96">
        <w:rPr>
          <w:rFonts w:ascii="Times New Roman" w:hAnsi="Times New Roman" w:cs="Times New Roman"/>
          <w:sz w:val="24"/>
          <w:szCs w:val="24"/>
        </w:rPr>
        <w:t xml:space="preserve">found </w:t>
      </w:r>
      <w:r w:rsidR="00C30B65" w:rsidRPr="00D84F96">
        <w:rPr>
          <w:rFonts w:ascii="Times New Roman" w:hAnsi="Times New Roman" w:cs="Times New Roman"/>
          <w:sz w:val="24"/>
          <w:szCs w:val="24"/>
        </w:rPr>
        <w:t>individuals experiencing tinnitus</w:t>
      </w:r>
      <w:r w:rsidR="009B5C80" w:rsidRPr="00D84F96">
        <w:rPr>
          <w:rFonts w:ascii="Times New Roman" w:hAnsi="Times New Roman" w:cs="Times New Roman"/>
          <w:sz w:val="24"/>
          <w:szCs w:val="24"/>
        </w:rPr>
        <w:t xml:space="preserve"> endorsed cognitions including hopelessness, despair, and loss of enjoyment.   </w:t>
      </w:r>
      <w:r w:rsidR="00AF61C2" w:rsidRPr="00D84F96">
        <w:rPr>
          <w:rFonts w:ascii="Times New Roman" w:hAnsi="Times New Roman" w:cs="Times New Roman"/>
          <w:sz w:val="24"/>
          <w:szCs w:val="24"/>
        </w:rPr>
        <w:t xml:space="preserve">In managing the physiological responses to </w:t>
      </w:r>
      <w:r w:rsidR="002C3945" w:rsidRPr="00D84F96">
        <w:rPr>
          <w:rFonts w:ascii="Times New Roman" w:hAnsi="Times New Roman" w:cs="Times New Roman"/>
          <w:sz w:val="24"/>
          <w:szCs w:val="24"/>
        </w:rPr>
        <w:t>one’s negative appraisal of tinnitus</w:t>
      </w:r>
      <w:r w:rsidR="00AF61C2" w:rsidRPr="00D84F96">
        <w:rPr>
          <w:rFonts w:ascii="Times New Roman" w:hAnsi="Times New Roman" w:cs="Times New Roman"/>
          <w:sz w:val="24"/>
          <w:szCs w:val="24"/>
        </w:rPr>
        <w:t>, individuals may engage in fear-avoidance and safety behaviours,</w:t>
      </w:r>
      <w:r w:rsidR="00F91621" w:rsidRPr="00D84F96">
        <w:rPr>
          <w:rFonts w:ascii="Times New Roman" w:hAnsi="Times New Roman" w:cs="Times New Roman"/>
          <w:sz w:val="24"/>
          <w:szCs w:val="24"/>
        </w:rPr>
        <w:t xml:space="preserve"> such as</w:t>
      </w:r>
      <w:r w:rsidR="00AF61C2" w:rsidRPr="00D84F96">
        <w:rPr>
          <w:rFonts w:ascii="Times New Roman" w:hAnsi="Times New Roman" w:cs="Times New Roman"/>
          <w:sz w:val="24"/>
          <w:szCs w:val="24"/>
        </w:rPr>
        <w:t xml:space="preserve"> </w:t>
      </w:r>
      <w:r w:rsidR="00F91621" w:rsidRPr="00D84F96">
        <w:rPr>
          <w:rFonts w:ascii="Times New Roman" w:hAnsi="Times New Roman" w:cs="Times New Roman"/>
          <w:sz w:val="24"/>
          <w:szCs w:val="24"/>
        </w:rPr>
        <w:t xml:space="preserve">escape coping strategies like drug-taking, or </w:t>
      </w:r>
      <w:r w:rsidR="00404334" w:rsidRPr="00D84F96">
        <w:rPr>
          <w:rFonts w:ascii="Times New Roman" w:hAnsi="Times New Roman" w:cs="Times New Roman"/>
          <w:sz w:val="24"/>
          <w:szCs w:val="24"/>
        </w:rPr>
        <w:t>thought suppression</w:t>
      </w:r>
      <w:r w:rsidR="001D45D0" w:rsidRPr="00D84F96">
        <w:rPr>
          <w:rFonts w:ascii="Times New Roman" w:hAnsi="Times New Roman" w:cs="Times New Roman"/>
          <w:sz w:val="24"/>
          <w:szCs w:val="24"/>
        </w:rPr>
        <w:t xml:space="preserve"> </w:t>
      </w:r>
      <w:r w:rsidR="00F91621" w:rsidRPr="00D84F96">
        <w:rPr>
          <w:rFonts w:ascii="Times New Roman" w:hAnsi="Times New Roman" w:cs="Times New Roman"/>
          <w:sz w:val="24"/>
          <w:szCs w:val="24"/>
        </w:rPr>
        <w:t xml:space="preserve">(Westin et al., 2008; Hesser &amp; Andersson, 2009; Hallberg et al., 1992). </w:t>
      </w:r>
      <w:r w:rsidR="00D464FB" w:rsidRPr="00D84F96">
        <w:rPr>
          <w:rFonts w:ascii="Times New Roman" w:hAnsi="Times New Roman" w:cs="Times New Roman"/>
          <w:sz w:val="24"/>
          <w:szCs w:val="24"/>
        </w:rPr>
        <w:t xml:space="preserve"> Individuals who can overcome avoidance and engage in acceptance-based behaviours such as activity engagement, see more positive outcomes with regards to their tinnitus (Hesser, Westin, &amp; Andersson, 2014).  </w:t>
      </w:r>
    </w:p>
    <w:p w14:paraId="3DA52D1E" w14:textId="77777777" w:rsidR="00D67A1B" w:rsidRPr="00D84F96" w:rsidRDefault="00312D09" w:rsidP="00D464FB">
      <w:pPr>
        <w:ind w:firstLine="720"/>
        <w:rPr>
          <w:rFonts w:ascii="Times New Roman" w:hAnsi="Times New Roman" w:cs="Times New Roman"/>
          <w:sz w:val="24"/>
          <w:szCs w:val="24"/>
        </w:rPr>
      </w:pPr>
      <w:r w:rsidRPr="00D84F96">
        <w:rPr>
          <w:rFonts w:ascii="Times New Roman" w:hAnsi="Times New Roman" w:cs="Times New Roman"/>
          <w:sz w:val="24"/>
          <w:szCs w:val="24"/>
        </w:rPr>
        <w:lastRenderedPageBreak/>
        <w:t>The cognitive model has also been used to understand distress related to other cognitive experiences, such as intrusive thoughts (</w:t>
      </w:r>
      <w:r w:rsidRPr="00D84F96">
        <w:rPr>
          <w:rFonts w:ascii="Times New Roman" w:hAnsi="Times New Roman" w:cs="Times New Roman"/>
          <w:sz w:val="24"/>
          <w:szCs w:val="24"/>
          <w:lang w:val="en"/>
        </w:rPr>
        <w:t>Salkovskis, 1985</w:t>
      </w:r>
      <w:r w:rsidR="004905CC" w:rsidRPr="00D84F96">
        <w:rPr>
          <w:rFonts w:ascii="Times New Roman" w:hAnsi="Times New Roman" w:cs="Times New Roman"/>
          <w:sz w:val="24"/>
          <w:szCs w:val="24"/>
          <w:lang w:val="en"/>
        </w:rPr>
        <w:t>;</w:t>
      </w:r>
      <w:r w:rsidRPr="00D84F96">
        <w:rPr>
          <w:rFonts w:ascii="Times New Roman" w:hAnsi="Times New Roman" w:cs="Times New Roman"/>
          <w:sz w:val="24"/>
          <w:szCs w:val="24"/>
          <w:lang w:val="en"/>
        </w:rPr>
        <w:t xml:space="preserve"> Clark &amp; Purdon, 1993; Freeston, Rheaume, &amp; Ladoucer, 1996; Rachman, 1998; Taylor et al., 2014</w:t>
      </w:r>
      <w:r w:rsidRPr="00D84F96">
        <w:rPr>
          <w:rFonts w:ascii="Times New Roman" w:hAnsi="Times New Roman" w:cs="Times New Roman"/>
          <w:sz w:val="24"/>
          <w:szCs w:val="24"/>
        </w:rPr>
        <w:t>) and involuntary musical imagery (Taylor et al., 201</w:t>
      </w:r>
      <w:r w:rsidR="00BC4241" w:rsidRPr="00D84F96">
        <w:rPr>
          <w:rFonts w:ascii="Times New Roman" w:hAnsi="Times New Roman" w:cs="Times New Roman"/>
          <w:sz w:val="24"/>
          <w:szCs w:val="24"/>
        </w:rPr>
        <w:t>4</w:t>
      </w:r>
      <w:r w:rsidR="00FB72B3" w:rsidRPr="00D84F96">
        <w:rPr>
          <w:rFonts w:ascii="Times New Roman" w:hAnsi="Times New Roman" w:cs="Times New Roman"/>
          <w:sz w:val="24"/>
          <w:szCs w:val="24"/>
        </w:rPr>
        <w:t xml:space="preserve">; </w:t>
      </w:r>
      <w:bookmarkStart w:id="4" w:name="_Hlk514401209"/>
      <w:r w:rsidR="00FB72B3" w:rsidRPr="00D84F96">
        <w:rPr>
          <w:rFonts w:ascii="Times New Roman" w:hAnsi="Times New Roman" w:cs="Times New Roman"/>
          <w:sz w:val="24"/>
          <w:szCs w:val="24"/>
        </w:rPr>
        <w:t>Gomibuchi, Gomibuchi, Akiyama, Tsuda, &amp; Hayakawa, 2000</w:t>
      </w:r>
      <w:bookmarkEnd w:id="4"/>
      <w:r w:rsidRPr="00D84F96">
        <w:rPr>
          <w:rFonts w:ascii="Times New Roman" w:hAnsi="Times New Roman" w:cs="Times New Roman"/>
          <w:sz w:val="24"/>
          <w:szCs w:val="24"/>
        </w:rPr>
        <w:t>) which can both be considered other involuntary experiences</w:t>
      </w:r>
      <w:r w:rsidR="0019020D">
        <w:rPr>
          <w:rFonts w:ascii="Times New Roman" w:hAnsi="Times New Roman" w:cs="Times New Roman"/>
          <w:sz w:val="24"/>
          <w:szCs w:val="24"/>
        </w:rPr>
        <w:t xml:space="preserve"> </w:t>
      </w:r>
      <w:r w:rsidRPr="00D84F96">
        <w:rPr>
          <w:rFonts w:ascii="Times New Roman" w:hAnsi="Times New Roman" w:cs="Times New Roman"/>
          <w:sz w:val="24"/>
          <w:szCs w:val="24"/>
        </w:rPr>
        <w:t>which</w:t>
      </w:r>
      <w:r w:rsidR="00446F52" w:rsidRPr="00D84F96">
        <w:rPr>
          <w:rFonts w:ascii="Times New Roman" w:hAnsi="Times New Roman" w:cs="Times New Roman"/>
          <w:sz w:val="24"/>
          <w:szCs w:val="24"/>
        </w:rPr>
        <w:t xml:space="preserve"> may</w:t>
      </w:r>
      <w:r w:rsidRPr="00D84F96">
        <w:rPr>
          <w:rFonts w:ascii="Times New Roman" w:hAnsi="Times New Roman" w:cs="Times New Roman"/>
          <w:sz w:val="24"/>
          <w:szCs w:val="24"/>
        </w:rPr>
        <w:t xml:space="preserve"> fall on a continuum from unproblematic to distressing.  </w:t>
      </w:r>
      <w:r w:rsidR="00C30B65" w:rsidRPr="00D84F96">
        <w:rPr>
          <w:rFonts w:ascii="Times New Roman" w:hAnsi="Times New Roman" w:cs="Times New Roman"/>
          <w:sz w:val="24"/>
          <w:szCs w:val="24"/>
        </w:rPr>
        <w:t>There may be commonalities</w:t>
      </w:r>
      <w:r w:rsidRPr="00D84F96">
        <w:rPr>
          <w:rFonts w:ascii="Times New Roman" w:hAnsi="Times New Roman" w:cs="Times New Roman"/>
          <w:sz w:val="24"/>
          <w:szCs w:val="24"/>
        </w:rPr>
        <w:t xml:space="preserve"> </w:t>
      </w:r>
      <w:r w:rsidR="00C30B65" w:rsidRPr="00D84F96">
        <w:rPr>
          <w:rFonts w:ascii="Times New Roman" w:hAnsi="Times New Roman" w:cs="Times New Roman"/>
          <w:sz w:val="24"/>
          <w:szCs w:val="24"/>
        </w:rPr>
        <w:t xml:space="preserve">in mechanisms of distress (e.g. appraisal) </w:t>
      </w:r>
      <w:r w:rsidRPr="00D84F96">
        <w:rPr>
          <w:rFonts w:ascii="Times New Roman" w:hAnsi="Times New Roman" w:cs="Times New Roman"/>
          <w:sz w:val="24"/>
          <w:szCs w:val="24"/>
        </w:rPr>
        <w:t xml:space="preserve">between tinnitus and </w:t>
      </w:r>
      <w:r w:rsidR="00C30B65" w:rsidRPr="00D84F96">
        <w:rPr>
          <w:rFonts w:ascii="Times New Roman" w:hAnsi="Times New Roman" w:cs="Times New Roman"/>
          <w:sz w:val="24"/>
          <w:szCs w:val="24"/>
        </w:rPr>
        <w:t>such</w:t>
      </w:r>
      <w:r w:rsidRPr="00D84F96">
        <w:rPr>
          <w:rFonts w:ascii="Times New Roman" w:hAnsi="Times New Roman" w:cs="Times New Roman"/>
          <w:sz w:val="24"/>
          <w:szCs w:val="24"/>
        </w:rPr>
        <w:t xml:space="preserve"> experiences.  </w:t>
      </w:r>
      <w:r w:rsidR="0019020D">
        <w:rPr>
          <w:rFonts w:ascii="Times New Roman" w:hAnsi="Times New Roman" w:cs="Times New Roman"/>
          <w:sz w:val="24"/>
          <w:szCs w:val="24"/>
        </w:rPr>
        <w:t>Methods by which</w:t>
      </w:r>
      <w:r w:rsidR="00FB72B3" w:rsidRPr="00D84F96">
        <w:rPr>
          <w:rFonts w:ascii="Times New Roman" w:hAnsi="Times New Roman" w:cs="Times New Roman"/>
          <w:sz w:val="24"/>
          <w:szCs w:val="24"/>
        </w:rPr>
        <w:t xml:space="preserve"> tinnitus distress has been targeted and treated </w:t>
      </w:r>
      <w:r w:rsidR="001A67FA" w:rsidRPr="00D84F96">
        <w:rPr>
          <w:rFonts w:ascii="Times New Roman" w:hAnsi="Times New Roman" w:cs="Times New Roman"/>
          <w:sz w:val="24"/>
          <w:szCs w:val="24"/>
        </w:rPr>
        <w:t>can support</w:t>
      </w:r>
      <w:r w:rsidR="00FB72B3" w:rsidRPr="00D84F96">
        <w:rPr>
          <w:rFonts w:ascii="Times New Roman" w:hAnsi="Times New Roman" w:cs="Times New Roman"/>
          <w:sz w:val="24"/>
          <w:szCs w:val="24"/>
        </w:rPr>
        <w:t xml:space="preserve"> t</w:t>
      </w:r>
      <w:r w:rsidR="001A67FA" w:rsidRPr="00D84F96">
        <w:rPr>
          <w:rFonts w:ascii="Times New Roman" w:hAnsi="Times New Roman" w:cs="Times New Roman"/>
          <w:sz w:val="24"/>
          <w:szCs w:val="24"/>
        </w:rPr>
        <w:t>his</w:t>
      </w:r>
      <w:r w:rsidR="00FB72B3" w:rsidRPr="00D84F96">
        <w:rPr>
          <w:rFonts w:ascii="Times New Roman" w:hAnsi="Times New Roman" w:cs="Times New Roman"/>
          <w:sz w:val="24"/>
          <w:szCs w:val="24"/>
        </w:rPr>
        <w:t xml:space="preserve"> link between appraisal and distress in tinnitus.  </w:t>
      </w:r>
    </w:p>
    <w:p w14:paraId="04C0B4AA" w14:textId="77777777" w:rsidR="00B3323B" w:rsidRPr="00D84F96" w:rsidRDefault="00B3323B" w:rsidP="00F3032F">
      <w:pPr>
        <w:pStyle w:val="Heading2"/>
        <w:rPr>
          <w:rFonts w:ascii="Times New Roman" w:hAnsi="Times New Roman" w:cs="Times New Roman"/>
          <w:b/>
          <w:color w:val="auto"/>
          <w:sz w:val="24"/>
          <w:szCs w:val="24"/>
        </w:rPr>
      </w:pPr>
      <w:bookmarkStart w:id="5" w:name="_Toc514685282"/>
      <w:r w:rsidRPr="00D84F96">
        <w:rPr>
          <w:rFonts w:ascii="Times New Roman" w:hAnsi="Times New Roman" w:cs="Times New Roman"/>
          <w:b/>
          <w:color w:val="auto"/>
          <w:sz w:val="24"/>
          <w:szCs w:val="24"/>
        </w:rPr>
        <w:t>Psychological interventions</w:t>
      </w:r>
      <w:bookmarkEnd w:id="5"/>
    </w:p>
    <w:p w14:paraId="6FDF8C49" w14:textId="77777777" w:rsidR="000A18B2" w:rsidRPr="00D84F96" w:rsidRDefault="0019020D" w:rsidP="000A18B2">
      <w:pPr>
        <w:rPr>
          <w:rFonts w:ascii="Times New Roman" w:hAnsi="Times New Roman" w:cs="Times New Roman"/>
          <w:i/>
          <w:sz w:val="24"/>
          <w:szCs w:val="24"/>
        </w:rPr>
      </w:pPr>
      <w:r>
        <w:rPr>
          <w:rFonts w:ascii="Times New Roman" w:hAnsi="Times New Roman" w:cs="Times New Roman"/>
          <w:i/>
          <w:sz w:val="24"/>
          <w:szCs w:val="24"/>
        </w:rPr>
        <w:t>Cognitive behavioural therapy</w:t>
      </w:r>
    </w:p>
    <w:p w14:paraId="6E15C500" w14:textId="77777777" w:rsidR="00564A4D" w:rsidRPr="00D84F96" w:rsidRDefault="002C3945" w:rsidP="00FE7C6E">
      <w:pPr>
        <w:ind w:firstLine="720"/>
        <w:rPr>
          <w:rFonts w:ascii="Times New Roman" w:hAnsi="Times New Roman" w:cs="Times New Roman"/>
          <w:sz w:val="24"/>
          <w:szCs w:val="24"/>
        </w:rPr>
      </w:pPr>
      <w:r w:rsidRPr="00D84F96">
        <w:rPr>
          <w:rFonts w:ascii="Times New Roman" w:hAnsi="Times New Roman" w:cs="Times New Roman"/>
          <w:sz w:val="24"/>
          <w:szCs w:val="24"/>
        </w:rPr>
        <w:t xml:space="preserve"> </w:t>
      </w:r>
      <w:r w:rsidR="005F5805" w:rsidRPr="00D84F96">
        <w:rPr>
          <w:rFonts w:ascii="Times New Roman" w:hAnsi="Times New Roman" w:cs="Times New Roman"/>
          <w:sz w:val="24"/>
          <w:szCs w:val="24"/>
        </w:rPr>
        <w:t>C</w:t>
      </w:r>
      <w:r w:rsidR="0019020D">
        <w:rPr>
          <w:rFonts w:ascii="Times New Roman" w:hAnsi="Times New Roman" w:cs="Times New Roman"/>
          <w:sz w:val="24"/>
          <w:szCs w:val="24"/>
        </w:rPr>
        <w:t>ognitive behavioural therapy (CBT)</w:t>
      </w:r>
      <w:r w:rsidR="005F5805" w:rsidRPr="00D84F96">
        <w:rPr>
          <w:rFonts w:ascii="Times New Roman" w:hAnsi="Times New Roman" w:cs="Times New Roman"/>
          <w:sz w:val="24"/>
          <w:szCs w:val="24"/>
        </w:rPr>
        <w:t xml:space="preserve"> aims to </w:t>
      </w:r>
      <w:r w:rsidRPr="00D84F96">
        <w:rPr>
          <w:rFonts w:ascii="Times New Roman" w:hAnsi="Times New Roman" w:cs="Times New Roman"/>
          <w:sz w:val="24"/>
          <w:szCs w:val="24"/>
        </w:rPr>
        <w:t>challeng</w:t>
      </w:r>
      <w:r w:rsidR="00D67A1B" w:rsidRPr="00D84F96">
        <w:rPr>
          <w:rFonts w:ascii="Times New Roman" w:hAnsi="Times New Roman" w:cs="Times New Roman"/>
          <w:sz w:val="24"/>
          <w:szCs w:val="24"/>
        </w:rPr>
        <w:t>e</w:t>
      </w:r>
      <w:r w:rsidRPr="00D84F96">
        <w:rPr>
          <w:rFonts w:ascii="Times New Roman" w:hAnsi="Times New Roman" w:cs="Times New Roman"/>
          <w:sz w:val="24"/>
          <w:szCs w:val="24"/>
        </w:rPr>
        <w:t xml:space="preserve"> </w:t>
      </w:r>
      <w:r w:rsidR="005F5805" w:rsidRPr="00D84F96">
        <w:rPr>
          <w:rFonts w:ascii="Times New Roman" w:hAnsi="Times New Roman" w:cs="Times New Roman"/>
          <w:sz w:val="24"/>
          <w:szCs w:val="24"/>
        </w:rPr>
        <w:t>negative</w:t>
      </w:r>
      <w:r w:rsidRPr="00D84F96">
        <w:rPr>
          <w:rFonts w:ascii="Times New Roman" w:hAnsi="Times New Roman" w:cs="Times New Roman"/>
          <w:sz w:val="24"/>
          <w:szCs w:val="24"/>
        </w:rPr>
        <w:t xml:space="preserve"> appraisals</w:t>
      </w:r>
      <w:r w:rsidR="005F5805" w:rsidRPr="00D84F96">
        <w:rPr>
          <w:rFonts w:ascii="Times New Roman" w:hAnsi="Times New Roman" w:cs="Times New Roman"/>
          <w:sz w:val="24"/>
          <w:szCs w:val="24"/>
        </w:rPr>
        <w:t xml:space="preserve"> </w:t>
      </w:r>
      <w:r w:rsidR="00DC0FA2" w:rsidRPr="00D84F96">
        <w:rPr>
          <w:rFonts w:ascii="Times New Roman" w:hAnsi="Times New Roman" w:cs="Times New Roman"/>
          <w:sz w:val="24"/>
          <w:szCs w:val="24"/>
        </w:rPr>
        <w:t>of tinnitus</w:t>
      </w:r>
      <w:r w:rsidRPr="00D84F96">
        <w:rPr>
          <w:rFonts w:ascii="Times New Roman" w:hAnsi="Times New Roman" w:cs="Times New Roman"/>
          <w:sz w:val="24"/>
          <w:szCs w:val="24"/>
        </w:rPr>
        <w:t xml:space="preserve">, </w:t>
      </w:r>
      <w:r w:rsidR="00C30B65" w:rsidRPr="00D84F96">
        <w:rPr>
          <w:rFonts w:ascii="Times New Roman" w:hAnsi="Times New Roman" w:cs="Times New Roman"/>
          <w:sz w:val="24"/>
          <w:szCs w:val="24"/>
        </w:rPr>
        <w:t xml:space="preserve">and </w:t>
      </w:r>
      <w:r w:rsidR="005F5805" w:rsidRPr="00D84F96">
        <w:rPr>
          <w:rFonts w:ascii="Times New Roman" w:hAnsi="Times New Roman" w:cs="Times New Roman"/>
          <w:sz w:val="24"/>
          <w:szCs w:val="24"/>
        </w:rPr>
        <w:t>modify unhelpful behaviours such as safety-seeking</w:t>
      </w:r>
      <w:r w:rsidR="000A18B2" w:rsidRPr="00D84F96">
        <w:rPr>
          <w:rFonts w:ascii="Times New Roman" w:hAnsi="Times New Roman" w:cs="Times New Roman"/>
          <w:sz w:val="24"/>
          <w:szCs w:val="24"/>
        </w:rPr>
        <w:t xml:space="preserve">, </w:t>
      </w:r>
      <w:r w:rsidR="005F5805" w:rsidRPr="00D84F96">
        <w:rPr>
          <w:rFonts w:ascii="Times New Roman" w:hAnsi="Times New Roman" w:cs="Times New Roman"/>
          <w:sz w:val="24"/>
          <w:szCs w:val="24"/>
        </w:rPr>
        <w:t xml:space="preserve">avoidance, and </w:t>
      </w:r>
      <w:r w:rsidR="003F0BF0" w:rsidRPr="00D84F96">
        <w:rPr>
          <w:rFonts w:ascii="Times New Roman" w:hAnsi="Times New Roman" w:cs="Times New Roman"/>
          <w:sz w:val="24"/>
          <w:szCs w:val="24"/>
        </w:rPr>
        <w:t xml:space="preserve">selective attention, </w:t>
      </w:r>
      <w:r w:rsidR="004905CC" w:rsidRPr="00D84F96">
        <w:rPr>
          <w:rFonts w:ascii="Times New Roman" w:hAnsi="Times New Roman" w:cs="Times New Roman"/>
          <w:sz w:val="24"/>
          <w:szCs w:val="24"/>
        </w:rPr>
        <w:t xml:space="preserve">which are </w:t>
      </w:r>
      <w:r w:rsidR="00C30B65" w:rsidRPr="00D84F96">
        <w:rPr>
          <w:rFonts w:ascii="Times New Roman" w:hAnsi="Times New Roman" w:cs="Times New Roman"/>
          <w:sz w:val="24"/>
          <w:szCs w:val="24"/>
        </w:rPr>
        <w:t>factors associated with</w:t>
      </w:r>
      <w:r w:rsidRPr="00D84F96">
        <w:rPr>
          <w:rFonts w:ascii="Times New Roman" w:hAnsi="Times New Roman" w:cs="Times New Roman"/>
          <w:sz w:val="24"/>
          <w:szCs w:val="24"/>
        </w:rPr>
        <w:t xml:space="preserve"> </w:t>
      </w:r>
      <w:r w:rsidR="005F5805" w:rsidRPr="00D84F96">
        <w:rPr>
          <w:rFonts w:ascii="Times New Roman" w:hAnsi="Times New Roman" w:cs="Times New Roman"/>
          <w:sz w:val="24"/>
          <w:szCs w:val="24"/>
        </w:rPr>
        <w:t xml:space="preserve">tinnitus </w:t>
      </w:r>
      <w:r w:rsidRPr="00D84F96">
        <w:rPr>
          <w:rFonts w:ascii="Times New Roman" w:hAnsi="Times New Roman" w:cs="Times New Roman"/>
          <w:sz w:val="24"/>
          <w:szCs w:val="24"/>
        </w:rPr>
        <w:t>distress</w:t>
      </w:r>
      <w:r w:rsidR="00F42150" w:rsidRPr="00D84F96">
        <w:rPr>
          <w:rFonts w:ascii="Times New Roman" w:hAnsi="Times New Roman" w:cs="Times New Roman"/>
          <w:sz w:val="24"/>
          <w:szCs w:val="24"/>
        </w:rPr>
        <w:t xml:space="preserve"> (Weise, Heinecke, &amp; Rief, 200</w:t>
      </w:r>
      <w:r w:rsidR="00FB72B3" w:rsidRPr="00D84F96">
        <w:rPr>
          <w:rFonts w:ascii="Times New Roman" w:hAnsi="Times New Roman" w:cs="Times New Roman"/>
          <w:sz w:val="24"/>
          <w:szCs w:val="24"/>
        </w:rPr>
        <w:t>9</w:t>
      </w:r>
      <w:r w:rsidR="00F42150" w:rsidRPr="00D84F96">
        <w:rPr>
          <w:rFonts w:ascii="Times New Roman" w:hAnsi="Times New Roman" w:cs="Times New Roman"/>
          <w:sz w:val="24"/>
          <w:szCs w:val="24"/>
        </w:rPr>
        <w:t>; Zachriat &amp; Kroner-Herwig, 2004)</w:t>
      </w:r>
      <w:r w:rsidRPr="00D84F96">
        <w:rPr>
          <w:rFonts w:ascii="Times New Roman" w:hAnsi="Times New Roman" w:cs="Times New Roman"/>
          <w:sz w:val="24"/>
          <w:szCs w:val="24"/>
        </w:rPr>
        <w:t xml:space="preserve">. </w:t>
      </w:r>
      <w:r w:rsidR="002A3A5F" w:rsidRPr="00D84F96">
        <w:rPr>
          <w:rFonts w:ascii="Times New Roman" w:hAnsi="Times New Roman" w:cs="Times New Roman"/>
          <w:sz w:val="24"/>
          <w:szCs w:val="24"/>
        </w:rPr>
        <w:t xml:space="preserve"> </w:t>
      </w:r>
      <w:r w:rsidR="00FE7C6E" w:rsidRPr="00D84F96">
        <w:rPr>
          <w:rFonts w:ascii="Times New Roman" w:hAnsi="Times New Roman" w:cs="Times New Roman"/>
          <w:sz w:val="24"/>
          <w:szCs w:val="24"/>
        </w:rPr>
        <w:t>G</w:t>
      </w:r>
      <w:r w:rsidR="00564A4D" w:rsidRPr="00D84F96">
        <w:rPr>
          <w:rFonts w:ascii="Times New Roman" w:hAnsi="Times New Roman" w:cs="Times New Roman"/>
          <w:sz w:val="24"/>
          <w:szCs w:val="24"/>
        </w:rPr>
        <w:t>roup</w:t>
      </w:r>
      <w:r w:rsidR="00DC0FA2" w:rsidRPr="00D84F96">
        <w:rPr>
          <w:rFonts w:ascii="Times New Roman" w:hAnsi="Times New Roman" w:cs="Times New Roman"/>
          <w:sz w:val="24"/>
          <w:szCs w:val="24"/>
        </w:rPr>
        <w:t>-</w:t>
      </w:r>
      <w:r w:rsidR="005F5805" w:rsidRPr="00D84F96">
        <w:rPr>
          <w:rFonts w:ascii="Times New Roman" w:hAnsi="Times New Roman" w:cs="Times New Roman"/>
          <w:sz w:val="24"/>
          <w:szCs w:val="24"/>
        </w:rPr>
        <w:t xml:space="preserve">CBT </w:t>
      </w:r>
      <w:r w:rsidR="00FE7C6E" w:rsidRPr="00D84F96">
        <w:rPr>
          <w:rFonts w:ascii="Times New Roman" w:hAnsi="Times New Roman" w:cs="Times New Roman"/>
          <w:sz w:val="24"/>
          <w:szCs w:val="24"/>
        </w:rPr>
        <w:t>has been found to</w:t>
      </w:r>
      <w:r w:rsidR="005F5805" w:rsidRPr="00D84F96">
        <w:rPr>
          <w:rFonts w:ascii="Times New Roman" w:hAnsi="Times New Roman" w:cs="Times New Roman"/>
          <w:sz w:val="24"/>
          <w:szCs w:val="24"/>
        </w:rPr>
        <w:t xml:space="preserve"> significantly reduce </w:t>
      </w:r>
      <w:r w:rsidR="00564A4D" w:rsidRPr="00D84F96">
        <w:rPr>
          <w:rFonts w:ascii="Times New Roman" w:hAnsi="Times New Roman" w:cs="Times New Roman"/>
          <w:sz w:val="24"/>
          <w:szCs w:val="24"/>
        </w:rPr>
        <w:t>scores post-intervention</w:t>
      </w:r>
      <w:r w:rsidR="005F5805" w:rsidRPr="00D84F96">
        <w:rPr>
          <w:rFonts w:ascii="Times New Roman" w:hAnsi="Times New Roman" w:cs="Times New Roman"/>
          <w:sz w:val="24"/>
          <w:szCs w:val="24"/>
        </w:rPr>
        <w:t xml:space="preserve"> o</w:t>
      </w:r>
      <w:r w:rsidR="00564A4D" w:rsidRPr="00D84F96">
        <w:rPr>
          <w:rFonts w:ascii="Times New Roman" w:hAnsi="Times New Roman" w:cs="Times New Roman"/>
          <w:sz w:val="24"/>
          <w:szCs w:val="24"/>
        </w:rPr>
        <w:t>n outcomes of</w:t>
      </w:r>
      <w:r w:rsidR="005F5805" w:rsidRPr="00D84F96">
        <w:rPr>
          <w:rFonts w:ascii="Times New Roman" w:hAnsi="Times New Roman" w:cs="Times New Roman"/>
          <w:sz w:val="24"/>
          <w:szCs w:val="24"/>
        </w:rPr>
        <w:t xml:space="preserve"> tinnitus-related anxiety and distress (</w:t>
      </w:r>
      <w:r w:rsidR="00564A4D" w:rsidRPr="00D84F96">
        <w:rPr>
          <w:rFonts w:ascii="Times New Roman" w:hAnsi="Times New Roman" w:cs="Times New Roman"/>
          <w:sz w:val="24"/>
          <w:szCs w:val="24"/>
        </w:rPr>
        <w:t>Andersson</w:t>
      </w:r>
      <w:r w:rsidR="00E52ED8" w:rsidRPr="00D84F96">
        <w:rPr>
          <w:rFonts w:ascii="Times New Roman" w:hAnsi="Times New Roman" w:cs="Times New Roman"/>
          <w:sz w:val="24"/>
          <w:szCs w:val="24"/>
        </w:rPr>
        <w:t>, Porsaeus, Wiklund, Kaldo, &amp; Larsen</w:t>
      </w:r>
      <w:r w:rsidR="00564A4D" w:rsidRPr="00D84F96">
        <w:rPr>
          <w:rFonts w:ascii="Times New Roman" w:hAnsi="Times New Roman" w:cs="Times New Roman"/>
          <w:sz w:val="24"/>
          <w:szCs w:val="24"/>
        </w:rPr>
        <w:t>, 2005</w:t>
      </w:r>
      <w:r w:rsidR="005F5805" w:rsidRPr="00D84F96">
        <w:rPr>
          <w:rFonts w:ascii="Times New Roman" w:hAnsi="Times New Roman" w:cs="Times New Roman"/>
          <w:sz w:val="24"/>
          <w:szCs w:val="24"/>
        </w:rPr>
        <w:t xml:space="preserve">).  </w:t>
      </w:r>
      <w:r w:rsidR="00FE7C6E" w:rsidRPr="00D84F96">
        <w:rPr>
          <w:rFonts w:ascii="Times New Roman" w:hAnsi="Times New Roman" w:cs="Times New Roman"/>
          <w:sz w:val="24"/>
          <w:szCs w:val="24"/>
        </w:rPr>
        <w:t>R</w:t>
      </w:r>
      <w:r w:rsidR="00C536EB" w:rsidRPr="00D84F96">
        <w:rPr>
          <w:rFonts w:ascii="Times New Roman" w:hAnsi="Times New Roman" w:cs="Times New Roman"/>
          <w:sz w:val="24"/>
          <w:szCs w:val="24"/>
        </w:rPr>
        <w:t>ecent r</w:t>
      </w:r>
      <w:r w:rsidR="00FE7C6E" w:rsidRPr="00D84F96">
        <w:rPr>
          <w:rFonts w:ascii="Times New Roman" w:hAnsi="Times New Roman" w:cs="Times New Roman"/>
          <w:sz w:val="24"/>
          <w:szCs w:val="24"/>
        </w:rPr>
        <w:t>eviews have synthesised the breadth of evidence suggesting CBT is effective in reducing tinnitus distress</w:t>
      </w:r>
      <w:r w:rsidR="00C536EB" w:rsidRPr="00D84F96">
        <w:rPr>
          <w:rFonts w:ascii="Times New Roman" w:hAnsi="Times New Roman" w:cs="Times New Roman"/>
          <w:sz w:val="24"/>
          <w:szCs w:val="24"/>
        </w:rPr>
        <w:t>.</w:t>
      </w:r>
      <w:r w:rsidR="00B41FDE" w:rsidRPr="00D84F96">
        <w:rPr>
          <w:rFonts w:ascii="Times New Roman" w:hAnsi="Times New Roman" w:cs="Times New Roman"/>
          <w:sz w:val="24"/>
          <w:szCs w:val="24"/>
        </w:rPr>
        <w:t xml:space="preserve"> </w:t>
      </w:r>
      <w:r w:rsidR="00C536EB" w:rsidRPr="00D84F96">
        <w:rPr>
          <w:rFonts w:ascii="Times New Roman" w:hAnsi="Times New Roman" w:cs="Times New Roman"/>
          <w:sz w:val="24"/>
          <w:szCs w:val="24"/>
        </w:rPr>
        <w:t xml:space="preserve"> </w:t>
      </w:r>
      <w:r w:rsidR="00C53FFA" w:rsidRPr="00D84F96">
        <w:rPr>
          <w:rFonts w:ascii="Times New Roman" w:hAnsi="Times New Roman" w:cs="Times New Roman"/>
          <w:sz w:val="24"/>
          <w:szCs w:val="24"/>
        </w:rPr>
        <w:t>Hesser et al. (201</w:t>
      </w:r>
      <w:r w:rsidR="00C536EB" w:rsidRPr="00D84F96">
        <w:rPr>
          <w:rFonts w:ascii="Times New Roman" w:hAnsi="Times New Roman" w:cs="Times New Roman"/>
          <w:sz w:val="24"/>
          <w:szCs w:val="24"/>
        </w:rPr>
        <w:t>1</w:t>
      </w:r>
      <w:r w:rsidR="00C53FFA" w:rsidRPr="00D84F96">
        <w:rPr>
          <w:rFonts w:ascii="Times New Roman" w:hAnsi="Times New Roman" w:cs="Times New Roman"/>
          <w:sz w:val="24"/>
          <w:szCs w:val="24"/>
        </w:rPr>
        <w:t xml:space="preserve">) reviewed 15 studies where CBT was compared to active controls.  Significant mean </w:t>
      </w:r>
      <w:r w:rsidR="00A0200B" w:rsidRPr="00D84F96">
        <w:rPr>
          <w:rFonts w:ascii="Times New Roman" w:hAnsi="Times New Roman" w:cs="Times New Roman"/>
          <w:sz w:val="24"/>
          <w:szCs w:val="24"/>
        </w:rPr>
        <w:t>effect size</w:t>
      </w:r>
      <w:r w:rsidR="00C53FFA" w:rsidRPr="00D84F96">
        <w:rPr>
          <w:rFonts w:ascii="Times New Roman" w:hAnsi="Times New Roman" w:cs="Times New Roman"/>
          <w:sz w:val="24"/>
          <w:szCs w:val="24"/>
        </w:rPr>
        <w:t xml:space="preserve">s were found </w:t>
      </w:r>
      <w:r w:rsidR="00EF4AD0" w:rsidRPr="00D84F96">
        <w:rPr>
          <w:rFonts w:ascii="Times New Roman" w:hAnsi="Times New Roman" w:cs="Times New Roman"/>
          <w:sz w:val="24"/>
          <w:szCs w:val="24"/>
        </w:rPr>
        <w:t xml:space="preserve">demonstrating </w:t>
      </w:r>
      <w:r w:rsidR="00C53FFA" w:rsidRPr="00D84F96">
        <w:rPr>
          <w:rFonts w:ascii="Times New Roman" w:hAnsi="Times New Roman" w:cs="Times New Roman"/>
          <w:sz w:val="24"/>
          <w:szCs w:val="24"/>
        </w:rPr>
        <w:t xml:space="preserve">reductions in tinnitus distress post-intervention.   </w:t>
      </w:r>
      <w:r w:rsidR="00FE7C6E" w:rsidRPr="00D84F96">
        <w:rPr>
          <w:rFonts w:ascii="Times New Roman" w:hAnsi="Times New Roman" w:cs="Times New Roman"/>
          <w:sz w:val="24"/>
          <w:szCs w:val="24"/>
        </w:rPr>
        <w:t>Martina-Devesa et al. (2010) reviewed eight studies and found significant treatment effects post-CBT in improving scores on quality on life measures and depression scores when compared with inactive controls.  This was supported in a more recent review of studies published up to 2014 (</w:t>
      </w:r>
      <w:r w:rsidR="004A76A1" w:rsidRPr="00D84F96">
        <w:rPr>
          <w:rFonts w:ascii="Times New Roman" w:hAnsi="Times New Roman" w:cs="Times New Roman"/>
          <w:sz w:val="24"/>
          <w:szCs w:val="24"/>
        </w:rPr>
        <w:t>Zenner et al.</w:t>
      </w:r>
      <w:r w:rsidR="00FE7C6E" w:rsidRPr="00D84F96">
        <w:rPr>
          <w:rFonts w:ascii="Times New Roman" w:hAnsi="Times New Roman" w:cs="Times New Roman"/>
          <w:sz w:val="24"/>
          <w:szCs w:val="24"/>
        </w:rPr>
        <w:t xml:space="preserve">, </w:t>
      </w:r>
      <w:r w:rsidR="004A76A1" w:rsidRPr="00D84F96">
        <w:rPr>
          <w:rFonts w:ascii="Times New Roman" w:hAnsi="Times New Roman" w:cs="Times New Roman"/>
          <w:sz w:val="24"/>
          <w:szCs w:val="24"/>
        </w:rPr>
        <w:t>2017)</w:t>
      </w:r>
      <w:r w:rsidR="00FE7C6E" w:rsidRPr="00D84F96">
        <w:rPr>
          <w:rFonts w:ascii="Times New Roman" w:hAnsi="Times New Roman" w:cs="Times New Roman"/>
          <w:sz w:val="24"/>
          <w:szCs w:val="24"/>
        </w:rPr>
        <w:t>.</w:t>
      </w:r>
    </w:p>
    <w:p w14:paraId="54339433" w14:textId="77777777" w:rsidR="00967740" w:rsidRPr="00D84F96" w:rsidRDefault="005958F1" w:rsidP="00967740">
      <w:pPr>
        <w:ind w:firstLine="720"/>
        <w:rPr>
          <w:rFonts w:ascii="Times New Roman" w:hAnsi="Times New Roman" w:cs="Times New Roman"/>
          <w:sz w:val="24"/>
          <w:szCs w:val="24"/>
        </w:rPr>
      </w:pPr>
      <w:r w:rsidRPr="00D84F96">
        <w:rPr>
          <w:rFonts w:ascii="Times New Roman" w:hAnsi="Times New Roman" w:cs="Times New Roman"/>
          <w:sz w:val="24"/>
          <w:szCs w:val="24"/>
        </w:rPr>
        <w:lastRenderedPageBreak/>
        <w:t>I</w:t>
      </w:r>
      <w:r w:rsidR="00DF3C3F" w:rsidRPr="00D84F96">
        <w:rPr>
          <w:rFonts w:ascii="Times New Roman" w:hAnsi="Times New Roman" w:cs="Times New Roman"/>
          <w:sz w:val="24"/>
          <w:szCs w:val="24"/>
        </w:rPr>
        <w:t>nternet-</w:t>
      </w:r>
      <w:r w:rsidR="00967740" w:rsidRPr="00D84F96">
        <w:rPr>
          <w:rFonts w:ascii="Times New Roman" w:hAnsi="Times New Roman" w:cs="Times New Roman"/>
          <w:sz w:val="24"/>
          <w:szCs w:val="24"/>
        </w:rPr>
        <w:t xml:space="preserve">delivered </w:t>
      </w:r>
      <w:r w:rsidR="00DF3C3F" w:rsidRPr="00D84F96">
        <w:rPr>
          <w:rFonts w:ascii="Times New Roman" w:hAnsi="Times New Roman" w:cs="Times New Roman"/>
          <w:sz w:val="24"/>
          <w:szCs w:val="24"/>
        </w:rPr>
        <w:t xml:space="preserve">CBT </w:t>
      </w:r>
      <w:r w:rsidR="00967740" w:rsidRPr="00D84F96">
        <w:rPr>
          <w:rFonts w:ascii="Times New Roman" w:hAnsi="Times New Roman" w:cs="Times New Roman"/>
          <w:sz w:val="24"/>
          <w:szCs w:val="24"/>
        </w:rPr>
        <w:t>(</w:t>
      </w:r>
      <w:r w:rsidR="005E196F" w:rsidRPr="00D84F96">
        <w:rPr>
          <w:rFonts w:ascii="Times New Roman" w:hAnsi="Times New Roman" w:cs="Times New Roman"/>
          <w:sz w:val="24"/>
          <w:szCs w:val="24"/>
        </w:rPr>
        <w:t>ICBT</w:t>
      </w:r>
      <w:r w:rsidR="00967740" w:rsidRPr="00D84F96">
        <w:rPr>
          <w:rFonts w:ascii="Times New Roman" w:hAnsi="Times New Roman" w:cs="Times New Roman"/>
          <w:sz w:val="24"/>
          <w:szCs w:val="24"/>
        </w:rPr>
        <w:t xml:space="preserve">) </w:t>
      </w:r>
      <w:r w:rsidR="00DF3C3F" w:rsidRPr="00D84F96">
        <w:rPr>
          <w:rFonts w:ascii="Times New Roman" w:hAnsi="Times New Roman" w:cs="Times New Roman"/>
          <w:sz w:val="24"/>
          <w:szCs w:val="24"/>
        </w:rPr>
        <w:t xml:space="preserve">with a self-help approach has </w:t>
      </w:r>
      <w:r w:rsidRPr="00D84F96">
        <w:rPr>
          <w:rFonts w:ascii="Times New Roman" w:hAnsi="Times New Roman" w:cs="Times New Roman"/>
          <w:sz w:val="24"/>
          <w:szCs w:val="24"/>
        </w:rPr>
        <w:t xml:space="preserve">also </w:t>
      </w:r>
      <w:r w:rsidR="00DF3C3F" w:rsidRPr="00D84F96">
        <w:rPr>
          <w:rFonts w:ascii="Times New Roman" w:hAnsi="Times New Roman" w:cs="Times New Roman"/>
          <w:sz w:val="24"/>
          <w:szCs w:val="24"/>
        </w:rPr>
        <w:t>emerged</w:t>
      </w:r>
      <w:r w:rsidR="00CF4A3C" w:rsidRPr="00D84F96">
        <w:rPr>
          <w:rFonts w:ascii="Times New Roman" w:hAnsi="Times New Roman" w:cs="Times New Roman"/>
          <w:sz w:val="24"/>
          <w:szCs w:val="24"/>
        </w:rPr>
        <w:t xml:space="preserve"> (Kaldo-Sandstrom, Larsen, &amp; Andersson, 2004)</w:t>
      </w:r>
      <w:r w:rsidR="00967740" w:rsidRPr="00D84F96">
        <w:rPr>
          <w:rFonts w:ascii="Times New Roman" w:hAnsi="Times New Roman" w:cs="Times New Roman"/>
          <w:sz w:val="24"/>
          <w:szCs w:val="24"/>
        </w:rPr>
        <w:t xml:space="preserve">.  Hesser et al. (2012) conducted an RCT comparing </w:t>
      </w:r>
      <w:r w:rsidR="005E196F" w:rsidRPr="00D84F96">
        <w:rPr>
          <w:rFonts w:ascii="Times New Roman" w:hAnsi="Times New Roman" w:cs="Times New Roman"/>
          <w:sz w:val="24"/>
          <w:szCs w:val="24"/>
        </w:rPr>
        <w:t>ICBT</w:t>
      </w:r>
      <w:r w:rsidR="00967740" w:rsidRPr="00D84F96">
        <w:rPr>
          <w:rFonts w:ascii="Times New Roman" w:hAnsi="Times New Roman" w:cs="Times New Roman"/>
          <w:sz w:val="24"/>
          <w:szCs w:val="24"/>
        </w:rPr>
        <w:t xml:space="preserve"> and Acceptance and Commitment Therapy (ACT) with controls, finding significant reductions in tinnitus distress </w:t>
      </w:r>
      <w:r w:rsidR="0022081C">
        <w:rPr>
          <w:rFonts w:ascii="Times New Roman" w:hAnsi="Times New Roman" w:cs="Times New Roman"/>
          <w:sz w:val="24"/>
          <w:szCs w:val="24"/>
        </w:rPr>
        <w:t>following</w:t>
      </w:r>
      <w:r w:rsidR="00967740" w:rsidRPr="00D84F96">
        <w:rPr>
          <w:rFonts w:ascii="Times New Roman" w:hAnsi="Times New Roman" w:cs="Times New Roman"/>
          <w:sz w:val="24"/>
          <w:szCs w:val="24"/>
        </w:rPr>
        <w:t xml:space="preserve"> both </w:t>
      </w:r>
      <w:r w:rsidR="00DC0FA2" w:rsidRPr="00D84F96">
        <w:rPr>
          <w:rFonts w:ascii="Times New Roman" w:hAnsi="Times New Roman" w:cs="Times New Roman"/>
          <w:sz w:val="24"/>
          <w:szCs w:val="24"/>
        </w:rPr>
        <w:t>interventions</w:t>
      </w:r>
      <w:r w:rsidR="00967740" w:rsidRPr="00D84F96">
        <w:rPr>
          <w:rFonts w:ascii="Times New Roman" w:hAnsi="Times New Roman" w:cs="Times New Roman"/>
          <w:sz w:val="24"/>
          <w:szCs w:val="24"/>
        </w:rPr>
        <w:t xml:space="preserve">.  </w:t>
      </w:r>
      <w:r w:rsidR="00C53FFA" w:rsidRPr="00D84F96">
        <w:rPr>
          <w:rFonts w:ascii="Times New Roman" w:hAnsi="Times New Roman" w:cs="Times New Roman"/>
          <w:sz w:val="24"/>
          <w:szCs w:val="24"/>
        </w:rPr>
        <w:t>However, Abbot</w:t>
      </w:r>
      <w:r w:rsidR="004C2641" w:rsidRPr="00D84F96">
        <w:rPr>
          <w:rFonts w:ascii="Times New Roman" w:hAnsi="Times New Roman" w:cs="Times New Roman"/>
          <w:sz w:val="24"/>
          <w:szCs w:val="24"/>
        </w:rPr>
        <w:t>t</w:t>
      </w:r>
      <w:r w:rsidR="00C53FFA" w:rsidRPr="00D84F96">
        <w:rPr>
          <w:rFonts w:ascii="Times New Roman" w:hAnsi="Times New Roman" w:cs="Times New Roman"/>
          <w:sz w:val="24"/>
          <w:szCs w:val="24"/>
        </w:rPr>
        <w:t xml:space="preserve"> et al. (2009) conducted an RCT comparing </w:t>
      </w:r>
      <w:r w:rsidR="005E196F" w:rsidRPr="00D84F96">
        <w:rPr>
          <w:rFonts w:ascii="Times New Roman" w:hAnsi="Times New Roman" w:cs="Times New Roman"/>
          <w:sz w:val="24"/>
          <w:szCs w:val="24"/>
        </w:rPr>
        <w:t>ICBT</w:t>
      </w:r>
      <w:r w:rsidR="00C53FFA" w:rsidRPr="00D84F96">
        <w:rPr>
          <w:rFonts w:ascii="Times New Roman" w:hAnsi="Times New Roman" w:cs="Times New Roman"/>
          <w:sz w:val="24"/>
          <w:szCs w:val="24"/>
        </w:rPr>
        <w:t xml:space="preserve"> with an internet-information-only condition, finding no additional benefits for </w:t>
      </w:r>
      <w:r w:rsidR="005E196F" w:rsidRPr="00D84F96">
        <w:rPr>
          <w:rFonts w:ascii="Times New Roman" w:hAnsi="Times New Roman" w:cs="Times New Roman"/>
          <w:sz w:val="24"/>
          <w:szCs w:val="24"/>
        </w:rPr>
        <w:t>ICBT</w:t>
      </w:r>
      <w:r w:rsidR="00FE7C6E" w:rsidRPr="00D84F96">
        <w:rPr>
          <w:rFonts w:ascii="Times New Roman" w:hAnsi="Times New Roman" w:cs="Times New Roman"/>
          <w:sz w:val="24"/>
          <w:szCs w:val="24"/>
        </w:rPr>
        <w:t xml:space="preserve">.  Additionally, </w:t>
      </w:r>
      <w:r w:rsidR="00C53FFA" w:rsidRPr="00D84F96">
        <w:rPr>
          <w:rFonts w:ascii="Times New Roman" w:hAnsi="Times New Roman" w:cs="Times New Roman"/>
          <w:sz w:val="24"/>
          <w:szCs w:val="24"/>
        </w:rPr>
        <w:t>Wan Suhailah et a</w:t>
      </w:r>
      <w:r w:rsidR="00967740" w:rsidRPr="00D84F96">
        <w:rPr>
          <w:rFonts w:ascii="Times New Roman" w:hAnsi="Times New Roman" w:cs="Times New Roman"/>
          <w:sz w:val="24"/>
          <w:szCs w:val="24"/>
        </w:rPr>
        <w:t>l</w:t>
      </w:r>
      <w:r w:rsidR="00C53FFA" w:rsidRPr="00D84F96">
        <w:rPr>
          <w:rFonts w:ascii="Times New Roman" w:hAnsi="Times New Roman" w:cs="Times New Roman"/>
          <w:sz w:val="24"/>
          <w:szCs w:val="24"/>
        </w:rPr>
        <w:t xml:space="preserve">. (2015) </w:t>
      </w:r>
      <w:r w:rsidR="00FE7C6E" w:rsidRPr="00D84F96">
        <w:rPr>
          <w:rFonts w:ascii="Times New Roman" w:hAnsi="Times New Roman" w:cs="Times New Roman"/>
          <w:sz w:val="24"/>
          <w:szCs w:val="24"/>
        </w:rPr>
        <w:t xml:space="preserve">reviewed 21 studies and </w:t>
      </w:r>
      <w:r w:rsidR="00C53FFA" w:rsidRPr="00D84F96">
        <w:rPr>
          <w:rFonts w:ascii="Times New Roman" w:hAnsi="Times New Roman" w:cs="Times New Roman"/>
          <w:sz w:val="24"/>
          <w:szCs w:val="24"/>
        </w:rPr>
        <w:t xml:space="preserve">concluded </w:t>
      </w:r>
      <w:r w:rsidR="005E196F" w:rsidRPr="00D84F96">
        <w:rPr>
          <w:rFonts w:ascii="Times New Roman" w:hAnsi="Times New Roman" w:cs="Times New Roman"/>
          <w:sz w:val="24"/>
          <w:szCs w:val="24"/>
        </w:rPr>
        <w:t>ICBT</w:t>
      </w:r>
      <w:r w:rsidR="00C53FFA" w:rsidRPr="00D84F96">
        <w:rPr>
          <w:rFonts w:ascii="Times New Roman" w:hAnsi="Times New Roman" w:cs="Times New Roman"/>
          <w:sz w:val="24"/>
          <w:szCs w:val="24"/>
        </w:rPr>
        <w:t xml:space="preserve"> was not as effective at reducing tinnitus distress</w:t>
      </w:r>
      <w:r w:rsidR="000B5D17" w:rsidRPr="00D84F96">
        <w:rPr>
          <w:rFonts w:ascii="Times New Roman" w:hAnsi="Times New Roman" w:cs="Times New Roman"/>
          <w:sz w:val="24"/>
          <w:szCs w:val="24"/>
        </w:rPr>
        <w:t xml:space="preserve"> as</w:t>
      </w:r>
      <w:r w:rsidR="00C53FFA" w:rsidRPr="00D84F96">
        <w:rPr>
          <w:rFonts w:ascii="Times New Roman" w:hAnsi="Times New Roman" w:cs="Times New Roman"/>
          <w:sz w:val="24"/>
          <w:szCs w:val="24"/>
        </w:rPr>
        <w:t xml:space="preserve"> conventional CBT.  </w:t>
      </w:r>
      <w:r w:rsidR="00FE7C6E" w:rsidRPr="00D84F96">
        <w:rPr>
          <w:rFonts w:ascii="Times New Roman" w:hAnsi="Times New Roman" w:cs="Times New Roman"/>
          <w:sz w:val="24"/>
          <w:szCs w:val="24"/>
        </w:rPr>
        <w:t xml:space="preserve">A review of </w:t>
      </w:r>
      <w:r w:rsidR="00C85BA7" w:rsidRPr="00D84F96">
        <w:rPr>
          <w:rFonts w:ascii="Times New Roman" w:hAnsi="Times New Roman" w:cs="Times New Roman"/>
          <w:sz w:val="24"/>
          <w:szCs w:val="24"/>
        </w:rPr>
        <w:t xml:space="preserve">ICBT and other CBT-based </w:t>
      </w:r>
      <w:r w:rsidR="00564A4D" w:rsidRPr="00D84F96">
        <w:rPr>
          <w:rFonts w:ascii="Times New Roman" w:hAnsi="Times New Roman" w:cs="Times New Roman"/>
          <w:sz w:val="24"/>
          <w:szCs w:val="24"/>
        </w:rPr>
        <w:t>self-hel</w:t>
      </w:r>
      <w:r w:rsidR="00C85BA7" w:rsidRPr="00D84F96">
        <w:rPr>
          <w:rFonts w:ascii="Times New Roman" w:hAnsi="Times New Roman" w:cs="Times New Roman"/>
          <w:sz w:val="24"/>
          <w:szCs w:val="24"/>
        </w:rPr>
        <w:t>p</w:t>
      </w:r>
      <w:r w:rsidR="00564A4D" w:rsidRPr="00D84F96">
        <w:rPr>
          <w:rFonts w:ascii="Times New Roman" w:hAnsi="Times New Roman" w:cs="Times New Roman"/>
          <w:sz w:val="24"/>
          <w:szCs w:val="24"/>
        </w:rPr>
        <w:t xml:space="preserve"> interventions </w:t>
      </w:r>
      <w:r w:rsidR="00FE7C6E" w:rsidRPr="00D84F96">
        <w:rPr>
          <w:rFonts w:ascii="Times New Roman" w:hAnsi="Times New Roman" w:cs="Times New Roman"/>
          <w:sz w:val="24"/>
          <w:szCs w:val="24"/>
        </w:rPr>
        <w:t>indicated</w:t>
      </w:r>
      <w:r w:rsidR="00564A4D" w:rsidRPr="00D84F96">
        <w:rPr>
          <w:rFonts w:ascii="Times New Roman" w:hAnsi="Times New Roman" w:cs="Times New Roman"/>
          <w:sz w:val="24"/>
          <w:szCs w:val="24"/>
        </w:rPr>
        <w:t xml:space="preserve"> </w:t>
      </w:r>
      <w:r w:rsidR="00C85BA7" w:rsidRPr="00D84F96">
        <w:rPr>
          <w:rFonts w:ascii="Times New Roman" w:hAnsi="Times New Roman" w:cs="Times New Roman"/>
          <w:sz w:val="24"/>
          <w:szCs w:val="24"/>
        </w:rPr>
        <w:t>a medium pooled</w:t>
      </w:r>
      <w:r w:rsidR="003542C3" w:rsidRPr="00D84F96">
        <w:rPr>
          <w:rFonts w:ascii="Times New Roman" w:hAnsi="Times New Roman" w:cs="Times New Roman"/>
          <w:sz w:val="24"/>
          <w:szCs w:val="24"/>
        </w:rPr>
        <w:t>-</w:t>
      </w:r>
      <w:r w:rsidR="00C85BA7" w:rsidRPr="00D84F96">
        <w:rPr>
          <w:rFonts w:ascii="Times New Roman" w:hAnsi="Times New Roman" w:cs="Times New Roman"/>
          <w:sz w:val="24"/>
          <w:szCs w:val="24"/>
        </w:rPr>
        <w:t xml:space="preserve">effect size in reducing tinnitus distress, and depressiveness (Nyenhuis et al., 2013).  This was supported by </w:t>
      </w:r>
      <w:r w:rsidR="00564A4D" w:rsidRPr="00D84F96">
        <w:rPr>
          <w:rFonts w:ascii="Times New Roman" w:hAnsi="Times New Roman" w:cs="Times New Roman"/>
          <w:sz w:val="24"/>
          <w:szCs w:val="24"/>
        </w:rPr>
        <w:t>Cima et al.</w:t>
      </w:r>
      <w:r w:rsidR="00C85BA7" w:rsidRPr="00D84F96">
        <w:rPr>
          <w:rFonts w:ascii="Times New Roman" w:hAnsi="Times New Roman" w:cs="Times New Roman"/>
          <w:sz w:val="24"/>
          <w:szCs w:val="24"/>
        </w:rPr>
        <w:t xml:space="preserve"> (</w:t>
      </w:r>
      <w:r w:rsidR="00564A4D" w:rsidRPr="00D84F96">
        <w:rPr>
          <w:rFonts w:ascii="Times New Roman" w:hAnsi="Times New Roman" w:cs="Times New Roman"/>
          <w:sz w:val="24"/>
          <w:szCs w:val="24"/>
        </w:rPr>
        <w:t>2014)</w:t>
      </w:r>
      <w:r w:rsidR="00C85BA7" w:rsidRPr="00D84F96">
        <w:rPr>
          <w:rFonts w:ascii="Times New Roman" w:hAnsi="Times New Roman" w:cs="Times New Roman"/>
          <w:sz w:val="24"/>
          <w:szCs w:val="24"/>
        </w:rPr>
        <w:t xml:space="preserve"> in their review but with</w:t>
      </w:r>
      <w:r w:rsidR="00C30B65" w:rsidRPr="00D84F96">
        <w:rPr>
          <w:rFonts w:ascii="Times New Roman" w:hAnsi="Times New Roman" w:cs="Times New Roman"/>
          <w:sz w:val="24"/>
          <w:szCs w:val="24"/>
        </w:rPr>
        <w:t xml:space="preserve"> a</w:t>
      </w:r>
      <w:r w:rsidR="00C85BA7" w:rsidRPr="00D84F96">
        <w:rPr>
          <w:rFonts w:ascii="Times New Roman" w:hAnsi="Times New Roman" w:cs="Times New Roman"/>
          <w:sz w:val="24"/>
          <w:szCs w:val="24"/>
        </w:rPr>
        <w:t xml:space="preserve"> small effect size. </w:t>
      </w:r>
      <w:r w:rsidR="0022081C">
        <w:rPr>
          <w:rFonts w:ascii="Times New Roman" w:hAnsi="Times New Roman" w:cs="Times New Roman"/>
          <w:sz w:val="24"/>
          <w:szCs w:val="24"/>
        </w:rPr>
        <w:t xml:space="preserve"> </w:t>
      </w:r>
      <w:r w:rsidR="0022081C" w:rsidRPr="00D84F96">
        <w:rPr>
          <w:rFonts w:ascii="Times New Roman" w:hAnsi="Times New Roman" w:cs="Times New Roman"/>
          <w:sz w:val="24"/>
          <w:szCs w:val="24"/>
        </w:rPr>
        <w:t xml:space="preserve">Further evaluation of this treatment type is required to understand these inconsistencies.  </w:t>
      </w:r>
    </w:p>
    <w:p w14:paraId="59C94477" w14:textId="77777777" w:rsidR="000A18B2" w:rsidRPr="00D84F96" w:rsidRDefault="000A18B2" w:rsidP="000A18B2">
      <w:pPr>
        <w:rPr>
          <w:rFonts w:ascii="Times New Roman" w:hAnsi="Times New Roman" w:cs="Times New Roman"/>
          <w:i/>
          <w:sz w:val="24"/>
          <w:szCs w:val="24"/>
        </w:rPr>
      </w:pPr>
      <w:r w:rsidRPr="00D84F96">
        <w:rPr>
          <w:rFonts w:ascii="Times New Roman" w:hAnsi="Times New Roman" w:cs="Times New Roman"/>
          <w:i/>
          <w:sz w:val="24"/>
          <w:szCs w:val="24"/>
        </w:rPr>
        <w:t>Alternative psychological interventions</w:t>
      </w:r>
    </w:p>
    <w:p w14:paraId="19545E34" w14:textId="77777777" w:rsidR="003F0BF0" w:rsidRPr="00D84F96" w:rsidRDefault="00171FAF" w:rsidP="00967740">
      <w:pPr>
        <w:ind w:firstLine="720"/>
        <w:rPr>
          <w:rFonts w:ascii="Times New Roman" w:hAnsi="Times New Roman" w:cs="Times New Roman"/>
          <w:sz w:val="24"/>
          <w:szCs w:val="24"/>
        </w:rPr>
      </w:pPr>
      <w:r w:rsidRPr="00D84F96">
        <w:rPr>
          <w:rFonts w:ascii="Times New Roman" w:hAnsi="Times New Roman" w:cs="Times New Roman"/>
          <w:sz w:val="24"/>
          <w:szCs w:val="24"/>
        </w:rPr>
        <w:t>Additionally, m</w:t>
      </w:r>
      <w:r w:rsidR="008C1D02" w:rsidRPr="00D84F96">
        <w:rPr>
          <w:rFonts w:ascii="Times New Roman" w:hAnsi="Times New Roman" w:cs="Times New Roman"/>
          <w:sz w:val="24"/>
          <w:szCs w:val="24"/>
        </w:rPr>
        <w:t xml:space="preserve">indfulness </w:t>
      </w:r>
      <w:r w:rsidRPr="00D84F96">
        <w:rPr>
          <w:rFonts w:ascii="Times New Roman" w:hAnsi="Times New Roman" w:cs="Times New Roman"/>
          <w:sz w:val="24"/>
          <w:szCs w:val="24"/>
        </w:rPr>
        <w:t>is becoming more prevalent in tinnitus treatments (Thompson, Hall, Walker, &amp; Hoare, 2016).  This</w:t>
      </w:r>
      <w:r w:rsidR="008C1D02" w:rsidRPr="00D84F96">
        <w:rPr>
          <w:rFonts w:ascii="Times New Roman" w:hAnsi="Times New Roman" w:cs="Times New Roman"/>
          <w:sz w:val="24"/>
          <w:szCs w:val="24"/>
        </w:rPr>
        <w:t xml:space="preserve"> </w:t>
      </w:r>
      <w:r w:rsidR="003F0BF0" w:rsidRPr="00D84F96">
        <w:rPr>
          <w:rFonts w:ascii="Times New Roman" w:hAnsi="Times New Roman" w:cs="Times New Roman"/>
          <w:sz w:val="24"/>
          <w:szCs w:val="24"/>
        </w:rPr>
        <w:t xml:space="preserve">involves the shifting of one’s perceptual awareness (Gans, Cole, &amp; Greenberg, 2015).  Mindfulness-based-stress-reduction (MBSR) </w:t>
      </w:r>
      <w:r w:rsidR="008C1D02" w:rsidRPr="00D84F96">
        <w:rPr>
          <w:rFonts w:ascii="Times New Roman" w:hAnsi="Times New Roman" w:cs="Times New Roman"/>
          <w:sz w:val="24"/>
          <w:szCs w:val="24"/>
        </w:rPr>
        <w:t xml:space="preserve">groups </w:t>
      </w:r>
      <w:r w:rsidR="00446158" w:rsidRPr="00D84F96">
        <w:rPr>
          <w:rFonts w:ascii="Times New Roman" w:hAnsi="Times New Roman" w:cs="Times New Roman"/>
          <w:sz w:val="24"/>
          <w:szCs w:val="24"/>
        </w:rPr>
        <w:t xml:space="preserve">have focused on teaching individuals </w:t>
      </w:r>
      <w:r w:rsidR="00564A4D" w:rsidRPr="00D84F96">
        <w:rPr>
          <w:rFonts w:ascii="Times New Roman" w:hAnsi="Times New Roman" w:cs="Times New Roman"/>
          <w:sz w:val="24"/>
          <w:szCs w:val="24"/>
        </w:rPr>
        <w:t xml:space="preserve">who experience tinnitus </w:t>
      </w:r>
      <w:r w:rsidR="00446158" w:rsidRPr="00D84F96">
        <w:rPr>
          <w:rFonts w:ascii="Times New Roman" w:hAnsi="Times New Roman" w:cs="Times New Roman"/>
          <w:sz w:val="24"/>
          <w:szCs w:val="24"/>
        </w:rPr>
        <w:t>the skills to practice mindfulness when the</w:t>
      </w:r>
      <w:r w:rsidR="00C85BA7" w:rsidRPr="00D84F96">
        <w:rPr>
          <w:rFonts w:ascii="Times New Roman" w:hAnsi="Times New Roman" w:cs="Times New Roman"/>
          <w:sz w:val="24"/>
          <w:szCs w:val="24"/>
        </w:rPr>
        <w:t>ir</w:t>
      </w:r>
      <w:r w:rsidR="00446158" w:rsidRPr="00D84F96">
        <w:rPr>
          <w:rFonts w:ascii="Times New Roman" w:hAnsi="Times New Roman" w:cs="Times New Roman"/>
          <w:sz w:val="24"/>
          <w:szCs w:val="24"/>
        </w:rPr>
        <w:t xml:space="preserve"> tinnitus is most troub</w:t>
      </w:r>
      <w:r w:rsidR="00B855C7" w:rsidRPr="00D84F96">
        <w:rPr>
          <w:rFonts w:ascii="Times New Roman" w:hAnsi="Times New Roman" w:cs="Times New Roman"/>
          <w:sz w:val="24"/>
          <w:szCs w:val="24"/>
        </w:rPr>
        <w:t>l</w:t>
      </w:r>
      <w:r w:rsidR="00446158" w:rsidRPr="00D84F96">
        <w:rPr>
          <w:rFonts w:ascii="Times New Roman" w:hAnsi="Times New Roman" w:cs="Times New Roman"/>
          <w:sz w:val="24"/>
          <w:szCs w:val="24"/>
        </w:rPr>
        <w:t>ing</w:t>
      </w:r>
      <w:r w:rsidR="00402519" w:rsidRPr="00D84F96">
        <w:rPr>
          <w:rFonts w:ascii="Times New Roman" w:hAnsi="Times New Roman" w:cs="Times New Roman"/>
          <w:sz w:val="24"/>
          <w:szCs w:val="24"/>
        </w:rPr>
        <w:t>.  E</w:t>
      </w:r>
      <w:r w:rsidR="00564A4D" w:rsidRPr="00D84F96">
        <w:rPr>
          <w:rFonts w:ascii="Times New Roman" w:hAnsi="Times New Roman" w:cs="Times New Roman"/>
          <w:sz w:val="24"/>
          <w:szCs w:val="24"/>
        </w:rPr>
        <w:t xml:space="preserve">vidence </w:t>
      </w:r>
      <w:r w:rsidR="00402519" w:rsidRPr="00D84F96">
        <w:rPr>
          <w:rFonts w:ascii="Times New Roman" w:hAnsi="Times New Roman" w:cs="Times New Roman"/>
          <w:sz w:val="24"/>
          <w:szCs w:val="24"/>
        </w:rPr>
        <w:t xml:space="preserve">has suggested MBSR can reduce tinnitus distress </w:t>
      </w:r>
      <w:r w:rsidR="00564A4D" w:rsidRPr="00D84F96">
        <w:rPr>
          <w:rFonts w:ascii="Times New Roman" w:hAnsi="Times New Roman" w:cs="Times New Roman"/>
          <w:sz w:val="24"/>
          <w:szCs w:val="24"/>
        </w:rPr>
        <w:t>and be sustainable after one year</w:t>
      </w:r>
      <w:r w:rsidR="00446158" w:rsidRPr="00D84F96">
        <w:rPr>
          <w:rFonts w:ascii="Times New Roman" w:hAnsi="Times New Roman" w:cs="Times New Roman"/>
          <w:sz w:val="24"/>
          <w:szCs w:val="24"/>
        </w:rPr>
        <w:t xml:space="preserve"> (Gans, Cole, &amp; </w:t>
      </w:r>
      <w:r w:rsidR="00BE6386" w:rsidRPr="00D84F96">
        <w:rPr>
          <w:rFonts w:ascii="Times New Roman" w:hAnsi="Times New Roman" w:cs="Times New Roman"/>
          <w:sz w:val="24"/>
          <w:szCs w:val="24"/>
        </w:rPr>
        <w:t>Greenberg</w:t>
      </w:r>
      <w:r w:rsidR="00446158" w:rsidRPr="00D84F96">
        <w:rPr>
          <w:rFonts w:ascii="Times New Roman" w:hAnsi="Times New Roman" w:cs="Times New Roman"/>
          <w:sz w:val="24"/>
          <w:szCs w:val="24"/>
        </w:rPr>
        <w:t>, 2015)</w:t>
      </w:r>
      <w:r w:rsidRPr="00D84F96">
        <w:rPr>
          <w:rFonts w:ascii="Times New Roman" w:hAnsi="Times New Roman" w:cs="Times New Roman"/>
          <w:sz w:val="24"/>
          <w:szCs w:val="24"/>
        </w:rPr>
        <w:t>.  Philippot et al. (201</w:t>
      </w:r>
      <w:r w:rsidR="001A1E8D" w:rsidRPr="00D84F96">
        <w:rPr>
          <w:rFonts w:ascii="Times New Roman" w:hAnsi="Times New Roman" w:cs="Times New Roman"/>
          <w:sz w:val="24"/>
          <w:szCs w:val="24"/>
        </w:rPr>
        <w:t>2</w:t>
      </w:r>
      <w:r w:rsidRPr="00D84F96">
        <w:rPr>
          <w:rFonts w:ascii="Times New Roman" w:hAnsi="Times New Roman" w:cs="Times New Roman"/>
          <w:sz w:val="24"/>
          <w:szCs w:val="24"/>
        </w:rPr>
        <w:t>) conducted an RCT and found</w:t>
      </w:r>
      <w:r w:rsidR="00C05F60"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mindfulness enhanced treatment effects </w:t>
      </w:r>
      <w:r w:rsidR="0022081C">
        <w:rPr>
          <w:rFonts w:ascii="Times New Roman" w:hAnsi="Times New Roman" w:cs="Times New Roman"/>
          <w:sz w:val="24"/>
          <w:szCs w:val="24"/>
        </w:rPr>
        <w:t>in</w:t>
      </w:r>
      <w:r w:rsidRPr="00D84F96">
        <w:rPr>
          <w:rFonts w:ascii="Times New Roman" w:hAnsi="Times New Roman" w:cs="Times New Roman"/>
          <w:sz w:val="24"/>
          <w:szCs w:val="24"/>
        </w:rPr>
        <w:t xml:space="preserve"> reducing negative emotion and rumination with tinnitus at follow-up.  </w:t>
      </w:r>
    </w:p>
    <w:p w14:paraId="54AEA39E" w14:textId="77777777" w:rsidR="001C0069" w:rsidRPr="00D84F96" w:rsidRDefault="008C1D02" w:rsidP="005F5805">
      <w:pPr>
        <w:ind w:firstLine="720"/>
        <w:rPr>
          <w:rFonts w:ascii="Times New Roman" w:hAnsi="Times New Roman" w:cs="Times New Roman"/>
          <w:sz w:val="24"/>
          <w:szCs w:val="24"/>
        </w:rPr>
      </w:pPr>
      <w:r w:rsidRPr="00D84F96">
        <w:rPr>
          <w:rFonts w:ascii="Times New Roman" w:hAnsi="Times New Roman" w:cs="Times New Roman"/>
          <w:sz w:val="24"/>
          <w:szCs w:val="24"/>
        </w:rPr>
        <w:t xml:space="preserve">Within </w:t>
      </w:r>
      <w:r w:rsidR="00075EEF" w:rsidRPr="00D84F96">
        <w:rPr>
          <w:rFonts w:ascii="Times New Roman" w:hAnsi="Times New Roman" w:cs="Times New Roman"/>
          <w:sz w:val="24"/>
          <w:szCs w:val="24"/>
        </w:rPr>
        <w:t xml:space="preserve">the </w:t>
      </w:r>
      <w:r w:rsidRPr="00D84F96">
        <w:rPr>
          <w:rFonts w:ascii="Times New Roman" w:hAnsi="Times New Roman" w:cs="Times New Roman"/>
          <w:sz w:val="24"/>
          <w:szCs w:val="24"/>
        </w:rPr>
        <w:t xml:space="preserve">tinnitus literature, combination approaches have been widely evaluated.  These involve a mixture of psychological approaches such as CBT, counselling, relaxation, or mindfulness, with audiological therapy.  Such interventions </w:t>
      </w:r>
      <w:r w:rsidRPr="00D84F96">
        <w:rPr>
          <w:rFonts w:ascii="Times New Roman" w:hAnsi="Times New Roman" w:cs="Times New Roman"/>
          <w:sz w:val="24"/>
          <w:szCs w:val="24"/>
        </w:rPr>
        <w:lastRenderedPageBreak/>
        <w:t>are commonly delivered within a multi-</w:t>
      </w:r>
      <w:r w:rsidR="00967740" w:rsidRPr="00D84F96">
        <w:rPr>
          <w:rFonts w:ascii="Times New Roman" w:hAnsi="Times New Roman" w:cs="Times New Roman"/>
          <w:sz w:val="24"/>
          <w:szCs w:val="24"/>
        </w:rPr>
        <w:t>disciplinary</w:t>
      </w:r>
      <w:r w:rsidRPr="00D84F96">
        <w:rPr>
          <w:rFonts w:ascii="Times New Roman" w:hAnsi="Times New Roman" w:cs="Times New Roman"/>
          <w:sz w:val="24"/>
          <w:szCs w:val="24"/>
        </w:rPr>
        <w:t xml:space="preserve"> approach.  One such intervention is </w:t>
      </w:r>
      <w:r w:rsidR="0043789E" w:rsidRPr="00D84F96">
        <w:rPr>
          <w:rFonts w:ascii="Times New Roman" w:hAnsi="Times New Roman" w:cs="Times New Roman"/>
          <w:sz w:val="24"/>
          <w:szCs w:val="24"/>
        </w:rPr>
        <w:t xml:space="preserve">Tinnitus Retraining Therapy (TRT) </w:t>
      </w:r>
      <w:r w:rsidR="000A53E5" w:rsidRPr="00D84F96">
        <w:rPr>
          <w:rFonts w:ascii="Times New Roman" w:hAnsi="Times New Roman" w:cs="Times New Roman"/>
          <w:sz w:val="24"/>
          <w:szCs w:val="24"/>
        </w:rPr>
        <w:t>based on Jastreboff’s neurophysiological model of tinnitus (199</w:t>
      </w:r>
      <w:r w:rsidR="00C04519" w:rsidRPr="00D84F96">
        <w:rPr>
          <w:rFonts w:ascii="Times New Roman" w:hAnsi="Times New Roman" w:cs="Times New Roman"/>
          <w:sz w:val="24"/>
          <w:szCs w:val="24"/>
        </w:rPr>
        <w:t>3</w:t>
      </w:r>
      <w:r w:rsidR="000A53E5" w:rsidRPr="00D84F96">
        <w:rPr>
          <w:rFonts w:ascii="Times New Roman" w:hAnsi="Times New Roman" w:cs="Times New Roman"/>
          <w:sz w:val="24"/>
          <w:szCs w:val="24"/>
        </w:rPr>
        <w:t>)</w:t>
      </w:r>
      <w:r w:rsidR="0022081C">
        <w:rPr>
          <w:rFonts w:ascii="Times New Roman" w:hAnsi="Times New Roman" w:cs="Times New Roman"/>
          <w:sz w:val="24"/>
          <w:szCs w:val="24"/>
        </w:rPr>
        <w:t>.  TRT</w:t>
      </w:r>
      <w:r w:rsidR="00E705E1" w:rsidRPr="00D84F96">
        <w:rPr>
          <w:rFonts w:ascii="Times New Roman" w:hAnsi="Times New Roman" w:cs="Times New Roman"/>
          <w:sz w:val="24"/>
          <w:szCs w:val="24"/>
        </w:rPr>
        <w:t xml:space="preserve"> uses sound therapy to</w:t>
      </w:r>
      <w:r w:rsidR="00D863FB" w:rsidRPr="00D84F96">
        <w:rPr>
          <w:rFonts w:ascii="Times New Roman" w:hAnsi="Times New Roman" w:cs="Times New Roman"/>
          <w:sz w:val="24"/>
          <w:szCs w:val="24"/>
        </w:rPr>
        <w:t xml:space="preserve"> </w:t>
      </w:r>
      <w:r w:rsidR="00E705E1" w:rsidRPr="00D84F96">
        <w:rPr>
          <w:rFonts w:ascii="Times New Roman" w:hAnsi="Times New Roman" w:cs="Times New Roman"/>
          <w:sz w:val="24"/>
          <w:szCs w:val="24"/>
        </w:rPr>
        <w:t>enable an individual to habituate to tinnitus sound</w:t>
      </w:r>
      <w:r w:rsidR="00967740" w:rsidRPr="00D84F96">
        <w:rPr>
          <w:rFonts w:ascii="Times New Roman" w:hAnsi="Times New Roman" w:cs="Times New Roman"/>
          <w:sz w:val="24"/>
          <w:szCs w:val="24"/>
        </w:rPr>
        <w:t xml:space="preserve">, and </w:t>
      </w:r>
      <w:r w:rsidR="00E705E1" w:rsidRPr="00D84F96">
        <w:rPr>
          <w:rFonts w:ascii="Times New Roman" w:hAnsi="Times New Roman" w:cs="Times New Roman"/>
          <w:sz w:val="24"/>
          <w:szCs w:val="24"/>
        </w:rPr>
        <w:t>directive counselling</w:t>
      </w:r>
      <w:r w:rsidR="0037263A" w:rsidRPr="00D84F96">
        <w:rPr>
          <w:rFonts w:ascii="Times New Roman" w:hAnsi="Times New Roman" w:cs="Times New Roman"/>
          <w:sz w:val="24"/>
          <w:szCs w:val="24"/>
        </w:rPr>
        <w:t xml:space="preserve"> to challenge unhelpful appraisals of tinnitus (e.g. it is unnatural)</w:t>
      </w:r>
      <w:r w:rsidR="00E705E1" w:rsidRPr="00D84F96">
        <w:rPr>
          <w:rFonts w:ascii="Times New Roman" w:hAnsi="Times New Roman" w:cs="Times New Roman"/>
          <w:sz w:val="24"/>
          <w:szCs w:val="24"/>
        </w:rPr>
        <w:t xml:space="preserve">.  </w:t>
      </w:r>
      <w:r w:rsidR="00075EEF" w:rsidRPr="00D84F96">
        <w:rPr>
          <w:rFonts w:ascii="Times New Roman" w:hAnsi="Times New Roman" w:cs="Times New Roman"/>
          <w:sz w:val="24"/>
          <w:szCs w:val="24"/>
        </w:rPr>
        <w:t>Thong</w:t>
      </w:r>
      <w:r w:rsidR="00422DD2" w:rsidRPr="00D84F96">
        <w:rPr>
          <w:rFonts w:ascii="Times New Roman" w:hAnsi="Times New Roman" w:cs="Times New Roman"/>
          <w:sz w:val="24"/>
          <w:szCs w:val="24"/>
        </w:rPr>
        <w:t>, Wong, Junaidah, &amp; Chan</w:t>
      </w:r>
      <w:r w:rsidR="00075EEF" w:rsidRPr="00D84F96">
        <w:rPr>
          <w:rFonts w:ascii="Times New Roman" w:hAnsi="Times New Roman" w:cs="Times New Roman"/>
          <w:sz w:val="24"/>
          <w:szCs w:val="24"/>
        </w:rPr>
        <w:t xml:space="preserve"> (2011) studied the tinnitus experiences of 702 patients and reported that 68% described improvement in tinnitus annoyance post-TRT.  </w:t>
      </w:r>
      <w:r w:rsidR="000A53E5" w:rsidRPr="00D84F96">
        <w:rPr>
          <w:rFonts w:ascii="Times New Roman" w:hAnsi="Times New Roman" w:cs="Times New Roman"/>
          <w:sz w:val="24"/>
          <w:szCs w:val="24"/>
        </w:rPr>
        <w:t>Grewal</w:t>
      </w:r>
      <w:r w:rsidR="00CF4A3C" w:rsidRPr="00D84F96">
        <w:rPr>
          <w:rFonts w:ascii="Times New Roman" w:hAnsi="Times New Roman" w:cs="Times New Roman"/>
          <w:sz w:val="24"/>
          <w:szCs w:val="24"/>
        </w:rPr>
        <w:t>, Spielmann, Jones, and Hussain</w:t>
      </w:r>
      <w:r w:rsidR="000A53E5" w:rsidRPr="00D84F96">
        <w:rPr>
          <w:rFonts w:ascii="Times New Roman" w:hAnsi="Times New Roman" w:cs="Times New Roman"/>
          <w:sz w:val="24"/>
          <w:szCs w:val="24"/>
        </w:rPr>
        <w:t xml:space="preserve"> (2014) reviewed </w:t>
      </w:r>
      <w:r w:rsidR="0022081C">
        <w:rPr>
          <w:rFonts w:ascii="Times New Roman" w:hAnsi="Times New Roman" w:cs="Times New Roman"/>
          <w:sz w:val="24"/>
          <w:szCs w:val="24"/>
        </w:rPr>
        <w:t>nine</w:t>
      </w:r>
      <w:r w:rsidR="000A53E5" w:rsidRPr="00D84F96">
        <w:rPr>
          <w:rFonts w:ascii="Times New Roman" w:hAnsi="Times New Roman" w:cs="Times New Roman"/>
          <w:sz w:val="24"/>
          <w:szCs w:val="24"/>
        </w:rPr>
        <w:t xml:space="preserve"> RCTs comparing TRT with CBT for tinnitus.  They found strong treatment effects </w:t>
      </w:r>
      <w:r w:rsidR="00402519" w:rsidRPr="00D84F96">
        <w:rPr>
          <w:rFonts w:ascii="Times New Roman" w:hAnsi="Times New Roman" w:cs="Times New Roman"/>
          <w:sz w:val="24"/>
          <w:szCs w:val="24"/>
        </w:rPr>
        <w:t xml:space="preserve">for TRT in </w:t>
      </w:r>
      <w:r w:rsidR="000A53E5" w:rsidRPr="00D84F96">
        <w:rPr>
          <w:rFonts w:ascii="Times New Roman" w:hAnsi="Times New Roman" w:cs="Times New Roman"/>
          <w:sz w:val="24"/>
          <w:szCs w:val="24"/>
        </w:rPr>
        <w:t>reducing distress</w:t>
      </w:r>
      <w:r w:rsidR="00402519" w:rsidRPr="00D84F96">
        <w:rPr>
          <w:rFonts w:ascii="Times New Roman" w:hAnsi="Times New Roman" w:cs="Times New Roman"/>
          <w:sz w:val="24"/>
          <w:szCs w:val="24"/>
        </w:rPr>
        <w:t xml:space="preserve"> </w:t>
      </w:r>
      <w:r w:rsidR="000A53E5" w:rsidRPr="00D84F96">
        <w:rPr>
          <w:rFonts w:ascii="Times New Roman" w:hAnsi="Times New Roman" w:cs="Times New Roman"/>
          <w:sz w:val="24"/>
          <w:szCs w:val="24"/>
        </w:rPr>
        <w:t>and concluded neither TRT or CBT were superior over</w:t>
      </w:r>
      <w:r w:rsidR="001C0069" w:rsidRPr="00D84F96">
        <w:rPr>
          <w:rFonts w:ascii="Times New Roman" w:hAnsi="Times New Roman" w:cs="Times New Roman"/>
          <w:sz w:val="24"/>
          <w:szCs w:val="24"/>
        </w:rPr>
        <w:t xml:space="preserve"> the other.  Habituation to tinnitus has </w:t>
      </w:r>
      <w:r w:rsidR="00412A58" w:rsidRPr="00D84F96">
        <w:rPr>
          <w:rFonts w:ascii="Times New Roman" w:hAnsi="Times New Roman" w:cs="Times New Roman"/>
          <w:sz w:val="24"/>
          <w:szCs w:val="24"/>
        </w:rPr>
        <w:t xml:space="preserve">also </w:t>
      </w:r>
      <w:r w:rsidR="001C0069" w:rsidRPr="00D84F96">
        <w:rPr>
          <w:rFonts w:ascii="Times New Roman" w:hAnsi="Times New Roman" w:cs="Times New Roman"/>
          <w:sz w:val="24"/>
          <w:szCs w:val="24"/>
        </w:rPr>
        <w:t>been targeted via immersing oneself in virtual</w:t>
      </w:r>
      <w:r w:rsidR="0022081C">
        <w:rPr>
          <w:rFonts w:ascii="Times New Roman" w:hAnsi="Times New Roman" w:cs="Times New Roman"/>
          <w:sz w:val="24"/>
          <w:szCs w:val="24"/>
        </w:rPr>
        <w:t>-</w:t>
      </w:r>
      <w:r w:rsidR="001C0069" w:rsidRPr="00D84F96">
        <w:rPr>
          <w:rFonts w:ascii="Times New Roman" w:hAnsi="Times New Roman" w:cs="Times New Roman"/>
          <w:sz w:val="24"/>
          <w:szCs w:val="24"/>
        </w:rPr>
        <w:t>reality (VR) where visual, auditory, and proprioceptive information is integrated</w:t>
      </w:r>
      <w:r w:rsidR="00075EEF" w:rsidRPr="00D84F96">
        <w:rPr>
          <w:rFonts w:ascii="Times New Roman" w:hAnsi="Times New Roman" w:cs="Times New Roman"/>
          <w:sz w:val="24"/>
          <w:szCs w:val="24"/>
        </w:rPr>
        <w:t xml:space="preserve"> (</w:t>
      </w:r>
      <w:r w:rsidR="00402519" w:rsidRPr="00D84F96">
        <w:rPr>
          <w:rFonts w:ascii="Times New Roman" w:hAnsi="Times New Roman" w:cs="Times New Roman"/>
          <w:sz w:val="24"/>
          <w:szCs w:val="24"/>
        </w:rPr>
        <w:t>Malinvaud et al., 2016</w:t>
      </w:r>
      <w:r w:rsidR="00075EEF" w:rsidRPr="00D84F96">
        <w:rPr>
          <w:rFonts w:ascii="Times New Roman" w:hAnsi="Times New Roman" w:cs="Times New Roman"/>
          <w:sz w:val="24"/>
          <w:szCs w:val="24"/>
        </w:rPr>
        <w:t>)</w:t>
      </w:r>
      <w:r w:rsidR="001C0069" w:rsidRPr="00D84F96">
        <w:rPr>
          <w:rFonts w:ascii="Times New Roman" w:hAnsi="Times New Roman" w:cs="Times New Roman"/>
          <w:sz w:val="24"/>
          <w:szCs w:val="24"/>
        </w:rPr>
        <w:t>.  Techniques of immersion in VR have been shown to be effective in treating other conditions such as anxiety</w:t>
      </w:r>
      <w:r w:rsidR="001A1E8D" w:rsidRPr="00D84F96">
        <w:rPr>
          <w:rFonts w:ascii="Times New Roman" w:hAnsi="Times New Roman" w:cs="Times New Roman"/>
          <w:sz w:val="24"/>
          <w:szCs w:val="24"/>
        </w:rPr>
        <w:t xml:space="preserve"> and phobias</w:t>
      </w:r>
      <w:r w:rsidR="001C0069" w:rsidRPr="00D84F96">
        <w:rPr>
          <w:rFonts w:ascii="Times New Roman" w:hAnsi="Times New Roman" w:cs="Times New Roman"/>
          <w:sz w:val="24"/>
          <w:szCs w:val="24"/>
        </w:rPr>
        <w:t xml:space="preserve"> (</w:t>
      </w:r>
      <w:r w:rsidR="001A1E8D" w:rsidRPr="00D84F96">
        <w:rPr>
          <w:rFonts w:ascii="Times New Roman" w:hAnsi="Times New Roman" w:cs="Times New Roman"/>
          <w:sz w:val="24"/>
          <w:szCs w:val="24"/>
        </w:rPr>
        <w:t xml:space="preserve">for review see Riva, 2005) </w:t>
      </w:r>
      <w:r w:rsidR="001C0069" w:rsidRPr="00D84F96">
        <w:rPr>
          <w:rFonts w:ascii="Times New Roman" w:hAnsi="Times New Roman" w:cs="Times New Roman"/>
          <w:sz w:val="24"/>
          <w:szCs w:val="24"/>
        </w:rPr>
        <w:t xml:space="preserve">and pain management (Cole et al., 2009; </w:t>
      </w:r>
      <w:r w:rsidR="001A1E8D" w:rsidRPr="00D84F96">
        <w:rPr>
          <w:rFonts w:ascii="Times New Roman" w:hAnsi="Times New Roman" w:cs="Times New Roman"/>
          <w:sz w:val="24"/>
          <w:szCs w:val="24"/>
        </w:rPr>
        <w:t>Murray et al., 2009</w:t>
      </w:r>
      <w:r w:rsidR="001C0069" w:rsidRPr="00D84F96">
        <w:rPr>
          <w:rFonts w:ascii="Times New Roman" w:hAnsi="Times New Roman" w:cs="Times New Roman"/>
          <w:sz w:val="24"/>
          <w:szCs w:val="24"/>
        </w:rPr>
        <w:t xml:space="preserve">) and its efficacy in treating tinnitus requires evaluation.   </w:t>
      </w:r>
    </w:p>
    <w:p w14:paraId="4AC7BD1D" w14:textId="77777777" w:rsidR="00412A58" w:rsidRPr="00D84F96" w:rsidRDefault="001C0069" w:rsidP="005F5805">
      <w:pPr>
        <w:ind w:firstLine="720"/>
        <w:rPr>
          <w:rFonts w:ascii="Times New Roman" w:hAnsi="Times New Roman" w:cs="Times New Roman"/>
          <w:sz w:val="24"/>
          <w:szCs w:val="24"/>
        </w:rPr>
      </w:pPr>
      <w:r w:rsidRPr="00D84F96">
        <w:rPr>
          <w:rFonts w:ascii="Times New Roman" w:hAnsi="Times New Roman" w:cs="Times New Roman"/>
          <w:sz w:val="24"/>
          <w:szCs w:val="24"/>
        </w:rPr>
        <w:t>Other combination</w:t>
      </w:r>
      <w:r w:rsidR="00412A58" w:rsidRPr="00D84F96">
        <w:rPr>
          <w:rFonts w:ascii="Times New Roman" w:hAnsi="Times New Roman" w:cs="Times New Roman"/>
          <w:sz w:val="24"/>
          <w:szCs w:val="24"/>
        </w:rPr>
        <w:t xml:space="preserve"> interdisciplinary</w:t>
      </w:r>
      <w:r w:rsidRPr="00D84F96">
        <w:rPr>
          <w:rFonts w:ascii="Times New Roman" w:hAnsi="Times New Roman" w:cs="Times New Roman"/>
          <w:sz w:val="24"/>
          <w:szCs w:val="24"/>
        </w:rPr>
        <w:t xml:space="preserve"> approaches to treating tinnitus include </w:t>
      </w:r>
      <w:r w:rsidR="0023487C" w:rsidRPr="00D84F96">
        <w:rPr>
          <w:rFonts w:ascii="Times New Roman" w:hAnsi="Times New Roman" w:cs="Times New Roman"/>
          <w:sz w:val="24"/>
          <w:szCs w:val="24"/>
        </w:rPr>
        <w:t>music therapy, whereby tinnitus sound is integrated into a musically controllable acoustic process and patients also receive counselling; efficacy of this has been shown in reducing tinnitus distress (</w:t>
      </w:r>
      <w:r w:rsidR="00E56C31" w:rsidRPr="00D84F96">
        <w:rPr>
          <w:rFonts w:ascii="Times New Roman" w:hAnsi="Times New Roman" w:cs="Times New Roman"/>
          <w:sz w:val="24"/>
          <w:szCs w:val="24"/>
        </w:rPr>
        <w:t>Grapp, Hutter, Argstatter, Plinkert, &amp; Bolay, 2013</w:t>
      </w:r>
      <w:r w:rsidR="0023487C" w:rsidRPr="00D84F96">
        <w:rPr>
          <w:rFonts w:ascii="Times New Roman" w:hAnsi="Times New Roman" w:cs="Times New Roman"/>
          <w:sz w:val="24"/>
          <w:szCs w:val="24"/>
        </w:rPr>
        <w:t xml:space="preserve">) but requires further evaluation in large samples.  </w:t>
      </w:r>
    </w:p>
    <w:p w14:paraId="6BAEDDC5" w14:textId="77777777" w:rsidR="008C1D02" w:rsidRPr="00D84F96" w:rsidRDefault="001C0069" w:rsidP="005F5805">
      <w:pPr>
        <w:ind w:firstLine="720"/>
        <w:rPr>
          <w:rFonts w:ascii="Times New Roman" w:hAnsi="Times New Roman" w:cs="Times New Roman"/>
          <w:sz w:val="24"/>
          <w:szCs w:val="24"/>
        </w:rPr>
      </w:pPr>
      <w:r w:rsidRPr="00D84F96">
        <w:rPr>
          <w:rFonts w:ascii="Times New Roman" w:hAnsi="Times New Roman" w:cs="Times New Roman"/>
          <w:sz w:val="24"/>
          <w:szCs w:val="24"/>
        </w:rPr>
        <w:t>Wan Suhailah</w:t>
      </w:r>
      <w:r w:rsidR="008C1D02" w:rsidRPr="00D84F96">
        <w:rPr>
          <w:rFonts w:ascii="Times New Roman" w:hAnsi="Times New Roman" w:cs="Times New Roman"/>
          <w:sz w:val="24"/>
          <w:szCs w:val="24"/>
        </w:rPr>
        <w:t xml:space="preserve"> et al. (2015) conducted a review of psychological interventions for tinnitus </w:t>
      </w:r>
      <w:r w:rsidR="00402519" w:rsidRPr="00D84F96">
        <w:rPr>
          <w:rFonts w:ascii="Times New Roman" w:hAnsi="Times New Roman" w:cs="Times New Roman"/>
          <w:sz w:val="24"/>
          <w:szCs w:val="24"/>
        </w:rPr>
        <w:t xml:space="preserve">published up to 2013 </w:t>
      </w:r>
      <w:r w:rsidR="008C1D02" w:rsidRPr="00D84F96">
        <w:rPr>
          <w:rFonts w:ascii="Times New Roman" w:hAnsi="Times New Roman" w:cs="Times New Roman"/>
          <w:sz w:val="24"/>
          <w:szCs w:val="24"/>
        </w:rPr>
        <w:t>and concluded a</w:t>
      </w:r>
      <w:r w:rsidR="00B22EBC" w:rsidRPr="00D84F96">
        <w:rPr>
          <w:rFonts w:ascii="Times New Roman" w:hAnsi="Times New Roman" w:cs="Times New Roman"/>
          <w:sz w:val="24"/>
          <w:szCs w:val="24"/>
        </w:rPr>
        <w:t xml:space="preserve"> holistic </w:t>
      </w:r>
      <w:r w:rsidR="008C1D02" w:rsidRPr="00D84F96">
        <w:rPr>
          <w:rFonts w:ascii="Times New Roman" w:hAnsi="Times New Roman" w:cs="Times New Roman"/>
          <w:sz w:val="24"/>
          <w:szCs w:val="24"/>
        </w:rPr>
        <w:t xml:space="preserve">combined treatment approach of audiological and psychological components were </w:t>
      </w:r>
      <w:r w:rsidR="0022081C">
        <w:rPr>
          <w:rFonts w:ascii="Times New Roman" w:hAnsi="Times New Roman" w:cs="Times New Roman"/>
          <w:sz w:val="24"/>
          <w:szCs w:val="24"/>
        </w:rPr>
        <w:t>particularly</w:t>
      </w:r>
      <w:r w:rsidR="008C1D02" w:rsidRPr="00D84F96">
        <w:rPr>
          <w:rFonts w:ascii="Times New Roman" w:hAnsi="Times New Roman" w:cs="Times New Roman"/>
          <w:sz w:val="24"/>
          <w:szCs w:val="24"/>
        </w:rPr>
        <w:t xml:space="preserve"> </w:t>
      </w:r>
      <w:r w:rsidR="00B22EBC" w:rsidRPr="00D84F96">
        <w:rPr>
          <w:rFonts w:ascii="Times New Roman" w:hAnsi="Times New Roman" w:cs="Times New Roman"/>
          <w:sz w:val="24"/>
          <w:szCs w:val="24"/>
        </w:rPr>
        <w:t xml:space="preserve">effective for </w:t>
      </w:r>
      <w:r w:rsidR="008C1D02" w:rsidRPr="00D84F96">
        <w:rPr>
          <w:rFonts w:ascii="Times New Roman" w:hAnsi="Times New Roman" w:cs="Times New Roman"/>
          <w:sz w:val="24"/>
          <w:szCs w:val="24"/>
        </w:rPr>
        <w:t xml:space="preserve">tinnitus management. </w:t>
      </w:r>
      <w:r w:rsidR="00B22EBC" w:rsidRPr="00D84F96">
        <w:rPr>
          <w:rFonts w:ascii="Times New Roman" w:hAnsi="Times New Roman" w:cs="Times New Roman"/>
          <w:sz w:val="24"/>
          <w:szCs w:val="24"/>
        </w:rPr>
        <w:t xml:space="preserve"> </w:t>
      </w:r>
      <w:r w:rsidR="00402519" w:rsidRPr="00D84F96">
        <w:rPr>
          <w:rFonts w:ascii="Times New Roman" w:hAnsi="Times New Roman" w:cs="Times New Roman"/>
          <w:sz w:val="24"/>
          <w:szCs w:val="24"/>
        </w:rPr>
        <w:t xml:space="preserve">This also supports recommendations by Cima et al. (2014) who concluded from their review that multi-disciplinary approaches including elements of CBT are effective.  </w:t>
      </w:r>
      <w:r w:rsidR="00B22EBC" w:rsidRPr="00D84F96">
        <w:rPr>
          <w:rFonts w:ascii="Times New Roman" w:hAnsi="Times New Roman" w:cs="Times New Roman"/>
          <w:sz w:val="24"/>
          <w:szCs w:val="24"/>
        </w:rPr>
        <w:t>Conversely,</w:t>
      </w:r>
      <w:r w:rsidR="00412A58" w:rsidRPr="00D84F96">
        <w:rPr>
          <w:rFonts w:ascii="Times New Roman" w:hAnsi="Times New Roman" w:cs="Times New Roman"/>
          <w:sz w:val="24"/>
          <w:szCs w:val="24"/>
        </w:rPr>
        <w:t xml:space="preserve"> Zenner et al. (2017) reviewed a range of tinnitus </w:t>
      </w:r>
      <w:r w:rsidR="00412A58" w:rsidRPr="00D84F96">
        <w:rPr>
          <w:rFonts w:ascii="Times New Roman" w:hAnsi="Times New Roman" w:cs="Times New Roman"/>
          <w:sz w:val="24"/>
          <w:szCs w:val="24"/>
        </w:rPr>
        <w:lastRenderedPageBreak/>
        <w:t>treatment modalities including</w:t>
      </w:r>
      <w:r w:rsidR="00B22EBC" w:rsidRPr="00D84F96">
        <w:rPr>
          <w:rFonts w:ascii="Times New Roman" w:hAnsi="Times New Roman" w:cs="Times New Roman"/>
          <w:sz w:val="24"/>
          <w:szCs w:val="24"/>
        </w:rPr>
        <w:t xml:space="preserve"> combined approaches</w:t>
      </w:r>
      <w:r w:rsidR="004A76A1" w:rsidRPr="00D84F96">
        <w:rPr>
          <w:rFonts w:ascii="Times New Roman" w:hAnsi="Times New Roman" w:cs="Times New Roman"/>
          <w:sz w:val="24"/>
          <w:szCs w:val="24"/>
        </w:rPr>
        <w:t xml:space="preserve"> (such as TRT), with results indicating</w:t>
      </w:r>
      <w:r w:rsidR="00B22EBC" w:rsidRPr="00D84F96">
        <w:rPr>
          <w:rFonts w:ascii="Times New Roman" w:hAnsi="Times New Roman" w:cs="Times New Roman"/>
          <w:sz w:val="24"/>
          <w:szCs w:val="24"/>
        </w:rPr>
        <w:t xml:space="preserve"> sound therapy had no additional benefit to that provided by CBT alone</w:t>
      </w:r>
      <w:r w:rsidR="004A76A1" w:rsidRPr="00D84F96">
        <w:rPr>
          <w:rFonts w:ascii="Times New Roman" w:hAnsi="Times New Roman" w:cs="Times New Roman"/>
          <w:sz w:val="24"/>
          <w:szCs w:val="24"/>
        </w:rPr>
        <w:t xml:space="preserve"> in reducing distress.</w:t>
      </w:r>
      <w:r w:rsidR="0037263A" w:rsidRPr="00D84F96">
        <w:rPr>
          <w:rFonts w:ascii="Times New Roman" w:hAnsi="Times New Roman" w:cs="Times New Roman"/>
          <w:sz w:val="24"/>
          <w:szCs w:val="24"/>
        </w:rPr>
        <w:t xml:space="preserve">  This highlights some inconsistencies in </w:t>
      </w:r>
      <w:r w:rsidR="0022081C">
        <w:rPr>
          <w:rFonts w:ascii="Times New Roman" w:hAnsi="Times New Roman" w:cs="Times New Roman"/>
          <w:sz w:val="24"/>
          <w:szCs w:val="24"/>
        </w:rPr>
        <w:t xml:space="preserve">the </w:t>
      </w:r>
      <w:r w:rsidR="0037263A" w:rsidRPr="00D84F96">
        <w:rPr>
          <w:rFonts w:ascii="Times New Roman" w:hAnsi="Times New Roman" w:cs="Times New Roman"/>
          <w:sz w:val="24"/>
          <w:szCs w:val="24"/>
        </w:rPr>
        <w:t xml:space="preserve">conclusions </w:t>
      </w:r>
      <w:r w:rsidR="0022081C">
        <w:rPr>
          <w:rFonts w:ascii="Times New Roman" w:hAnsi="Times New Roman" w:cs="Times New Roman"/>
          <w:sz w:val="24"/>
          <w:szCs w:val="24"/>
        </w:rPr>
        <w:t xml:space="preserve">drawn </w:t>
      </w:r>
      <w:r w:rsidR="0037263A" w:rsidRPr="00D84F96">
        <w:rPr>
          <w:rFonts w:ascii="Times New Roman" w:hAnsi="Times New Roman" w:cs="Times New Roman"/>
          <w:sz w:val="24"/>
          <w:szCs w:val="24"/>
        </w:rPr>
        <w:t>within existing literature.</w:t>
      </w:r>
    </w:p>
    <w:p w14:paraId="2E7EBF69" w14:textId="77777777" w:rsidR="00ED6200" w:rsidRPr="00D84F96" w:rsidRDefault="00ED6200" w:rsidP="00F3032F">
      <w:pPr>
        <w:pStyle w:val="Heading1"/>
        <w:rPr>
          <w:rFonts w:ascii="Times New Roman" w:hAnsi="Times New Roman" w:cs="Times New Roman"/>
          <w:b/>
          <w:color w:val="auto"/>
          <w:sz w:val="24"/>
          <w:szCs w:val="24"/>
        </w:rPr>
      </w:pPr>
      <w:bookmarkStart w:id="6" w:name="_Toc514685283"/>
      <w:r w:rsidRPr="00D84F96">
        <w:rPr>
          <w:rFonts w:ascii="Times New Roman" w:hAnsi="Times New Roman" w:cs="Times New Roman"/>
          <w:b/>
          <w:color w:val="auto"/>
          <w:sz w:val="24"/>
          <w:szCs w:val="24"/>
        </w:rPr>
        <w:t>Rationale and Aim</w:t>
      </w:r>
      <w:bookmarkEnd w:id="6"/>
    </w:p>
    <w:p w14:paraId="4F81E7E6" w14:textId="77777777" w:rsidR="00B41FDE" w:rsidRPr="00D84F96" w:rsidRDefault="0037263A" w:rsidP="00B41FDE">
      <w:pPr>
        <w:ind w:firstLine="720"/>
        <w:rPr>
          <w:rFonts w:ascii="Times New Roman" w:hAnsi="Times New Roman" w:cs="Times New Roman"/>
          <w:sz w:val="24"/>
          <w:szCs w:val="24"/>
        </w:rPr>
      </w:pPr>
      <w:r w:rsidRPr="00D84F96">
        <w:rPr>
          <w:rFonts w:ascii="Times New Roman" w:hAnsi="Times New Roman" w:cs="Times New Roman"/>
          <w:sz w:val="24"/>
          <w:szCs w:val="24"/>
        </w:rPr>
        <w:t>T</w:t>
      </w:r>
      <w:r w:rsidR="00446F52" w:rsidRPr="00D84F96">
        <w:rPr>
          <w:rFonts w:ascii="Times New Roman" w:hAnsi="Times New Roman" w:cs="Times New Roman"/>
          <w:sz w:val="24"/>
          <w:szCs w:val="24"/>
        </w:rPr>
        <w:t>o the author’s knowledge, t</w:t>
      </w:r>
      <w:r w:rsidRPr="00D84F96">
        <w:rPr>
          <w:rFonts w:ascii="Times New Roman" w:hAnsi="Times New Roman" w:cs="Times New Roman"/>
          <w:sz w:val="24"/>
          <w:szCs w:val="24"/>
        </w:rPr>
        <w:t xml:space="preserve">he last review conducted by Zenner et al. (2017) evaluated studies published up to 2014.  </w:t>
      </w:r>
      <w:r w:rsidR="00AE120A">
        <w:rPr>
          <w:rFonts w:ascii="Times New Roman" w:hAnsi="Times New Roman" w:cs="Times New Roman"/>
          <w:sz w:val="24"/>
          <w:szCs w:val="24"/>
        </w:rPr>
        <w:t xml:space="preserve">There has not been a meta-analysis evaluating psychological interventions for tinnitus since 2013, where </w:t>
      </w:r>
      <w:r w:rsidR="00BB61C6">
        <w:rPr>
          <w:rFonts w:ascii="Times New Roman" w:hAnsi="Times New Roman" w:cs="Times New Roman"/>
          <w:sz w:val="24"/>
          <w:szCs w:val="24"/>
        </w:rPr>
        <w:t>only</w:t>
      </w:r>
      <w:r w:rsidR="00AE120A">
        <w:rPr>
          <w:rFonts w:ascii="Times New Roman" w:hAnsi="Times New Roman" w:cs="Times New Roman"/>
          <w:sz w:val="24"/>
          <w:szCs w:val="24"/>
        </w:rPr>
        <w:t xml:space="preserve"> self-help interventions were evaluated (Nyenhuis et al., 2013), and the last meta-analysis to evaluate a wide range of psychological treatments for tinnitus was in 1999 (Andersson &amp; </w:t>
      </w:r>
      <w:proofErr w:type="spellStart"/>
      <w:r w:rsidR="00AE120A">
        <w:rPr>
          <w:rFonts w:ascii="Times New Roman" w:hAnsi="Times New Roman" w:cs="Times New Roman"/>
          <w:sz w:val="24"/>
          <w:szCs w:val="24"/>
        </w:rPr>
        <w:t>Lytkkens</w:t>
      </w:r>
      <w:proofErr w:type="spellEnd"/>
      <w:r w:rsidR="00AE120A">
        <w:rPr>
          <w:rFonts w:ascii="Times New Roman" w:hAnsi="Times New Roman" w:cs="Times New Roman"/>
          <w:sz w:val="24"/>
          <w:szCs w:val="24"/>
        </w:rPr>
        <w:t xml:space="preserve">, 1999).  </w:t>
      </w:r>
      <w:r w:rsidR="00EF08F1" w:rsidRPr="00D84F96">
        <w:rPr>
          <w:rFonts w:ascii="Times New Roman" w:hAnsi="Times New Roman" w:cs="Times New Roman"/>
          <w:sz w:val="24"/>
          <w:szCs w:val="24"/>
        </w:rPr>
        <w:t xml:space="preserve">The most recent literature has </w:t>
      </w:r>
      <w:r w:rsidRPr="00D84F96">
        <w:rPr>
          <w:rFonts w:ascii="Times New Roman" w:hAnsi="Times New Roman" w:cs="Times New Roman"/>
          <w:sz w:val="24"/>
          <w:szCs w:val="24"/>
        </w:rPr>
        <w:t xml:space="preserve">since </w:t>
      </w:r>
      <w:r w:rsidR="00EF08F1" w:rsidRPr="00D84F96">
        <w:rPr>
          <w:rFonts w:ascii="Times New Roman" w:hAnsi="Times New Roman" w:cs="Times New Roman"/>
          <w:sz w:val="24"/>
          <w:szCs w:val="24"/>
        </w:rPr>
        <w:t>developed and improved in line with previous recommendations</w:t>
      </w:r>
      <w:r w:rsidR="00AE120A">
        <w:rPr>
          <w:rFonts w:ascii="Times New Roman" w:hAnsi="Times New Roman" w:cs="Times New Roman"/>
          <w:sz w:val="24"/>
          <w:szCs w:val="24"/>
        </w:rPr>
        <w:t>, and more recently, mindfulness-based CBT interventions have also been trialled to treat tinnitus</w:t>
      </w:r>
      <w:r w:rsidR="00AE120A" w:rsidRPr="00D84F96">
        <w:rPr>
          <w:rFonts w:ascii="Times New Roman" w:hAnsi="Times New Roman" w:cs="Times New Roman"/>
          <w:sz w:val="24"/>
          <w:szCs w:val="24"/>
        </w:rPr>
        <w:t xml:space="preserve">.  A new </w:t>
      </w:r>
      <w:r w:rsidR="00AE120A">
        <w:rPr>
          <w:rFonts w:ascii="Times New Roman" w:hAnsi="Times New Roman" w:cs="Times New Roman"/>
          <w:sz w:val="24"/>
          <w:szCs w:val="24"/>
        </w:rPr>
        <w:t xml:space="preserve">systematic </w:t>
      </w:r>
      <w:r w:rsidR="00AE120A" w:rsidRPr="00D84F96">
        <w:rPr>
          <w:rFonts w:ascii="Times New Roman" w:hAnsi="Times New Roman" w:cs="Times New Roman"/>
          <w:sz w:val="24"/>
          <w:szCs w:val="24"/>
        </w:rPr>
        <w:t xml:space="preserve">review </w:t>
      </w:r>
      <w:r w:rsidR="00AE120A">
        <w:rPr>
          <w:rFonts w:ascii="Times New Roman" w:hAnsi="Times New Roman" w:cs="Times New Roman"/>
          <w:sz w:val="24"/>
          <w:szCs w:val="24"/>
        </w:rPr>
        <w:t xml:space="preserve">and meta-analysis </w:t>
      </w:r>
      <w:r w:rsidR="00AE120A" w:rsidRPr="00D84F96">
        <w:rPr>
          <w:rFonts w:ascii="Times New Roman" w:hAnsi="Times New Roman" w:cs="Times New Roman"/>
          <w:sz w:val="24"/>
          <w:szCs w:val="24"/>
        </w:rPr>
        <w:t xml:space="preserve">is </w:t>
      </w:r>
      <w:r w:rsidR="00AE120A">
        <w:rPr>
          <w:rFonts w:ascii="Times New Roman" w:hAnsi="Times New Roman" w:cs="Times New Roman"/>
          <w:sz w:val="24"/>
          <w:szCs w:val="24"/>
        </w:rPr>
        <w:t xml:space="preserve">therefore, </w:t>
      </w:r>
      <w:r w:rsidR="00B41FDE" w:rsidRPr="00D84F96">
        <w:rPr>
          <w:rFonts w:ascii="Times New Roman" w:hAnsi="Times New Roman" w:cs="Times New Roman"/>
          <w:sz w:val="24"/>
          <w:szCs w:val="24"/>
        </w:rPr>
        <w:t xml:space="preserve">needed to evaluate </w:t>
      </w:r>
      <w:r w:rsidRPr="00D84F96">
        <w:rPr>
          <w:rFonts w:ascii="Times New Roman" w:hAnsi="Times New Roman" w:cs="Times New Roman"/>
          <w:sz w:val="24"/>
          <w:szCs w:val="24"/>
        </w:rPr>
        <w:t>these studies</w:t>
      </w:r>
      <w:r w:rsidR="00B41FDE" w:rsidRPr="00D84F96">
        <w:rPr>
          <w:rFonts w:ascii="Times New Roman" w:hAnsi="Times New Roman" w:cs="Times New Roman"/>
          <w:sz w:val="24"/>
          <w:szCs w:val="24"/>
        </w:rPr>
        <w:t>, and the variety of interventions which have been tested</w:t>
      </w:r>
      <w:r w:rsidRPr="00D84F96">
        <w:rPr>
          <w:rFonts w:ascii="Times New Roman" w:hAnsi="Times New Roman" w:cs="Times New Roman"/>
          <w:sz w:val="24"/>
          <w:szCs w:val="24"/>
        </w:rPr>
        <w:t xml:space="preserve"> since</w:t>
      </w:r>
      <w:r w:rsidR="00B41FDE" w:rsidRPr="00D84F96">
        <w:rPr>
          <w:rFonts w:ascii="Times New Roman" w:hAnsi="Times New Roman" w:cs="Times New Roman"/>
          <w:sz w:val="24"/>
          <w:szCs w:val="24"/>
        </w:rPr>
        <w:t>.  This may help consolidate discrepancies in conclusions from previous reviews and highlight any consistencies which can be drawn across these studies.</w:t>
      </w:r>
    </w:p>
    <w:p w14:paraId="45AA4AB4" w14:textId="77777777" w:rsidR="00ED6200" w:rsidRPr="00D84F96" w:rsidRDefault="00B41FDE" w:rsidP="007C1B9A">
      <w:pPr>
        <w:ind w:firstLine="720"/>
        <w:rPr>
          <w:rFonts w:ascii="Times New Roman" w:hAnsi="Times New Roman" w:cs="Times New Roman"/>
          <w:sz w:val="24"/>
          <w:szCs w:val="24"/>
        </w:rPr>
      </w:pPr>
      <w:r w:rsidRPr="00D84F96">
        <w:rPr>
          <w:rFonts w:ascii="Times New Roman" w:hAnsi="Times New Roman" w:cs="Times New Roman"/>
          <w:sz w:val="24"/>
          <w:szCs w:val="24"/>
        </w:rPr>
        <w:t xml:space="preserve"> </w:t>
      </w:r>
      <w:r w:rsidR="00EF08F1" w:rsidRPr="00D84F96">
        <w:rPr>
          <w:rFonts w:ascii="Times New Roman" w:hAnsi="Times New Roman" w:cs="Times New Roman"/>
          <w:sz w:val="24"/>
          <w:szCs w:val="24"/>
        </w:rPr>
        <w:t>T</w:t>
      </w:r>
      <w:r w:rsidR="00C92275" w:rsidRPr="00D84F96">
        <w:rPr>
          <w:rFonts w:ascii="Times New Roman" w:hAnsi="Times New Roman" w:cs="Times New Roman"/>
          <w:sz w:val="24"/>
          <w:szCs w:val="24"/>
        </w:rPr>
        <w:t xml:space="preserve">he current </w:t>
      </w:r>
      <w:r w:rsidR="002A3A5F" w:rsidRPr="00D84F96">
        <w:rPr>
          <w:rFonts w:ascii="Times New Roman" w:hAnsi="Times New Roman" w:cs="Times New Roman"/>
          <w:sz w:val="24"/>
          <w:szCs w:val="24"/>
        </w:rPr>
        <w:t>review and meta-analys</w:t>
      </w:r>
      <w:r w:rsidR="0027620D" w:rsidRPr="00D84F96">
        <w:rPr>
          <w:rFonts w:ascii="Times New Roman" w:hAnsi="Times New Roman" w:cs="Times New Roman"/>
          <w:sz w:val="24"/>
          <w:szCs w:val="24"/>
        </w:rPr>
        <w:t>e</w:t>
      </w:r>
      <w:r w:rsidR="002A3A5F" w:rsidRPr="00D84F96">
        <w:rPr>
          <w:rFonts w:ascii="Times New Roman" w:hAnsi="Times New Roman" w:cs="Times New Roman"/>
          <w:sz w:val="24"/>
          <w:szCs w:val="24"/>
        </w:rPr>
        <w:t>s aim</w:t>
      </w:r>
      <w:r w:rsidRPr="00D84F96">
        <w:rPr>
          <w:rFonts w:ascii="Times New Roman" w:hAnsi="Times New Roman" w:cs="Times New Roman"/>
          <w:sz w:val="24"/>
          <w:szCs w:val="24"/>
        </w:rPr>
        <w:t>ed</w:t>
      </w:r>
      <w:r w:rsidR="002A3A5F" w:rsidRPr="00D84F96">
        <w:rPr>
          <w:rFonts w:ascii="Times New Roman" w:hAnsi="Times New Roman" w:cs="Times New Roman"/>
          <w:sz w:val="24"/>
          <w:szCs w:val="24"/>
        </w:rPr>
        <w:t xml:space="preserve"> </w:t>
      </w:r>
      <w:r w:rsidR="003C3FBE" w:rsidRPr="00D84F96">
        <w:rPr>
          <w:rFonts w:ascii="Times New Roman" w:hAnsi="Times New Roman" w:cs="Times New Roman"/>
          <w:sz w:val="24"/>
          <w:szCs w:val="24"/>
        </w:rPr>
        <w:t xml:space="preserve">to </w:t>
      </w:r>
      <w:r w:rsidR="003C3FBE">
        <w:rPr>
          <w:rFonts w:ascii="Times New Roman" w:hAnsi="Times New Roman" w:cs="Times New Roman"/>
          <w:sz w:val="24"/>
          <w:szCs w:val="24"/>
        </w:rPr>
        <w:t xml:space="preserve">update previous reviews and analyse the effects of subgroups of psychological treatments, such as </w:t>
      </w:r>
      <w:r w:rsidR="003C3FBE" w:rsidRPr="00D84F96">
        <w:rPr>
          <w:rFonts w:ascii="Times New Roman" w:hAnsi="Times New Roman" w:cs="Times New Roman"/>
          <w:sz w:val="24"/>
          <w:szCs w:val="24"/>
        </w:rPr>
        <w:t xml:space="preserve">the effects of therapist-delivered CBT, guided self-help CBT, and </w:t>
      </w:r>
      <w:r w:rsidR="003C3FBE">
        <w:rPr>
          <w:rFonts w:ascii="Times New Roman" w:hAnsi="Times New Roman" w:cs="Times New Roman"/>
          <w:sz w:val="24"/>
          <w:szCs w:val="24"/>
        </w:rPr>
        <w:t>more holistic</w:t>
      </w:r>
      <w:r w:rsidR="002F59B5" w:rsidRPr="00D84F96">
        <w:rPr>
          <w:rFonts w:ascii="Times New Roman" w:hAnsi="Times New Roman" w:cs="Times New Roman"/>
          <w:sz w:val="24"/>
          <w:szCs w:val="24"/>
        </w:rPr>
        <w:t xml:space="preserve"> interventions </w:t>
      </w:r>
      <w:r w:rsidR="00C948D5" w:rsidRPr="00D84F96">
        <w:rPr>
          <w:rFonts w:ascii="Times New Roman" w:hAnsi="Times New Roman" w:cs="Times New Roman"/>
          <w:sz w:val="24"/>
          <w:szCs w:val="24"/>
        </w:rPr>
        <w:t>(including</w:t>
      </w:r>
      <w:r w:rsidR="002F59B5" w:rsidRPr="00D84F96">
        <w:rPr>
          <w:rFonts w:ascii="Times New Roman" w:hAnsi="Times New Roman" w:cs="Times New Roman"/>
          <w:sz w:val="24"/>
          <w:szCs w:val="24"/>
        </w:rPr>
        <w:t xml:space="preserve"> multi-disciplinary approaches </w:t>
      </w:r>
      <w:r w:rsidR="00662063" w:rsidRPr="00D84F96">
        <w:rPr>
          <w:rFonts w:ascii="Times New Roman" w:hAnsi="Times New Roman" w:cs="Times New Roman"/>
          <w:sz w:val="24"/>
          <w:szCs w:val="24"/>
        </w:rPr>
        <w:t xml:space="preserve">with psychological </w:t>
      </w:r>
      <w:r w:rsidR="00C948D5" w:rsidRPr="00D84F96">
        <w:rPr>
          <w:rFonts w:ascii="Times New Roman" w:hAnsi="Times New Roman" w:cs="Times New Roman"/>
          <w:sz w:val="24"/>
          <w:szCs w:val="24"/>
        </w:rPr>
        <w:t>components) in reducing tinnitus distress in adults</w:t>
      </w:r>
      <w:r w:rsidR="00662063" w:rsidRPr="00D84F96">
        <w:rPr>
          <w:rFonts w:ascii="Times New Roman" w:hAnsi="Times New Roman" w:cs="Times New Roman"/>
          <w:sz w:val="24"/>
          <w:szCs w:val="24"/>
        </w:rPr>
        <w:t>.</w:t>
      </w:r>
    </w:p>
    <w:p w14:paraId="3100C7AA" w14:textId="77777777" w:rsidR="005D5D36" w:rsidRPr="00D84F96" w:rsidRDefault="00AC4EE6" w:rsidP="00F3032F">
      <w:pPr>
        <w:pStyle w:val="Heading1"/>
        <w:rPr>
          <w:rFonts w:ascii="Times New Roman" w:hAnsi="Times New Roman" w:cs="Times New Roman"/>
          <w:b/>
          <w:color w:val="auto"/>
          <w:sz w:val="24"/>
          <w:szCs w:val="24"/>
        </w:rPr>
      </w:pPr>
      <w:bookmarkStart w:id="7" w:name="_Toc514685284"/>
      <w:r w:rsidRPr="00D84F96">
        <w:rPr>
          <w:rFonts w:ascii="Times New Roman" w:hAnsi="Times New Roman" w:cs="Times New Roman"/>
          <w:b/>
          <w:color w:val="auto"/>
          <w:sz w:val="24"/>
          <w:szCs w:val="24"/>
        </w:rPr>
        <w:lastRenderedPageBreak/>
        <w:t>Method</w:t>
      </w:r>
      <w:bookmarkEnd w:id="7"/>
    </w:p>
    <w:p w14:paraId="05F88A4C" w14:textId="77777777" w:rsidR="00AC4EE6" w:rsidRPr="00D84F96" w:rsidRDefault="00AC4EE6" w:rsidP="00F3032F">
      <w:pPr>
        <w:pStyle w:val="Heading2"/>
        <w:rPr>
          <w:rFonts w:ascii="Times New Roman" w:hAnsi="Times New Roman" w:cs="Times New Roman"/>
          <w:b/>
          <w:color w:val="auto"/>
          <w:sz w:val="24"/>
          <w:szCs w:val="24"/>
        </w:rPr>
      </w:pPr>
      <w:bookmarkStart w:id="8" w:name="_Toc514685285"/>
      <w:r w:rsidRPr="00D84F96">
        <w:rPr>
          <w:rFonts w:ascii="Times New Roman" w:hAnsi="Times New Roman" w:cs="Times New Roman"/>
          <w:b/>
          <w:color w:val="auto"/>
          <w:sz w:val="24"/>
          <w:szCs w:val="24"/>
        </w:rPr>
        <w:t>Search strategy</w:t>
      </w:r>
      <w:bookmarkEnd w:id="8"/>
    </w:p>
    <w:p w14:paraId="2ADE284E" w14:textId="77777777" w:rsidR="00050161" w:rsidRPr="00D84F96" w:rsidRDefault="00AC4EE6" w:rsidP="00662063">
      <w:pPr>
        <w:ind w:firstLine="720"/>
        <w:rPr>
          <w:rFonts w:ascii="Times New Roman" w:hAnsi="Times New Roman" w:cs="Times New Roman"/>
          <w:sz w:val="24"/>
          <w:szCs w:val="24"/>
        </w:rPr>
      </w:pPr>
      <w:r w:rsidRPr="00D84F96">
        <w:rPr>
          <w:rFonts w:ascii="Times New Roman" w:hAnsi="Times New Roman" w:cs="Times New Roman"/>
          <w:sz w:val="24"/>
          <w:szCs w:val="24"/>
        </w:rPr>
        <w:t xml:space="preserve">Studies were identified via specific scientific database searches (PSYCINFO, MEDLINE, SCOPUS) in November 2017.  Search terms used to generate results were </w:t>
      </w:r>
      <w:r w:rsidRPr="00D84F96">
        <w:rPr>
          <w:rFonts w:ascii="Times New Roman" w:hAnsi="Times New Roman" w:cs="Times New Roman"/>
          <w:i/>
          <w:sz w:val="24"/>
          <w:szCs w:val="24"/>
        </w:rPr>
        <w:t>CBT, cognitive behavio</w:t>
      </w:r>
      <w:r w:rsidR="00760241" w:rsidRPr="00D84F96">
        <w:rPr>
          <w:rFonts w:ascii="Times New Roman" w:hAnsi="Times New Roman" w:cs="Times New Roman"/>
          <w:i/>
          <w:sz w:val="24"/>
          <w:szCs w:val="24"/>
        </w:rPr>
        <w:t>/</w:t>
      </w:r>
      <w:r w:rsidRPr="00D84F96">
        <w:rPr>
          <w:rFonts w:ascii="Times New Roman" w:hAnsi="Times New Roman" w:cs="Times New Roman"/>
          <w:i/>
          <w:sz w:val="24"/>
          <w:szCs w:val="24"/>
        </w:rPr>
        <w:t xml:space="preserve">ural therapy, </w:t>
      </w:r>
      <w:r w:rsidR="0091215E" w:rsidRPr="00D84F96">
        <w:rPr>
          <w:rFonts w:ascii="Times New Roman" w:hAnsi="Times New Roman" w:cs="Times New Roman"/>
          <w:i/>
          <w:sz w:val="24"/>
          <w:szCs w:val="24"/>
        </w:rPr>
        <w:t xml:space="preserve">self-help, </w:t>
      </w:r>
      <w:r w:rsidRPr="00D84F96">
        <w:rPr>
          <w:rFonts w:ascii="Times New Roman" w:hAnsi="Times New Roman" w:cs="Times New Roman"/>
          <w:i/>
          <w:sz w:val="24"/>
          <w:szCs w:val="24"/>
        </w:rPr>
        <w:t>acceptance and commitment therapy, internet based/delivered therapy/treatment, psychotherapy, psychological therapy/treatment/intervention, stress management, relaxation,</w:t>
      </w:r>
      <w:r w:rsidR="002F59B5" w:rsidRPr="00D84F96">
        <w:rPr>
          <w:rFonts w:ascii="Times New Roman" w:hAnsi="Times New Roman" w:cs="Times New Roman"/>
          <w:i/>
          <w:sz w:val="24"/>
          <w:szCs w:val="24"/>
        </w:rPr>
        <w:t xml:space="preserve"> mindfulness,</w:t>
      </w:r>
      <w:r w:rsidRPr="00D84F96">
        <w:rPr>
          <w:rFonts w:ascii="Times New Roman" w:hAnsi="Times New Roman" w:cs="Times New Roman"/>
          <w:i/>
          <w:sz w:val="24"/>
          <w:szCs w:val="24"/>
        </w:rPr>
        <w:t xml:space="preserve"> psychoeducation, </w:t>
      </w:r>
      <w:r w:rsidRPr="00D84F96">
        <w:rPr>
          <w:rFonts w:ascii="Times New Roman" w:hAnsi="Times New Roman" w:cs="Times New Roman"/>
          <w:sz w:val="24"/>
          <w:szCs w:val="24"/>
        </w:rPr>
        <w:t>and</w:t>
      </w:r>
      <w:r w:rsidRPr="00D84F96">
        <w:rPr>
          <w:rFonts w:ascii="Times New Roman" w:hAnsi="Times New Roman" w:cs="Times New Roman"/>
          <w:i/>
          <w:sz w:val="24"/>
          <w:szCs w:val="24"/>
        </w:rPr>
        <w:t xml:space="preserve"> hypnosis. </w:t>
      </w:r>
      <w:r w:rsidRPr="00D84F96">
        <w:rPr>
          <w:rFonts w:ascii="Times New Roman" w:hAnsi="Times New Roman" w:cs="Times New Roman"/>
          <w:sz w:val="24"/>
          <w:szCs w:val="24"/>
        </w:rPr>
        <w:t>T</w:t>
      </w:r>
      <w:r w:rsidR="001847D2">
        <w:rPr>
          <w:rFonts w:ascii="Times New Roman" w:hAnsi="Times New Roman" w:cs="Times New Roman"/>
          <w:sz w:val="24"/>
          <w:szCs w:val="24"/>
        </w:rPr>
        <w:t>hese t</w:t>
      </w:r>
      <w:r w:rsidRPr="00D84F96">
        <w:rPr>
          <w:rFonts w:ascii="Times New Roman" w:hAnsi="Times New Roman" w:cs="Times New Roman"/>
          <w:sz w:val="24"/>
          <w:szCs w:val="24"/>
        </w:rPr>
        <w:t xml:space="preserve">erms were combined with </w:t>
      </w:r>
      <w:r w:rsidRPr="00D84F96">
        <w:rPr>
          <w:rFonts w:ascii="Times New Roman" w:hAnsi="Times New Roman" w:cs="Times New Roman"/>
          <w:i/>
          <w:sz w:val="24"/>
          <w:szCs w:val="24"/>
        </w:rPr>
        <w:t>tinnitu</w:t>
      </w:r>
      <w:r w:rsidR="00760241" w:rsidRPr="00D84F96">
        <w:rPr>
          <w:rFonts w:ascii="Times New Roman" w:hAnsi="Times New Roman" w:cs="Times New Roman"/>
          <w:i/>
          <w:sz w:val="24"/>
          <w:szCs w:val="24"/>
        </w:rPr>
        <w:t>s.</w:t>
      </w:r>
      <w:r w:rsidRPr="00D84F96">
        <w:rPr>
          <w:rFonts w:ascii="Times New Roman" w:hAnsi="Times New Roman" w:cs="Times New Roman"/>
          <w:sz w:val="24"/>
          <w:szCs w:val="24"/>
        </w:rPr>
        <w:t xml:space="preserve">  Terms were searched for in keywords, abstracts, and titles of papers</w:t>
      </w:r>
      <w:r w:rsidR="00C2582D" w:rsidRPr="00D84F96">
        <w:rPr>
          <w:rFonts w:ascii="Times New Roman" w:hAnsi="Times New Roman" w:cs="Times New Roman"/>
          <w:sz w:val="24"/>
          <w:szCs w:val="24"/>
        </w:rPr>
        <w:t xml:space="preserve"> and filtered to include studies published between 2014 and 2017.  Unpublished databases</w:t>
      </w:r>
      <w:r w:rsidRPr="00D84F96">
        <w:rPr>
          <w:rFonts w:ascii="Times New Roman" w:hAnsi="Times New Roman" w:cs="Times New Roman"/>
          <w:sz w:val="24"/>
          <w:szCs w:val="24"/>
        </w:rPr>
        <w:t xml:space="preserve"> were</w:t>
      </w:r>
      <w:r w:rsidR="00EF08F1"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searched </w:t>
      </w:r>
      <w:r w:rsidR="00BE6386" w:rsidRPr="00D84F96">
        <w:rPr>
          <w:rFonts w:ascii="Times New Roman" w:hAnsi="Times New Roman" w:cs="Times New Roman"/>
          <w:sz w:val="24"/>
          <w:szCs w:val="24"/>
        </w:rPr>
        <w:t>to</w:t>
      </w:r>
      <w:r w:rsidRPr="00D84F96">
        <w:rPr>
          <w:rFonts w:ascii="Times New Roman" w:hAnsi="Times New Roman" w:cs="Times New Roman"/>
          <w:sz w:val="24"/>
          <w:szCs w:val="24"/>
        </w:rPr>
        <w:t xml:space="preserve"> identify further literature (White Rose Online) and the Cochrane Library was searched to identify existing reviews into this research area.  </w:t>
      </w:r>
      <w:r w:rsidR="00C2582D" w:rsidRPr="00D84F96">
        <w:rPr>
          <w:rFonts w:ascii="Times New Roman" w:hAnsi="Times New Roman" w:cs="Times New Roman"/>
          <w:sz w:val="24"/>
          <w:szCs w:val="24"/>
        </w:rPr>
        <w:t xml:space="preserve">This process generated </w:t>
      </w:r>
      <w:r w:rsidR="00325011" w:rsidRPr="00D84F96">
        <w:rPr>
          <w:rFonts w:ascii="Times New Roman" w:hAnsi="Times New Roman" w:cs="Times New Roman"/>
          <w:sz w:val="24"/>
          <w:szCs w:val="24"/>
        </w:rPr>
        <w:t>292</w:t>
      </w:r>
      <w:r w:rsidRPr="00D84F96">
        <w:rPr>
          <w:rFonts w:ascii="Times New Roman" w:hAnsi="Times New Roman" w:cs="Times New Roman"/>
          <w:sz w:val="24"/>
          <w:szCs w:val="24"/>
        </w:rPr>
        <w:t xml:space="preserve"> papers.  A</w:t>
      </w:r>
      <w:r w:rsidR="00E56C31" w:rsidRPr="00D84F96">
        <w:rPr>
          <w:rFonts w:ascii="Times New Roman" w:hAnsi="Times New Roman" w:cs="Times New Roman"/>
          <w:sz w:val="24"/>
          <w:szCs w:val="24"/>
        </w:rPr>
        <w:t xml:space="preserve">n ancestry </w:t>
      </w:r>
      <w:r w:rsidRPr="00D84F96">
        <w:rPr>
          <w:rFonts w:ascii="Times New Roman" w:hAnsi="Times New Roman" w:cs="Times New Roman"/>
          <w:sz w:val="24"/>
          <w:szCs w:val="24"/>
        </w:rPr>
        <w:t>reference and citation search</w:t>
      </w:r>
      <w:r w:rsidR="00E56C31" w:rsidRPr="00D84F96">
        <w:rPr>
          <w:rFonts w:ascii="Times New Roman" w:hAnsi="Times New Roman" w:cs="Times New Roman"/>
          <w:sz w:val="24"/>
          <w:szCs w:val="24"/>
        </w:rPr>
        <w:t xml:space="preserve"> </w:t>
      </w:r>
      <w:r w:rsidRPr="00D84F96">
        <w:rPr>
          <w:rFonts w:ascii="Times New Roman" w:hAnsi="Times New Roman" w:cs="Times New Roman"/>
          <w:sz w:val="24"/>
          <w:szCs w:val="24"/>
        </w:rPr>
        <w:t>from the included papers was conducted</w:t>
      </w:r>
      <w:r w:rsidR="00662063" w:rsidRPr="00D84F96">
        <w:rPr>
          <w:rFonts w:ascii="Times New Roman" w:hAnsi="Times New Roman" w:cs="Times New Roman"/>
          <w:sz w:val="24"/>
          <w:szCs w:val="24"/>
        </w:rPr>
        <w:t xml:space="preserve"> which</w:t>
      </w:r>
      <w:r w:rsidRPr="00D84F96">
        <w:rPr>
          <w:rFonts w:ascii="Times New Roman" w:hAnsi="Times New Roman" w:cs="Times New Roman"/>
          <w:sz w:val="24"/>
          <w:szCs w:val="24"/>
        </w:rPr>
        <w:t xml:space="preserve"> yielded </w:t>
      </w:r>
      <w:r w:rsidR="00325011" w:rsidRPr="00D84F96">
        <w:rPr>
          <w:rFonts w:ascii="Times New Roman" w:hAnsi="Times New Roman" w:cs="Times New Roman"/>
          <w:sz w:val="24"/>
          <w:szCs w:val="24"/>
        </w:rPr>
        <w:t>no further</w:t>
      </w:r>
      <w:r w:rsidRPr="00D84F96">
        <w:rPr>
          <w:rFonts w:ascii="Times New Roman" w:hAnsi="Times New Roman" w:cs="Times New Roman"/>
          <w:sz w:val="24"/>
          <w:szCs w:val="24"/>
        </w:rPr>
        <w:t xml:space="preserve"> papers.</w:t>
      </w:r>
    </w:p>
    <w:p w14:paraId="27BCEFA3" w14:textId="77777777" w:rsidR="00050161" w:rsidRPr="00D84F96" w:rsidRDefault="00050161" w:rsidP="00F3032F">
      <w:pPr>
        <w:pStyle w:val="Heading2"/>
        <w:rPr>
          <w:rFonts w:ascii="Times New Roman" w:hAnsi="Times New Roman" w:cs="Times New Roman"/>
          <w:b/>
          <w:color w:val="auto"/>
          <w:sz w:val="24"/>
          <w:szCs w:val="24"/>
        </w:rPr>
      </w:pPr>
      <w:bookmarkStart w:id="9" w:name="_Toc514685286"/>
      <w:r w:rsidRPr="00D84F96">
        <w:rPr>
          <w:rFonts w:ascii="Times New Roman" w:hAnsi="Times New Roman" w:cs="Times New Roman"/>
          <w:b/>
          <w:color w:val="auto"/>
          <w:sz w:val="24"/>
          <w:szCs w:val="24"/>
        </w:rPr>
        <w:t>Inclusion and exclusion criteria</w:t>
      </w:r>
      <w:bookmarkEnd w:id="9"/>
    </w:p>
    <w:p w14:paraId="1641F5A4" w14:textId="77777777" w:rsidR="00050161" w:rsidRPr="00D84F96" w:rsidRDefault="00050161" w:rsidP="007C1B9A">
      <w:pPr>
        <w:ind w:firstLine="720"/>
        <w:rPr>
          <w:rFonts w:ascii="Times New Roman" w:hAnsi="Times New Roman" w:cs="Times New Roman"/>
          <w:sz w:val="24"/>
          <w:szCs w:val="24"/>
        </w:rPr>
      </w:pPr>
      <w:r w:rsidRPr="00D84F96">
        <w:rPr>
          <w:rFonts w:ascii="Times New Roman" w:hAnsi="Times New Roman" w:cs="Times New Roman"/>
          <w:sz w:val="24"/>
          <w:szCs w:val="24"/>
        </w:rPr>
        <w:t xml:space="preserve">Studies included in this review must have met </w:t>
      </w:r>
      <w:r w:rsidR="00760241" w:rsidRPr="00D84F96">
        <w:rPr>
          <w:rFonts w:ascii="Times New Roman" w:hAnsi="Times New Roman" w:cs="Times New Roman"/>
          <w:sz w:val="24"/>
          <w:szCs w:val="24"/>
        </w:rPr>
        <w:t>seven</w:t>
      </w:r>
      <w:r w:rsidRPr="00D84F96">
        <w:rPr>
          <w:rFonts w:ascii="Times New Roman" w:hAnsi="Times New Roman" w:cs="Times New Roman"/>
          <w:sz w:val="24"/>
          <w:szCs w:val="24"/>
        </w:rPr>
        <w:t xml:space="preserve"> criteria to be included.  First,  stud</w:t>
      </w:r>
      <w:r w:rsidR="00760241" w:rsidRPr="00D84F96">
        <w:rPr>
          <w:rFonts w:ascii="Times New Roman" w:hAnsi="Times New Roman" w:cs="Times New Roman"/>
          <w:sz w:val="24"/>
          <w:szCs w:val="24"/>
        </w:rPr>
        <w:t>ies</w:t>
      </w:r>
      <w:r w:rsidRPr="00D84F96">
        <w:rPr>
          <w:rFonts w:ascii="Times New Roman" w:hAnsi="Times New Roman" w:cs="Times New Roman"/>
          <w:sz w:val="24"/>
          <w:szCs w:val="24"/>
        </w:rPr>
        <w:t xml:space="preserve"> needed to investigate treatment effects on tinnitus specifically, not related conditions</w:t>
      </w:r>
      <w:r w:rsidR="00EF08F1" w:rsidRPr="00D84F96">
        <w:rPr>
          <w:rFonts w:ascii="Times New Roman" w:hAnsi="Times New Roman" w:cs="Times New Roman"/>
          <w:sz w:val="24"/>
          <w:szCs w:val="24"/>
        </w:rPr>
        <w:t xml:space="preserve"> (e.g. </w:t>
      </w:r>
      <w:r w:rsidRPr="00D84F96">
        <w:rPr>
          <w:rFonts w:ascii="Times New Roman" w:hAnsi="Times New Roman" w:cs="Times New Roman"/>
          <w:sz w:val="24"/>
          <w:szCs w:val="24"/>
        </w:rPr>
        <w:t xml:space="preserve">hyperacusis, or </w:t>
      </w:r>
      <w:r w:rsidR="00760241" w:rsidRPr="00D84F96">
        <w:rPr>
          <w:rFonts w:ascii="Times New Roman" w:hAnsi="Times New Roman" w:cs="Times New Roman"/>
          <w:sz w:val="24"/>
          <w:szCs w:val="24"/>
        </w:rPr>
        <w:t>misophonia</w:t>
      </w:r>
      <w:r w:rsidR="00EF08F1" w:rsidRPr="00D84F96">
        <w:rPr>
          <w:rFonts w:ascii="Times New Roman" w:hAnsi="Times New Roman" w:cs="Times New Roman"/>
          <w:sz w:val="24"/>
          <w:szCs w:val="24"/>
        </w:rPr>
        <w:t>)</w:t>
      </w:r>
      <w:r w:rsidRPr="00D84F96">
        <w:rPr>
          <w:rFonts w:ascii="Times New Roman" w:hAnsi="Times New Roman" w:cs="Times New Roman"/>
          <w:sz w:val="24"/>
          <w:szCs w:val="24"/>
        </w:rPr>
        <w:t xml:space="preserve">.  </w:t>
      </w:r>
      <w:r w:rsidR="00D34378" w:rsidRPr="00D84F96">
        <w:rPr>
          <w:rFonts w:ascii="Times New Roman" w:hAnsi="Times New Roman" w:cs="Times New Roman"/>
          <w:sz w:val="24"/>
          <w:szCs w:val="24"/>
        </w:rPr>
        <w:t xml:space="preserve">Second, </w:t>
      </w:r>
      <w:r w:rsidR="00760241" w:rsidRPr="00D84F96">
        <w:rPr>
          <w:rFonts w:ascii="Times New Roman" w:hAnsi="Times New Roman" w:cs="Times New Roman"/>
          <w:sz w:val="24"/>
          <w:szCs w:val="24"/>
        </w:rPr>
        <w:t>studies</w:t>
      </w:r>
      <w:r w:rsidRPr="00D84F96">
        <w:rPr>
          <w:rFonts w:ascii="Times New Roman" w:hAnsi="Times New Roman" w:cs="Times New Roman"/>
          <w:sz w:val="24"/>
          <w:szCs w:val="24"/>
        </w:rPr>
        <w:t xml:space="preserve"> must have </w:t>
      </w:r>
      <w:r w:rsidR="000666B2" w:rsidRPr="00D84F96">
        <w:rPr>
          <w:rFonts w:ascii="Times New Roman" w:hAnsi="Times New Roman" w:cs="Times New Roman"/>
          <w:sz w:val="24"/>
          <w:szCs w:val="24"/>
        </w:rPr>
        <w:t>used outcomes measuring tinnitus distress (e.g. emotional, coping, or daily-living difficulties as a result of tinnitus)</w:t>
      </w:r>
      <w:r w:rsidRPr="00D84F96">
        <w:rPr>
          <w:rFonts w:ascii="Times New Roman" w:hAnsi="Times New Roman" w:cs="Times New Roman"/>
          <w:sz w:val="24"/>
          <w:szCs w:val="24"/>
        </w:rPr>
        <w:t xml:space="preserve">.  </w:t>
      </w:r>
      <w:r w:rsidR="00D34378" w:rsidRPr="00D84F96">
        <w:rPr>
          <w:rFonts w:ascii="Times New Roman" w:hAnsi="Times New Roman" w:cs="Times New Roman"/>
          <w:sz w:val="24"/>
          <w:szCs w:val="24"/>
        </w:rPr>
        <w:t xml:space="preserve">Third, studies must have </w:t>
      </w:r>
      <w:r w:rsidR="00EF08F1" w:rsidRPr="00D84F96">
        <w:rPr>
          <w:rFonts w:ascii="Times New Roman" w:hAnsi="Times New Roman" w:cs="Times New Roman"/>
          <w:sz w:val="24"/>
          <w:szCs w:val="24"/>
        </w:rPr>
        <w:t>tested the effects of</w:t>
      </w:r>
      <w:r w:rsidR="00D34378" w:rsidRPr="00D84F96">
        <w:rPr>
          <w:rFonts w:ascii="Times New Roman" w:hAnsi="Times New Roman" w:cs="Times New Roman"/>
          <w:sz w:val="24"/>
          <w:szCs w:val="24"/>
        </w:rPr>
        <w:t xml:space="preserve"> interventio</w:t>
      </w:r>
      <w:r w:rsidR="00EF08F1" w:rsidRPr="00D84F96">
        <w:rPr>
          <w:rFonts w:ascii="Times New Roman" w:hAnsi="Times New Roman" w:cs="Times New Roman"/>
          <w:sz w:val="24"/>
          <w:szCs w:val="24"/>
        </w:rPr>
        <w:t>ns by assessing</w:t>
      </w:r>
      <w:r w:rsidR="00D34378" w:rsidRPr="00D84F96">
        <w:rPr>
          <w:rFonts w:ascii="Times New Roman" w:hAnsi="Times New Roman" w:cs="Times New Roman"/>
          <w:sz w:val="24"/>
          <w:szCs w:val="24"/>
        </w:rPr>
        <w:t xml:space="preserve"> outcomes </w:t>
      </w:r>
      <w:r w:rsidR="00EF08F1" w:rsidRPr="00D84F96">
        <w:rPr>
          <w:rFonts w:ascii="Times New Roman" w:hAnsi="Times New Roman" w:cs="Times New Roman"/>
          <w:sz w:val="24"/>
          <w:szCs w:val="24"/>
        </w:rPr>
        <w:t>pre</w:t>
      </w:r>
      <w:r w:rsidR="000666B2" w:rsidRPr="00D84F96">
        <w:rPr>
          <w:rFonts w:ascii="Times New Roman" w:hAnsi="Times New Roman" w:cs="Times New Roman"/>
          <w:sz w:val="24"/>
          <w:szCs w:val="24"/>
        </w:rPr>
        <w:t>-</w:t>
      </w:r>
      <w:r w:rsidR="00EF08F1" w:rsidRPr="00D84F96">
        <w:rPr>
          <w:rFonts w:ascii="Times New Roman" w:hAnsi="Times New Roman" w:cs="Times New Roman"/>
          <w:sz w:val="24"/>
          <w:szCs w:val="24"/>
        </w:rPr>
        <w:t xml:space="preserve"> and post-intervention.  This could</w:t>
      </w:r>
      <w:r w:rsidR="00D03725" w:rsidRPr="00D84F96">
        <w:rPr>
          <w:rFonts w:ascii="Times New Roman" w:hAnsi="Times New Roman" w:cs="Times New Roman"/>
          <w:sz w:val="24"/>
          <w:szCs w:val="24"/>
        </w:rPr>
        <w:t xml:space="preserve"> be </w:t>
      </w:r>
      <w:r w:rsidR="00EF08F1" w:rsidRPr="00D84F96">
        <w:rPr>
          <w:rFonts w:ascii="Times New Roman" w:hAnsi="Times New Roman" w:cs="Times New Roman"/>
          <w:sz w:val="24"/>
          <w:szCs w:val="24"/>
        </w:rPr>
        <w:t>using methodology such as</w:t>
      </w:r>
      <w:r w:rsidR="00D03725" w:rsidRPr="00D84F96">
        <w:rPr>
          <w:rFonts w:ascii="Times New Roman" w:hAnsi="Times New Roman" w:cs="Times New Roman"/>
          <w:sz w:val="24"/>
          <w:szCs w:val="24"/>
        </w:rPr>
        <w:t xml:space="preserve"> </w:t>
      </w:r>
      <w:r w:rsidR="00555FA5" w:rsidRPr="00D84F96">
        <w:rPr>
          <w:rFonts w:ascii="Times New Roman" w:hAnsi="Times New Roman" w:cs="Times New Roman"/>
          <w:sz w:val="24"/>
          <w:szCs w:val="24"/>
        </w:rPr>
        <w:t>repeated-measures</w:t>
      </w:r>
      <w:r w:rsidR="00D03725" w:rsidRPr="00D84F96">
        <w:rPr>
          <w:rFonts w:ascii="Times New Roman" w:hAnsi="Times New Roman" w:cs="Times New Roman"/>
          <w:sz w:val="24"/>
          <w:szCs w:val="24"/>
        </w:rPr>
        <w:t xml:space="preserve"> </w:t>
      </w:r>
      <w:r w:rsidR="0027620D" w:rsidRPr="00D84F96">
        <w:rPr>
          <w:rFonts w:ascii="Times New Roman" w:hAnsi="Times New Roman" w:cs="Times New Roman"/>
          <w:sz w:val="24"/>
          <w:szCs w:val="24"/>
        </w:rPr>
        <w:t xml:space="preserve">or pre-post </w:t>
      </w:r>
      <w:r w:rsidR="00D03725" w:rsidRPr="00D84F96">
        <w:rPr>
          <w:rFonts w:ascii="Times New Roman" w:hAnsi="Times New Roman" w:cs="Times New Roman"/>
          <w:sz w:val="24"/>
          <w:szCs w:val="24"/>
        </w:rPr>
        <w:t>design</w:t>
      </w:r>
      <w:r w:rsidR="00EF08F1" w:rsidRPr="00D84F96">
        <w:rPr>
          <w:rFonts w:ascii="Times New Roman" w:hAnsi="Times New Roman" w:cs="Times New Roman"/>
          <w:sz w:val="24"/>
          <w:szCs w:val="24"/>
        </w:rPr>
        <w:t>s</w:t>
      </w:r>
      <w:r w:rsidR="00662063" w:rsidRPr="00D84F96">
        <w:rPr>
          <w:rFonts w:ascii="Times New Roman" w:hAnsi="Times New Roman" w:cs="Times New Roman"/>
          <w:sz w:val="24"/>
          <w:szCs w:val="24"/>
        </w:rPr>
        <w:t xml:space="preserve"> with no controls</w:t>
      </w:r>
      <w:r w:rsidR="006D074A" w:rsidRPr="00D84F96">
        <w:rPr>
          <w:rFonts w:ascii="Times New Roman" w:hAnsi="Times New Roman" w:cs="Times New Roman"/>
          <w:sz w:val="24"/>
          <w:szCs w:val="24"/>
        </w:rPr>
        <w:t>,</w:t>
      </w:r>
      <w:r w:rsidR="00D03725" w:rsidRPr="00D84F96">
        <w:rPr>
          <w:rFonts w:ascii="Times New Roman" w:hAnsi="Times New Roman" w:cs="Times New Roman"/>
          <w:sz w:val="24"/>
          <w:szCs w:val="24"/>
        </w:rPr>
        <w:t xml:space="preserve"> or randomised controlled trials</w:t>
      </w:r>
      <w:r w:rsidR="00D34378" w:rsidRPr="00D84F96">
        <w:rPr>
          <w:rFonts w:ascii="Times New Roman" w:hAnsi="Times New Roman" w:cs="Times New Roman"/>
          <w:sz w:val="24"/>
          <w:szCs w:val="24"/>
        </w:rPr>
        <w:t>.  Fourth, interventions must have been psychological in nature</w:t>
      </w:r>
      <w:r w:rsidR="00D03725" w:rsidRPr="00D84F96">
        <w:rPr>
          <w:rFonts w:ascii="Times New Roman" w:hAnsi="Times New Roman" w:cs="Times New Roman"/>
          <w:sz w:val="24"/>
          <w:szCs w:val="24"/>
        </w:rPr>
        <w:t xml:space="preserve">, </w:t>
      </w:r>
      <w:r w:rsidR="001847D2">
        <w:rPr>
          <w:rFonts w:ascii="Times New Roman" w:hAnsi="Times New Roman" w:cs="Times New Roman"/>
          <w:sz w:val="24"/>
          <w:szCs w:val="24"/>
        </w:rPr>
        <w:t>for example,</w:t>
      </w:r>
      <w:r w:rsidR="00D03725" w:rsidRPr="00D84F96">
        <w:rPr>
          <w:rFonts w:ascii="Times New Roman" w:hAnsi="Times New Roman" w:cs="Times New Roman"/>
          <w:sz w:val="24"/>
          <w:szCs w:val="24"/>
        </w:rPr>
        <w:t xml:space="preserve"> CBT,</w:t>
      </w:r>
      <w:r w:rsidR="002A30B1" w:rsidRPr="00D84F96">
        <w:rPr>
          <w:rFonts w:ascii="Times New Roman" w:hAnsi="Times New Roman" w:cs="Times New Roman"/>
          <w:sz w:val="24"/>
          <w:szCs w:val="24"/>
        </w:rPr>
        <w:t xml:space="preserve"> counselling,</w:t>
      </w:r>
      <w:r w:rsidR="00D03725" w:rsidRPr="00D84F96">
        <w:rPr>
          <w:rFonts w:ascii="Times New Roman" w:hAnsi="Times New Roman" w:cs="Times New Roman"/>
          <w:sz w:val="24"/>
          <w:szCs w:val="24"/>
        </w:rPr>
        <w:t xml:space="preserve"> </w:t>
      </w:r>
      <w:r w:rsidR="002A30B1" w:rsidRPr="00D84F96">
        <w:rPr>
          <w:rFonts w:ascii="Times New Roman" w:hAnsi="Times New Roman" w:cs="Times New Roman"/>
          <w:sz w:val="24"/>
          <w:szCs w:val="24"/>
        </w:rPr>
        <w:t>relaxation, psychoeducation/coping skills, or</w:t>
      </w:r>
      <w:r w:rsidR="00444105" w:rsidRPr="00D84F96">
        <w:rPr>
          <w:rFonts w:ascii="Times New Roman" w:hAnsi="Times New Roman" w:cs="Times New Roman"/>
          <w:sz w:val="24"/>
          <w:szCs w:val="24"/>
        </w:rPr>
        <w:t xml:space="preserve"> </w:t>
      </w:r>
      <w:r w:rsidR="000666B2" w:rsidRPr="00D84F96">
        <w:rPr>
          <w:rFonts w:ascii="Times New Roman" w:hAnsi="Times New Roman" w:cs="Times New Roman"/>
          <w:sz w:val="24"/>
          <w:szCs w:val="24"/>
        </w:rPr>
        <w:t>mindfulness</w:t>
      </w:r>
      <w:r w:rsidR="00D03725" w:rsidRPr="00D84F96">
        <w:rPr>
          <w:rFonts w:ascii="Times New Roman" w:hAnsi="Times New Roman" w:cs="Times New Roman"/>
          <w:sz w:val="24"/>
          <w:szCs w:val="24"/>
        </w:rPr>
        <w:t xml:space="preserve">.  This </w:t>
      </w:r>
      <w:r w:rsidR="00D34378" w:rsidRPr="00D84F96">
        <w:rPr>
          <w:rFonts w:ascii="Times New Roman" w:hAnsi="Times New Roman" w:cs="Times New Roman"/>
          <w:sz w:val="24"/>
          <w:szCs w:val="24"/>
        </w:rPr>
        <w:t xml:space="preserve">included interventions with components of psychological intervention, for example, </w:t>
      </w:r>
      <w:r w:rsidR="001847D2">
        <w:rPr>
          <w:rFonts w:ascii="Times New Roman" w:hAnsi="Times New Roman" w:cs="Times New Roman"/>
          <w:sz w:val="24"/>
          <w:szCs w:val="24"/>
        </w:rPr>
        <w:t xml:space="preserve">TRT </w:t>
      </w:r>
      <w:r w:rsidR="00D34378" w:rsidRPr="00D84F96">
        <w:rPr>
          <w:rFonts w:ascii="Times New Roman" w:hAnsi="Times New Roman" w:cs="Times New Roman"/>
          <w:sz w:val="24"/>
          <w:szCs w:val="24"/>
        </w:rPr>
        <w:t>consist</w:t>
      </w:r>
      <w:r w:rsidR="00BB2E44" w:rsidRPr="00D84F96">
        <w:rPr>
          <w:rFonts w:ascii="Times New Roman" w:hAnsi="Times New Roman" w:cs="Times New Roman"/>
          <w:sz w:val="24"/>
          <w:szCs w:val="24"/>
        </w:rPr>
        <w:t>s</w:t>
      </w:r>
      <w:r w:rsidR="00D34378" w:rsidRPr="00D84F96">
        <w:rPr>
          <w:rFonts w:ascii="Times New Roman" w:hAnsi="Times New Roman" w:cs="Times New Roman"/>
          <w:sz w:val="24"/>
          <w:szCs w:val="24"/>
        </w:rPr>
        <w:t xml:space="preserve"> of both </w:t>
      </w:r>
      <w:r w:rsidR="00662063" w:rsidRPr="00D84F96">
        <w:rPr>
          <w:rFonts w:ascii="Times New Roman" w:hAnsi="Times New Roman" w:cs="Times New Roman"/>
          <w:sz w:val="24"/>
          <w:szCs w:val="24"/>
        </w:rPr>
        <w:t>audiological and psychological</w:t>
      </w:r>
      <w:r w:rsidR="00D34378" w:rsidRPr="00D84F96">
        <w:rPr>
          <w:rFonts w:ascii="Times New Roman" w:hAnsi="Times New Roman" w:cs="Times New Roman"/>
          <w:sz w:val="24"/>
          <w:szCs w:val="24"/>
        </w:rPr>
        <w:t xml:space="preserve"> </w:t>
      </w:r>
      <w:r w:rsidR="00662063" w:rsidRPr="00D84F96">
        <w:rPr>
          <w:rFonts w:ascii="Times New Roman" w:hAnsi="Times New Roman" w:cs="Times New Roman"/>
          <w:sz w:val="24"/>
          <w:szCs w:val="24"/>
        </w:rPr>
        <w:t>elements such as counselling</w:t>
      </w:r>
      <w:r w:rsidR="000666B2" w:rsidRPr="00D84F96">
        <w:rPr>
          <w:rFonts w:ascii="Times New Roman" w:hAnsi="Times New Roman" w:cs="Times New Roman"/>
          <w:sz w:val="24"/>
          <w:szCs w:val="24"/>
        </w:rPr>
        <w:t xml:space="preserve"> and </w:t>
      </w:r>
      <w:r w:rsidR="000666B2" w:rsidRPr="00D84F96">
        <w:rPr>
          <w:rFonts w:ascii="Times New Roman" w:hAnsi="Times New Roman" w:cs="Times New Roman"/>
          <w:sz w:val="24"/>
          <w:szCs w:val="24"/>
        </w:rPr>
        <w:lastRenderedPageBreak/>
        <w:t>psychoeducation</w:t>
      </w:r>
      <w:r w:rsidR="00D34378" w:rsidRPr="00D84F96">
        <w:rPr>
          <w:rFonts w:ascii="Times New Roman" w:hAnsi="Times New Roman" w:cs="Times New Roman"/>
          <w:sz w:val="24"/>
          <w:szCs w:val="24"/>
        </w:rPr>
        <w:t xml:space="preserve">.  </w:t>
      </w:r>
      <w:r w:rsidR="00662063" w:rsidRPr="00D84F96">
        <w:rPr>
          <w:rFonts w:ascii="Times New Roman" w:hAnsi="Times New Roman" w:cs="Times New Roman"/>
          <w:sz w:val="24"/>
          <w:szCs w:val="24"/>
        </w:rPr>
        <w:t>Fifth, s</w:t>
      </w:r>
      <w:r w:rsidR="007543D4" w:rsidRPr="00D84F96">
        <w:rPr>
          <w:rFonts w:ascii="Times New Roman" w:hAnsi="Times New Roman" w:cs="Times New Roman"/>
          <w:sz w:val="24"/>
          <w:szCs w:val="24"/>
        </w:rPr>
        <w:t>tudies must have used</w:t>
      </w:r>
      <w:r w:rsidR="005E55A1" w:rsidRPr="00D84F96">
        <w:rPr>
          <w:rFonts w:ascii="Times New Roman" w:hAnsi="Times New Roman" w:cs="Times New Roman"/>
          <w:sz w:val="24"/>
          <w:szCs w:val="24"/>
        </w:rPr>
        <w:t xml:space="preserve"> adult</w:t>
      </w:r>
      <w:r w:rsidR="007543D4" w:rsidRPr="00D84F96">
        <w:rPr>
          <w:rFonts w:ascii="Times New Roman" w:hAnsi="Times New Roman" w:cs="Times New Roman"/>
          <w:sz w:val="24"/>
          <w:szCs w:val="24"/>
        </w:rPr>
        <w:t xml:space="preserve"> samples, and </w:t>
      </w:r>
      <w:r w:rsidR="00662063" w:rsidRPr="00D84F96">
        <w:rPr>
          <w:rFonts w:ascii="Times New Roman" w:hAnsi="Times New Roman" w:cs="Times New Roman"/>
          <w:sz w:val="24"/>
          <w:szCs w:val="24"/>
        </w:rPr>
        <w:t xml:space="preserve">sixth, studies </w:t>
      </w:r>
      <w:r w:rsidR="007543D4" w:rsidRPr="00D84F96">
        <w:rPr>
          <w:rFonts w:ascii="Times New Roman" w:hAnsi="Times New Roman" w:cs="Times New Roman"/>
          <w:sz w:val="24"/>
          <w:szCs w:val="24"/>
        </w:rPr>
        <w:t xml:space="preserve">must have been published in </w:t>
      </w:r>
      <w:r w:rsidR="00696249" w:rsidRPr="00D84F96">
        <w:rPr>
          <w:rFonts w:ascii="Times New Roman" w:hAnsi="Times New Roman" w:cs="Times New Roman"/>
          <w:sz w:val="24"/>
          <w:szCs w:val="24"/>
        </w:rPr>
        <w:t xml:space="preserve">or translated to </w:t>
      </w:r>
      <w:r w:rsidR="007543D4" w:rsidRPr="00D84F96">
        <w:rPr>
          <w:rFonts w:ascii="Times New Roman" w:hAnsi="Times New Roman" w:cs="Times New Roman"/>
          <w:sz w:val="24"/>
          <w:szCs w:val="24"/>
        </w:rPr>
        <w:t>English.</w:t>
      </w:r>
      <w:r w:rsidR="00EE1167" w:rsidRPr="00D84F96">
        <w:rPr>
          <w:rFonts w:ascii="Times New Roman" w:hAnsi="Times New Roman" w:cs="Times New Roman"/>
          <w:sz w:val="24"/>
          <w:szCs w:val="24"/>
        </w:rPr>
        <w:t xml:space="preserve"> </w:t>
      </w:r>
      <w:r w:rsidR="006D074A" w:rsidRPr="00D84F96">
        <w:rPr>
          <w:rFonts w:ascii="Times New Roman" w:hAnsi="Times New Roman" w:cs="Times New Roman"/>
          <w:sz w:val="24"/>
          <w:szCs w:val="24"/>
        </w:rPr>
        <w:t xml:space="preserve"> </w:t>
      </w:r>
      <w:r w:rsidR="00662063" w:rsidRPr="00D84F96">
        <w:rPr>
          <w:rFonts w:ascii="Times New Roman" w:hAnsi="Times New Roman" w:cs="Times New Roman"/>
          <w:sz w:val="24"/>
          <w:szCs w:val="24"/>
        </w:rPr>
        <w:t>Finally, s</w:t>
      </w:r>
      <w:r w:rsidR="00310A5B" w:rsidRPr="00D84F96">
        <w:rPr>
          <w:rFonts w:ascii="Times New Roman" w:hAnsi="Times New Roman" w:cs="Times New Roman"/>
          <w:sz w:val="24"/>
          <w:szCs w:val="24"/>
        </w:rPr>
        <w:t>tudies must have been published in p</w:t>
      </w:r>
      <w:r w:rsidR="00EE1167" w:rsidRPr="00D84F96">
        <w:rPr>
          <w:rFonts w:ascii="Times New Roman" w:hAnsi="Times New Roman" w:cs="Times New Roman"/>
          <w:sz w:val="24"/>
          <w:szCs w:val="24"/>
        </w:rPr>
        <w:t>eer</w:t>
      </w:r>
      <w:r w:rsidR="000666B2" w:rsidRPr="00D84F96">
        <w:rPr>
          <w:rStyle w:val="CommentReference"/>
          <w:sz w:val="24"/>
          <w:szCs w:val="24"/>
        </w:rPr>
        <w:t>-r</w:t>
      </w:r>
      <w:r w:rsidR="00EE1167" w:rsidRPr="00D84F96">
        <w:rPr>
          <w:rFonts w:ascii="Times New Roman" w:hAnsi="Times New Roman" w:cs="Times New Roman"/>
          <w:sz w:val="24"/>
          <w:szCs w:val="24"/>
        </w:rPr>
        <w:t xml:space="preserve">eviewed </w:t>
      </w:r>
      <w:r w:rsidR="00310A5B" w:rsidRPr="00D84F96">
        <w:rPr>
          <w:rFonts w:ascii="Times New Roman" w:hAnsi="Times New Roman" w:cs="Times New Roman"/>
          <w:sz w:val="24"/>
          <w:szCs w:val="24"/>
        </w:rPr>
        <w:t>journals.</w:t>
      </w:r>
    </w:p>
    <w:p w14:paraId="7B795B9B" w14:textId="77777777" w:rsidR="0095648B" w:rsidRPr="00D84F96" w:rsidRDefault="0095648B" w:rsidP="00F3032F">
      <w:pPr>
        <w:pStyle w:val="Heading2"/>
        <w:rPr>
          <w:rFonts w:ascii="Times New Roman" w:hAnsi="Times New Roman" w:cs="Times New Roman"/>
          <w:b/>
          <w:color w:val="auto"/>
          <w:sz w:val="24"/>
          <w:szCs w:val="24"/>
        </w:rPr>
      </w:pPr>
      <w:bookmarkStart w:id="10" w:name="_Toc514685287"/>
      <w:r w:rsidRPr="00D84F96">
        <w:rPr>
          <w:rFonts w:ascii="Times New Roman" w:hAnsi="Times New Roman" w:cs="Times New Roman"/>
          <w:b/>
          <w:color w:val="auto"/>
          <w:sz w:val="24"/>
          <w:szCs w:val="24"/>
        </w:rPr>
        <w:t>Study selection</w:t>
      </w:r>
      <w:bookmarkEnd w:id="10"/>
    </w:p>
    <w:p w14:paraId="79BC5100" w14:textId="77777777" w:rsidR="00853AF0" w:rsidRPr="00D84F96" w:rsidRDefault="006D074A" w:rsidP="004B2CC0">
      <w:pPr>
        <w:ind w:firstLine="720"/>
        <w:rPr>
          <w:rFonts w:ascii="Times New Roman" w:hAnsi="Times New Roman" w:cs="Times New Roman"/>
          <w:sz w:val="24"/>
          <w:szCs w:val="24"/>
        </w:rPr>
      </w:pPr>
      <w:r w:rsidRPr="00D84F96">
        <w:rPr>
          <w:rFonts w:ascii="Times New Roman" w:hAnsi="Times New Roman" w:cs="Times New Roman"/>
          <w:sz w:val="24"/>
          <w:szCs w:val="24"/>
        </w:rPr>
        <w:t>The</w:t>
      </w:r>
      <w:r w:rsidR="0095648B" w:rsidRPr="00D84F96">
        <w:rPr>
          <w:rFonts w:ascii="Times New Roman" w:hAnsi="Times New Roman" w:cs="Times New Roman"/>
          <w:sz w:val="24"/>
          <w:szCs w:val="24"/>
        </w:rPr>
        <w:t xml:space="preserve"> PRISMA guidelines </w:t>
      </w:r>
      <w:r w:rsidR="00C06F7B" w:rsidRPr="00D84F96">
        <w:rPr>
          <w:rFonts w:ascii="Times New Roman" w:hAnsi="Times New Roman" w:cs="Times New Roman"/>
          <w:sz w:val="24"/>
          <w:szCs w:val="24"/>
        </w:rPr>
        <w:t xml:space="preserve">for meta-analyses </w:t>
      </w:r>
      <w:r w:rsidR="0095648B" w:rsidRPr="00D84F96">
        <w:rPr>
          <w:rFonts w:ascii="Times New Roman" w:hAnsi="Times New Roman" w:cs="Times New Roman"/>
          <w:sz w:val="24"/>
          <w:szCs w:val="24"/>
        </w:rPr>
        <w:t>were followed</w:t>
      </w:r>
      <w:r w:rsidRPr="00D84F96">
        <w:rPr>
          <w:rFonts w:ascii="Times New Roman" w:hAnsi="Times New Roman" w:cs="Times New Roman"/>
          <w:sz w:val="24"/>
          <w:szCs w:val="24"/>
        </w:rPr>
        <w:t xml:space="preserve"> to identify studies for selection</w:t>
      </w:r>
      <w:r w:rsidR="0095648B" w:rsidRPr="00D84F96">
        <w:rPr>
          <w:rFonts w:ascii="Times New Roman" w:hAnsi="Times New Roman" w:cs="Times New Roman"/>
          <w:sz w:val="24"/>
          <w:szCs w:val="24"/>
        </w:rPr>
        <w:t xml:space="preserve"> (</w:t>
      </w:r>
      <w:r w:rsidR="00477A54" w:rsidRPr="00D84F96">
        <w:rPr>
          <w:rFonts w:ascii="Times New Roman" w:hAnsi="Times New Roman" w:cs="Times New Roman"/>
          <w:sz w:val="24"/>
          <w:szCs w:val="24"/>
        </w:rPr>
        <w:t>Moher</w:t>
      </w:r>
      <w:r w:rsidR="00667314" w:rsidRPr="00D84F96">
        <w:rPr>
          <w:rFonts w:ascii="Times New Roman" w:hAnsi="Times New Roman" w:cs="Times New Roman"/>
          <w:sz w:val="24"/>
          <w:szCs w:val="24"/>
        </w:rPr>
        <w:t>, Liberati, Tetzlaff, Altman, &amp; PRISMA Group, 2009</w:t>
      </w:r>
      <w:r w:rsidR="00B36176" w:rsidRPr="00D84F96">
        <w:rPr>
          <w:rFonts w:ascii="Times New Roman" w:hAnsi="Times New Roman" w:cs="Times New Roman"/>
          <w:sz w:val="24"/>
          <w:szCs w:val="24"/>
        </w:rPr>
        <w:t>; Figure 1</w:t>
      </w:r>
      <w:r w:rsidR="0095648B" w:rsidRPr="00D84F96">
        <w:rPr>
          <w:rFonts w:ascii="Times New Roman" w:hAnsi="Times New Roman" w:cs="Times New Roman"/>
          <w:sz w:val="24"/>
          <w:szCs w:val="24"/>
        </w:rPr>
        <w:t xml:space="preserve">).  Initial </w:t>
      </w:r>
      <w:r w:rsidR="00E71CA6" w:rsidRPr="00D84F96">
        <w:rPr>
          <w:rFonts w:ascii="Times New Roman" w:hAnsi="Times New Roman" w:cs="Times New Roman"/>
          <w:sz w:val="24"/>
          <w:szCs w:val="24"/>
        </w:rPr>
        <w:t xml:space="preserve">screens of titles and abstracts led to exclusion of clearly ineligible studies.  </w:t>
      </w:r>
      <w:r w:rsidR="00763AB8" w:rsidRPr="00D84F96">
        <w:rPr>
          <w:rFonts w:ascii="Times New Roman" w:hAnsi="Times New Roman" w:cs="Times New Roman"/>
          <w:sz w:val="24"/>
          <w:szCs w:val="24"/>
        </w:rPr>
        <w:t xml:space="preserve">After </w:t>
      </w:r>
      <w:r w:rsidR="00667314" w:rsidRPr="00D84F96">
        <w:rPr>
          <w:rFonts w:ascii="Times New Roman" w:hAnsi="Times New Roman" w:cs="Times New Roman"/>
          <w:sz w:val="24"/>
          <w:szCs w:val="24"/>
        </w:rPr>
        <w:t>40</w:t>
      </w:r>
      <w:r w:rsidR="00763AB8" w:rsidRPr="00D84F96">
        <w:rPr>
          <w:rFonts w:ascii="Times New Roman" w:hAnsi="Times New Roman" w:cs="Times New Roman"/>
          <w:sz w:val="24"/>
          <w:szCs w:val="24"/>
        </w:rPr>
        <w:t xml:space="preserve"> </w:t>
      </w:r>
      <w:r w:rsidR="00325011" w:rsidRPr="00D84F96">
        <w:rPr>
          <w:rFonts w:ascii="Times New Roman" w:hAnsi="Times New Roman" w:cs="Times New Roman"/>
          <w:sz w:val="24"/>
          <w:szCs w:val="24"/>
        </w:rPr>
        <w:t>duplicates</w:t>
      </w:r>
      <w:r w:rsidR="00763AB8" w:rsidRPr="00D84F96">
        <w:rPr>
          <w:rFonts w:ascii="Times New Roman" w:hAnsi="Times New Roman" w:cs="Times New Roman"/>
          <w:sz w:val="24"/>
          <w:szCs w:val="24"/>
        </w:rPr>
        <w:t xml:space="preserve"> were removed,</w:t>
      </w:r>
      <w:r w:rsidR="0095648B" w:rsidRPr="00D84F96">
        <w:rPr>
          <w:rFonts w:ascii="Times New Roman" w:hAnsi="Times New Roman" w:cs="Times New Roman"/>
          <w:sz w:val="24"/>
          <w:szCs w:val="24"/>
        </w:rPr>
        <w:t xml:space="preserve"> abstracts, titles</w:t>
      </w:r>
      <w:r w:rsidR="00662063" w:rsidRPr="00D84F96">
        <w:rPr>
          <w:rFonts w:ascii="Times New Roman" w:hAnsi="Times New Roman" w:cs="Times New Roman"/>
          <w:sz w:val="24"/>
          <w:szCs w:val="24"/>
        </w:rPr>
        <w:t>,</w:t>
      </w:r>
      <w:r w:rsidR="0095648B" w:rsidRPr="00D84F96">
        <w:rPr>
          <w:rFonts w:ascii="Times New Roman" w:hAnsi="Times New Roman" w:cs="Times New Roman"/>
          <w:sz w:val="24"/>
          <w:szCs w:val="24"/>
        </w:rPr>
        <w:t xml:space="preserve"> and keyword</w:t>
      </w:r>
      <w:r w:rsidR="004F5A25" w:rsidRPr="00D84F96">
        <w:rPr>
          <w:rFonts w:ascii="Times New Roman" w:hAnsi="Times New Roman" w:cs="Times New Roman"/>
          <w:sz w:val="24"/>
          <w:szCs w:val="24"/>
        </w:rPr>
        <w:t>s</w:t>
      </w:r>
      <w:r w:rsidR="0095648B" w:rsidRPr="00D84F96">
        <w:rPr>
          <w:rFonts w:ascii="Times New Roman" w:hAnsi="Times New Roman" w:cs="Times New Roman"/>
          <w:sz w:val="24"/>
          <w:szCs w:val="24"/>
        </w:rPr>
        <w:t xml:space="preserve"> were s</w:t>
      </w:r>
      <w:r w:rsidR="00325011" w:rsidRPr="00D84F96">
        <w:rPr>
          <w:rFonts w:ascii="Times New Roman" w:hAnsi="Times New Roman" w:cs="Times New Roman"/>
          <w:sz w:val="24"/>
          <w:szCs w:val="24"/>
        </w:rPr>
        <w:t xml:space="preserve">earched </w:t>
      </w:r>
      <w:r w:rsidRPr="00D84F96">
        <w:rPr>
          <w:rFonts w:ascii="Times New Roman" w:hAnsi="Times New Roman" w:cs="Times New Roman"/>
          <w:sz w:val="24"/>
          <w:szCs w:val="24"/>
        </w:rPr>
        <w:t>using the seven inclusion criteria.</w:t>
      </w:r>
      <w:r w:rsidR="00325011"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 </w:t>
      </w:r>
      <w:r w:rsidR="00763AB8" w:rsidRPr="00D84F96">
        <w:rPr>
          <w:rFonts w:ascii="Times New Roman" w:hAnsi="Times New Roman" w:cs="Times New Roman"/>
          <w:sz w:val="24"/>
          <w:szCs w:val="24"/>
        </w:rPr>
        <w:t>Of th</w:t>
      </w:r>
      <w:r w:rsidR="00D03725" w:rsidRPr="00D84F96">
        <w:rPr>
          <w:rFonts w:ascii="Times New Roman" w:hAnsi="Times New Roman" w:cs="Times New Roman"/>
          <w:sz w:val="24"/>
          <w:szCs w:val="24"/>
        </w:rPr>
        <w:t>ese</w:t>
      </w:r>
      <w:r w:rsidR="00763AB8" w:rsidRPr="00D84F96">
        <w:rPr>
          <w:rFonts w:ascii="Times New Roman" w:hAnsi="Times New Roman" w:cs="Times New Roman"/>
          <w:sz w:val="24"/>
          <w:szCs w:val="24"/>
        </w:rPr>
        <w:t xml:space="preserve">, </w:t>
      </w:r>
      <w:r w:rsidR="00325011" w:rsidRPr="00D84F96">
        <w:rPr>
          <w:rFonts w:ascii="Times New Roman" w:hAnsi="Times New Roman" w:cs="Times New Roman"/>
          <w:sz w:val="24"/>
          <w:szCs w:val="24"/>
        </w:rPr>
        <w:t>12</w:t>
      </w:r>
      <w:r w:rsidR="002A30B1" w:rsidRPr="00D84F96">
        <w:rPr>
          <w:rFonts w:ascii="Times New Roman" w:hAnsi="Times New Roman" w:cs="Times New Roman"/>
          <w:sz w:val="24"/>
          <w:szCs w:val="24"/>
        </w:rPr>
        <w:t>7</w:t>
      </w:r>
      <w:r w:rsidR="00D03725" w:rsidRPr="00D84F96">
        <w:rPr>
          <w:rFonts w:ascii="Times New Roman" w:hAnsi="Times New Roman" w:cs="Times New Roman"/>
          <w:sz w:val="24"/>
          <w:szCs w:val="24"/>
        </w:rPr>
        <w:t xml:space="preserve"> papers</w:t>
      </w:r>
      <w:r w:rsidR="00763AB8" w:rsidRPr="00D84F96">
        <w:rPr>
          <w:rFonts w:ascii="Times New Roman" w:hAnsi="Times New Roman" w:cs="Times New Roman"/>
          <w:sz w:val="24"/>
          <w:szCs w:val="24"/>
        </w:rPr>
        <w:t xml:space="preserve"> were excluded due to</w:t>
      </w:r>
      <w:r w:rsidR="00D03725" w:rsidRPr="00D84F96">
        <w:rPr>
          <w:rFonts w:ascii="Times New Roman" w:hAnsi="Times New Roman" w:cs="Times New Roman"/>
          <w:sz w:val="24"/>
          <w:szCs w:val="24"/>
        </w:rPr>
        <w:t xml:space="preserve"> not being intervention studies</w:t>
      </w:r>
      <w:r w:rsidR="00E86EDE" w:rsidRPr="00D84F96">
        <w:rPr>
          <w:rFonts w:ascii="Times New Roman" w:hAnsi="Times New Roman" w:cs="Times New Roman"/>
          <w:sz w:val="24"/>
          <w:szCs w:val="24"/>
        </w:rPr>
        <w:t>, including publications of trial protocols</w:t>
      </w:r>
      <w:r w:rsidR="000666B2" w:rsidRPr="00D84F96">
        <w:rPr>
          <w:rFonts w:ascii="Times New Roman" w:hAnsi="Times New Roman" w:cs="Times New Roman"/>
          <w:sz w:val="24"/>
          <w:szCs w:val="24"/>
        </w:rPr>
        <w:t xml:space="preserve">. </w:t>
      </w:r>
      <w:r w:rsidR="00325011" w:rsidRPr="00D84F96">
        <w:rPr>
          <w:rFonts w:ascii="Times New Roman" w:hAnsi="Times New Roman" w:cs="Times New Roman"/>
          <w:sz w:val="24"/>
          <w:szCs w:val="24"/>
        </w:rPr>
        <w:t xml:space="preserve"> </w:t>
      </w:r>
      <w:r w:rsidR="000666B2" w:rsidRPr="00D84F96">
        <w:rPr>
          <w:rFonts w:ascii="Times New Roman" w:hAnsi="Times New Roman" w:cs="Times New Roman"/>
          <w:sz w:val="24"/>
          <w:szCs w:val="24"/>
        </w:rPr>
        <w:t>F</w:t>
      </w:r>
      <w:r w:rsidR="00325011" w:rsidRPr="00D84F96">
        <w:rPr>
          <w:rFonts w:ascii="Times New Roman" w:hAnsi="Times New Roman" w:cs="Times New Roman"/>
          <w:sz w:val="24"/>
          <w:szCs w:val="24"/>
        </w:rPr>
        <w:t>or example, Beukes et al</w:t>
      </w:r>
      <w:r w:rsidR="000666B2" w:rsidRPr="00D84F96">
        <w:rPr>
          <w:rFonts w:ascii="Times New Roman" w:hAnsi="Times New Roman" w:cs="Times New Roman"/>
          <w:sz w:val="24"/>
          <w:szCs w:val="24"/>
        </w:rPr>
        <w:t>.</w:t>
      </w:r>
      <w:r w:rsidR="00325011" w:rsidRPr="00D84F96">
        <w:rPr>
          <w:rFonts w:ascii="Times New Roman" w:hAnsi="Times New Roman" w:cs="Times New Roman"/>
          <w:sz w:val="24"/>
          <w:szCs w:val="24"/>
        </w:rPr>
        <w:t xml:space="preserve"> (2017</w:t>
      </w:r>
      <w:r w:rsidR="00310AB9" w:rsidRPr="00D84F96">
        <w:rPr>
          <w:rFonts w:ascii="Times New Roman" w:hAnsi="Times New Roman" w:cs="Times New Roman"/>
          <w:sz w:val="24"/>
          <w:szCs w:val="24"/>
        </w:rPr>
        <w:t>a</w:t>
      </w:r>
      <w:r w:rsidR="00325011" w:rsidRPr="00D84F96">
        <w:rPr>
          <w:rFonts w:ascii="Times New Roman" w:hAnsi="Times New Roman" w:cs="Times New Roman"/>
          <w:sz w:val="24"/>
          <w:szCs w:val="24"/>
        </w:rPr>
        <w:t xml:space="preserve">) published a protocol for an RCT investigating the effect of guided internet-based versus face-to-face clinical care in the management of tinnitus.  </w:t>
      </w:r>
      <w:r w:rsidR="000666B2" w:rsidRPr="00D84F96">
        <w:rPr>
          <w:rFonts w:ascii="Times New Roman" w:hAnsi="Times New Roman" w:cs="Times New Roman"/>
          <w:sz w:val="24"/>
          <w:szCs w:val="24"/>
        </w:rPr>
        <w:t>C</w:t>
      </w:r>
      <w:r w:rsidR="00325011" w:rsidRPr="00D84F96">
        <w:rPr>
          <w:rFonts w:ascii="Times New Roman" w:hAnsi="Times New Roman" w:cs="Times New Roman"/>
          <w:sz w:val="24"/>
          <w:szCs w:val="24"/>
        </w:rPr>
        <w:t xml:space="preserve">ase studies were </w:t>
      </w:r>
      <w:r w:rsidR="000666B2" w:rsidRPr="00D84F96">
        <w:rPr>
          <w:rFonts w:ascii="Times New Roman" w:hAnsi="Times New Roman" w:cs="Times New Roman"/>
          <w:sz w:val="24"/>
          <w:szCs w:val="24"/>
        </w:rPr>
        <w:t>ex</w:t>
      </w:r>
      <w:r w:rsidR="00325011" w:rsidRPr="00D84F96">
        <w:rPr>
          <w:rFonts w:ascii="Times New Roman" w:hAnsi="Times New Roman" w:cs="Times New Roman"/>
          <w:sz w:val="24"/>
          <w:szCs w:val="24"/>
        </w:rPr>
        <w:t>cluded, f</w:t>
      </w:r>
      <w:r w:rsidR="0079412D" w:rsidRPr="00D84F96">
        <w:rPr>
          <w:rFonts w:ascii="Times New Roman" w:hAnsi="Times New Roman" w:cs="Times New Roman"/>
          <w:sz w:val="24"/>
          <w:szCs w:val="24"/>
        </w:rPr>
        <w:t>or example, Richter et al</w:t>
      </w:r>
      <w:r w:rsidR="000666B2" w:rsidRPr="00D84F96">
        <w:rPr>
          <w:rFonts w:ascii="Times New Roman" w:hAnsi="Times New Roman" w:cs="Times New Roman"/>
          <w:sz w:val="24"/>
          <w:szCs w:val="24"/>
        </w:rPr>
        <w:t>.</w:t>
      </w:r>
      <w:r w:rsidR="0079412D" w:rsidRPr="00D84F96">
        <w:rPr>
          <w:rFonts w:ascii="Times New Roman" w:hAnsi="Times New Roman" w:cs="Times New Roman"/>
          <w:sz w:val="24"/>
          <w:szCs w:val="24"/>
        </w:rPr>
        <w:t xml:space="preserve"> (2017) reported</w:t>
      </w:r>
      <w:r w:rsidR="00DC4F04" w:rsidRPr="00D84F96">
        <w:rPr>
          <w:rFonts w:ascii="Times New Roman" w:hAnsi="Times New Roman" w:cs="Times New Roman"/>
          <w:sz w:val="24"/>
          <w:szCs w:val="24"/>
        </w:rPr>
        <w:t xml:space="preserve"> a case study exploring</w:t>
      </w:r>
      <w:r w:rsidR="0079412D" w:rsidRPr="00D84F96">
        <w:rPr>
          <w:rFonts w:ascii="Times New Roman" w:hAnsi="Times New Roman" w:cs="Times New Roman"/>
          <w:sz w:val="24"/>
          <w:szCs w:val="24"/>
        </w:rPr>
        <w:t xml:space="preserve"> the effects of transcranial magnetic stimulation with CBT to treat tinnitus</w:t>
      </w:r>
      <w:r w:rsidR="00325011" w:rsidRPr="00D84F96">
        <w:rPr>
          <w:rFonts w:ascii="Times New Roman" w:hAnsi="Times New Roman" w:cs="Times New Roman"/>
          <w:sz w:val="24"/>
          <w:szCs w:val="24"/>
        </w:rPr>
        <w:t>.</w:t>
      </w:r>
      <w:r w:rsidR="0079412D" w:rsidRPr="00D84F96">
        <w:rPr>
          <w:rFonts w:ascii="Times New Roman" w:hAnsi="Times New Roman" w:cs="Times New Roman"/>
          <w:sz w:val="24"/>
          <w:szCs w:val="24"/>
        </w:rPr>
        <w:t xml:space="preserve"> </w:t>
      </w:r>
      <w:r w:rsidR="001847D2">
        <w:rPr>
          <w:rFonts w:ascii="Times New Roman" w:hAnsi="Times New Roman" w:cs="Times New Roman"/>
          <w:sz w:val="24"/>
          <w:szCs w:val="24"/>
        </w:rPr>
        <w:t xml:space="preserve"> </w:t>
      </w:r>
      <w:r w:rsidR="00325011" w:rsidRPr="00D84F96">
        <w:rPr>
          <w:rFonts w:ascii="Times New Roman" w:hAnsi="Times New Roman" w:cs="Times New Roman"/>
          <w:sz w:val="24"/>
          <w:szCs w:val="24"/>
        </w:rPr>
        <w:t>Fifty</w:t>
      </w:r>
      <w:r w:rsidR="00D526AB" w:rsidRPr="00D84F96">
        <w:rPr>
          <w:rFonts w:ascii="Times New Roman" w:hAnsi="Times New Roman" w:cs="Times New Roman"/>
          <w:sz w:val="24"/>
          <w:szCs w:val="24"/>
        </w:rPr>
        <w:t>-one</w:t>
      </w:r>
      <w:r w:rsidR="00325011" w:rsidRPr="00D84F96">
        <w:rPr>
          <w:rFonts w:ascii="Times New Roman" w:hAnsi="Times New Roman" w:cs="Times New Roman"/>
          <w:sz w:val="24"/>
          <w:szCs w:val="24"/>
        </w:rPr>
        <w:t xml:space="preserve"> papers were reviews or commentaries ranging from prevalence to existing treatment for tinnitus.  For example, </w:t>
      </w:r>
      <w:r w:rsidR="00A312C6" w:rsidRPr="00D84F96">
        <w:rPr>
          <w:rFonts w:ascii="Times New Roman" w:hAnsi="Times New Roman" w:cs="Times New Roman"/>
          <w:sz w:val="24"/>
          <w:szCs w:val="24"/>
        </w:rPr>
        <w:t>Folmer</w:t>
      </w:r>
      <w:r w:rsidR="00F9578C" w:rsidRPr="00D84F96">
        <w:rPr>
          <w:rFonts w:ascii="Times New Roman" w:hAnsi="Times New Roman" w:cs="Times New Roman"/>
          <w:sz w:val="24"/>
          <w:szCs w:val="24"/>
        </w:rPr>
        <w:t xml:space="preserve">, </w:t>
      </w:r>
      <w:r w:rsidR="00A312C6" w:rsidRPr="00D84F96">
        <w:rPr>
          <w:rFonts w:ascii="Times New Roman" w:hAnsi="Times New Roman" w:cs="Times New Roman"/>
          <w:sz w:val="24"/>
          <w:szCs w:val="24"/>
        </w:rPr>
        <w:t>Theodoroff</w:t>
      </w:r>
      <w:r w:rsidR="00F9578C" w:rsidRPr="00D84F96">
        <w:rPr>
          <w:rFonts w:ascii="Times New Roman" w:hAnsi="Times New Roman" w:cs="Times New Roman"/>
          <w:sz w:val="24"/>
          <w:szCs w:val="24"/>
        </w:rPr>
        <w:t>, Martin, and Shi</w:t>
      </w:r>
      <w:r w:rsidR="00A312C6" w:rsidRPr="00D84F96">
        <w:rPr>
          <w:rFonts w:ascii="Times New Roman" w:hAnsi="Times New Roman" w:cs="Times New Roman"/>
          <w:sz w:val="24"/>
          <w:szCs w:val="24"/>
        </w:rPr>
        <w:t xml:space="preserve"> (2015) produced a commentary on whether tinnitus treatments are controversial and futuristic.  </w:t>
      </w:r>
      <w:r w:rsidR="00325011" w:rsidRPr="00D84F96">
        <w:rPr>
          <w:rFonts w:ascii="Times New Roman" w:hAnsi="Times New Roman" w:cs="Times New Roman"/>
          <w:sz w:val="24"/>
          <w:szCs w:val="24"/>
        </w:rPr>
        <w:t>Thirty-one</w:t>
      </w:r>
      <w:r w:rsidR="00D03725" w:rsidRPr="00D84F96">
        <w:rPr>
          <w:rFonts w:ascii="Times New Roman" w:hAnsi="Times New Roman" w:cs="Times New Roman"/>
          <w:sz w:val="24"/>
          <w:szCs w:val="24"/>
        </w:rPr>
        <w:t xml:space="preserve"> papers </w:t>
      </w:r>
      <w:r w:rsidR="00662063" w:rsidRPr="00D84F96">
        <w:rPr>
          <w:rFonts w:ascii="Times New Roman" w:hAnsi="Times New Roman" w:cs="Times New Roman"/>
          <w:sz w:val="24"/>
          <w:szCs w:val="24"/>
        </w:rPr>
        <w:t>did</w:t>
      </w:r>
      <w:r w:rsidR="00D03725" w:rsidRPr="00D84F96">
        <w:rPr>
          <w:rFonts w:ascii="Times New Roman" w:hAnsi="Times New Roman" w:cs="Times New Roman"/>
          <w:sz w:val="24"/>
          <w:szCs w:val="24"/>
        </w:rPr>
        <w:t xml:space="preserve"> not </w:t>
      </w:r>
      <w:r w:rsidR="00DC4F04" w:rsidRPr="00D84F96">
        <w:rPr>
          <w:rFonts w:ascii="Times New Roman" w:hAnsi="Times New Roman" w:cs="Times New Roman"/>
          <w:sz w:val="24"/>
          <w:szCs w:val="24"/>
        </w:rPr>
        <w:t>investigat</w:t>
      </w:r>
      <w:r w:rsidR="00662063" w:rsidRPr="00D84F96">
        <w:rPr>
          <w:rFonts w:ascii="Times New Roman" w:hAnsi="Times New Roman" w:cs="Times New Roman"/>
          <w:sz w:val="24"/>
          <w:szCs w:val="24"/>
        </w:rPr>
        <w:t>e</w:t>
      </w:r>
      <w:r w:rsidR="00D03725" w:rsidRPr="00D84F96">
        <w:rPr>
          <w:rFonts w:ascii="Times New Roman" w:hAnsi="Times New Roman" w:cs="Times New Roman"/>
          <w:sz w:val="24"/>
          <w:szCs w:val="24"/>
        </w:rPr>
        <w:t xml:space="preserve"> tinnitus specifically</w:t>
      </w:r>
      <w:r w:rsidR="00497C68" w:rsidRPr="00D84F96">
        <w:rPr>
          <w:rFonts w:ascii="Times New Roman" w:hAnsi="Times New Roman" w:cs="Times New Roman"/>
          <w:sz w:val="24"/>
          <w:szCs w:val="24"/>
        </w:rPr>
        <w:t xml:space="preserve">, for example, Higuera, Errando, and Sorriano-Bru (2015) reported the effects of medical treatment for epidural </w:t>
      </w:r>
      <w:r w:rsidR="00564BAE" w:rsidRPr="00D84F96">
        <w:rPr>
          <w:rFonts w:ascii="Times New Roman" w:hAnsi="Times New Roman" w:cs="Times New Roman"/>
          <w:sz w:val="24"/>
          <w:szCs w:val="24"/>
        </w:rPr>
        <w:t>anaesthesia</w:t>
      </w:r>
      <w:r w:rsidR="00325011" w:rsidRPr="00D84F96">
        <w:rPr>
          <w:rFonts w:ascii="Times New Roman" w:hAnsi="Times New Roman" w:cs="Times New Roman"/>
          <w:sz w:val="24"/>
          <w:szCs w:val="24"/>
        </w:rPr>
        <w:t xml:space="preserve">, and Cavana and Stefano (2015) explored misophonia.  </w:t>
      </w:r>
      <w:r w:rsidR="00DC4F04" w:rsidRPr="00D84F96">
        <w:rPr>
          <w:rFonts w:ascii="Times New Roman" w:hAnsi="Times New Roman" w:cs="Times New Roman"/>
          <w:sz w:val="24"/>
          <w:szCs w:val="24"/>
        </w:rPr>
        <w:t xml:space="preserve">Fifteen papers did not use psychological intervention; </w:t>
      </w:r>
      <w:r w:rsidR="00F9578C" w:rsidRPr="00D84F96">
        <w:rPr>
          <w:rFonts w:ascii="Times New Roman" w:hAnsi="Times New Roman" w:cs="Times New Roman"/>
          <w:sz w:val="24"/>
          <w:szCs w:val="24"/>
        </w:rPr>
        <w:t xml:space="preserve">for example, </w:t>
      </w:r>
      <w:r w:rsidR="00DC4F04" w:rsidRPr="00D84F96">
        <w:rPr>
          <w:rFonts w:ascii="Times New Roman" w:hAnsi="Times New Roman" w:cs="Times New Roman"/>
          <w:sz w:val="24"/>
          <w:szCs w:val="24"/>
        </w:rPr>
        <w:t>Ferrari et al. (2015) investigated treatment effects of sulodexide and melatonin medication.</w:t>
      </w:r>
      <w:r w:rsidR="00501CF4" w:rsidRPr="00D84F96">
        <w:rPr>
          <w:rFonts w:ascii="Times New Roman" w:hAnsi="Times New Roman" w:cs="Times New Roman"/>
          <w:sz w:val="24"/>
          <w:szCs w:val="24"/>
        </w:rPr>
        <w:t xml:space="preserve">  </w:t>
      </w:r>
      <w:r w:rsidR="00667314" w:rsidRPr="00D84F96">
        <w:rPr>
          <w:rFonts w:ascii="Times New Roman" w:hAnsi="Times New Roman" w:cs="Times New Roman"/>
          <w:sz w:val="24"/>
          <w:szCs w:val="24"/>
        </w:rPr>
        <w:t>Six</w:t>
      </w:r>
      <w:r w:rsidR="00501CF4" w:rsidRPr="00D84F96">
        <w:rPr>
          <w:rFonts w:ascii="Times New Roman" w:hAnsi="Times New Roman" w:cs="Times New Roman"/>
          <w:sz w:val="24"/>
          <w:szCs w:val="24"/>
        </w:rPr>
        <w:t xml:space="preserve"> papers were not published in English in any journal</w:t>
      </w:r>
      <w:r w:rsidR="00D526AB" w:rsidRPr="00D84F96">
        <w:rPr>
          <w:rFonts w:ascii="Times New Roman" w:hAnsi="Times New Roman" w:cs="Times New Roman"/>
          <w:sz w:val="24"/>
          <w:szCs w:val="24"/>
        </w:rPr>
        <w:t xml:space="preserve">, and one book </w:t>
      </w:r>
      <w:r w:rsidR="000666B2" w:rsidRPr="00D84F96">
        <w:rPr>
          <w:rFonts w:ascii="Times New Roman" w:hAnsi="Times New Roman" w:cs="Times New Roman"/>
          <w:sz w:val="24"/>
          <w:szCs w:val="24"/>
        </w:rPr>
        <w:t xml:space="preserve">was </w:t>
      </w:r>
      <w:r w:rsidR="00D526AB" w:rsidRPr="00D84F96">
        <w:rPr>
          <w:rFonts w:ascii="Times New Roman" w:hAnsi="Times New Roman" w:cs="Times New Roman"/>
          <w:sz w:val="24"/>
          <w:szCs w:val="24"/>
        </w:rPr>
        <w:t>excluded</w:t>
      </w:r>
      <w:r w:rsidR="00501CF4" w:rsidRPr="00D84F96">
        <w:rPr>
          <w:rFonts w:ascii="Times New Roman" w:hAnsi="Times New Roman" w:cs="Times New Roman"/>
          <w:sz w:val="24"/>
          <w:szCs w:val="24"/>
        </w:rPr>
        <w:t xml:space="preserve">.  </w:t>
      </w:r>
      <w:r w:rsidR="00853AF0" w:rsidRPr="00D84F96">
        <w:rPr>
          <w:rFonts w:ascii="Times New Roman" w:hAnsi="Times New Roman" w:cs="Times New Roman"/>
          <w:sz w:val="24"/>
          <w:szCs w:val="24"/>
        </w:rPr>
        <w:t>Three papers did not report sufficient data for meta-analys</w:t>
      </w:r>
      <w:r w:rsidR="0027620D" w:rsidRPr="00D84F96">
        <w:rPr>
          <w:rFonts w:ascii="Times New Roman" w:hAnsi="Times New Roman" w:cs="Times New Roman"/>
          <w:sz w:val="24"/>
          <w:szCs w:val="24"/>
        </w:rPr>
        <w:t>e</w:t>
      </w:r>
      <w:r w:rsidR="00853AF0" w:rsidRPr="00D84F96">
        <w:rPr>
          <w:rFonts w:ascii="Times New Roman" w:hAnsi="Times New Roman" w:cs="Times New Roman"/>
          <w:sz w:val="24"/>
          <w:szCs w:val="24"/>
        </w:rPr>
        <w:t xml:space="preserve">s and </w:t>
      </w:r>
      <w:r w:rsidR="001847D2">
        <w:rPr>
          <w:rFonts w:ascii="Times New Roman" w:hAnsi="Times New Roman" w:cs="Times New Roman"/>
          <w:sz w:val="24"/>
          <w:szCs w:val="24"/>
        </w:rPr>
        <w:t xml:space="preserve">authors </w:t>
      </w:r>
      <w:r w:rsidR="00853AF0" w:rsidRPr="00D84F96">
        <w:rPr>
          <w:rFonts w:ascii="Times New Roman" w:hAnsi="Times New Roman" w:cs="Times New Roman"/>
          <w:sz w:val="24"/>
          <w:szCs w:val="24"/>
        </w:rPr>
        <w:t>did not respond to requests for raw data.  The</w:t>
      </w:r>
      <w:r w:rsidR="001847D2">
        <w:rPr>
          <w:rFonts w:ascii="Times New Roman" w:hAnsi="Times New Roman" w:cs="Times New Roman"/>
          <w:sz w:val="24"/>
          <w:szCs w:val="24"/>
        </w:rPr>
        <w:t>se papers</w:t>
      </w:r>
      <w:r w:rsidR="00853AF0" w:rsidRPr="00D84F96">
        <w:rPr>
          <w:rFonts w:ascii="Times New Roman" w:hAnsi="Times New Roman" w:cs="Times New Roman"/>
          <w:sz w:val="24"/>
          <w:szCs w:val="24"/>
        </w:rPr>
        <w:t xml:space="preserve"> were disqualified from meta-analys</w:t>
      </w:r>
      <w:r w:rsidR="001847D2">
        <w:rPr>
          <w:rFonts w:ascii="Times New Roman" w:hAnsi="Times New Roman" w:cs="Times New Roman"/>
          <w:sz w:val="24"/>
          <w:szCs w:val="24"/>
        </w:rPr>
        <w:t>e</w:t>
      </w:r>
      <w:r w:rsidR="00853AF0" w:rsidRPr="00D84F96">
        <w:rPr>
          <w:rFonts w:ascii="Times New Roman" w:hAnsi="Times New Roman" w:cs="Times New Roman"/>
          <w:sz w:val="24"/>
          <w:szCs w:val="24"/>
        </w:rPr>
        <w:t xml:space="preserve">s but included in narrative review and quality appraisal.  </w:t>
      </w:r>
      <w:r w:rsidR="00501CF4" w:rsidRPr="00D84F96">
        <w:rPr>
          <w:rFonts w:ascii="Times New Roman" w:hAnsi="Times New Roman" w:cs="Times New Roman"/>
          <w:sz w:val="24"/>
          <w:szCs w:val="24"/>
        </w:rPr>
        <w:lastRenderedPageBreak/>
        <w:t xml:space="preserve">This left a total of </w:t>
      </w:r>
      <w:r w:rsidR="002A30B1" w:rsidRPr="00D84F96">
        <w:rPr>
          <w:rFonts w:ascii="Times New Roman" w:hAnsi="Times New Roman" w:cs="Times New Roman"/>
          <w:sz w:val="24"/>
          <w:szCs w:val="24"/>
        </w:rPr>
        <w:t>2</w:t>
      </w:r>
      <w:r w:rsidR="00853AF0" w:rsidRPr="00D84F96">
        <w:rPr>
          <w:rFonts w:ascii="Times New Roman" w:hAnsi="Times New Roman" w:cs="Times New Roman"/>
          <w:sz w:val="24"/>
          <w:szCs w:val="24"/>
        </w:rPr>
        <w:t>1</w:t>
      </w:r>
      <w:r w:rsidR="00501CF4" w:rsidRPr="00D84F96">
        <w:rPr>
          <w:rFonts w:ascii="Times New Roman" w:hAnsi="Times New Roman" w:cs="Times New Roman"/>
          <w:sz w:val="24"/>
          <w:szCs w:val="24"/>
        </w:rPr>
        <w:t xml:space="preserve"> papers </w:t>
      </w:r>
      <w:r w:rsidR="0027620D" w:rsidRPr="00D84F96">
        <w:rPr>
          <w:rFonts w:ascii="Times New Roman" w:hAnsi="Times New Roman" w:cs="Times New Roman"/>
          <w:sz w:val="24"/>
          <w:szCs w:val="24"/>
        </w:rPr>
        <w:t xml:space="preserve">for </w:t>
      </w:r>
      <w:r w:rsidR="00501CF4" w:rsidRPr="00D84F96">
        <w:rPr>
          <w:rFonts w:ascii="Times New Roman" w:hAnsi="Times New Roman" w:cs="Times New Roman"/>
          <w:sz w:val="24"/>
          <w:szCs w:val="24"/>
        </w:rPr>
        <w:t xml:space="preserve"> </w:t>
      </w:r>
      <w:r w:rsidR="00853AF0" w:rsidRPr="00D84F96">
        <w:rPr>
          <w:rFonts w:ascii="Times New Roman" w:hAnsi="Times New Roman" w:cs="Times New Roman"/>
          <w:sz w:val="24"/>
          <w:szCs w:val="24"/>
        </w:rPr>
        <w:t>narrative</w:t>
      </w:r>
      <w:r w:rsidR="00501CF4" w:rsidRPr="00D84F96">
        <w:rPr>
          <w:rFonts w:ascii="Times New Roman" w:hAnsi="Times New Roman" w:cs="Times New Roman"/>
          <w:sz w:val="24"/>
          <w:szCs w:val="24"/>
        </w:rPr>
        <w:t xml:space="preserve"> review</w:t>
      </w:r>
      <w:r w:rsidR="0027620D" w:rsidRPr="00D84F96">
        <w:rPr>
          <w:rFonts w:ascii="Times New Roman" w:hAnsi="Times New Roman" w:cs="Times New Roman"/>
          <w:sz w:val="24"/>
          <w:szCs w:val="24"/>
        </w:rPr>
        <w:t>,</w:t>
      </w:r>
      <w:r w:rsidR="00853AF0" w:rsidRPr="00D84F96">
        <w:rPr>
          <w:rFonts w:ascii="Times New Roman" w:hAnsi="Times New Roman" w:cs="Times New Roman"/>
          <w:sz w:val="24"/>
          <w:szCs w:val="24"/>
        </w:rPr>
        <w:t xml:space="preserve">18 of </w:t>
      </w:r>
      <w:r w:rsidR="0027620D" w:rsidRPr="00D84F96">
        <w:rPr>
          <w:rFonts w:ascii="Times New Roman" w:hAnsi="Times New Roman" w:cs="Times New Roman"/>
          <w:sz w:val="24"/>
          <w:szCs w:val="24"/>
        </w:rPr>
        <w:t>which</w:t>
      </w:r>
      <w:r w:rsidR="00853AF0" w:rsidRPr="00D84F96">
        <w:rPr>
          <w:rFonts w:ascii="Times New Roman" w:hAnsi="Times New Roman" w:cs="Times New Roman"/>
          <w:sz w:val="24"/>
          <w:szCs w:val="24"/>
        </w:rPr>
        <w:t xml:space="preserve"> </w:t>
      </w:r>
      <w:r w:rsidR="0027620D" w:rsidRPr="00D84F96">
        <w:rPr>
          <w:rFonts w:ascii="Times New Roman" w:hAnsi="Times New Roman" w:cs="Times New Roman"/>
          <w:sz w:val="24"/>
          <w:szCs w:val="24"/>
        </w:rPr>
        <w:t>were</w:t>
      </w:r>
      <w:r w:rsidR="00E86EDE" w:rsidRPr="00D84F96">
        <w:rPr>
          <w:rFonts w:ascii="Times New Roman" w:hAnsi="Times New Roman" w:cs="Times New Roman"/>
          <w:sz w:val="24"/>
          <w:szCs w:val="24"/>
        </w:rPr>
        <w:t xml:space="preserve"> </w:t>
      </w:r>
      <w:r w:rsidR="00853AF0" w:rsidRPr="00D84F96">
        <w:rPr>
          <w:rFonts w:ascii="Times New Roman" w:hAnsi="Times New Roman" w:cs="Times New Roman"/>
          <w:sz w:val="24"/>
          <w:szCs w:val="24"/>
        </w:rPr>
        <w:t>included in</w:t>
      </w:r>
      <w:r w:rsidR="00E86EDE" w:rsidRPr="00D84F96">
        <w:rPr>
          <w:rFonts w:ascii="Times New Roman" w:hAnsi="Times New Roman" w:cs="Times New Roman"/>
          <w:sz w:val="24"/>
          <w:szCs w:val="24"/>
        </w:rPr>
        <w:t xml:space="preserve"> </w:t>
      </w:r>
      <w:r w:rsidR="00501CF4" w:rsidRPr="00D84F96">
        <w:rPr>
          <w:rFonts w:ascii="Times New Roman" w:hAnsi="Times New Roman" w:cs="Times New Roman"/>
          <w:sz w:val="24"/>
          <w:szCs w:val="24"/>
        </w:rPr>
        <w:t>meta-analys</w:t>
      </w:r>
      <w:r w:rsidR="0027620D" w:rsidRPr="00D84F96">
        <w:rPr>
          <w:rFonts w:ascii="Times New Roman" w:hAnsi="Times New Roman" w:cs="Times New Roman"/>
          <w:sz w:val="24"/>
          <w:szCs w:val="24"/>
        </w:rPr>
        <w:t>e</w:t>
      </w:r>
      <w:r w:rsidR="00501CF4" w:rsidRPr="00D84F96">
        <w:rPr>
          <w:rFonts w:ascii="Times New Roman" w:hAnsi="Times New Roman" w:cs="Times New Roman"/>
          <w:sz w:val="24"/>
          <w:szCs w:val="24"/>
        </w:rPr>
        <w:t>s.</w:t>
      </w:r>
      <w:r w:rsidR="00154A6C" w:rsidRPr="00D84F96">
        <w:rPr>
          <w:rFonts w:ascii="Times New Roman" w:hAnsi="Times New Roman" w:cs="Times New Roman"/>
          <w:sz w:val="24"/>
          <w:szCs w:val="24"/>
        </w:rPr>
        <w:t xml:space="preserve">  Table </w:t>
      </w:r>
      <w:r w:rsidRPr="00D84F96">
        <w:rPr>
          <w:rFonts w:ascii="Times New Roman" w:hAnsi="Times New Roman" w:cs="Times New Roman"/>
          <w:sz w:val="24"/>
          <w:szCs w:val="24"/>
        </w:rPr>
        <w:t>1</w:t>
      </w:r>
      <w:r w:rsidR="00154A6C" w:rsidRPr="00D84F96">
        <w:rPr>
          <w:rFonts w:ascii="Times New Roman" w:hAnsi="Times New Roman" w:cs="Times New Roman"/>
          <w:sz w:val="24"/>
          <w:szCs w:val="24"/>
        </w:rPr>
        <w:t xml:space="preserve"> reports characteristics of the included studies.</w:t>
      </w:r>
    </w:p>
    <w:p w14:paraId="487C6B67" w14:textId="77777777" w:rsidR="00D526AB" w:rsidRPr="00D84F96" w:rsidRDefault="00853AF0">
      <w:pPr>
        <w:rPr>
          <w:rFonts w:ascii="Times New Roman" w:hAnsi="Times New Roman" w:cs="Times New Roman"/>
          <w:sz w:val="24"/>
          <w:szCs w:val="24"/>
        </w:rPr>
      </w:pPr>
      <w:r w:rsidRPr="00D84F96">
        <w:rPr>
          <w:rFonts w:ascii="Times New Roman" w:hAnsi="Times New Roman" w:cs="Times New Roman"/>
          <w:noProof/>
          <w:sz w:val="24"/>
          <w:szCs w:val="24"/>
          <w:lang w:eastAsia="en-GB"/>
        </w:rPr>
        <w:drawing>
          <wp:inline distT="0" distB="0" distL="0" distR="0" wp14:anchorId="56ED2134" wp14:editId="621F9BCF">
            <wp:extent cx="5105400" cy="56702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67" t="12709" r="26379" b="10148"/>
                    <a:stretch/>
                  </pic:blipFill>
                  <pic:spPr bwMode="auto">
                    <a:xfrm>
                      <a:off x="0" y="0"/>
                      <a:ext cx="5131470" cy="5699208"/>
                    </a:xfrm>
                    <a:prstGeom prst="rect">
                      <a:avLst/>
                    </a:prstGeom>
                    <a:ln>
                      <a:noFill/>
                    </a:ln>
                    <a:extLst>
                      <a:ext uri="{53640926-AAD7-44D8-BBD7-CCE9431645EC}">
                        <a14:shadowObscured xmlns:a14="http://schemas.microsoft.com/office/drawing/2010/main"/>
                      </a:ext>
                    </a:extLst>
                  </pic:spPr>
                </pic:pic>
              </a:graphicData>
            </a:graphic>
          </wp:inline>
        </w:drawing>
      </w:r>
    </w:p>
    <w:p w14:paraId="683138BD" w14:textId="77777777" w:rsidR="0027620D" w:rsidRPr="00D84F96" w:rsidRDefault="00B36176" w:rsidP="00444105">
      <w:pPr>
        <w:pStyle w:val="Caption"/>
        <w:rPr>
          <w:rFonts w:ascii="Times New Roman" w:hAnsi="Times New Roman" w:cs="Times New Roman"/>
          <w:color w:val="auto"/>
          <w:sz w:val="24"/>
          <w:szCs w:val="24"/>
        </w:rPr>
      </w:pPr>
      <w:r w:rsidRPr="00D84F96">
        <w:rPr>
          <w:rFonts w:ascii="Times New Roman" w:hAnsi="Times New Roman" w:cs="Times New Roman"/>
          <w:color w:val="auto"/>
          <w:sz w:val="24"/>
          <w:szCs w:val="24"/>
        </w:rPr>
        <w:t xml:space="preserve">Figure </w:t>
      </w:r>
      <w:r w:rsidRPr="00D84F96">
        <w:rPr>
          <w:rFonts w:ascii="Times New Roman" w:hAnsi="Times New Roman" w:cs="Times New Roman"/>
          <w:color w:val="auto"/>
          <w:sz w:val="24"/>
          <w:szCs w:val="24"/>
        </w:rPr>
        <w:fldChar w:fldCharType="begin"/>
      </w:r>
      <w:r w:rsidRPr="00D84F96">
        <w:rPr>
          <w:rFonts w:ascii="Times New Roman" w:hAnsi="Times New Roman" w:cs="Times New Roman"/>
          <w:color w:val="auto"/>
          <w:sz w:val="24"/>
          <w:szCs w:val="24"/>
        </w:rPr>
        <w:instrText xml:space="preserve"> SEQ Figure \* ARABIC </w:instrText>
      </w:r>
      <w:r w:rsidRPr="00D84F96">
        <w:rPr>
          <w:rFonts w:ascii="Times New Roman" w:hAnsi="Times New Roman" w:cs="Times New Roman"/>
          <w:color w:val="auto"/>
          <w:sz w:val="24"/>
          <w:szCs w:val="24"/>
        </w:rPr>
        <w:fldChar w:fldCharType="separate"/>
      </w:r>
      <w:r w:rsidR="00E92829" w:rsidRPr="00D84F96">
        <w:rPr>
          <w:rFonts w:ascii="Times New Roman" w:hAnsi="Times New Roman" w:cs="Times New Roman"/>
          <w:noProof/>
          <w:color w:val="auto"/>
          <w:sz w:val="24"/>
          <w:szCs w:val="24"/>
        </w:rPr>
        <w:t>1</w:t>
      </w:r>
      <w:r w:rsidRPr="00D84F96">
        <w:rPr>
          <w:rFonts w:ascii="Times New Roman" w:hAnsi="Times New Roman" w:cs="Times New Roman"/>
          <w:color w:val="auto"/>
          <w:sz w:val="24"/>
          <w:szCs w:val="24"/>
        </w:rPr>
        <w:fldChar w:fldCharType="end"/>
      </w:r>
      <w:r w:rsidRPr="00D84F96">
        <w:rPr>
          <w:rFonts w:ascii="Times New Roman" w:hAnsi="Times New Roman" w:cs="Times New Roman"/>
          <w:color w:val="auto"/>
          <w:sz w:val="24"/>
          <w:szCs w:val="24"/>
        </w:rPr>
        <w:t xml:space="preserve">. </w:t>
      </w:r>
      <w:r w:rsidRPr="00D84F96">
        <w:rPr>
          <w:rFonts w:ascii="Times New Roman" w:hAnsi="Times New Roman" w:cs="Times New Roman"/>
          <w:i w:val="0"/>
          <w:color w:val="auto"/>
          <w:sz w:val="24"/>
          <w:szCs w:val="24"/>
        </w:rPr>
        <w:t>Screening process of studies throughout review</w:t>
      </w:r>
      <w:r w:rsidR="0021492D" w:rsidRPr="00D84F96">
        <w:rPr>
          <w:rFonts w:ascii="Times New Roman" w:hAnsi="Times New Roman" w:cs="Times New Roman"/>
          <w:i w:val="0"/>
          <w:color w:val="auto"/>
          <w:sz w:val="24"/>
          <w:szCs w:val="24"/>
        </w:rPr>
        <w:t xml:space="preserve"> using PRISMA guidelines</w:t>
      </w:r>
    </w:p>
    <w:p w14:paraId="435AA132" w14:textId="77777777" w:rsidR="00444105" w:rsidRPr="00D84F96" w:rsidRDefault="00444105" w:rsidP="00D7523C">
      <w:pPr>
        <w:pStyle w:val="Heading2"/>
        <w:rPr>
          <w:rFonts w:ascii="Times New Roman" w:hAnsi="Times New Roman" w:cs="Times New Roman"/>
          <w:i/>
          <w:color w:val="auto"/>
          <w:sz w:val="24"/>
          <w:szCs w:val="24"/>
        </w:rPr>
      </w:pPr>
    </w:p>
    <w:p w14:paraId="06E6E2A5" w14:textId="77777777" w:rsidR="00876E79" w:rsidRPr="00D84F96" w:rsidRDefault="00022003" w:rsidP="00D7523C">
      <w:pPr>
        <w:pStyle w:val="Heading2"/>
        <w:rPr>
          <w:rFonts w:ascii="Times New Roman" w:hAnsi="Times New Roman" w:cs="Times New Roman"/>
          <w:b/>
          <w:color w:val="auto"/>
          <w:sz w:val="24"/>
          <w:szCs w:val="24"/>
        </w:rPr>
      </w:pPr>
      <w:bookmarkStart w:id="11" w:name="_Toc514685288"/>
      <w:r w:rsidRPr="00D84F96">
        <w:rPr>
          <w:rFonts w:ascii="Times New Roman" w:hAnsi="Times New Roman" w:cs="Times New Roman"/>
          <w:b/>
          <w:color w:val="auto"/>
          <w:sz w:val="24"/>
          <w:szCs w:val="24"/>
        </w:rPr>
        <w:t>Data extraction</w:t>
      </w:r>
      <w:bookmarkEnd w:id="11"/>
      <w:r w:rsidRPr="00D84F96">
        <w:rPr>
          <w:rFonts w:ascii="Times New Roman" w:hAnsi="Times New Roman" w:cs="Times New Roman"/>
          <w:b/>
          <w:color w:val="auto"/>
          <w:sz w:val="24"/>
          <w:szCs w:val="24"/>
        </w:rPr>
        <w:t xml:space="preserve"> </w:t>
      </w:r>
    </w:p>
    <w:p w14:paraId="6291817F" w14:textId="77777777" w:rsidR="00022003" w:rsidRPr="00D84F96" w:rsidRDefault="00022003" w:rsidP="00022003">
      <w:pPr>
        <w:rPr>
          <w:rFonts w:ascii="Times New Roman" w:hAnsi="Times New Roman" w:cs="Times New Roman"/>
          <w:sz w:val="24"/>
          <w:szCs w:val="24"/>
        </w:rPr>
      </w:pPr>
      <w:r w:rsidRPr="00D84F96">
        <w:rPr>
          <w:sz w:val="24"/>
          <w:szCs w:val="24"/>
        </w:rPr>
        <w:tab/>
      </w:r>
      <w:r w:rsidR="00C355CE" w:rsidRPr="00D84F96">
        <w:rPr>
          <w:rFonts w:ascii="Times New Roman" w:hAnsi="Times New Roman" w:cs="Times New Roman"/>
          <w:sz w:val="24"/>
          <w:szCs w:val="24"/>
        </w:rPr>
        <w:t>Data</w:t>
      </w:r>
      <w:r w:rsidR="00F903AC" w:rsidRPr="00D84F96">
        <w:rPr>
          <w:rFonts w:ascii="Times New Roman" w:hAnsi="Times New Roman" w:cs="Times New Roman"/>
          <w:sz w:val="24"/>
          <w:szCs w:val="24"/>
        </w:rPr>
        <w:t xml:space="preserve"> </w:t>
      </w:r>
      <w:r w:rsidR="00C355CE" w:rsidRPr="00D84F96">
        <w:rPr>
          <w:rFonts w:ascii="Times New Roman" w:hAnsi="Times New Roman" w:cs="Times New Roman"/>
          <w:sz w:val="24"/>
          <w:szCs w:val="24"/>
        </w:rPr>
        <w:t xml:space="preserve">were extracted from </w:t>
      </w:r>
      <w:r w:rsidR="00F903AC" w:rsidRPr="00D84F96">
        <w:rPr>
          <w:rFonts w:ascii="Times New Roman" w:hAnsi="Times New Roman" w:cs="Times New Roman"/>
          <w:sz w:val="24"/>
          <w:szCs w:val="24"/>
        </w:rPr>
        <w:t>studies</w:t>
      </w:r>
      <w:r w:rsidR="0027620D" w:rsidRPr="00D84F96">
        <w:rPr>
          <w:rFonts w:ascii="Times New Roman" w:hAnsi="Times New Roman" w:cs="Times New Roman"/>
          <w:sz w:val="24"/>
          <w:szCs w:val="24"/>
        </w:rPr>
        <w:t>,</w:t>
      </w:r>
      <w:r w:rsidR="00C355CE" w:rsidRPr="00D84F96">
        <w:rPr>
          <w:rFonts w:ascii="Times New Roman" w:hAnsi="Times New Roman" w:cs="Times New Roman"/>
          <w:sz w:val="24"/>
          <w:szCs w:val="24"/>
        </w:rPr>
        <w:t xml:space="preserve"> such as:</w:t>
      </w:r>
      <w:r w:rsidRPr="00D84F96">
        <w:rPr>
          <w:rFonts w:ascii="Times New Roman" w:hAnsi="Times New Roman" w:cs="Times New Roman"/>
          <w:sz w:val="24"/>
          <w:szCs w:val="24"/>
        </w:rPr>
        <w:t xml:space="preserve"> authors, year</w:t>
      </w:r>
      <w:r w:rsidR="00C355CE"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of publication, </w:t>
      </w:r>
      <w:r w:rsidR="00C355CE" w:rsidRPr="00D84F96">
        <w:rPr>
          <w:rFonts w:ascii="Times New Roman" w:hAnsi="Times New Roman" w:cs="Times New Roman"/>
          <w:sz w:val="24"/>
          <w:szCs w:val="24"/>
        </w:rPr>
        <w:t>study design (RCT or pre-post), country of recruitment, sample characteristics</w:t>
      </w:r>
      <w:r w:rsidR="0027620D" w:rsidRPr="00D84F96">
        <w:rPr>
          <w:rFonts w:ascii="Times New Roman" w:hAnsi="Times New Roman" w:cs="Times New Roman"/>
          <w:sz w:val="24"/>
          <w:szCs w:val="24"/>
        </w:rPr>
        <w:t>,</w:t>
      </w:r>
      <w:r w:rsidR="00444105" w:rsidRPr="00D84F96">
        <w:rPr>
          <w:rFonts w:ascii="Times New Roman" w:hAnsi="Times New Roman" w:cs="Times New Roman"/>
          <w:sz w:val="24"/>
          <w:szCs w:val="24"/>
        </w:rPr>
        <w:t xml:space="preserve"> </w:t>
      </w:r>
      <w:r w:rsidR="00C355CE" w:rsidRPr="00D84F96">
        <w:rPr>
          <w:rFonts w:ascii="Times New Roman" w:hAnsi="Times New Roman" w:cs="Times New Roman"/>
          <w:sz w:val="24"/>
          <w:szCs w:val="24"/>
        </w:rPr>
        <w:t xml:space="preserve">control group, intervention, and outcome measures.  Results for primary measures of tinnitus distress </w:t>
      </w:r>
      <w:r w:rsidR="00C355CE" w:rsidRPr="00D84F96">
        <w:rPr>
          <w:rFonts w:ascii="Times New Roman" w:hAnsi="Times New Roman" w:cs="Times New Roman"/>
          <w:sz w:val="24"/>
          <w:szCs w:val="24"/>
        </w:rPr>
        <w:lastRenderedPageBreak/>
        <w:t xml:space="preserve">were extracted, </w:t>
      </w:r>
      <w:r w:rsidR="001847D2">
        <w:rPr>
          <w:rFonts w:ascii="Times New Roman" w:hAnsi="Times New Roman" w:cs="Times New Roman"/>
          <w:sz w:val="24"/>
          <w:szCs w:val="24"/>
        </w:rPr>
        <w:t>including</w:t>
      </w:r>
      <w:r w:rsidR="00C355CE" w:rsidRPr="00D84F96">
        <w:rPr>
          <w:rFonts w:ascii="Times New Roman" w:hAnsi="Times New Roman" w:cs="Times New Roman"/>
          <w:sz w:val="24"/>
          <w:szCs w:val="24"/>
        </w:rPr>
        <w:t xml:space="preserve"> </w:t>
      </w:r>
      <w:r w:rsidR="00F903AC" w:rsidRPr="00D84F96">
        <w:rPr>
          <w:rFonts w:ascii="Times New Roman" w:hAnsi="Times New Roman" w:cs="Times New Roman"/>
          <w:sz w:val="24"/>
          <w:szCs w:val="24"/>
        </w:rPr>
        <w:t xml:space="preserve">treatment </w:t>
      </w:r>
      <w:r w:rsidR="00C355CE" w:rsidRPr="00D84F96">
        <w:rPr>
          <w:rFonts w:ascii="Times New Roman" w:hAnsi="Times New Roman" w:cs="Times New Roman"/>
          <w:sz w:val="24"/>
          <w:szCs w:val="24"/>
        </w:rPr>
        <w:t>effect sizes</w:t>
      </w:r>
      <w:r w:rsidR="00F903AC" w:rsidRPr="00D84F96">
        <w:rPr>
          <w:rFonts w:ascii="Times New Roman" w:hAnsi="Times New Roman" w:cs="Times New Roman"/>
          <w:sz w:val="24"/>
          <w:szCs w:val="24"/>
        </w:rPr>
        <w:t xml:space="preserve"> where reported; in the absence of these, m</w:t>
      </w:r>
      <w:r w:rsidR="00C355CE" w:rsidRPr="00D84F96">
        <w:rPr>
          <w:rFonts w:ascii="Times New Roman" w:hAnsi="Times New Roman" w:cs="Times New Roman"/>
          <w:sz w:val="24"/>
          <w:szCs w:val="24"/>
        </w:rPr>
        <w:t>eans and standard deviations were extracted and used to calculate effect sizes.</w:t>
      </w:r>
    </w:p>
    <w:p w14:paraId="0321CFC4" w14:textId="77777777" w:rsidR="00B20568" w:rsidRPr="00D84F96" w:rsidRDefault="008149BA" w:rsidP="00B20568">
      <w:pPr>
        <w:pStyle w:val="Heading2"/>
        <w:rPr>
          <w:rFonts w:ascii="Times New Roman" w:hAnsi="Times New Roman" w:cs="Times New Roman"/>
          <w:b/>
          <w:color w:val="auto"/>
          <w:sz w:val="24"/>
          <w:szCs w:val="24"/>
        </w:rPr>
      </w:pPr>
      <w:bookmarkStart w:id="12" w:name="_Toc514685289"/>
      <w:r w:rsidRPr="00D84F96">
        <w:rPr>
          <w:rFonts w:ascii="Times New Roman" w:hAnsi="Times New Roman" w:cs="Times New Roman"/>
          <w:b/>
          <w:color w:val="auto"/>
          <w:sz w:val="24"/>
          <w:szCs w:val="24"/>
        </w:rPr>
        <w:t>I</w:t>
      </w:r>
      <w:r w:rsidR="00B20568" w:rsidRPr="00D84F96">
        <w:rPr>
          <w:rFonts w:ascii="Times New Roman" w:hAnsi="Times New Roman" w:cs="Times New Roman"/>
          <w:b/>
          <w:color w:val="auto"/>
          <w:sz w:val="24"/>
          <w:szCs w:val="24"/>
        </w:rPr>
        <w:t>ntervention</w:t>
      </w:r>
      <w:bookmarkEnd w:id="12"/>
      <w:r w:rsidR="00B20568" w:rsidRPr="00D84F96">
        <w:rPr>
          <w:rFonts w:ascii="Times New Roman" w:hAnsi="Times New Roman" w:cs="Times New Roman"/>
          <w:b/>
          <w:color w:val="auto"/>
          <w:sz w:val="24"/>
          <w:szCs w:val="24"/>
        </w:rPr>
        <w:t xml:space="preserve"> </w:t>
      </w:r>
    </w:p>
    <w:p w14:paraId="432C3186" w14:textId="77777777" w:rsidR="00B20568" w:rsidRPr="00D84F96" w:rsidRDefault="008F327C" w:rsidP="00B20568">
      <w:pPr>
        <w:ind w:firstLine="720"/>
        <w:rPr>
          <w:rFonts w:ascii="Times New Roman" w:hAnsi="Times New Roman" w:cs="Times New Roman"/>
          <w:sz w:val="24"/>
          <w:szCs w:val="24"/>
        </w:rPr>
      </w:pPr>
      <w:r w:rsidRPr="00D84F96">
        <w:rPr>
          <w:rFonts w:ascii="Times New Roman" w:hAnsi="Times New Roman" w:cs="Times New Roman"/>
          <w:sz w:val="24"/>
          <w:szCs w:val="24"/>
        </w:rPr>
        <w:t>Interventions</w:t>
      </w:r>
      <w:r w:rsidR="00B20568" w:rsidRPr="00D84F96">
        <w:rPr>
          <w:rFonts w:ascii="Times New Roman" w:hAnsi="Times New Roman" w:cs="Times New Roman"/>
          <w:sz w:val="24"/>
          <w:szCs w:val="24"/>
        </w:rPr>
        <w:t xml:space="preserve"> were categorised </w:t>
      </w:r>
      <w:r w:rsidR="0027620D" w:rsidRPr="00D84F96">
        <w:rPr>
          <w:rFonts w:ascii="Times New Roman" w:hAnsi="Times New Roman" w:cs="Times New Roman"/>
          <w:sz w:val="24"/>
          <w:szCs w:val="24"/>
        </w:rPr>
        <w:t xml:space="preserve">into three groups </w:t>
      </w:r>
      <w:r w:rsidR="00B20568" w:rsidRPr="00D84F96">
        <w:rPr>
          <w:rFonts w:ascii="Times New Roman" w:hAnsi="Times New Roman" w:cs="Times New Roman"/>
          <w:sz w:val="24"/>
          <w:szCs w:val="24"/>
        </w:rPr>
        <w:t xml:space="preserve">to allow for </w:t>
      </w:r>
      <w:r w:rsidR="0027620D" w:rsidRPr="00D84F96">
        <w:rPr>
          <w:rFonts w:ascii="Times New Roman" w:hAnsi="Times New Roman" w:cs="Times New Roman"/>
          <w:sz w:val="24"/>
          <w:szCs w:val="24"/>
        </w:rPr>
        <w:t xml:space="preserve">evaluation of </w:t>
      </w:r>
      <w:r w:rsidR="00B20568" w:rsidRPr="00D84F96">
        <w:rPr>
          <w:rFonts w:ascii="Times New Roman" w:hAnsi="Times New Roman" w:cs="Times New Roman"/>
          <w:sz w:val="24"/>
          <w:szCs w:val="24"/>
        </w:rPr>
        <w:t xml:space="preserve">the effectiveness of particular </w:t>
      </w:r>
      <w:r w:rsidRPr="00D84F96">
        <w:rPr>
          <w:rFonts w:ascii="Times New Roman" w:hAnsi="Times New Roman" w:cs="Times New Roman"/>
          <w:sz w:val="24"/>
          <w:szCs w:val="24"/>
        </w:rPr>
        <w:t>treatments</w:t>
      </w:r>
      <w:r w:rsidR="00B20568" w:rsidRPr="00D84F96">
        <w:rPr>
          <w:rFonts w:ascii="Times New Roman" w:hAnsi="Times New Roman" w:cs="Times New Roman"/>
          <w:sz w:val="24"/>
          <w:szCs w:val="24"/>
        </w:rPr>
        <w:t xml:space="preserve"> on tinnitus outcomes.  </w:t>
      </w:r>
      <w:r w:rsidR="0027620D" w:rsidRPr="00D84F96">
        <w:rPr>
          <w:rFonts w:ascii="Times New Roman" w:hAnsi="Times New Roman" w:cs="Times New Roman"/>
          <w:sz w:val="24"/>
          <w:szCs w:val="24"/>
        </w:rPr>
        <w:t>These were</w:t>
      </w:r>
      <w:r w:rsidR="00B20568" w:rsidRPr="00D84F96">
        <w:rPr>
          <w:rFonts w:ascii="Times New Roman" w:hAnsi="Times New Roman" w:cs="Times New Roman"/>
          <w:sz w:val="24"/>
          <w:szCs w:val="24"/>
        </w:rPr>
        <w:t xml:space="preserve">; </w:t>
      </w:r>
      <w:r w:rsidR="001847D2" w:rsidRPr="00D84F96">
        <w:rPr>
          <w:rFonts w:ascii="Times New Roman" w:hAnsi="Times New Roman" w:cs="Times New Roman"/>
          <w:sz w:val="24"/>
          <w:szCs w:val="24"/>
        </w:rPr>
        <w:t xml:space="preserve">therapist-delivered CBT (including group-CBT whereby a protocol was clearly followed and delivered by a psychological therapist), </w:t>
      </w:r>
      <w:r w:rsidR="00B20568" w:rsidRPr="00D84F96">
        <w:rPr>
          <w:rFonts w:ascii="Times New Roman" w:hAnsi="Times New Roman" w:cs="Times New Roman"/>
          <w:sz w:val="24"/>
          <w:szCs w:val="24"/>
        </w:rPr>
        <w:t>guided self-help CBT (</w:t>
      </w:r>
      <w:r w:rsidR="0027620D" w:rsidRPr="00D84F96">
        <w:rPr>
          <w:rFonts w:ascii="Times New Roman" w:hAnsi="Times New Roman" w:cs="Times New Roman"/>
          <w:sz w:val="24"/>
          <w:szCs w:val="24"/>
        </w:rPr>
        <w:t>including</w:t>
      </w:r>
      <w:r w:rsidR="00B20568" w:rsidRPr="00D84F96">
        <w:rPr>
          <w:rFonts w:ascii="Times New Roman" w:hAnsi="Times New Roman" w:cs="Times New Roman"/>
          <w:sz w:val="24"/>
          <w:szCs w:val="24"/>
        </w:rPr>
        <w:t xml:space="preserve"> self-help internet-delivered CBT where participants were </w:t>
      </w:r>
      <w:r w:rsidR="001847D2">
        <w:rPr>
          <w:rFonts w:ascii="Times New Roman" w:hAnsi="Times New Roman" w:cs="Times New Roman"/>
          <w:sz w:val="24"/>
          <w:szCs w:val="24"/>
        </w:rPr>
        <w:t>offered</w:t>
      </w:r>
      <w:r w:rsidR="00B20568" w:rsidRPr="00D84F96">
        <w:rPr>
          <w:rFonts w:ascii="Times New Roman" w:hAnsi="Times New Roman" w:cs="Times New Roman"/>
          <w:sz w:val="24"/>
          <w:szCs w:val="24"/>
        </w:rPr>
        <w:t xml:space="preserve"> guidance</w:t>
      </w:r>
      <w:r w:rsidR="0027620D" w:rsidRPr="00D84F96">
        <w:rPr>
          <w:rFonts w:ascii="Times New Roman" w:hAnsi="Times New Roman" w:cs="Times New Roman"/>
          <w:sz w:val="24"/>
          <w:szCs w:val="24"/>
        </w:rPr>
        <w:t xml:space="preserve"> from a therapist</w:t>
      </w:r>
      <w:r w:rsidR="00B20568" w:rsidRPr="00D84F96">
        <w:rPr>
          <w:rFonts w:ascii="Times New Roman" w:hAnsi="Times New Roman" w:cs="Times New Roman"/>
          <w:sz w:val="24"/>
          <w:szCs w:val="24"/>
        </w:rPr>
        <w:t>)</w:t>
      </w:r>
      <w:r w:rsidRPr="00D84F96">
        <w:rPr>
          <w:rFonts w:ascii="Times New Roman" w:hAnsi="Times New Roman" w:cs="Times New Roman"/>
          <w:sz w:val="24"/>
          <w:szCs w:val="24"/>
        </w:rPr>
        <w:t xml:space="preserve">, </w:t>
      </w:r>
      <w:r w:rsidR="00B20568" w:rsidRPr="00D84F96">
        <w:rPr>
          <w:rFonts w:ascii="Times New Roman" w:hAnsi="Times New Roman" w:cs="Times New Roman"/>
          <w:sz w:val="24"/>
          <w:szCs w:val="24"/>
        </w:rPr>
        <w:t xml:space="preserve">and ‘other’.  ‘Other’ was assigned to a mixture of interventions due to alternative interventions being too </w:t>
      </w:r>
      <w:r w:rsidR="007A7925" w:rsidRPr="00D84F96">
        <w:rPr>
          <w:rFonts w:ascii="Times New Roman" w:hAnsi="Times New Roman" w:cs="Times New Roman"/>
          <w:sz w:val="24"/>
          <w:szCs w:val="24"/>
        </w:rPr>
        <w:t>few</w:t>
      </w:r>
      <w:r w:rsidR="00B20568" w:rsidRPr="00D84F96">
        <w:rPr>
          <w:rFonts w:ascii="Times New Roman" w:hAnsi="Times New Roman" w:cs="Times New Roman"/>
          <w:sz w:val="24"/>
          <w:szCs w:val="24"/>
        </w:rPr>
        <w:t xml:space="preserve"> to have their own category.  Such interventions were relaxation, mindfulness meditation, </w:t>
      </w:r>
      <w:r w:rsidR="008149BA" w:rsidRPr="00D84F96">
        <w:rPr>
          <w:rFonts w:ascii="Times New Roman" w:hAnsi="Times New Roman" w:cs="Times New Roman"/>
          <w:sz w:val="24"/>
          <w:szCs w:val="24"/>
        </w:rPr>
        <w:t xml:space="preserve">and psychoeducation.  Also, these included </w:t>
      </w:r>
      <w:r w:rsidRPr="00D84F96">
        <w:rPr>
          <w:rFonts w:ascii="Times New Roman" w:hAnsi="Times New Roman" w:cs="Times New Roman"/>
          <w:sz w:val="24"/>
          <w:szCs w:val="24"/>
        </w:rPr>
        <w:t>combined</w:t>
      </w:r>
      <w:r w:rsidR="00B20568" w:rsidRPr="00D84F96">
        <w:rPr>
          <w:rFonts w:ascii="Times New Roman" w:hAnsi="Times New Roman" w:cs="Times New Roman"/>
          <w:sz w:val="24"/>
          <w:szCs w:val="24"/>
        </w:rPr>
        <w:t xml:space="preserve"> multidisciplinary </w:t>
      </w:r>
      <w:r w:rsidR="008149BA" w:rsidRPr="00D84F96">
        <w:rPr>
          <w:rFonts w:ascii="Times New Roman" w:hAnsi="Times New Roman" w:cs="Times New Roman"/>
          <w:sz w:val="24"/>
          <w:szCs w:val="24"/>
        </w:rPr>
        <w:t>interventions such as</w:t>
      </w:r>
      <w:r w:rsidR="00B20568" w:rsidRPr="00D84F96">
        <w:rPr>
          <w:rFonts w:ascii="Times New Roman" w:hAnsi="Times New Roman" w:cs="Times New Roman"/>
          <w:sz w:val="24"/>
          <w:szCs w:val="24"/>
        </w:rPr>
        <w:t xml:space="preserve"> TRT, music therapy, and sound therapies</w:t>
      </w:r>
      <w:r w:rsidR="008149BA" w:rsidRPr="00D84F96">
        <w:rPr>
          <w:rFonts w:ascii="Times New Roman" w:hAnsi="Times New Roman" w:cs="Times New Roman"/>
          <w:sz w:val="24"/>
          <w:szCs w:val="24"/>
        </w:rPr>
        <w:t xml:space="preserve">.  Although </w:t>
      </w:r>
      <w:r w:rsidR="00B20568" w:rsidRPr="00D84F96">
        <w:rPr>
          <w:rFonts w:ascii="Times New Roman" w:hAnsi="Times New Roman" w:cs="Times New Roman"/>
          <w:sz w:val="24"/>
          <w:szCs w:val="24"/>
        </w:rPr>
        <w:t xml:space="preserve">some of these included elements of a CBT model, </w:t>
      </w:r>
      <w:r w:rsidR="0027620D" w:rsidRPr="00D84F96">
        <w:rPr>
          <w:rFonts w:ascii="Times New Roman" w:hAnsi="Times New Roman" w:cs="Times New Roman"/>
          <w:sz w:val="24"/>
          <w:szCs w:val="24"/>
        </w:rPr>
        <w:t>studies</w:t>
      </w:r>
      <w:r w:rsidR="00B20568" w:rsidRPr="00D84F96">
        <w:rPr>
          <w:rFonts w:ascii="Times New Roman" w:hAnsi="Times New Roman" w:cs="Times New Roman"/>
          <w:sz w:val="24"/>
          <w:szCs w:val="24"/>
        </w:rPr>
        <w:t xml:space="preserve"> were only considered ‘other’ if CBT was clearly not the primary intervention.  </w:t>
      </w:r>
      <w:r w:rsidR="008149BA" w:rsidRPr="00D84F96">
        <w:rPr>
          <w:rFonts w:ascii="Times New Roman" w:hAnsi="Times New Roman" w:cs="Times New Roman"/>
          <w:sz w:val="24"/>
          <w:szCs w:val="24"/>
        </w:rPr>
        <w:t xml:space="preserve">Due to the variety in studies, </w:t>
      </w:r>
      <w:r w:rsidR="000A18B2" w:rsidRPr="00D84F96">
        <w:rPr>
          <w:rFonts w:ascii="Times New Roman" w:hAnsi="Times New Roman" w:cs="Times New Roman"/>
          <w:sz w:val="24"/>
          <w:szCs w:val="24"/>
        </w:rPr>
        <w:t>a</w:t>
      </w:r>
      <w:r w:rsidR="00B20568" w:rsidRPr="00D84F96">
        <w:rPr>
          <w:rFonts w:ascii="Times New Roman" w:hAnsi="Times New Roman" w:cs="Times New Roman"/>
          <w:sz w:val="24"/>
          <w:szCs w:val="24"/>
        </w:rPr>
        <w:t>n independent peer trainee clinical psychologist c</w:t>
      </w:r>
      <w:r w:rsidR="000A18B2" w:rsidRPr="00D84F96">
        <w:rPr>
          <w:rFonts w:ascii="Times New Roman" w:hAnsi="Times New Roman" w:cs="Times New Roman"/>
          <w:sz w:val="24"/>
          <w:szCs w:val="24"/>
        </w:rPr>
        <w:t>ategorised</w:t>
      </w:r>
      <w:r w:rsidR="00B20568" w:rsidRPr="00D84F96">
        <w:rPr>
          <w:rFonts w:ascii="Times New Roman" w:hAnsi="Times New Roman" w:cs="Times New Roman"/>
          <w:sz w:val="24"/>
          <w:szCs w:val="24"/>
        </w:rPr>
        <w:t xml:space="preserve"> a random sample (33%; </w:t>
      </w:r>
      <w:r w:rsidR="008149BA" w:rsidRPr="00D84F96">
        <w:rPr>
          <w:rFonts w:ascii="Times New Roman" w:hAnsi="Times New Roman" w:cs="Times New Roman"/>
          <w:sz w:val="24"/>
          <w:szCs w:val="24"/>
        </w:rPr>
        <w:t>k</w:t>
      </w:r>
      <w:r w:rsidR="00B20568" w:rsidRPr="00D84F96">
        <w:rPr>
          <w:rFonts w:ascii="Times New Roman" w:hAnsi="Times New Roman" w:cs="Times New Roman"/>
          <w:sz w:val="24"/>
          <w:szCs w:val="24"/>
        </w:rPr>
        <w:t>=6) of the studies into either therapist-delivered CBT, guided self-help CBT, or ‘other’</w:t>
      </w:r>
      <w:r w:rsidR="000A18B2" w:rsidRPr="00D84F96">
        <w:rPr>
          <w:rFonts w:ascii="Times New Roman" w:hAnsi="Times New Roman" w:cs="Times New Roman"/>
          <w:sz w:val="24"/>
          <w:szCs w:val="24"/>
        </w:rPr>
        <w:t xml:space="preserve"> to ensure inter-rater reliability.  </w:t>
      </w:r>
      <w:r w:rsidR="00B20568" w:rsidRPr="00D84F96">
        <w:rPr>
          <w:rFonts w:ascii="Times New Roman" w:hAnsi="Times New Roman" w:cs="Times New Roman"/>
          <w:sz w:val="24"/>
          <w:szCs w:val="24"/>
        </w:rPr>
        <w:t>Cohen’s Kappa coefficient (</w:t>
      </w:r>
      <w:r w:rsidR="00B20568" w:rsidRPr="00D84F96">
        <w:rPr>
          <w:rFonts w:ascii="Times New Roman" w:hAnsi="Times New Roman" w:cs="Times New Roman"/>
          <w:i/>
          <w:sz w:val="24"/>
          <w:szCs w:val="24"/>
        </w:rPr>
        <w:t>k</w:t>
      </w:r>
      <w:r w:rsidR="00517B32" w:rsidRPr="00D84F96">
        <w:rPr>
          <w:rFonts w:ascii="Times New Roman" w:hAnsi="Times New Roman" w:cs="Times New Roman"/>
          <w:i/>
          <w:sz w:val="24"/>
          <w:szCs w:val="24"/>
        </w:rPr>
        <w:t xml:space="preserve">; </w:t>
      </w:r>
      <w:r w:rsidR="00517B32" w:rsidRPr="00D84F96">
        <w:rPr>
          <w:rFonts w:ascii="Times New Roman" w:hAnsi="Times New Roman" w:cs="Times New Roman"/>
          <w:sz w:val="24"/>
          <w:szCs w:val="24"/>
        </w:rPr>
        <w:t>Cohen, 1960</w:t>
      </w:r>
      <w:r w:rsidR="00B20568" w:rsidRPr="00D84F96">
        <w:rPr>
          <w:rFonts w:ascii="Times New Roman" w:hAnsi="Times New Roman" w:cs="Times New Roman"/>
          <w:sz w:val="24"/>
          <w:szCs w:val="24"/>
        </w:rPr>
        <w:t xml:space="preserve">) was used to assess level of agreement between </w:t>
      </w:r>
      <w:r w:rsidR="000A18B2" w:rsidRPr="00D84F96">
        <w:rPr>
          <w:rFonts w:ascii="Times New Roman" w:hAnsi="Times New Roman" w:cs="Times New Roman"/>
          <w:sz w:val="24"/>
          <w:szCs w:val="24"/>
        </w:rPr>
        <w:t>assessors</w:t>
      </w:r>
      <w:r w:rsidR="00B20568" w:rsidRPr="00D84F96">
        <w:rPr>
          <w:rFonts w:ascii="Times New Roman" w:hAnsi="Times New Roman" w:cs="Times New Roman"/>
          <w:sz w:val="24"/>
          <w:szCs w:val="24"/>
        </w:rPr>
        <w:t xml:space="preserve"> due to variables being categorical.  Inter-rater agreement was 100%, </w:t>
      </w:r>
      <w:r w:rsidR="00B20568" w:rsidRPr="00D84F96">
        <w:rPr>
          <w:rFonts w:ascii="Times New Roman" w:hAnsi="Times New Roman" w:cs="Times New Roman"/>
          <w:i/>
          <w:sz w:val="24"/>
          <w:szCs w:val="24"/>
        </w:rPr>
        <w:t xml:space="preserve">k </w:t>
      </w:r>
      <w:r w:rsidR="00B20568" w:rsidRPr="00D84F96">
        <w:rPr>
          <w:rFonts w:ascii="Times New Roman" w:hAnsi="Times New Roman" w:cs="Times New Roman"/>
          <w:sz w:val="24"/>
          <w:szCs w:val="24"/>
        </w:rPr>
        <w:t xml:space="preserve">=1, </w:t>
      </w:r>
      <w:r w:rsidR="00B20568" w:rsidRPr="00D84F96">
        <w:rPr>
          <w:rFonts w:ascii="Times New Roman" w:hAnsi="Times New Roman" w:cs="Times New Roman"/>
          <w:i/>
          <w:sz w:val="24"/>
          <w:szCs w:val="24"/>
        </w:rPr>
        <w:t>p</w:t>
      </w:r>
      <w:r w:rsidR="00B20568" w:rsidRPr="00D84F96">
        <w:rPr>
          <w:rFonts w:ascii="Times New Roman" w:hAnsi="Times New Roman" w:cs="Times New Roman"/>
          <w:sz w:val="24"/>
          <w:szCs w:val="24"/>
        </w:rPr>
        <w:t xml:space="preserve">&lt;0.05. </w:t>
      </w:r>
    </w:p>
    <w:p w14:paraId="1174B8AD" w14:textId="77777777" w:rsidR="00B20568" w:rsidRPr="00D84F96" w:rsidRDefault="00B20568" w:rsidP="00B20568">
      <w:pPr>
        <w:pStyle w:val="Heading2"/>
        <w:rPr>
          <w:rFonts w:ascii="Times New Roman" w:hAnsi="Times New Roman" w:cs="Times New Roman"/>
          <w:b/>
          <w:color w:val="auto"/>
          <w:sz w:val="24"/>
          <w:szCs w:val="24"/>
        </w:rPr>
      </w:pPr>
      <w:bookmarkStart w:id="13" w:name="_Toc514685290"/>
      <w:r w:rsidRPr="00D84F96">
        <w:rPr>
          <w:rFonts w:ascii="Times New Roman" w:hAnsi="Times New Roman" w:cs="Times New Roman"/>
          <w:b/>
          <w:color w:val="auto"/>
          <w:sz w:val="24"/>
          <w:szCs w:val="24"/>
        </w:rPr>
        <w:t>Study design</w:t>
      </w:r>
      <w:bookmarkEnd w:id="13"/>
    </w:p>
    <w:p w14:paraId="45DD8AE8" w14:textId="77777777" w:rsidR="00B20568" w:rsidRPr="00D84F96" w:rsidRDefault="00B20568" w:rsidP="00B20568">
      <w:pPr>
        <w:ind w:firstLine="720"/>
        <w:rPr>
          <w:rFonts w:ascii="Times New Roman" w:hAnsi="Times New Roman" w:cs="Times New Roman"/>
          <w:sz w:val="24"/>
          <w:szCs w:val="24"/>
        </w:rPr>
      </w:pPr>
      <w:r w:rsidRPr="00D84F96">
        <w:rPr>
          <w:rFonts w:ascii="Times New Roman" w:hAnsi="Times New Roman" w:cs="Times New Roman"/>
          <w:sz w:val="24"/>
          <w:szCs w:val="24"/>
        </w:rPr>
        <w:t>Studies were either RCTs</w:t>
      </w:r>
      <w:r w:rsidR="002A40EA" w:rsidRPr="00D84F96">
        <w:rPr>
          <w:rFonts w:ascii="Times New Roman" w:hAnsi="Times New Roman" w:cs="Times New Roman"/>
          <w:sz w:val="24"/>
          <w:szCs w:val="24"/>
        </w:rPr>
        <w:t xml:space="preserve"> where pre-post treatment effects were compared with controls,</w:t>
      </w:r>
      <w:r w:rsidRPr="00D84F96">
        <w:rPr>
          <w:rFonts w:ascii="Times New Roman" w:hAnsi="Times New Roman" w:cs="Times New Roman"/>
          <w:sz w:val="24"/>
          <w:szCs w:val="24"/>
        </w:rPr>
        <w:t xml:space="preserve"> or </w:t>
      </w:r>
      <w:r w:rsidR="001847D2">
        <w:rPr>
          <w:rFonts w:ascii="Times New Roman" w:hAnsi="Times New Roman" w:cs="Times New Roman"/>
          <w:sz w:val="24"/>
          <w:szCs w:val="24"/>
        </w:rPr>
        <w:t xml:space="preserve">they were </w:t>
      </w:r>
      <w:r w:rsidRPr="00D84F96">
        <w:rPr>
          <w:rFonts w:ascii="Times New Roman" w:hAnsi="Times New Roman" w:cs="Times New Roman"/>
          <w:sz w:val="24"/>
          <w:szCs w:val="24"/>
        </w:rPr>
        <w:t>pre-post study designs where</w:t>
      </w:r>
      <w:r w:rsidR="002A40EA" w:rsidRPr="00D84F96">
        <w:rPr>
          <w:rFonts w:ascii="Times New Roman" w:hAnsi="Times New Roman" w:cs="Times New Roman"/>
          <w:sz w:val="24"/>
          <w:szCs w:val="24"/>
        </w:rPr>
        <w:t xml:space="preserve"> </w:t>
      </w:r>
      <w:r w:rsidRPr="00D84F96">
        <w:rPr>
          <w:rFonts w:ascii="Times New Roman" w:hAnsi="Times New Roman" w:cs="Times New Roman"/>
          <w:sz w:val="24"/>
          <w:szCs w:val="24"/>
        </w:rPr>
        <w:t>treatment effects</w:t>
      </w:r>
      <w:r w:rsidR="002A40EA" w:rsidRPr="00D84F96">
        <w:rPr>
          <w:rFonts w:ascii="Times New Roman" w:hAnsi="Times New Roman" w:cs="Times New Roman"/>
          <w:sz w:val="24"/>
          <w:szCs w:val="24"/>
        </w:rPr>
        <w:t xml:space="preserve"> of one sample</w:t>
      </w:r>
      <w:r w:rsidRPr="00D84F96">
        <w:rPr>
          <w:rFonts w:ascii="Times New Roman" w:hAnsi="Times New Roman" w:cs="Times New Roman"/>
          <w:sz w:val="24"/>
          <w:szCs w:val="24"/>
        </w:rPr>
        <w:t xml:space="preserve"> </w:t>
      </w:r>
      <w:r w:rsidR="002A40EA" w:rsidRPr="00D84F96">
        <w:rPr>
          <w:rFonts w:ascii="Times New Roman" w:hAnsi="Times New Roman" w:cs="Times New Roman"/>
          <w:sz w:val="24"/>
          <w:szCs w:val="24"/>
        </w:rPr>
        <w:t>were reported.</w:t>
      </w:r>
    </w:p>
    <w:p w14:paraId="5F26B9C0" w14:textId="77777777" w:rsidR="00B20568" w:rsidRPr="00D84F96" w:rsidRDefault="00B20568" w:rsidP="00B20568">
      <w:pPr>
        <w:pStyle w:val="Heading2"/>
        <w:rPr>
          <w:rFonts w:ascii="Times New Roman" w:hAnsi="Times New Roman" w:cs="Times New Roman"/>
          <w:b/>
          <w:color w:val="auto"/>
          <w:sz w:val="24"/>
          <w:szCs w:val="24"/>
        </w:rPr>
      </w:pPr>
      <w:bookmarkStart w:id="14" w:name="_Toc514685291"/>
      <w:r w:rsidRPr="00D84F96">
        <w:rPr>
          <w:rFonts w:ascii="Times New Roman" w:hAnsi="Times New Roman" w:cs="Times New Roman"/>
          <w:b/>
          <w:color w:val="auto"/>
          <w:sz w:val="24"/>
          <w:szCs w:val="24"/>
        </w:rPr>
        <w:lastRenderedPageBreak/>
        <w:t>Outcome measures</w:t>
      </w:r>
      <w:bookmarkEnd w:id="14"/>
    </w:p>
    <w:p w14:paraId="6BB0E1ED" w14:textId="77777777" w:rsidR="00B20568" w:rsidRPr="00D84F96" w:rsidRDefault="00B20568" w:rsidP="003542C3">
      <w:pPr>
        <w:ind w:firstLine="720"/>
        <w:rPr>
          <w:rFonts w:ascii="Times New Roman" w:hAnsi="Times New Roman" w:cs="Times New Roman"/>
          <w:sz w:val="24"/>
          <w:szCs w:val="24"/>
        </w:rPr>
      </w:pPr>
      <w:r w:rsidRPr="00D84F96">
        <w:rPr>
          <w:rFonts w:ascii="Times New Roman" w:hAnsi="Times New Roman" w:cs="Times New Roman"/>
          <w:sz w:val="24"/>
          <w:szCs w:val="24"/>
        </w:rPr>
        <w:t>Studies used the following outcomes</w:t>
      </w:r>
      <w:r w:rsidR="002A40EA" w:rsidRPr="00D84F96">
        <w:rPr>
          <w:rFonts w:ascii="Times New Roman" w:hAnsi="Times New Roman" w:cs="Times New Roman"/>
          <w:sz w:val="24"/>
          <w:szCs w:val="24"/>
        </w:rPr>
        <w:t xml:space="preserve"> of tinnitus distress</w:t>
      </w:r>
      <w:r w:rsidRPr="00D84F96">
        <w:rPr>
          <w:rFonts w:ascii="Times New Roman" w:hAnsi="Times New Roman" w:cs="Times New Roman"/>
          <w:sz w:val="24"/>
          <w:szCs w:val="24"/>
        </w:rPr>
        <w:t>: Tinnitus Handicap Inventory (THI; Newman</w:t>
      </w:r>
      <w:r w:rsidR="00517B32" w:rsidRPr="00D84F96">
        <w:rPr>
          <w:rFonts w:ascii="Times New Roman" w:hAnsi="Times New Roman" w:cs="Times New Roman"/>
          <w:sz w:val="24"/>
          <w:szCs w:val="24"/>
        </w:rPr>
        <w:t>, Jacobsen, &amp; Spitzer</w:t>
      </w:r>
      <w:r w:rsidRPr="00D84F96">
        <w:rPr>
          <w:rFonts w:ascii="Times New Roman" w:hAnsi="Times New Roman" w:cs="Times New Roman"/>
          <w:sz w:val="24"/>
          <w:szCs w:val="24"/>
        </w:rPr>
        <w:t>, 199</w:t>
      </w:r>
      <w:r w:rsidR="00517B32" w:rsidRPr="00D84F96">
        <w:rPr>
          <w:rFonts w:ascii="Times New Roman" w:hAnsi="Times New Roman" w:cs="Times New Roman"/>
          <w:sz w:val="24"/>
          <w:szCs w:val="24"/>
        </w:rPr>
        <w:t>6</w:t>
      </w:r>
      <w:r w:rsidRPr="00D84F96">
        <w:rPr>
          <w:rFonts w:ascii="Times New Roman" w:hAnsi="Times New Roman" w:cs="Times New Roman"/>
          <w:sz w:val="24"/>
          <w:szCs w:val="24"/>
        </w:rPr>
        <w:t>), Tinnitus Functional Index (TFI; Meikle et al., 2012), Tinnitus Questionnaire (TQ; Hallam,</w:t>
      </w:r>
      <w:r w:rsidR="00F933A1" w:rsidRPr="00D84F96">
        <w:rPr>
          <w:rFonts w:ascii="Times New Roman" w:hAnsi="Times New Roman" w:cs="Times New Roman"/>
          <w:sz w:val="24"/>
          <w:szCs w:val="24"/>
        </w:rPr>
        <w:t xml:space="preserve"> </w:t>
      </w:r>
      <w:r w:rsidR="000B143B" w:rsidRPr="00D84F96">
        <w:rPr>
          <w:rFonts w:ascii="Times New Roman" w:hAnsi="Times New Roman" w:cs="Times New Roman"/>
          <w:sz w:val="24"/>
          <w:szCs w:val="24"/>
        </w:rPr>
        <w:t>1996</w:t>
      </w:r>
      <w:r w:rsidRPr="00D84F96">
        <w:rPr>
          <w:rFonts w:ascii="Times New Roman" w:hAnsi="Times New Roman" w:cs="Times New Roman"/>
          <w:sz w:val="24"/>
          <w:szCs w:val="24"/>
        </w:rPr>
        <w:t xml:space="preserve">), German </w:t>
      </w:r>
      <w:r w:rsidR="007A7925" w:rsidRPr="00D84F96">
        <w:rPr>
          <w:rFonts w:ascii="Times New Roman" w:hAnsi="Times New Roman" w:cs="Times New Roman"/>
          <w:sz w:val="24"/>
          <w:szCs w:val="24"/>
        </w:rPr>
        <w:t>Tinnitus Q</w:t>
      </w:r>
      <w:r w:rsidRPr="00D84F96">
        <w:rPr>
          <w:rFonts w:ascii="Times New Roman" w:hAnsi="Times New Roman" w:cs="Times New Roman"/>
          <w:sz w:val="24"/>
          <w:szCs w:val="24"/>
        </w:rPr>
        <w:t>uestionnaire (</w:t>
      </w:r>
      <w:r w:rsidR="00F933A1" w:rsidRPr="00D84F96">
        <w:rPr>
          <w:rFonts w:ascii="Times New Roman" w:hAnsi="Times New Roman" w:cs="Times New Roman"/>
          <w:sz w:val="24"/>
          <w:szCs w:val="24"/>
        </w:rPr>
        <w:t>Goebel &amp; Hiller, 199</w:t>
      </w:r>
      <w:r w:rsidR="00750A8C" w:rsidRPr="00D84F96">
        <w:rPr>
          <w:rFonts w:ascii="Times New Roman" w:hAnsi="Times New Roman" w:cs="Times New Roman"/>
          <w:sz w:val="24"/>
          <w:szCs w:val="24"/>
        </w:rPr>
        <w:t>4</w:t>
      </w:r>
      <w:r w:rsidRPr="00D84F96">
        <w:rPr>
          <w:rFonts w:ascii="Times New Roman" w:hAnsi="Times New Roman" w:cs="Times New Roman"/>
          <w:sz w:val="24"/>
          <w:szCs w:val="24"/>
        </w:rPr>
        <w:t>), Mini-TQ (Hiller &amp; Goebel, 2004), Tinnitus Cognitions Questionnaire (TCQ; Wilson &amp; Henry, 1998), and Tinnitus Reaction Questionnaire (TRQ; Wilson</w:t>
      </w:r>
      <w:r w:rsidR="00750A8C" w:rsidRPr="00D84F96">
        <w:rPr>
          <w:rFonts w:ascii="Times New Roman" w:hAnsi="Times New Roman" w:cs="Times New Roman"/>
          <w:sz w:val="24"/>
          <w:szCs w:val="24"/>
        </w:rPr>
        <w:t>, Henry, Bowen, &amp; Haralambous</w:t>
      </w:r>
      <w:r w:rsidRPr="00D84F96">
        <w:rPr>
          <w:rFonts w:ascii="Times New Roman" w:hAnsi="Times New Roman" w:cs="Times New Roman"/>
          <w:sz w:val="24"/>
          <w:szCs w:val="24"/>
        </w:rPr>
        <w:t>, 1991).  Further properties of these measures can be found in Appendix A.</w:t>
      </w:r>
      <w:r w:rsidR="008441F5" w:rsidRPr="00D84F96">
        <w:rPr>
          <w:rFonts w:ascii="Times New Roman" w:hAnsi="Times New Roman" w:cs="Times New Roman"/>
          <w:sz w:val="24"/>
          <w:szCs w:val="24"/>
        </w:rPr>
        <w:tab/>
      </w:r>
    </w:p>
    <w:p w14:paraId="7BD81F81" w14:textId="77777777" w:rsidR="00B20568" w:rsidRPr="00D84F96" w:rsidRDefault="00B20568" w:rsidP="00444105">
      <w:pPr>
        <w:pStyle w:val="Heading2"/>
        <w:rPr>
          <w:rFonts w:ascii="Times New Roman" w:hAnsi="Times New Roman" w:cs="Times New Roman"/>
          <w:b/>
          <w:color w:val="auto"/>
          <w:sz w:val="24"/>
          <w:szCs w:val="24"/>
        </w:rPr>
      </w:pPr>
      <w:bookmarkStart w:id="15" w:name="_Toc514685292"/>
      <w:r w:rsidRPr="00D84F96">
        <w:rPr>
          <w:rFonts w:ascii="Times New Roman" w:hAnsi="Times New Roman" w:cs="Times New Roman"/>
          <w:b/>
          <w:color w:val="auto"/>
          <w:sz w:val="24"/>
          <w:szCs w:val="24"/>
        </w:rPr>
        <w:t>Quality assurance</w:t>
      </w:r>
      <w:bookmarkEnd w:id="15"/>
    </w:p>
    <w:p w14:paraId="2D3D92F9" w14:textId="77777777" w:rsidR="0063443E" w:rsidRPr="00D84F96" w:rsidRDefault="00935779" w:rsidP="00136B90">
      <w:pPr>
        <w:ind w:firstLine="720"/>
        <w:rPr>
          <w:rFonts w:ascii="Times New Roman" w:hAnsi="Times New Roman" w:cs="Times New Roman"/>
          <w:sz w:val="24"/>
          <w:szCs w:val="24"/>
        </w:rPr>
      </w:pPr>
      <w:r w:rsidRPr="00D84F96">
        <w:rPr>
          <w:rFonts w:ascii="Times New Roman" w:hAnsi="Times New Roman" w:cs="Times New Roman"/>
          <w:sz w:val="24"/>
          <w:szCs w:val="24"/>
        </w:rPr>
        <w:t xml:space="preserve">All studies were assessed using the Downs and Black Quality </w:t>
      </w:r>
      <w:r w:rsidR="00010CAA" w:rsidRPr="00D84F96">
        <w:rPr>
          <w:rFonts w:ascii="Times New Roman" w:hAnsi="Times New Roman" w:cs="Times New Roman"/>
          <w:sz w:val="24"/>
          <w:szCs w:val="24"/>
        </w:rPr>
        <w:t>Checklist</w:t>
      </w:r>
      <w:r w:rsidR="005210A9" w:rsidRPr="00D84F96">
        <w:rPr>
          <w:rFonts w:ascii="Times New Roman" w:hAnsi="Times New Roman" w:cs="Times New Roman"/>
          <w:sz w:val="24"/>
          <w:szCs w:val="24"/>
        </w:rPr>
        <w:t xml:space="preserve"> (1998)</w:t>
      </w:r>
      <w:r w:rsidR="006601A4" w:rsidRPr="00D84F96">
        <w:rPr>
          <w:rFonts w:ascii="Times New Roman" w:hAnsi="Times New Roman" w:cs="Times New Roman"/>
          <w:sz w:val="24"/>
          <w:szCs w:val="24"/>
        </w:rPr>
        <w:t>,</w:t>
      </w:r>
      <w:r w:rsidRPr="00D84F96">
        <w:rPr>
          <w:rFonts w:ascii="Times New Roman" w:hAnsi="Times New Roman" w:cs="Times New Roman"/>
          <w:sz w:val="24"/>
          <w:szCs w:val="24"/>
        </w:rPr>
        <w:t xml:space="preserve"> a 27-item checklist </w:t>
      </w:r>
      <w:r w:rsidR="006601A4" w:rsidRPr="00D84F96">
        <w:rPr>
          <w:rFonts w:ascii="Times New Roman" w:hAnsi="Times New Roman" w:cs="Times New Roman"/>
          <w:sz w:val="24"/>
          <w:szCs w:val="24"/>
        </w:rPr>
        <w:t>which assesses</w:t>
      </w:r>
      <w:r w:rsidRPr="00D84F96">
        <w:rPr>
          <w:rFonts w:ascii="Times New Roman" w:hAnsi="Times New Roman" w:cs="Times New Roman"/>
          <w:sz w:val="24"/>
          <w:szCs w:val="24"/>
        </w:rPr>
        <w:t xml:space="preserve"> validity</w:t>
      </w:r>
      <w:r w:rsidR="006601A4" w:rsidRPr="00D84F96">
        <w:rPr>
          <w:rFonts w:ascii="Times New Roman" w:hAnsi="Times New Roman" w:cs="Times New Roman"/>
          <w:sz w:val="24"/>
          <w:szCs w:val="24"/>
        </w:rPr>
        <w:t xml:space="preserve"> and</w:t>
      </w:r>
      <w:r w:rsidRPr="00D84F96">
        <w:rPr>
          <w:rFonts w:ascii="Times New Roman" w:hAnsi="Times New Roman" w:cs="Times New Roman"/>
          <w:sz w:val="24"/>
          <w:szCs w:val="24"/>
        </w:rPr>
        <w:t xml:space="preserve"> confounding bias </w:t>
      </w:r>
      <w:r w:rsidR="002A40EA" w:rsidRPr="00D84F96">
        <w:rPr>
          <w:rFonts w:ascii="Times New Roman" w:hAnsi="Times New Roman" w:cs="Times New Roman"/>
          <w:sz w:val="24"/>
          <w:szCs w:val="24"/>
        </w:rPr>
        <w:t>potentially</w:t>
      </w:r>
      <w:r w:rsidRPr="00D84F96">
        <w:rPr>
          <w:rFonts w:ascii="Times New Roman" w:hAnsi="Times New Roman" w:cs="Times New Roman"/>
          <w:sz w:val="24"/>
          <w:szCs w:val="24"/>
        </w:rPr>
        <w:t xml:space="preserve"> present</w:t>
      </w:r>
      <w:r w:rsidR="00503B75" w:rsidRPr="00D84F96">
        <w:rPr>
          <w:rFonts w:ascii="Times New Roman" w:hAnsi="Times New Roman" w:cs="Times New Roman"/>
          <w:sz w:val="24"/>
          <w:szCs w:val="24"/>
        </w:rPr>
        <w:t xml:space="preserve"> within randomised and non</w:t>
      </w:r>
      <w:r w:rsidR="005210A9" w:rsidRPr="00D84F96">
        <w:rPr>
          <w:rFonts w:ascii="Times New Roman" w:hAnsi="Times New Roman" w:cs="Times New Roman"/>
          <w:sz w:val="24"/>
          <w:szCs w:val="24"/>
        </w:rPr>
        <w:t>-</w:t>
      </w:r>
      <w:r w:rsidR="00503B75" w:rsidRPr="00D84F96">
        <w:rPr>
          <w:rFonts w:ascii="Times New Roman" w:hAnsi="Times New Roman" w:cs="Times New Roman"/>
          <w:sz w:val="24"/>
          <w:szCs w:val="24"/>
        </w:rPr>
        <w:t>randomised studies (Centre for Reviews and Dissemination, 2009).  Psychometric properties of the checklist reflect good internal consistency (</w:t>
      </w:r>
      <w:r w:rsidR="00503B75" w:rsidRPr="00D84F96">
        <w:rPr>
          <w:rFonts w:ascii="Times New Roman" w:hAnsi="Times New Roman" w:cs="Times New Roman"/>
          <w:i/>
          <w:sz w:val="24"/>
          <w:szCs w:val="24"/>
        </w:rPr>
        <w:t xml:space="preserve">KR-20 </w:t>
      </w:r>
      <w:r w:rsidR="00503B75" w:rsidRPr="00D84F96">
        <w:rPr>
          <w:rFonts w:ascii="Times New Roman" w:hAnsi="Times New Roman" w:cs="Times New Roman"/>
          <w:sz w:val="24"/>
          <w:szCs w:val="24"/>
        </w:rPr>
        <w:t>= .89), inter</w:t>
      </w:r>
      <w:r w:rsidR="007A7925" w:rsidRPr="00D84F96">
        <w:rPr>
          <w:rFonts w:ascii="Times New Roman" w:hAnsi="Times New Roman" w:cs="Times New Roman"/>
          <w:sz w:val="24"/>
          <w:szCs w:val="24"/>
        </w:rPr>
        <w:t>-</w:t>
      </w:r>
      <w:r w:rsidR="00503B75" w:rsidRPr="00D84F96">
        <w:rPr>
          <w:rFonts w:ascii="Times New Roman" w:hAnsi="Times New Roman" w:cs="Times New Roman"/>
          <w:sz w:val="24"/>
          <w:szCs w:val="24"/>
        </w:rPr>
        <w:t>rater reliability (</w:t>
      </w:r>
      <w:r w:rsidR="00503B75" w:rsidRPr="00D84F96">
        <w:rPr>
          <w:rFonts w:ascii="Times New Roman" w:hAnsi="Times New Roman" w:cs="Times New Roman"/>
          <w:i/>
          <w:sz w:val="24"/>
          <w:szCs w:val="24"/>
        </w:rPr>
        <w:t xml:space="preserve">r </w:t>
      </w:r>
      <w:r w:rsidR="00503B75" w:rsidRPr="00D84F96">
        <w:rPr>
          <w:rFonts w:ascii="Times New Roman" w:hAnsi="Times New Roman" w:cs="Times New Roman"/>
          <w:sz w:val="24"/>
          <w:szCs w:val="24"/>
        </w:rPr>
        <w:t>= .75) and test-retest reliability (</w:t>
      </w:r>
      <w:r w:rsidR="00503B75" w:rsidRPr="00D84F96">
        <w:rPr>
          <w:rFonts w:ascii="Times New Roman" w:hAnsi="Times New Roman" w:cs="Times New Roman"/>
          <w:i/>
          <w:sz w:val="24"/>
          <w:szCs w:val="24"/>
        </w:rPr>
        <w:t xml:space="preserve">r </w:t>
      </w:r>
      <w:r w:rsidR="00503B75" w:rsidRPr="00D84F96">
        <w:rPr>
          <w:rFonts w:ascii="Times New Roman" w:hAnsi="Times New Roman" w:cs="Times New Roman"/>
          <w:sz w:val="24"/>
          <w:szCs w:val="24"/>
        </w:rPr>
        <w:t xml:space="preserve">= .88) </w:t>
      </w:r>
      <w:r w:rsidR="002A40EA" w:rsidRPr="00D84F96">
        <w:rPr>
          <w:rFonts w:ascii="Times New Roman" w:hAnsi="Times New Roman" w:cs="Times New Roman"/>
          <w:sz w:val="24"/>
          <w:szCs w:val="24"/>
        </w:rPr>
        <w:t>(</w:t>
      </w:r>
      <w:r w:rsidR="00503B75" w:rsidRPr="00D84F96">
        <w:rPr>
          <w:rFonts w:ascii="Times New Roman" w:hAnsi="Times New Roman" w:cs="Times New Roman"/>
          <w:sz w:val="24"/>
          <w:szCs w:val="24"/>
        </w:rPr>
        <w:t xml:space="preserve">Downs </w:t>
      </w:r>
      <w:r w:rsidR="002A40EA" w:rsidRPr="00D84F96">
        <w:rPr>
          <w:rFonts w:ascii="Times New Roman" w:hAnsi="Times New Roman" w:cs="Times New Roman"/>
          <w:sz w:val="24"/>
          <w:szCs w:val="24"/>
        </w:rPr>
        <w:t>&amp;</w:t>
      </w:r>
      <w:r w:rsidR="00503B75" w:rsidRPr="00D84F96">
        <w:rPr>
          <w:rFonts w:ascii="Times New Roman" w:hAnsi="Times New Roman" w:cs="Times New Roman"/>
          <w:sz w:val="24"/>
          <w:szCs w:val="24"/>
        </w:rPr>
        <w:t xml:space="preserve"> Black</w:t>
      </w:r>
      <w:r w:rsidR="002A40EA" w:rsidRPr="00D84F96">
        <w:rPr>
          <w:rFonts w:ascii="Times New Roman" w:hAnsi="Times New Roman" w:cs="Times New Roman"/>
          <w:sz w:val="24"/>
          <w:szCs w:val="24"/>
        </w:rPr>
        <w:t>,</w:t>
      </w:r>
      <w:r w:rsidR="00503B75" w:rsidRPr="00D84F96">
        <w:rPr>
          <w:rFonts w:ascii="Times New Roman" w:hAnsi="Times New Roman" w:cs="Times New Roman"/>
          <w:sz w:val="24"/>
          <w:szCs w:val="24"/>
        </w:rPr>
        <w:t xml:space="preserve">1998).  </w:t>
      </w:r>
      <w:r w:rsidR="00E90A64" w:rsidRPr="00D84F96">
        <w:rPr>
          <w:rFonts w:ascii="Times New Roman" w:hAnsi="Times New Roman" w:cs="Times New Roman"/>
          <w:sz w:val="24"/>
          <w:szCs w:val="24"/>
        </w:rPr>
        <w:t xml:space="preserve">Items 1 to 10 </w:t>
      </w:r>
      <w:r w:rsidR="006601A4" w:rsidRPr="00D84F96">
        <w:rPr>
          <w:rFonts w:ascii="Times New Roman" w:hAnsi="Times New Roman" w:cs="Times New Roman"/>
          <w:sz w:val="24"/>
          <w:szCs w:val="24"/>
        </w:rPr>
        <w:t xml:space="preserve">assess </w:t>
      </w:r>
      <w:r w:rsidR="00E90A64" w:rsidRPr="00D84F96">
        <w:rPr>
          <w:rFonts w:ascii="Times New Roman" w:hAnsi="Times New Roman" w:cs="Times New Roman"/>
          <w:sz w:val="24"/>
          <w:szCs w:val="24"/>
        </w:rPr>
        <w:t xml:space="preserve">reporting quality, items 11-13 assess external validity, items 14-20 assess bias, items 21-26 assess confounding, and item 27 assesses power.  </w:t>
      </w:r>
      <w:r w:rsidR="006601A4" w:rsidRPr="00D84F96">
        <w:rPr>
          <w:rFonts w:ascii="Times New Roman" w:hAnsi="Times New Roman" w:cs="Times New Roman"/>
          <w:sz w:val="24"/>
          <w:szCs w:val="24"/>
        </w:rPr>
        <w:t xml:space="preserve">In the current review, </w:t>
      </w:r>
      <w:r w:rsidR="00136B90" w:rsidRPr="00D84F96">
        <w:rPr>
          <w:rFonts w:ascii="Times New Roman" w:hAnsi="Times New Roman" w:cs="Times New Roman"/>
          <w:sz w:val="24"/>
          <w:szCs w:val="24"/>
        </w:rPr>
        <w:t xml:space="preserve">item </w:t>
      </w:r>
      <w:r w:rsidR="006601A4" w:rsidRPr="00D84F96">
        <w:rPr>
          <w:rFonts w:ascii="Times New Roman" w:hAnsi="Times New Roman" w:cs="Times New Roman"/>
          <w:sz w:val="24"/>
          <w:szCs w:val="24"/>
        </w:rPr>
        <w:t xml:space="preserve">27 </w:t>
      </w:r>
      <w:r w:rsidR="00136B90" w:rsidRPr="00D84F96">
        <w:rPr>
          <w:rFonts w:ascii="Times New Roman" w:hAnsi="Times New Roman" w:cs="Times New Roman"/>
          <w:sz w:val="24"/>
          <w:szCs w:val="24"/>
        </w:rPr>
        <w:t xml:space="preserve">was simplified </w:t>
      </w:r>
      <w:r w:rsidR="007A7925" w:rsidRPr="00D84F96">
        <w:rPr>
          <w:rFonts w:ascii="Times New Roman" w:hAnsi="Times New Roman" w:cs="Times New Roman"/>
          <w:sz w:val="24"/>
          <w:szCs w:val="24"/>
        </w:rPr>
        <w:t>like</w:t>
      </w:r>
      <w:r w:rsidR="00136B90" w:rsidRPr="00D84F96">
        <w:rPr>
          <w:rFonts w:ascii="Times New Roman" w:hAnsi="Times New Roman" w:cs="Times New Roman"/>
          <w:sz w:val="24"/>
          <w:szCs w:val="24"/>
        </w:rPr>
        <w:t xml:space="preserve"> previous studies where a score of ‘1’ indicate</w:t>
      </w:r>
      <w:r w:rsidR="001847D2">
        <w:rPr>
          <w:rFonts w:ascii="Times New Roman" w:hAnsi="Times New Roman" w:cs="Times New Roman"/>
          <w:sz w:val="24"/>
          <w:szCs w:val="24"/>
        </w:rPr>
        <w:t>d</w:t>
      </w:r>
      <w:r w:rsidR="006601A4" w:rsidRPr="00D84F96">
        <w:rPr>
          <w:rFonts w:ascii="Times New Roman" w:hAnsi="Times New Roman" w:cs="Times New Roman"/>
          <w:sz w:val="24"/>
          <w:szCs w:val="24"/>
        </w:rPr>
        <w:t xml:space="preserve"> </w:t>
      </w:r>
      <w:r w:rsidR="00136B90" w:rsidRPr="00D84F96">
        <w:rPr>
          <w:rFonts w:ascii="Times New Roman" w:hAnsi="Times New Roman" w:cs="Times New Roman"/>
          <w:sz w:val="24"/>
          <w:szCs w:val="24"/>
        </w:rPr>
        <w:t xml:space="preserve">statistical power </w:t>
      </w:r>
      <w:r w:rsidR="001847D2">
        <w:rPr>
          <w:rFonts w:ascii="Times New Roman" w:hAnsi="Times New Roman" w:cs="Times New Roman"/>
          <w:sz w:val="24"/>
          <w:szCs w:val="24"/>
        </w:rPr>
        <w:t>wa</w:t>
      </w:r>
      <w:r w:rsidR="006601A4" w:rsidRPr="00D84F96">
        <w:rPr>
          <w:rFonts w:ascii="Times New Roman" w:hAnsi="Times New Roman" w:cs="Times New Roman"/>
          <w:sz w:val="24"/>
          <w:szCs w:val="24"/>
        </w:rPr>
        <w:t xml:space="preserve">s reported </w:t>
      </w:r>
      <w:r w:rsidR="00136B90" w:rsidRPr="00D84F96">
        <w:rPr>
          <w:rFonts w:ascii="Times New Roman" w:hAnsi="Times New Roman" w:cs="Times New Roman"/>
          <w:sz w:val="24"/>
          <w:szCs w:val="24"/>
        </w:rPr>
        <w:t xml:space="preserve">and ‘0’ if not (Larson, Vos, &amp; Fernandez, 2013; Samoocha, Bruinvels, Elbers, Anema, &amp; </w:t>
      </w:r>
      <w:r w:rsidR="00C0205F" w:rsidRPr="00D84F96">
        <w:rPr>
          <w:rFonts w:ascii="Times New Roman" w:hAnsi="Times New Roman" w:cs="Times New Roman"/>
          <w:sz w:val="24"/>
          <w:szCs w:val="24"/>
        </w:rPr>
        <w:t xml:space="preserve">Van </w:t>
      </w:r>
      <w:r w:rsidR="00136B90" w:rsidRPr="00D84F96">
        <w:rPr>
          <w:rFonts w:ascii="Times New Roman" w:hAnsi="Times New Roman" w:cs="Times New Roman"/>
          <w:sz w:val="24"/>
          <w:szCs w:val="24"/>
        </w:rPr>
        <w:t xml:space="preserve">der Beek, 2010).  </w:t>
      </w:r>
      <w:r w:rsidR="000D2C76" w:rsidRPr="00D84F96">
        <w:rPr>
          <w:rFonts w:ascii="Times New Roman" w:hAnsi="Times New Roman" w:cs="Times New Roman"/>
          <w:sz w:val="24"/>
          <w:szCs w:val="24"/>
        </w:rPr>
        <w:t>For all other items (except item 5)</w:t>
      </w:r>
      <w:r w:rsidR="00C0205F" w:rsidRPr="00D84F96">
        <w:rPr>
          <w:rFonts w:ascii="Times New Roman" w:hAnsi="Times New Roman" w:cs="Times New Roman"/>
          <w:sz w:val="24"/>
          <w:szCs w:val="24"/>
        </w:rPr>
        <w:t>,</w:t>
      </w:r>
      <w:r w:rsidR="000D2C76" w:rsidRPr="00D84F96">
        <w:rPr>
          <w:rFonts w:ascii="Times New Roman" w:hAnsi="Times New Roman" w:cs="Times New Roman"/>
          <w:sz w:val="24"/>
          <w:szCs w:val="24"/>
        </w:rPr>
        <w:t xml:space="preserve"> a</w:t>
      </w:r>
      <w:r w:rsidR="00AE0E3A" w:rsidRPr="00D84F96">
        <w:rPr>
          <w:rFonts w:ascii="Times New Roman" w:hAnsi="Times New Roman" w:cs="Times New Roman"/>
          <w:sz w:val="24"/>
          <w:szCs w:val="24"/>
        </w:rPr>
        <w:t xml:space="preserve"> score of</w:t>
      </w:r>
      <w:r w:rsidR="00E90A64" w:rsidRPr="00D84F96">
        <w:rPr>
          <w:rFonts w:ascii="Times New Roman" w:hAnsi="Times New Roman" w:cs="Times New Roman"/>
          <w:sz w:val="24"/>
          <w:szCs w:val="24"/>
        </w:rPr>
        <w:t xml:space="preserve"> </w:t>
      </w:r>
      <w:r w:rsidR="000D2C76" w:rsidRPr="00D84F96">
        <w:rPr>
          <w:rFonts w:ascii="Times New Roman" w:hAnsi="Times New Roman" w:cs="Times New Roman"/>
          <w:sz w:val="24"/>
          <w:szCs w:val="24"/>
        </w:rPr>
        <w:t>‘</w:t>
      </w:r>
      <w:r w:rsidR="00E90A64" w:rsidRPr="00D84F96">
        <w:rPr>
          <w:rFonts w:ascii="Times New Roman" w:hAnsi="Times New Roman" w:cs="Times New Roman"/>
          <w:sz w:val="24"/>
          <w:szCs w:val="24"/>
        </w:rPr>
        <w:t>1</w:t>
      </w:r>
      <w:r w:rsidR="000D2C76" w:rsidRPr="00D84F96">
        <w:rPr>
          <w:rFonts w:ascii="Times New Roman" w:hAnsi="Times New Roman" w:cs="Times New Roman"/>
          <w:sz w:val="24"/>
          <w:szCs w:val="24"/>
        </w:rPr>
        <w:t>’</w:t>
      </w:r>
      <w:r w:rsidR="00AE0E3A" w:rsidRPr="00D84F96">
        <w:rPr>
          <w:rFonts w:ascii="Times New Roman" w:hAnsi="Times New Roman" w:cs="Times New Roman"/>
          <w:sz w:val="24"/>
          <w:szCs w:val="24"/>
        </w:rPr>
        <w:t xml:space="preserve"> signals</w:t>
      </w:r>
      <w:r w:rsidR="00E90A64" w:rsidRPr="00D84F96">
        <w:rPr>
          <w:rFonts w:ascii="Times New Roman" w:hAnsi="Times New Roman" w:cs="Times New Roman"/>
          <w:sz w:val="24"/>
          <w:szCs w:val="24"/>
        </w:rPr>
        <w:t xml:space="preserve"> </w:t>
      </w:r>
      <w:r w:rsidR="00AE0E3A" w:rsidRPr="00D84F96">
        <w:rPr>
          <w:rFonts w:ascii="Times New Roman" w:hAnsi="Times New Roman" w:cs="Times New Roman"/>
          <w:sz w:val="24"/>
          <w:szCs w:val="24"/>
        </w:rPr>
        <w:t xml:space="preserve">quality has been met, and </w:t>
      </w:r>
      <w:r w:rsidR="000D2C76" w:rsidRPr="00D84F96">
        <w:rPr>
          <w:rFonts w:ascii="Times New Roman" w:hAnsi="Times New Roman" w:cs="Times New Roman"/>
          <w:sz w:val="24"/>
          <w:szCs w:val="24"/>
        </w:rPr>
        <w:t>‘</w:t>
      </w:r>
      <w:r w:rsidR="00AE0E3A" w:rsidRPr="00D84F96">
        <w:rPr>
          <w:rFonts w:ascii="Times New Roman" w:hAnsi="Times New Roman" w:cs="Times New Roman"/>
          <w:sz w:val="24"/>
          <w:szCs w:val="24"/>
        </w:rPr>
        <w:t>0</w:t>
      </w:r>
      <w:r w:rsidR="000D2C76" w:rsidRPr="00D84F96">
        <w:rPr>
          <w:rFonts w:ascii="Times New Roman" w:hAnsi="Times New Roman" w:cs="Times New Roman"/>
          <w:sz w:val="24"/>
          <w:szCs w:val="24"/>
        </w:rPr>
        <w:t>’</w:t>
      </w:r>
      <w:r w:rsidR="00AE0E3A" w:rsidRPr="00D84F96">
        <w:rPr>
          <w:rFonts w:ascii="Times New Roman" w:hAnsi="Times New Roman" w:cs="Times New Roman"/>
          <w:sz w:val="24"/>
          <w:szCs w:val="24"/>
        </w:rPr>
        <w:t xml:space="preserve"> indicates </w:t>
      </w:r>
      <w:r w:rsidR="002A40EA" w:rsidRPr="00D84F96">
        <w:rPr>
          <w:rFonts w:ascii="Times New Roman" w:hAnsi="Times New Roman" w:cs="Times New Roman"/>
          <w:sz w:val="24"/>
          <w:szCs w:val="24"/>
        </w:rPr>
        <w:t>it has not</w:t>
      </w:r>
      <w:r w:rsidR="00E90A64" w:rsidRPr="00D84F96">
        <w:rPr>
          <w:rFonts w:ascii="Times New Roman" w:hAnsi="Times New Roman" w:cs="Times New Roman"/>
          <w:sz w:val="24"/>
          <w:szCs w:val="24"/>
        </w:rPr>
        <w:t xml:space="preserve"> (for item 5, a score of </w:t>
      </w:r>
      <w:r w:rsidR="000D2C76" w:rsidRPr="00D84F96">
        <w:rPr>
          <w:rFonts w:ascii="Times New Roman" w:hAnsi="Times New Roman" w:cs="Times New Roman"/>
          <w:sz w:val="24"/>
          <w:szCs w:val="24"/>
        </w:rPr>
        <w:t>‘</w:t>
      </w:r>
      <w:r w:rsidR="00E90A64" w:rsidRPr="00D84F96">
        <w:rPr>
          <w:rFonts w:ascii="Times New Roman" w:hAnsi="Times New Roman" w:cs="Times New Roman"/>
          <w:sz w:val="24"/>
          <w:szCs w:val="24"/>
        </w:rPr>
        <w:t>2</w:t>
      </w:r>
      <w:r w:rsidR="000D2C76" w:rsidRPr="00D84F96">
        <w:rPr>
          <w:rFonts w:ascii="Times New Roman" w:hAnsi="Times New Roman" w:cs="Times New Roman"/>
          <w:sz w:val="24"/>
          <w:szCs w:val="24"/>
        </w:rPr>
        <w:t>’</w:t>
      </w:r>
      <w:r w:rsidR="00E90A64" w:rsidRPr="00D84F96">
        <w:rPr>
          <w:rFonts w:ascii="Times New Roman" w:hAnsi="Times New Roman" w:cs="Times New Roman"/>
          <w:sz w:val="24"/>
          <w:szCs w:val="24"/>
        </w:rPr>
        <w:t xml:space="preserve"> signifies quality has been fully met, and </w:t>
      </w:r>
      <w:r w:rsidR="000D2C76" w:rsidRPr="00D84F96">
        <w:rPr>
          <w:rFonts w:ascii="Times New Roman" w:hAnsi="Times New Roman" w:cs="Times New Roman"/>
          <w:sz w:val="24"/>
          <w:szCs w:val="24"/>
        </w:rPr>
        <w:t>‘</w:t>
      </w:r>
      <w:r w:rsidR="00E90A64" w:rsidRPr="00D84F96">
        <w:rPr>
          <w:rFonts w:ascii="Times New Roman" w:hAnsi="Times New Roman" w:cs="Times New Roman"/>
          <w:sz w:val="24"/>
          <w:szCs w:val="24"/>
        </w:rPr>
        <w:t>1</w:t>
      </w:r>
      <w:r w:rsidR="000D2C76" w:rsidRPr="00D84F96">
        <w:rPr>
          <w:rFonts w:ascii="Times New Roman" w:hAnsi="Times New Roman" w:cs="Times New Roman"/>
          <w:sz w:val="24"/>
          <w:szCs w:val="24"/>
        </w:rPr>
        <w:t>’</w:t>
      </w:r>
      <w:r w:rsidR="00E90A64" w:rsidRPr="00D84F96">
        <w:rPr>
          <w:rFonts w:ascii="Times New Roman" w:hAnsi="Times New Roman" w:cs="Times New Roman"/>
          <w:sz w:val="24"/>
          <w:szCs w:val="24"/>
        </w:rPr>
        <w:t xml:space="preserve"> signifies it has been partially met)</w:t>
      </w:r>
      <w:r w:rsidR="00AE0E3A" w:rsidRPr="00D84F96">
        <w:rPr>
          <w:rFonts w:ascii="Times New Roman" w:hAnsi="Times New Roman" w:cs="Times New Roman"/>
          <w:sz w:val="24"/>
          <w:szCs w:val="24"/>
        </w:rPr>
        <w:t xml:space="preserve">.  </w:t>
      </w:r>
      <w:r w:rsidR="00503B75" w:rsidRPr="00D84F96">
        <w:rPr>
          <w:rFonts w:ascii="Times New Roman" w:hAnsi="Times New Roman" w:cs="Times New Roman"/>
          <w:sz w:val="24"/>
          <w:szCs w:val="24"/>
        </w:rPr>
        <w:t>The range of possible score</w:t>
      </w:r>
      <w:r w:rsidR="00C0205F" w:rsidRPr="00D84F96">
        <w:rPr>
          <w:rFonts w:ascii="Times New Roman" w:hAnsi="Times New Roman" w:cs="Times New Roman"/>
          <w:sz w:val="24"/>
          <w:szCs w:val="24"/>
        </w:rPr>
        <w:t xml:space="preserve"> points </w:t>
      </w:r>
      <w:r w:rsidR="006601A4" w:rsidRPr="00D84F96">
        <w:rPr>
          <w:rFonts w:ascii="Times New Roman" w:hAnsi="Times New Roman" w:cs="Times New Roman"/>
          <w:sz w:val="24"/>
          <w:szCs w:val="24"/>
        </w:rPr>
        <w:t xml:space="preserve">in the current review </w:t>
      </w:r>
      <w:r w:rsidR="00503B75" w:rsidRPr="00D84F96">
        <w:rPr>
          <w:rFonts w:ascii="Times New Roman" w:hAnsi="Times New Roman" w:cs="Times New Roman"/>
          <w:sz w:val="24"/>
          <w:szCs w:val="24"/>
        </w:rPr>
        <w:t>wa</w:t>
      </w:r>
      <w:r w:rsidR="000F74C1" w:rsidRPr="00D84F96">
        <w:rPr>
          <w:rFonts w:ascii="Times New Roman" w:hAnsi="Times New Roman" w:cs="Times New Roman"/>
          <w:sz w:val="24"/>
          <w:szCs w:val="24"/>
        </w:rPr>
        <w:t>s 0-28, where 0-14 indicate</w:t>
      </w:r>
      <w:r w:rsidR="002A40EA" w:rsidRPr="00D84F96">
        <w:rPr>
          <w:rFonts w:ascii="Times New Roman" w:hAnsi="Times New Roman" w:cs="Times New Roman"/>
          <w:sz w:val="24"/>
          <w:szCs w:val="24"/>
        </w:rPr>
        <w:t>d</w:t>
      </w:r>
      <w:r w:rsidR="000F74C1" w:rsidRPr="00D84F96">
        <w:rPr>
          <w:rFonts w:ascii="Times New Roman" w:hAnsi="Times New Roman" w:cs="Times New Roman"/>
          <w:sz w:val="24"/>
          <w:szCs w:val="24"/>
        </w:rPr>
        <w:t xml:space="preserve"> poor quality, 15-19</w:t>
      </w:r>
      <w:r w:rsidR="006C0291" w:rsidRPr="00D84F96">
        <w:rPr>
          <w:rFonts w:ascii="Times New Roman" w:hAnsi="Times New Roman" w:cs="Times New Roman"/>
          <w:sz w:val="24"/>
          <w:szCs w:val="24"/>
        </w:rPr>
        <w:t xml:space="preserve"> </w:t>
      </w:r>
      <w:r w:rsidR="000F74C1" w:rsidRPr="00D84F96">
        <w:rPr>
          <w:rFonts w:ascii="Times New Roman" w:hAnsi="Times New Roman" w:cs="Times New Roman"/>
          <w:sz w:val="24"/>
          <w:szCs w:val="24"/>
        </w:rPr>
        <w:t>indicate</w:t>
      </w:r>
      <w:r w:rsidR="002A40EA" w:rsidRPr="00D84F96">
        <w:rPr>
          <w:rFonts w:ascii="Times New Roman" w:hAnsi="Times New Roman" w:cs="Times New Roman"/>
          <w:sz w:val="24"/>
          <w:szCs w:val="24"/>
        </w:rPr>
        <w:t>d</w:t>
      </w:r>
      <w:r w:rsidR="000F74C1" w:rsidRPr="00D84F96">
        <w:rPr>
          <w:rFonts w:ascii="Times New Roman" w:hAnsi="Times New Roman" w:cs="Times New Roman"/>
          <w:sz w:val="24"/>
          <w:szCs w:val="24"/>
        </w:rPr>
        <w:t xml:space="preserve"> fair quality, 20-25 indicate</w:t>
      </w:r>
      <w:r w:rsidR="002A40EA" w:rsidRPr="00D84F96">
        <w:rPr>
          <w:rFonts w:ascii="Times New Roman" w:hAnsi="Times New Roman" w:cs="Times New Roman"/>
          <w:sz w:val="24"/>
          <w:szCs w:val="24"/>
        </w:rPr>
        <w:t>d</w:t>
      </w:r>
      <w:r w:rsidR="000F74C1" w:rsidRPr="00D84F96">
        <w:rPr>
          <w:rFonts w:ascii="Times New Roman" w:hAnsi="Times New Roman" w:cs="Times New Roman"/>
          <w:sz w:val="24"/>
          <w:szCs w:val="24"/>
        </w:rPr>
        <w:t xml:space="preserve"> good quality</w:t>
      </w:r>
      <w:r w:rsidR="000D2C76" w:rsidRPr="00D84F96">
        <w:rPr>
          <w:rFonts w:ascii="Times New Roman" w:hAnsi="Times New Roman" w:cs="Times New Roman"/>
          <w:sz w:val="24"/>
          <w:szCs w:val="24"/>
        </w:rPr>
        <w:t>, and 26-28 indicate</w:t>
      </w:r>
      <w:r w:rsidR="002A40EA" w:rsidRPr="00D84F96">
        <w:rPr>
          <w:rFonts w:ascii="Times New Roman" w:hAnsi="Times New Roman" w:cs="Times New Roman"/>
          <w:sz w:val="24"/>
          <w:szCs w:val="24"/>
        </w:rPr>
        <w:t>d</w:t>
      </w:r>
      <w:r w:rsidR="000D2C76" w:rsidRPr="00D84F96">
        <w:rPr>
          <w:rFonts w:ascii="Times New Roman" w:hAnsi="Times New Roman" w:cs="Times New Roman"/>
          <w:sz w:val="24"/>
          <w:szCs w:val="24"/>
        </w:rPr>
        <w:t xml:space="preserve"> excellent quality (O’Connor, 2015)</w:t>
      </w:r>
      <w:r w:rsidR="000F74C1" w:rsidRPr="00D84F96">
        <w:rPr>
          <w:rFonts w:ascii="Times New Roman" w:hAnsi="Times New Roman" w:cs="Times New Roman"/>
          <w:sz w:val="24"/>
          <w:szCs w:val="24"/>
        </w:rPr>
        <w:t xml:space="preserve">.  </w:t>
      </w:r>
      <w:r w:rsidR="00A1391B" w:rsidRPr="00D84F96">
        <w:rPr>
          <w:rFonts w:ascii="Times New Roman" w:hAnsi="Times New Roman" w:cs="Times New Roman"/>
          <w:sz w:val="24"/>
          <w:szCs w:val="24"/>
        </w:rPr>
        <w:t xml:space="preserve">For studies using </w:t>
      </w:r>
      <w:r w:rsidR="002A40EA" w:rsidRPr="00D84F96">
        <w:rPr>
          <w:rFonts w:ascii="Times New Roman" w:hAnsi="Times New Roman" w:cs="Times New Roman"/>
          <w:sz w:val="24"/>
          <w:szCs w:val="24"/>
        </w:rPr>
        <w:t>non-</w:t>
      </w:r>
      <w:r w:rsidR="00CF4F73" w:rsidRPr="00D84F96">
        <w:rPr>
          <w:rFonts w:ascii="Times New Roman" w:hAnsi="Times New Roman" w:cs="Times New Roman"/>
          <w:sz w:val="24"/>
          <w:szCs w:val="24"/>
        </w:rPr>
        <w:t>RCT</w:t>
      </w:r>
      <w:r w:rsidR="00A1391B" w:rsidRPr="00D84F96">
        <w:rPr>
          <w:rFonts w:ascii="Times New Roman" w:hAnsi="Times New Roman" w:cs="Times New Roman"/>
          <w:sz w:val="24"/>
          <w:szCs w:val="24"/>
        </w:rPr>
        <w:t xml:space="preserve"> designs, some items were not applicable</w:t>
      </w:r>
      <w:r w:rsidR="0023214A" w:rsidRPr="00D84F96">
        <w:rPr>
          <w:rFonts w:ascii="Times New Roman" w:hAnsi="Times New Roman" w:cs="Times New Roman"/>
          <w:sz w:val="24"/>
          <w:szCs w:val="24"/>
        </w:rPr>
        <w:t xml:space="preserve"> (items 14, 15, 17, 21, 22, 23, and 24)</w:t>
      </w:r>
      <w:r w:rsidR="00A1391B" w:rsidRPr="00D84F96">
        <w:rPr>
          <w:rFonts w:ascii="Times New Roman" w:hAnsi="Times New Roman" w:cs="Times New Roman"/>
          <w:sz w:val="24"/>
          <w:szCs w:val="24"/>
        </w:rPr>
        <w:t xml:space="preserve">.  </w:t>
      </w:r>
      <w:r w:rsidR="001847D2">
        <w:rPr>
          <w:rFonts w:ascii="Times New Roman" w:hAnsi="Times New Roman" w:cs="Times New Roman"/>
          <w:sz w:val="24"/>
          <w:szCs w:val="24"/>
        </w:rPr>
        <w:t>For these, t</w:t>
      </w:r>
      <w:r w:rsidR="005210A9" w:rsidRPr="00D84F96">
        <w:rPr>
          <w:rFonts w:ascii="Times New Roman" w:hAnsi="Times New Roman" w:cs="Times New Roman"/>
          <w:sz w:val="24"/>
          <w:szCs w:val="24"/>
        </w:rPr>
        <w:t>he p</w:t>
      </w:r>
      <w:r w:rsidR="00A1391B" w:rsidRPr="00D84F96">
        <w:rPr>
          <w:rFonts w:ascii="Times New Roman" w:hAnsi="Times New Roman" w:cs="Times New Roman"/>
          <w:sz w:val="24"/>
          <w:szCs w:val="24"/>
        </w:rPr>
        <w:t xml:space="preserve">ossible total score </w:t>
      </w:r>
      <w:r w:rsidR="0023214A" w:rsidRPr="00D84F96">
        <w:rPr>
          <w:rFonts w:ascii="Times New Roman" w:hAnsi="Times New Roman" w:cs="Times New Roman"/>
          <w:sz w:val="24"/>
          <w:szCs w:val="24"/>
        </w:rPr>
        <w:t>wa</w:t>
      </w:r>
      <w:r w:rsidR="00A1391B" w:rsidRPr="00D84F96">
        <w:rPr>
          <w:rFonts w:ascii="Times New Roman" w:hAnsi="Times New Roman" w:cs="Times New Roman"/>
          <w:sz w:val="24"/>
          <w:szCs w:val="24"/>
        </w:rPr>
        <w:t>s</w:t>
      </w:r>
      <w:r w:rsidR="0023214A" w:rsidRPr="00D84F96">
        <w:rPr>
          <w:rFonts w:ascii="Times New Roman" w:hAnsi="Times New Roman" w:cs="Times New Roman"/>
          <w:sz w:val="24"/>
          <w:szCs w:val="24"/>
        </w:rPr>
        <w:t xml:space="preserve"> </w:t>
      </w:r>
      <w:r w:rsidR="00A1391B" w:rsidRPr="00D84F96">
        <w:rPr>
          <w:rFonts w:ascii="Times New Roman" w:hAnsi="Times New Roman" w:cs="Times New Roman"/>
          <w:sz w:val="24"/>
          <w:szCs w:val="24"/>
        </w:rPr>
        <w:t xml:space="preserve">adjusted to reflect </w:t>
      </w:r>
      <w:r w:rsidR="002A40EA" w:rsidRPr="00D84F96">
        <w:rPr>
          <w:rFonts w:ascii="Times New Roman" w:hAnsi="Times New Roman" w:cs="Times New Roman"/>
          <w:sz w:val="24"/>
          <w:szCs w:val="24"/>
        </w:rPr>
        <w:t>a</w:t>
      </w:r>
      <w:r w:rsidR="00444105" w:rsidRPr="00D84F96">
        <w:rPr>
          <w:rFonts w:ascii="Times New Roman" w:hAnsi="Times New Roman" w:cs="Times New Roman"/>
          <w:sz w:val="24"/>
          <w:szCs w:val="24"/>
        </w:rPr>
        <w:t xml:space="preserve"> </w:t>
      </w:r>
      <w:r w:rsidR="00A1391B" w:rsidRPr="00D84F96">
        <w:rPr>
          <w:rFonts w:ascii="Times New Roman" w:hAnsi="Times New Roman" w:cs="Times New Roman"/>
          <w:sz w:val="24"/>
          <w:szCs w:val="24"/>
        </w:rPr>
        <w:t xml:space="preserve">more </w:t>
      </w:r>
      <w:r w:rsidR="00A1391B" w:rsidRPr="00D84F96">
        <w:rPr>
          <w:rFonts w:ascii="Times New Roman" w:hAnsi="Times New Roman" w:cs="Times New Roman"/>
          <w:sz w:val="24"/>
          <w:szCs w:val="24"/>
        </w:rPr>
        <w:lastRenderedPageBreak/>
        <w:t xml:space="preserve">accurate percentage. </w:t>
      </w:r>
      <w:r w:rsidR="001E5D09">
        <w:rPr>
          <w:rFonts w:ascii="Times New Roman" w:hAnsi="Times New Roman" w:cs="Times New Roman"/>
          <w:sz w:val="24"/>
          <w:szCs w:val="24"/>
        </w:rPr>
        <w:t xml:space="preserve"> </w:t>
      </w:r>
      <w:r w:rsidR="00A86D9C" w:rsidRPr="00D84F96">
        <w:rPr>
          <w:rFonts w:ascii="Times New Roman" w:hAnsi="Times New Roman" w:cs="Times New Roman"/>
          <w:sz w:val="24"/>
          <w:szCs w:val="24"/>
        </w:rPr>
        <w:t xml:space="preserve">Approximately </w:t>
      </w:r>
      <w:r w:rsidR="00AE0E3A" w:rsidRPr="00D84F96">
        <w:rPr>
          <w:rFonts w:ascii="Times New Roman" w:hAnsi="Times New Roman" w:cs="Times New Roman"/>
          <w:sz w:val="24"/>
          <w:szCs w:val="24"/>
        </w:rPr>
        <w:t>20% of the studies (</w:t>
      </w:r>
      <w:r w:rsidR="006601A4" w:rsidRPr="00D84F96">
        <w:rPr>
          <w:rFonts w:ascii="Times New Roman" w:hAnsi="Times New Roman" w:cs="Times New Roman"/>
          <w:sz w:val="24"/>
          <w:szCs w:val="24"/>
        </w:rPr>
        <w:t>k</w:t>
      </w:r>
      <w:r w:rsidR="00AE0E3A" w:rsidRPr="00D84F96">
        <w:rPr>
          <w:rFonts w:ascii="Times New Roman" w:hAnsi="Times New Roman" w:cs="Times New Roman"/>
          <w:sz w:val="24"/>
          <w:szCs w:val="24"/>
        </w:rPr>
        <w:t>=</w:t>
      </w:r>
      <w:r w:rsidR="00A86D9C" w:rsidRPr="00D84F96">
        <w:rPr>
          <w:rFonts w:ascii="Times New Roman" w:hAnsi="Times New Roman" w:cs="Times New Roman"/>
          <w:sz w:val="24"/>
          <w:szCs w:val="24"/>
        </w:rPr>
        <w:t>5</w:t>
      </w:r>
      <w:r w:rsidR="00AE0E3A" w:rsidRPr="00D84F96">
        <w:rPr>
          <w:rFonts w:ascii="Times New Roman" w:hAnsi="Times New Roman" w:cs="Times New Roman"/>
          <w:sz w:val="24"/>
          <w:szCs w:val="24"/>
        </w:rPr>
        <w:t>) were quality-assessed by a</w:t>
      </w:r>
      <w:r w:rsidR="00CF4F73" w:rsidRPr="00D84F96">
        <w:rPr>
          <w:rFonts w:ascii="Times New Roman" w:hAnsi="Times New Roman" w:cs="Times New Roman"/>
          <w:sz w:val="24"/>
          <w:szCs w:val="24"/>
        </w:rPr>
        <w:t>n independent peer trainee clinical psychologist</w:t>
      </w:r>
      <w:r w:rsidR="002A40EA" w:rsidRPr="00D84F96">
        <w:rPr>
          <w:rFonts w:ascii="Times New Roman" w:hAnsi="Times New Roman" w:cs="Times New Roman"/>
          <w:sz w:val="24"/>
          <w:szCs w:val="24"/>
        </w:rPr>
        <w:t>,</w:t>
      </w:r>
      <w:r w:rsidR="00CF4F73" w:rsidRPr="00D84F96">
        <w:rPr>
          <w:rFonts w:ascii="Times New Roman" w:hAnsi="Times New Roman" w:cs="Times New Roman"/>
          <w:sz w:val="24"/>
          <w:szCs w:val="24"/>
        </w:rPr>
        <w:t xml:space="preserve"> blind to </w:t>
      </w:r>
      <w:r w:rsidR="002A40EA" w:rsidRPr="00D84F96">
        <w:rPr>
          <w:rFonts w:ascii="Times New Roman" w:hAnsi="Times New Roman" w:cs="Times New Roman"/>
          <w:sz w:val="24"/>
          <w:szCs w:val="24"/>
        </w:rPr>
        <w:t xml:space="preserve">the author’s </w:t>
      </w:r>
      <w:r w:rsidR="00CF4F73" w:rsidRPr="00D84F96">
        <w:rPr>
          <w:rFonts w:ascii="Times New Roman" w:hAnsi="Times New Roman" w:cs="Times New Roman"/>
          <w:sz w:val="24"/>
          <w:szCs w:val="24"/>
        </w:rPr>
        <w:t>ratings.</w:t>
      </w:r>
      <w:r w:rsidR="006601A4" w:rsidRPr="00D84F96">
        <w:rPr>
          <w:rFonts w:ascii="Times New Roman" w:hAnsi="Times New Roman" w:cs="Times New Roman"/>
          <w:sz w:val="24"/>
          <w:szCs w:val="24"/>
        </w:rPr>
        <w:t xml:space="preserve"> </w:t>
      </w:r>
      <w:r w:rsidR="000A5547" w:rsidRPr="00D84F96">
        <w:rPr>
          <w:rFonts w:ascii="Times New Roman" w:hAnsi="Times New Roman" w:cs="Times New Roman"/>
          <w:sz w:val="24"/>
          <w:szCs w:val="24"/>
        </w:rPr>
        <w:t xml:space="preserve"> </w:t>
      </w:r>
      <w:r w:rsidR="00F903AC" w:rsidRPr="00D84F96">
        <w:rPr>
          <w:rFonts w:ascii="Times New Roman" w:hAnsi="Times New Roman" w:cs="Times New Roman"/>
          <w:sz w:val="24"/>
          <w:szCs w:val="24"/>
        </w:rPr>
        <w:t>To determine inter</w:t>
      </w:r>
      <w:r w:rsidR="002A40EA" w:rsidRPr="00D84F96">
        <w:rPr>
          <w:rFonts w:ascii="Times New Roman" w:hAnsi="Times New Roman" w:cs="Times New Roman"/>
          <w:sz w:val="24"/>
          <w:szCs w:val="24"/>
        </w:rPr>
        <w:t>-</w:t>
      </w:r>
      <w:r w:rsidR="00F903AC" w:rsidRPr="00D84F96">
        <w:rPr>
          <w:rFonts w:ascii="Times New Roman" w:hAnsi="Times New Roman" w:cs="Times New Roman"/>
          <w:sz w:val="24"/>
          <w:szCs w:val="24"/>
        </w:rPr>
        <w:t>rater reliability,</w:t>
      </w:r>
      <w:r w:rsidR="000A5547" w:rsidRPr="00D84F96">
        <w:rPr>
          <w:rFonts w:ascii="Times New Roman" w:hAnsi="Times New Roman" w:cs="Times New Roman"/>
          <w:sz w:val="24"/>
          <w:szCs w:val="24"/>
        </w:rPr>
        <w:t xml:space="preserve"> the intra-class </w:t>
      </w:r>
      <w:r w:rsidR="00280927" w:rsidRPr="00D84F96">
        <w:rPr>
          <w:rFonts w:ascii="Times New Roman" w:hAnsi="Times New Roman" w:cs="Times New Roman"/>
          <w:sz w:val="24"/>
          <w:szCs w:val="24"/>
        </w:rPr>
        <w:t xml:space="preserve">correlation </w:t>
      </w:r>
      <w:r w:rsidR="00FC4A4C" w:rsidRPr="00D84F96">
        <w:rPr>
          <w:rFonts w:ascii="Times New Roman" w:hAnsi="Times New Roman" w:cs="Times New Roman"/>
          <w:sz w:val="24"/>
          <w:szCs w:val="24"/>
        </w:rPr>
        <w:t xml:space="preserve">(ICC) </w:t>
      </w:r>
      <w:r w:rsidR="000A5547" w:rsidRPr="00D84F96">
        <w:rPr>
          <w:rFonts w:ascii="Times New Roman" w:hAnsi="Times New Roman" w:cs="Times New Roman"/>
          <w:sz w:val="24"/>
          <w:szCs w:val="24"/>
        </w:rPr>
        <w:t>value was calculated</w:t>
      </w:r>
      <w:r w:rsidR="006601A4" w:rsidRPr="00D84F96">
        <w:rPr>
          <w:rFonts w:ascii="Times New Roman" w:hAnsi="Times New Roman" w:cs="Times New Roman"/>
          <w:sz w:val="24"/>
          <w:szCs w:val="24"/>
        </w:rPr>
        <w:t xml:space="preserve"> which is recommended </w:t>
      </w:r>
      <w:r w:rsidR="002A40EA" w:rsidRPr="00D84F96">
        <w:rPr>
          <w:rFonts w:ascii="Times New Roman" w:hAnsi="Times New Roman" w:cs="Times New Roman"/>
          <w:sz w:val="24"/>
          <w:szCs w:val="24"/>
        </w:rPr>
        <w:t>for</w:t>
      </w:r>
      <w:r w:rsidR="006601A4" w:rsidRPr="00D84F96">
        <w:rPr>
          <w:rFonts w:ascii="Times New Roman" w:hAnsi="Times New Roman" w:cs="Times New Roman"/>
          <w:sz w:val="24"/>
          <w:szCs w:val="24"/>
        </w:rPr>
        <w:t xml:space="preserve"> continuous</w:t>
      </w:r>
      <w:r w:rsidR="002A40EA" w:rsidRPr="00D84F96">
        <w:rPr>
          <w:rFonts w:ascii="Times New Roman" w:hAnsi="Times New Roman" w:cs="Times New Roman"/>
          <w:sz w:val="24"/>
          <w:szCs w:val="24"/>
        </w:rPr>
        <w:t xml:space="preserve"> variables</w:t>
      </w:r>
      <w:r w:rsidR="00FC4A4C" w:rsidRPr="00D84F96">
        <w:rPr>
          <w:rFonts w:ascii="Times New Roman" w:hAnsi="Times New Roman" w:cs="Times New Roman"/>
          <w:sz w:val="24"/>
          <w:szCs w:val="24"/>
        </w:rPr>
        <w:t xml:space="preserve"> </w:t>
      </w:r>
      <w:r w:rsidR="006601A4" w:rsidRPr="00D84F96">
        <w:rPr>
          <w:rFonts w:ascii="Times New Roman" w:hAnsi="Times New Roman" w:cs="Times New Roman"/>
          <w:sz w:val="24"/>
          <w:szCs w:val="24"/>
        </w:rPr>
        <w:t>(</w:t>
      </w:r>
      <w:r w:rsidR="00C32C9E" w:rsidRPr="00D84F96">
        <w:rPr>
          <w:rFonts w:ascii="Times New Roman" w:hAnsi="Times New Roman" w:cs="Times New Roman"/>
          <w:sz w:val="24"/>
          <w:szCs w:val="24"/>
        </w:rPr>
        <w:t>Koo &amp; Li, 2016</w:t>
      </w:r>
      <w:r w:rsidR="006601A4" w:rsidRPr="00D84F96">
        <w:rPr>
          <w:rFonts w:ascii="Times New Roman" w:hAnsi="Times New Roman" w:cs="Times New Roman"/>
          <w:sz w:val="24"/>
          <w:szCs w:val="24"/>
        </w:rPr>
        <w:t>)</w:t>
      </w:r>
      <w:r w:rsidR="00F903AC" w:rsidRPr="00D84F96">
        <w:rPr>
          <w:rFonts w:ascii="Times New Roman" w:hAnsi="Times New Roman" w:cs="Times New Roman"/>
          <w:sz w:val="24"/>
          <w:szCs w:val="24"/>
        </w:rPr>
        <w:t>,</w:t>
      </w:r>
      <w:r w:rsidR="006601A4" w:rsidRPr="00D84F96">
        <w:rPr>
          <w:rFonts w:ascii="Times New Roman" w:hAnsi="Times New Roman" w:cs="Times New Roman"/>
          <w:sz w:val="24"/>
          <w:szCs w:val="24"/>
        </w:rPr>
        <w:t xml:space="preserve"> </w:t>
      </w:r>
      <w:r w:rsidR="00FC4A4C" w:rsidRPr="00D84F96">
        <w:rPr>
          <w:rFonts w:ascii="Times New Roman" w:hAnsi="Times New Roman" w:cs="Times New Roman"/>
          <w:sz w:val="24"/>
          <w:szCs w:val="24"/>
        </w:rPr>
        <w:t>using an online R software package (MAVIS: Meta-Analysis via Shiny, version 1.1.3; Hamilton, Aydin, &amp; Mizumoto, 2016)</w:t>
      </w:r>
      <w:r w:rsidR="000A5547" w:rsidRPr="00D84F96">
        <w:rPr>
          <w:rFonts w:ascii="Times New Roman" w:hAnsi="Times New Roman" w:cs="Times New Roman"/>
          <w:sz w:val="24"/>
          <w:szCs w:val="24"/>
        </w:rPr>
        <w:t>.</w:t>
      </w:r>
      <w:r w:rsidR="00382522" w:rsidRPr="00D84F96">
        <w:rPr>
          <w:rFonts w:ascii="Times New Roman" w:hAnsi="Times New Roman" w:cs="Times New Roman"/>
          <w:sz w:val="24"/>
          <w:szCs w:val="24"/>
        </w:rPr>
        <w:t xml:space="preserve">  A figure of </w:t>
      </w:r>
      <w:r w:rsidR="005210A9" w:rsidRPr="00D84F96">
        <w:rPr>
          <w:rFonts w:ascii="Times New Roman" w:hAnsi="Times New Roman" w:cs="Times New Roman"/>
          <w:sz w:val="24"/>
          <w:szCs w:val="24"/>
        </w:rPr>
        <w:t>&lt;</w:t>
      </w:r>
      <w:r w:rsidR="00382522" w:rsidRPr="00D84F96">
        <w:rPr>
          <w:rFonts w:ascii="Times New Roman" w:hAnsi="Times New Roman" w:cs="Times New Roman"/>
          <w:sz w:val="24"/>
          <w:szCs w:val="24"/>
        </w:rPr>
        <w:t>0.75 indicates excellent reliability, and 0.5-0.75 good reliability (Fleis, 1986).</w:t>
      </w:r>
    </w:p>
    <w:p w14:paraId="2E3C1EB8" w14:textId="77777777" w:rsidR="002F6014" w:rsidRPr="00D84F96" w:rsidRDefault="002F6014" w:rsidP="000F2880">
      <w:pPr>
        <w:pStyle w:val="Heading1"/>
        <w:rPr>
          <w:rFonts w:ascii="Times New Roman" w:hAnsi="Times New Roman" w:cs="Times New Roman"/>
          <w:b/>
          <w:color w:val="auto"/>
          <w:sz w:val="24"/>
          <w:szCs w:val="24"/>
        </w:rPr>
      </w:pPr>
      <w:bookmarkStart w:id="16" w:name="_Toc514685293"/>
      <w:r w:rsidRPr="00D84F96">
        <w:rPr>
          <w:rFonts w:ascii="Times New Roman" w:hAnsi="Times New Roman" w:cs="Times New Roman"/>
          <w:b/>
          <w:color w:val="auto"/>
          <w:sz w:val="24"/>
          <w:szCs w:val="24"/>
        </w:rPr>
        <w:t>Meta-analytic strategy</w:t>
      </w:r>
      <w:bookmarkEnd w:id="16"/>
    </w:p>
    <w:p w14:paraId="53733E87" w14:textId="77777777" w:rsidR="004E1EC7" w:rsidRPr="00D84F96" w:rsidRDefault="00114E23" w:rsidP="001D1B4C">
      <w:pPr>
        <w:ind w:firstLine="720"/>
        <w:rPr>
          <w:rFonts w:ascii="Times New Roman" w:hAnsi="Times New Roman" w:cs="Times New Roman"/>
          <w:sz w:val="24"/>
          <w:szCs w:val="24"/>
        </w:rPr>
      </w:pPr>
      <w:r w:rsidRPr="00D84F96">
        <w:rPr>
          <w:rFonts w:ascii="Times New Roman" w:hAnsi="Times New Roman" w:cs="Times New Roman"/>
          <w:sz w:val="24"/>
          <w:szCs w:val="24"/>
        </w:rPr>
        <w:t xml:space="preserve">Due </w:t>
      </w:r>
      <w:r w:rsidR="00F903AC" w:rsidRPr="00D84F96">
        <w:rPr>
          <w:rFonts w:ascii="Times New Roman" w:hAnsi="Times New Roman" w:cs="Times New Roman"/>
          <w:sz w:val="24"/>
          <w:szCs w:val="24"/>
        </w:rPr>
        <w:t>to the difference in study designs, t</w:t>
      </w:r>
      <w:r w:rsidR="004E1EC7" w:rsidRPr="00D84F96">
        <w:rPr>
          <w:rFonts w:ascii="Times New Roman" w:hAnsi="Times New Roman" w:cs="Times New Roman"/>
          <w:sz w:val="24"/>
          <w:szCs w:val="24"/>
        </w:rPr>
        <w:t>wo meta-analyses were conducted to assess effectiveness of psychological interventions in reducing tinnitus</w:t>
      </w:r>
      <w:r w:rsidR="002A40EA" w:rsidRPr="00D84F96">
        <w:rPr>
          <w:rFonts w:ascii="Times New Roman" w:hAnsi="Times New Roman" w:cs="Times New Roman"/>
          <w:sz w:val="24"/>
          <w:szCs w:val="24"/>
        </w:rPr>
        <w:t xml:space="preserve"> </w:t>
      </w:r>
      <w:r w:rsidR="004E1EC7" w:rsidRPr="00D84F96">
        <w:rPr>
          <w:rFonts w:ascii="Times New Roman" w:hAnsi="Times New Roman" w:cs="Times New Roman"/>
          <w:sz w:val="24"/>
          <w:szCs w:val="24"/>
        </w:rPr>
        <w:t>distress</w:t>
      </w:r>
      <w:r w:rsidR="00C0205F" w:rsidRPr="00D84F96">
        <w:rPr>
          <w:rFonts w:ascii="Times New Roman" w:hAnsi="Times New Roman" w:cs="Times New Roman"/>
          <w:sz w:val="24"/>
          <w:szCs w:val="24"/>
        </w:rPr>
        <w:t>,</w:t>
      </w:r>
      <w:r w:rsidR="004E1EC7"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first, </w:t>
      </w:r>
      <w:r w:rsidR="004E1EC7" w:rsidRPr="00D84F96">
        <w:rPr>
          <w:rFonts w:ascii="Times New Roman" w:hAnsi="Times New Roman" w:cs="Times New Roman"/>
          <w:sz w:val="24"/>
          <w:szCs w:val="24"/>
        </w:rPr>
        <w:t xml:space="preserve">within RCT studies, and </w:t>
      </w:r>
      <w:r w:rsidRPr="00D84F96">
        <w:rPr>
          <w:rFonts w:ascii="Times New Roman" w:hAnsi="Times New Roman" w:cs="Times New Roman"/>
          <w:sz w:val="24"/>
          <w:szCs w:val="24"/>
        </w:rPr>
        <w:t xml:space="preserve">second, </w:t>
      </w:r>
      <w:r w:rsidR="004E1EC7" w:rsidRPr="00D84F96">
        <w:rPr>
          <w:rFonts w:ascii="Times New Roman" w:hAnsi="Times New Roman" w:cs="Times New Roman"/>
          <w:sz w:val="24"/>
          <w:szCs w:val="24"/>
        </w:rPr>
        <w:t>within pre-post studies (using no control group).</w:t>
      </w:r>
      <w:r w:rsidR="00B56066" w:rsidRPr="00D84F96">
        <w:rPr>
          <w:rFonts w:ascii="Times New Roman" w:hAnsi="Times New Roman" w:cs="Times New Roman"/>
          <w:sz w:val="24"/>
          <w:szCs w:val="24"/>
        </w:rPr>
        <w:t xml:space="preserve">  Meta-analyses were conducted using an online R software package (MAVIS, version 1.1.3; Hamilton, Aydin, &amp; Mizumoto, 2016)</w:t>
      </w:r>
    </w:p>
    <w:p w14:paraId="0732980A" w14:textId="77777777" w:rsidR="004E1EC7" w:rsidRPr="00D84F96" w:rsidRDefault="00580F79" w:rsidP="001D1B4C">
      <w:pPr>
        <w:ind w:firstLine="720"/>
        <w:rPr>
          <w:rFonts w:ascii="Times New Roman" w:hAnsi="Times New Roman" w:cs="Times New Roman"/>
          <w:sz w:val="24"/>
          <w:szCs w:val="24"/>
        </w:rPr>
      </w:pPr>
      <w:r w:rsidRPr="00D84F96">
        <w:rPr>
          <w:rFonts w:ascii="Times New Roman" w:hAnsi="Times New Roman" w:cs="Times New Roman"/>
          <w:sz w:val="24"/>
          <w:szCs w:val="24"/>
        </w:rPr>
        <w:t xml:space="preserve"> </w:t>
      </w:r>
      <w:r w:rsidR="004E1EC7" w:rsidRPr="00D84F96">
        <w:rPr>
          <w:rFonts w:ascii="Times New Roman" w:hAnsi="Times New Roman" w:cs="Times New Roman"/>
          <w:sz w:val="24"/>
          <w:szCs w:val="24"/>
        </w:rPr>
        <w:t xml:space="preserve">For RCT studies, </w:t>
      </w:r>
      <w:r w:rsidR="00A0200B" w:rsidRPr="00D84F96">
        <w:rPr>
          <w:rFonts w:ascii="Times New Roman" w:hAnsi="Times New Roman" w:cs="Times New Roman"/>
          <w:sz w:val="24"/>
          <w:szCs w:val="24"/>
        </w:rPr>
        <w:t>effect size</w:t>
      </w:r>
      <w:r w:rsidRPr="00D84F96">
        <w:rPr>
          <w:rFonts w:ascii="Times New Roman" w:hAnsi="Times New Roman" w:cs="Times New Roman"/>
          <w:sz w:val="24"/>
          <w:szCs w:val="24"/>
        </w:rPr>
        <w:t>s (</w:t>
      </w:r>
      <w:r w:rsidR="00C20D84" w:rsidRPr="00D84F96">
        <w:rPr>
          <w:rFonts w:ascii="Times New Roman" w:hAnsi="Times New Roman" w:cs="Times New Roman"/>
          <w:i/>
          <w:sz w:val="24"/>
          <w:szCs w:val="24"/>
        </w:rPr>
        <w:t>d;</w:t>
      </w:r>
      <w:r w:rsidR="00C20D84" w:rsidRPr="00D84F96">
        <w:rPr>
          <w:rFonts w:ascii="Times New Roman" w:hAnsi="Times New Roman" w:cs="Times New Roman"/>
          <w:sz w:val="24"/>
          <w:szCs w:val="24"/>
        </w:rPr>
        <w:t xml:space="preserve"> Cohen, 19</w:t>
      </w:r>
      <w:r w:rsidR="00114E23" w:rsidRPr="00D84F96">
        <w:rPr>
          <w:rFonts w:ascii="Times New Roman" w:hAnsi="Times New Roman" w:cs="Times New Roman"/>
          <w:sz w:val="24"/>
          <w:szCs w:val="24"/>
        </w:rPr>
        <w:t>88</w:t>
      </w:r>
      <w:r w:rsidRPr="00D84F96">
        <w:rPr>
          <w:rFonts w:ascii="Times New Roman" w:hAnsi="Times New Roman" w:cs="Times New Roman"/>
          <w:sz w:val="24"/>
          <w:szCs w:val="24"/>
        </w:rPr>
        <w:t xml:space="preserve">) </w:t>
      </w:r>
      <w:r w:rsidR="004E1EC7" w:rsidRPr="00D84F96">
        <w:rPr>
          <w:rFonts w:ascii="Times New Roman" w:hAnsi="Times New Roman" w:cs="Times New Roman"/>
          <w:sz w:val="24"/>
          <w:szCs w:val="24"/>
        </w:rPr>
        <w:t xml:space="preserve">of change in outcomes pre-and-post intervention compared to controls </w:t>
      </w:r>
      <w:r w:rsidRPr="00D84F96">
        <w:rPr>
          <w:rFonts w:ascii="Times New Roman" w:hAnsi="Times New Roman" w:cs="Times New Roman"/>
          <w:sz w:val="24"/>
          <w:szCs w:val="24"/>
        </w:rPr>
        <w:t xml:space="preserve">were </w:t>
      </w:r>
      <w:r w:rsidR="001D1B4C" w:rsidRPr="00D84F96">
        <w:rPr>
          <w:rFonts w:ascii="Times New Roman" w:hAnsi="Times New Roman" w:cs="Times New Roman"/>
          <w:sz w:val="24"/>
          <w:szCs w:val="24"/>
        </w:rPr>
        <w:t>obtained for all studies.</w:t>
      </w:r>
      <w:r w:rsidRPr="00D84F96">
        <w:rPr>
          <w:rFonts w:ascii="Times New Roman" w:hAnsi="Times New Roman" w:cs="Times New Roman"/>
          <w:sz w:val="24"/>
          <w:szCs w:val="24"/>
        </w:rPr>
        <w:t xml:space="preserve">  </w:t>
      </w:r>
      <w:r w:rsidR="00876E79" w:rsidRPr="00D84F96">
        <w:rPr>
          <w:rFonts w:ascii="Times New Roman" w:hAnsi="Times New Roman" w:cs="Times New Roman"/>
          <w:sz w:val="24"/>
          <w:szCs w:val="24"/>
        </w:rPr>
        <w:t xml:space="preserve">Where RCTs did not report between-group </w:t>
      </w:r>
      <w:r w:rsidR="00A0200B" w:rsidRPr="00D84F96">
        <w:rPr>
          <w:rFonts w:ascii="Times New Roman" w:hAnsi="Times New Roman" w:cs="Times New Roman"/>
          <w:sz w:val="24"/>
          <w:szCs w:val="24"/>
        </w:rPr>
        <w:t>effect size</w:t>
      </w:r>
      <w:r w:rsidR="00C20D84" w:rsidRPr="00D84F96">
        <w:rPr>
          <w:rFonts w:ascii="Times New Roman" w:hAnsi="Times New Roman" w:cs="Times New Roman"/>
          <w:sz w:val="24"/>
          <w:szCs w:val="24"/>
        </w:rPr>
        <w:t>s</w:t>
      </w:r>
      <w:r w:rsidR="006223C6" w:rsidRPr="00D84F96">
        <w:rPr>
          <w:rFonts w:ascii="Times New Roman" w:hAnsi="Times New Roman" w:cs="Times New Roman"/>
          <w:sz w:val="24"/>
          <w:szCs w:val="24"/>
        </w:rPr>
        <w:t xml:space="preserve"> (Conrad et al., 2015</w:t>
      </w:r>
      <w:r w:rsidR="00D62B6F" w:rsidRPr="00D84F96">
        <w:rPr>
          <w:rFonts w:ascii="Times New Roman" w:hAnsi="Times New Roman" w:cs="Times New Roman"/>
          <w:sz w:val="24"/>
          <w:szCs w:val="24"/>
        </w:rPr>
        <w:t>; Jasper et al., 2014</w:t>
      </w:r>
      <w:r w:rsidR="006223C6" w:rsidRPr="00D84F96">
        <w:rPr>
          <w:rFonts w:ascii="Times New Roman" w:hAnsi="Times New Roman" w:cs="Times New Roman"/>
          <w:sz w:val="24"/>
          <w:szCs w:val="24"/>
        </w:rPr>
        <w:t>)</w:t>
      </w:r>
      <w:r w:rsidR="00876E79" w:rsidRPr="00D84F96">
        <w:rPr>
          <w:rFonts w:ascii="Times New Roman" w:hAnsi="Times New Roman" w:cs="Times New Roman"/>
          <w:sz w:val="24"/>
          <w:szCs w:val="24"/>
        </w:rPr>
        <w:t>, the author calculated these by comparing pre</w:t>
      </w:r>
      <w:r w:rsidR="00C91008" w:rsidRPr="00D84F96">
        <w:rPr>
          <w:rFonts w:ascii="Times New Roman" w:hAnsi="Times New Roman" w:cs="Times New Roman"/>
          <w:sz w:val="24"/>
          <w:szCs w:val="24"/>
        </w:rPr>
        <w:t>-</w:t>
      </w:r>
      <w:r w:rsidR="00876E79" w:rsidRPr="00D84F96">
        <w:rPr>
          <w:rFonts w:ascii="Times New Roman" w:hAnsi="Times New Roman" w:cs="Times New Roman"/>
          <w:sz w:val="24"/>
          <w:szCs w:val="24"/>
        </w:rPr>
        <w:t xml:space="preserve"> and post-intervention means and standard deviations for intervention and control groups using an </w:t>
      </w:r>
      <w:r w:rsidR="00C32C9E" w:rsidRPr="00D84F96">
        <w:rPr>
          <w:rFonts w:ascii="Times New Roman" w:hAnsi="Times New Roman" w:cs="Times New Roman"/>
          <w:sz w:val="24"/>
          <w:szCs w:val="24"/>
        </w:rPr>
        <w:t xml:space="preserve">online </w:t>
      </w:r>
      <w:r w:rsidR="00A0200B" w:rsidRPr="00D84F96">
        <w:rPr>
          <w:rFonts w:ascii="Times New Roman" w:hAnsi="Times New Roman" w:cs="Times New Roman"/>
          <w:sz w:val="24"/>
          <w:szCs w:val="24"/>
        </w:rPr>
        <w:t>effect size</w:t>
      </w:r>
      <w:r w:rsidR="00876E79" w:rsidRPr="00D84F96">
        <w:rPr>
          <w:rFonts w:ascii="Times New Roman" w:hAnsi="Times New Roman" w:cs="Times New Roman"/>
          <w:sz w:val="24"/>
          <w:szCs w:val="24"/>
        </w:rPr>
        <w:t xml:space="preserve"> calculator</w:t>
      </w:r>
      <w:r w:rsidR="00C32C9E" w:rsidRPr="00D84F96">
        <w:rPr>
          <w:rFonts w:ascii="Times New Roman" w:hAnsi="Times New Roman" w:cs="Times New Roman"/>
          <w:sz w:val="24"/>
          <w:szCs w:val="24"/>
        </w:rPr>
        <w:t xml:space="preserve"> (Lenhard &amp; Lenhard, 2016)</w:t>
      </w:r>
      <w:r w:rsidR="00876E79" w:rsidRPr="00D84F96">
        <w:rPr>
          <w:rFonts w:ascii="Times New Roman" w:hAnsi="Times New Roman" w:cs="Times New Roman"/>
          <w:sz w:val="24"/>
          <w:szCs w:val="24"/>
        </w:rPr>
        <w:t xml:space="preserve">.  </w:t>
      </w:r>
      <w:r w:rsidR="006223C6" w:rsidRPr="00D84F96">
        <w:rPr>
          <w:rFonts w:ascii="Times New Roman" w:hAnsi="Times New Roman" w:cs="Times New Roman"/>
          <w:sz w:val="24"/>
          <w:szCs w:val="24"/>
        </w:rPr>
        <w:t>Where RCTs compared more than two groups (Conrad et al., 2015</w:t>
      </w:r>
      <w:r w:rsidR="00AC4375" w:rsidRPr="00D84F96">
        <w:rPr>
          <w:rFonts w:ascii="Times New Roman" w:hAnsi="Times New Roman" w:cs="Times New Roman"/>
          <w:sz w:val="24"/>
          <w:szCs w:val="24"/>
        </w:rPr>
        <w:t>; Henry, Stewart, Griest et al.,</w:t>
      </w:r>
      <w:r w:rsidR="00C0205F" w:rsidRPr="00D84F96">
        <w:rPr>
          <w:rFonts w:ascii="Times New Roman" w:hAnsi="Times New Roman" w:cs="Times New Roman"/>
          <w:sz w:val="24"/>
          <w:szCs w:val="24"/>
        </w:rPr>
        <w:t xml:space="preserve"> </w:t>
      </w:r>
      <w:r w:rsidR="00AC4375" w:rsidRPr="00D84F96">
        <w:rPr>
          <w:rFonts w:ascii="Times New Roman" w:hAnsi="Times New Roman" w:cs="Times New Roman"/>
          <w:sz w:val="24"/>
          <w:szCs w:val="24"/>
        </w:rPr>
        <w:t>2016</w:t>
      </w:r>
      <w:r w:rsidR="00D62B6F" w:rsidRPr="00D84F96">
        <w:rPr>
          <w:rFonts w:ascii="Times New Roman" w:hAnsi="Times New Roman" w:cs="Times New Roman"/>
          <w:sz w:val="24"/>
          <w:szCs w:val="24"/>
        </w:rPr>
        <w:t>; Jasper et al., 2014</w:t>
      </w:r>
      <w:r w:rsidR="006223C6" w:rsidRPr="00D84F96">
        <w:rPr>
          <w:rFonts w:ascii="Times New Roman" w:hAnsi="Times New Roman" w:cs="Times New Roman"/>
          <w:sz w:val="24"/>
          <w:szCs w:val="24"/>
        </w:rPr>
        <w:t xml:space="preserve">), just one comparison </w:t>
      </w:r>
      <w:r w:rsidR="00011614" w:rsidRPr="00D84F96">
        <w:rPr>
          <w:rFonts w:ascii="Times New Roman" w:hAnsi="Times New Roman" w:cs="Times New Roman"/>
          <w:sz w:val="24"/>
          <w:szCs w:val="24"/>
        </w:rPr>
        <w:t xml:space="preserve">of psychological intervention versus control </w:t>
      </w:r>
      <w:r w:rsidR="006223C6" w:rsidRPr="00D84F96">
        <w:rPr>
          <w:rFonts w:ascii="Times New Roman" w:hAnsi="Times New Roman" w:cs="Times New Roman"/>
          <w:sz w:val="24"/>
          <w:szCs w:val="24"/>
        </w:rPr>
        <w:t xml:space="preserve">was </w:t>
      </w:r>
      <w:r w:rsidR="00011614" w:rsidRPr="00D84F96">
        <w:rPr>
          <w:rFonts w:ascii="Times New Roman" w:hAnsi="Times New Roman" w:cs="Times New Roman"/>
          <w:sz w:val="24"/>
          <w:szCs w:val="24"/>
        </w:rPr>
        <w:t xml:space="preserve">randomly </w:t>
      </w:r>
      <w:r w:rsidR="006223C6" w:rsidRPr="00D84F96">
        <w:rPr>
          <w:rFonts w:ascii="Times New Roman" w:hAnsi="Times New Roman" w:cs="Times New Roman"/>
          <w:sz w:val="24"/>
          <w:szCs w:val="24"/>
        </w:rPr>
        <w:t xml:space="preserve">selected for inclusion in </w:t>
      </w:r>
      <w:r w:rsidR="00C91008" w:rsidRPr="00D84F96">
        <w:rPr>
          <w:rFonts w:ascii="Times New Roman" w:hAnsi="Times New Roman" w:cs="Times New Roman"/>
          <w:sz w:val="24"/>
          <w:szCs w:val="24"/>
        </w:rPr>
        <w:t xml:space="preserve">the </w:t>
      </w:r>
      <w:r w:rsidR="006223C6" w:rsidRPr="00D84F96">
        <w:rPr>
          <w:rFonts w:ascii="Times New Roman" w:hAnsi="Times New Roman" w:cs="Times New Roman"/>
          <w:sz w:val="24"/>
          <w:szCs w:val="24"/>
        </w:rPr>
        <w:t xml:space="preserve">meta-analysis to prevent duplicate samples being included.  </w:t>
      </w:r>
      <w:r w:rsidR="00011614" w:rsidRPr="00D84F96">
        <w:rPr>
          <w:rFonts w:ascii="Times New Roman" w:hAnsi="Times New Roman" w:cs="Times New Roman"/>
          <w:sz w:val="24"/>
          <w:szCs w:val="24"/>
        </w:rPr>
        <w:t>S</w:t>
      </w:r>
      <w:r w:rsidR="006223C6" w:rsidRPr="00D84F96">
        <w:rPr>
          <w:rFonts w:ascii="Times New Roman" w:hAnsi="Times New Roman" w:cs="Times New Roman"/>
          <w:sz w:val="24"/>
          <w:szCs w:val="24"/>
        </w:rPr>
        <w:t xml:space="preserve">ensitivity analyses were conducted </w:t>
      </w:r>
      <w:r w:rsidR="00011614" w:rsidRPr="00D84F96">
        <w:rPr>
          <w:rFonts w:ascii="Times New Roman" w:hAnsi="Times New Roman" w:cs="Times New Roman"/>
          <w:sz w:val="24"/>
          <w:szCs w:val="24"/>
        </w:rPr>
        <w:t>to check that inclusion of a different</w:t>
      </w:r>
      <w:r w:rsidR="006223C6" w:rsidRPr="00D84F96">
        <w:rPr>
          <w:rFonts w:ascii="Times New Roman" w:hAnsi="Times New Roman" w:cs="Times New Roman"/>
          <w:sz w:val="24"/>
          <w:szCs w:val="24"/>
        </w:rPr>
        <w:t xml:space="preserve"> comparison </w:t>
      </w:r>
      <w:r w:rsidR="00011614" w:rsidRPr="00D84F96">
        <w:rPr>
          <w:rFonts w:ascii="Times New Roman" w:hAnsi="Times New Roman" w:cs="Times New Roman"/>
          <w:sz w:val="24"/>
          <w:szCs w:val="24"/>
        </w:rPr>
        <w:t xml:space="preserve">did not </w:t>
      </w:r>
      <w:r w:rsidR="00A009F8" w:rsidRPr="00D84F96">
        <w:rPr>
          <w:rFonts w:ascii="Times New Roman" w:hAnsi="Times New Roman" w:cs="Times New Roman"/>
          <w:sz w:val="24"/>
          <w:szCs w:val="24"/>
        </w:rPr>
        <w:t>significantly alter</w:t>
      </w:r>
      <w:r w:rsidR="006223C6" w:rsidRPr="00D84F96">
        <w:rPr>
          <w:rFonts w:ascii="Times New Roman" w:hAnsi="Times New Roman" w:cs="Times New Roman"/>
          <w:sz w:val="24"/>
          <w:szCs w:val="24"/>
        </w:rPr>
        <w:t xml:space="preserve"> results</w:t>
      </w:r>
      <w:r w:rsidR="00CF4F73" w:rsidRPr="00D84F96">
        <w:rPr>
          <w:rFonts w:ascii="Times New Roman" w:hAnsi="Times New Roman" w:cs="Times New Roman"/>
          <w:sz w:val="24"/>
          <w:szCs w:val="24"/>
        </w:rPr>
        <w:t xml:space="preserve"> (Pannel, 1997)</w:t>
      </w:r>
      <w:r w:rsidR="006223C6" w:rsidRPr="00D84F96">
        <w:rPr>
          <w:rFonts w:ascii="Times New Roman" w:hAnsi="Times New Roman" w:cs="Times New Roman"/>
          <w:sz w:val="24"/>
          <w:szCs w:val="24"/>
        </w:rPr>
        <w:t xml:space="preserve">.  </w:t>
      </w:r>
      <w:r w:rsidR="00B20568" w:rsidRPr="00D84F96">
        <w:rPr>
          <w:rFonts w:ascii="Times New Roman" w:hAnsi="Times New Roman" w:cs="Times New Roman"/>
          <w:sz w:val="24"/>
          <w:szCs w:val="24"/>
        </w:rPr>
        <w:t xml:space="preserve">For RCTs which conducted within-groups analyses (such as in </w:t>
      </w:r>
      <w:r w:rsidR="00B20568" w:rsidRPr="00D84F96">
        <w:rPr>
          <w:rFonts w:ascii="Times New Roman" w:hAnsi="Times New Roman" w:cs="Times New Roman"/>
          <w:sz w:val="24"/>
          <w:szCs w:val="24"/>
        </w:rPr>
        <w:lastRenderedPageBreak/>
        <w:t>pre-post studies), effect sizes were included in the pre-post meta-</w:t>
      </w:r>
      <w:r w:rsidR="007E0286" w:rsidRPr="00D84F96">
        <w:rPr>
          <w:rFonts w:ascii="Times New Roman" w:hAnsi="Times New Roman" w:cs="Times New Roman"/>
          <w:sz w:val="24"/>
          <w:szCs w:val="24"/>
        </w:rPr>
        <w:t>analysis,</w:t>
      </w:r>
      <w:r w:rsidR="00B20568" w:rsidRPr="00D84F96">
        <w:rPr>
          <w:rFonts w:ascii="Times New Roman" w:hAnsi="Times New Roman" w:cs="Times New Roman"/>
          <w:sz w:val="24"/>
          <w:szCs w:val="24"/>
        </w:rPr>
        <w:t xml:space="preserve"> but no duplication of data occurred.</w:t>
      </w:r>
    </w:p>
    <w:p w14:paraId="3AFF66B0" w14:textId="77777777" w:rsidR="00A0200B" w:rsidRPr="00D84F96" w:rsidRDefault="00B96C02" w:rsidP="001D1B4C">
      <w:pPr>
        <w:ind w:firstLine="720"/>
        <w:rPr>
          <w:rFonts w:ascii="Times New Roman" w:hAnsi="Times New Roman" w:cs="Times New Roman"/>
          <w:sz w:val="24"/>
          <w:szCs w:val="24"/>
        </w:rPr>
      </w:pPr>
      <w:r w:rsidRPr="00D84F96">
        <w:rPr>
          <w:rFonts w:ascii="Times New Roman" w:hAnsi="Times New Roman" w:cs="Times New Roman"/>
          <w:sz w:val="24"/>
          <w:szCs w:val="24"/>
        </w:rPr>
        <w:t>For pre-post studies, e</w:t>
      </w:r>
      <w:r w:rsidR="00A0200B" w:rsidRPr="00D84F96">
        <w:rPr>
          <w:rFonts w:ascii="Times New Roman" w:hAnsi="Times New Roman" w:cs="Times New Roman"/>
          <w:sz w:val="24"/>
          <w:szCs w:val="24"/>
        </w:rPr>
        <w:t>ffect size</w:t>
      </w:r>
      <w:r w:rsidR="00C20D84" w:rsidRPr="00D84F96">
        <w:rPr>
          <w:rFonts w:ascii="Times New Roman" w:hAnsi="Times New Roman" w:cs="Times New Roman"/>
          <w:sz w:val="24"/>
          <w:szCs w:val="24"/>
        </w:rPr>
        <w:t xml:space="preserve">s </w:t>
      </w:r>
      <w:r w:rsidRPr="00D84F96">
        <w:rPr>
          <w:rFonts w:ascii="Times New Roman" w:hAnsi="Times New Roman" w:cs="Times New Roman"/>
          <w:sz w:val="24"/>
          <w:szCs w:val="24"/>
        </w:rPr>
        <w:t>(</w:t>
      </w:r>
      <w:r w:rsidRPr="00D84F96">
        <w:rPr>
          <w:rFonts w:ascii="Times New Roman" w:hAnsi="Times New Roman" w:cs="Times New Roman"/>
          <w:i/>
          <w:sz w:val="24"/>
          <w:szCs w:val="24"/>
        </w:rPr>
        <w:t>d</w:t>
      </w:r>
      <w:r w:rsidR="00011614" w:rsidRPr="00D84F96">
        <w:rPr>
          <w:rFonts w:ascii="Times New Roman" w:hAnsi="Times New Roman" w:cs="Times New Roman"/>
          <w:i/>
          <w:sz w:val="24"/>
          <w:szCs w:val="24"/>
        </w:rPr>
        <w:t xml:space="preserve">; </w:t>
      </w:r>
      <w:r w:rsidR="00011614" w:rsidRPr="00D84F96">
        <w:rPr>
          <w:rFonts w:ascii="Times New Roman" w:hAnsi="Times New Roman" w:cs="Times New Roman"/>
          <w:sz w:val="24"/>
          <w:szCs w:val="24"/>
        </w:rPr>
        <w:t>Cohen, 19</w:t>
      </w:r>
      <w:r w:rsidR="00114E23" w:rsidRPr="00D84F96">
        <w:rPr>
          <w:rFonts w:ascii="Times New Roman" w:hAnsi="Times New Roman" w:cs="Times New Roman"/>
          <w:sz w:val="24"/>
          <w:szCs w:val="24"/>
        </w:rPr>
        <w:t>88</w:t>
      </w:r>
      <w:r w:rsidRPr="00D84F96">
        <w:rPr>
          <w:rFonts w:ascii="Times New Roman" w:hAnsi="Times New Roman" w:cs="Times New Roman"/>
          <w:sz w:val="24"/>
          <w:szCs w:val="24"/>
        </w:rPr>
        <w:t xml:space="preserve">) </w:t>
      </w:r>
      <w:r w:rsidR="004E1EC7" w:rsidRPr="00D84F96">
        <w:rPr>
          <w:rFonts w:ascii="Times New Roman" w:hAnsi="Times New Roman" w:cs="Times New Roman"/>
          <w:sz w:val="24"/>
          <w:szCs w:val="24"/>
        </w:rPr>
        <w:t xml:space="preserve">of change in  outcomes pre-and-post intervention </w:t>
      </w:r>
      <w:r w:rsidR="00876E79" w:rsidRPr="00D84F96">
        <w:rPr>
          <w:rFonts w:ascii="Times New Roman" w:hAnsi="Times New Roman" w:cs="Times New Roman"/>
          <w:sz w:val="24"/>
          <w:szCs w:val="24"/>
        </w:rPr>
        <w:t>were also obtained.</w:t>
      </w:r>
      <w:r w:rsidRPr="00D84F96">
        <w:rPr>
          <w:rFonts w:ascii="Times New Roman" w:hAnsi="Times New Roman" w:cs="Times New Roman"/>
          <w:sz w:val="24"/>
          <w:szCs w:val="24"/>
        </w:rPr>
        <w:t xml:space="preserve"> </w:t>
      </w:r>
      <w:r w:rsidR="00876E79" w:rsidRPr="00D84F96">
        <w:rPr>
          <w:rFonts w:ascii="Times New Roman" w:hAnsi="Times New Roman" w:cs="Times New Roman"/>
          <w:sz w:val="24"/>
          <w:szCs w:val="24"/>
        </w:rPr>
        <w:t xml:space="preserve"> </w:t>
      </w:r>
      <w:r w:rsidR="00580F79" w:rsidRPr="00D84F96">
        <w:rPr>
          <w:rFonts w:ascii="Times New Roman" w:hAnsi="Times New Roman" w:cs="Times New Roman"/>
          <w:sz w:val="24"/>
          <w:szCs w:val="24"/>
        </w:rPr>
        <w:t xml:space="preserve">For studies not reporting </w:t>
      </w:r>
      <w:r w:rsidR="00A0200B" w:rsidRPr="00D84F96">
        <w:rPr>
          <w:rFonts w:ascii="Times New Roman" w:hAnsi="Times New Roman" w:cs="Times New Roman"/>
          <w:sz w:val="24"/>
          <w:szCs w:val="24"/>
        </w:rPr>
        <w:t>effect size</w:t>
      </w:r>
      <w:r w:rsidR="00154A6C" w:rsidRPr="00D84F96">
        <w:rPr>
          <w:rFonts w:ascii="Times New Roman" w:hAnsi="Times New Roman" w:cs="Times New Roman"/>
          <w:sz w:val="24"/>
          <w:szCs w:val="24"/>
        </w:rPr>
        <w:t xml:space="preserve"> or reporting Hedge’s </w:t>
      </w:r>
      <w:r w:rsidR="00154A6C" w:rsidRPr="00D84F96">
        <w:rPr>
          <w:rFonts w:ascii="Times New Roman" w:hAnsi="Times New Roman" w:cs="Times New Roman"/>
          <w:i/>
          <w:sz w:val="24"/>
          <w:szCs w:val="24"/>
        </w:rPr>
        <w:t>g</w:t>
      </w:r>
      <w:r w:rsidR="00580F79" w:rsidRPr="00D84F96">
        <w:rPr>
          <w:rFonts w:ascii="Times New Roman" w:hAnsi="Times New Roman" w:cs="Times New Roman"/>
          <w:sz w:val="24"/>
          <w:szCs w:val="24"/>
        </w:rPr>
        <w:t xml:space="preserve">, the means and standard deviations </w:t>
      </w:r>
      <w:r w:rsidR="00CE02DC" w:rsidRPr="00D84F96">
        <w:rPr>
          <w:rFonts w:ascii="Times New Roman" w:hAnsi="Times New Roman" w:cs="Times New Roman"/>
          <w:sz w:val="24"/>
          <w:szCs w:val="24"/>
        </w:rPr>
        <w:t xml:space="preserve">for </w:t>
      </w:r>
      <w:r w:rsidR="0054039C" w:rsidRPr="00D84F96">
        <w:rPr>
          <w:rFonts w:ascii="Times New Roman" w:hAnsi="Times New Roman" w:cs="Times New Roman"/>
          <w:sz w:val="24"/>
          <w:szCs w:val="24"/>
        </w:rPr>
        <w:t>pre- and post-</w:t>
      </w:r>
      <w:r w:rsidR="00CE02DC" w:rsidRPr="00D84F96">
        <w:rPr>
          <w:rFonts w:ascii="Times New Roman" w:hAnsi="Times New Roman" w:cs="Times New Roman"/>
          <w:sz w:val="24"/>
          <w:szCs w:val="24"/>
        </w:rPr>
        <w:t xml:space="preserve">outcomes </w:t>
      </w:r>
      <w:r w:rsidR="00580F79" w:rsidRPr="00D84F96">
        <w:rPr>
          <w:rFonts w:ascii="Times New Roman" w:hAnsi="Times New Roman" w:cs="Times New Roman"/>
          <w:sz w:val="24"/>
          <w:szCs w:val="24"/>
        </w:rPr>
        <w:t xml:space="preserve">were obtained and </w:t>
      </w:r>
      <w:r w:rsidR="00C20D84" w:rsidRPr="00D84F96">
        <w:rPr>
          <w:rFonts w:ascii="Times New Roman" w:hAnsi="Times New Roman" w:cs="Times New Roman"/>
          <w:sz w:val="24"/>
          <w:szCs w:val="24"/>
        </w:rPr>
        <w:t>effect</w:t>
      </w:r>
      <w:r w:rsidR="004E1EC7" w:rsidRPr="00D84F96">
        <w:rPr>
          <w:rFonts w:ascii="Times New Roman" w:hAnsi="Times New Roman" w:cs="Times New Roman"/>
          <w:sz w:val="24"/>
          <w:szCs w:val="24"/>
        </w:rPr>
        <w:t xml:space="preserve"> </w:t>
      </w:r>
      <w:r w:rsidR="00C20D84" w:rsidRPr="00D84F96">
        <w:rPr>
          <w:rFonts w:ascii="Times New Roman" w:hAnsi="Times New Roman" w:cs="Times New Roman"/>
          <w:sz w:val="24"/>
          <w:szCs w:val="24"/>
        </w:rPr>
        <w:t>sizes</w:t>
      </w:r>
      <w:r w:rsidR="00580F79" w:rsidRPr="00D84F96">
        <w:rPr>
          <w:rFonts w:ascii="Times New Roman" w:hAnsi="Times New Roman" w:cs="Times New Roman"/>
          <w:sz w:val="24"/>
          <w:szCs w:val="24"/>
        </w:rPr>
        <w:t xml:space="preserve"> calculated</w:t>
      </w:r>
      <w:r w:rsidR="001D1B4C" w:rsidRPr="00D84F96">
        <w:rPr>
          <w:rFonts w:ascii="Times New Roman" w:hAnsi="Times New Roman" w:cs="Times New Roman"/>
          <w:sz w:val="24"/>
          <w:szCs w:val="24"/>
        </w:rPr>
        <w:t xml:space="preserve"> </w:t>
      </w:r>
      <w:r w:rsidR="00A651D7" w:rsidRPr="00D84F96">
        <w:rPr>
          <w:rFonts w:ascii="Times New Roman" w:hAnsi="Times New Roman" w:cs="Times New Roman"/>
          <w:sz w:val="24"/>
          <w:szCs w:val="24"/>
        </w:rPr>
        <w:t xml:space="preserve">using an online calculator </w:t>
      </w:r>
      <w:r w:rsidR="001D1B4C" w:rsidRPr="00D84F96">
        <w:rPr>
          <w:rFonts w:ascii="Times New Roman" w:hAnsi="Times New Roman" w:cs="Times New Roman"/>
          <w:sz w:val="24"/>
          <w:szCs w:val="24"/>
        </w:rPr>
        <w:t xml:space="preserve">by the author </w:t>
      </w:r>
      <w:r w:rsidR="00A651D7" w:rsidRPr="00D84F96">
        <w:rPr>
          <w:rFonts w:ascii="Times New Roman" w:hAnsi="Times New Roman" w:cs="Times New Roman"/>
          <w:sz w:val="24"/>
          <w:szCs w:val="24"/>
        </w:rPr>
        <w:t>(Lenhard &amp; Lenhard, 2016)</w:t>
      </w:r>
      <w:r w:rsidR="00580F79" w:rsidRPr="00D84F96">
        <w:rPr>
          <w:rFonts w:ascii="Times New Roman" w:hAnsi="Times New Roman" w:cs="Times New Roman"/>
          <w:sz w:val="24"/>
          <w:szCs w:val="24"/>
        </w:rPr>
        <w:t>.  Cohen’s (19</w:t>
      </w:r>
      <w:r w:rsidR="00114E23" w:rsidRPr="00D84F96">
        <w:rPr>
          <w:rFonts w:ascii="Times New Roman" w:hAnsi="Times New Roman" w:cs="Times New Roman"/>
          <w:sz w:val="24"/>
          <w:szCs w:val="24"/>
        </w:rPr>
        <w:t>88</w:t>
      </w:r>
      <w:r w:rsidR="00580F79" w:rsidRPr="00D84F96">
        <w:rPr>
          <w:rFonts w:ascii="Times New Roman" w:hAnsi="Times New Roman" w:cs="Times New Roman"/>
          <w:sz w:val="24"/>
          <w:szCs w:val="24"/>
        </w:rPr>
        <w:t xml:space="preserve">) guidance was followed to interpret </w:t>
      </w:r>
      <w:r w:rsidR="00580F79" w:rsidRPr="00D84F96">
        <w:rPr>
          <w:rFonts w:ascii="Times New Roman" w:hAnsi="Times New Roman" w:cs="Times New Roman"/>
          <w:i/>
          <w:sz w:val="24"/>
          <w:szCs w:val="24"/>
        </w:rPr>
        <w:t>d</w:t>
      </w:r>
      <w:r w:rsidR="00580F79" w:rsidRPr="00D84F96">
        <w:rPr>
          <w:rFonts w:ascii="Times New Roman" w:hAnsi="Times New Roman" w:cs="Times New Roman"/>
          <w:sz w:val="24"/>
          <w:szCs w:val="24"/>
        </w:rPr>
        <w:t xml:space="preserve">=0.2 as a ‘small’ effect, </w:t>
      </w:r>
      <w:r w:rsidR="00580F79" w:rsidRPr="00D84F96">
        <w:rPr>
          <w:rFonts w:ascii="Times New Roman" w:hAnsi="Times New Roman" w:cs="Times New Roman"/>
          <w:i/>
          <w:sz w:val="24"/>
          <w:szCs w:val="24"/>
        </w:rPr>
        <w:t>d</w:t>
      </w:r>
      <w:r w:rsidR="00580F79" w:rsidRPr="00D84F96">
        <w:rPr>
          <w:rFonts w:ascii="Times New Roman" w:hAnsi="Times New Roman" w:cs="Times New Roman"/>
          <w:sz w:val="24"/>
          <w:szCs w:val="24"/>
        </w:rPr>
        <w:t>=0.5 a</w:t>
      </w:r>
      <w:r w:rsidR="0054039C" w:rsidRPr="00D84F96">
        <w:rPr>
          <w:rFonts w:ascii="Times New Roman" w:hAnsi="Times New Roman" w:cs="Times New Roman"/>
          <w:sz w:val="24"/>
          <w:szCs w:val="24"/>
        </w:rPr>
        <w:t>s</w:t>
      </w:r>
      <w:r w:rsidR="00580F79" w:rsidRPr="00D84F96">
        <w:rPr>
          <w:rFonts w:ascii="Times New Roman" w:hAnsi="Times New Roman" w:cs="Times New Roman"/>
          <w:sz w:val="24"/>
          <w:szCs w:val="24"/>
        </w:rPr>
        <w:t xml:space="preserve"> ‘medium’, and </w:t>
      </w:r>
      <w:r w:rsidR="00580F79" w:rsidRPr="00D84F96">
        <w:rPr>
          <w:rFonts w:ascii="Times New Roman" w:hAnsi="Times New Roman" w:cs="Times New Roman"/>
          <w:i/>
          <w:sz w:val="24"/>
          <w:szCs w:val="24"/>
        </w:rPr>
        <w:t>d</w:t>
      </w:r>
      <w:r w:rsidR="00580F79" w:rsidRPr="00D84F96">
        <w:rPr>
          <w:rFonts w:ascii="Times New Roman" w:hAnsi="Times New Roman" w:cs="Times New Roman"/>
          <w:sz w:val="24"/>
          <w:szCs w:val="24"/>
        </w:rPr>
        <w:t>=0.</w:t>
      </w:r>
      <w:r w:rsidR="00831D82" w:rsidRPr="00D84F96">
        <w:rPr>
          <w:rFonts w:ascii="Times New Roman" w:hAnsi="Times New Roman" w:cs="Times New Roman"/>
          <w:sz w:val="24"/>
          <w:szCs w:val="24"/>
        </w:rPr>
        <w:t>8 a</w:t>
      </w:r>
      <w:r w:rsidR="0054039C" w:rsidRPr="00D84F96">
        <w:rPr>
          <w:rFonts w:ascii="Times New Roman" w:hAnsi="Times New Roman" w:cs="Times New Roman"/>
          <w:sz w:val="24"/>
          <w:szCs w:val="24"/>
        </w:rPr>
        <w:t>s</w:t>
      </w:r>
      <w:r w:rsidR="00831D82" w:rsidRPr="00D84F96">
        <w:rPr>
          <w:rFonts w:ascii="Times New Roman" w:hAnsi="Times New Roman" w:cs="Times New Roman"/>
          <w:sz w:val="24"/>
          <w:szCs w:val="24"/>
        </w:rPr>
        <w:t xml:space="preserve"> ‘large’.</w:t>
      </w:r>
      <w:r w:rsidR="0096174A" w:rsidRPr="00D84F96">
        <w:rPr>
          <w:rFonts w:ascii="Times New Roman" w:hAnsi="Times New Roman" w:cs="Times New Roman"/>
          <w:sz w:val="24"/>
          <w:szCs w:val="24"/>
        </w:rPr>
        <w:t xml:space="preserve">  </w:t>
      </w:r>
      <w:r w:rsidR="00200695" w:rsidRPr="00D84F96">
        <w:rPr>
          <w:rFonts w:ascii="Times New Roman" w:hAnsi="Times New Roman" w:cs="Times New Roman"/>
          <w:sz w:val="24"/>
          <w:szCs w:val="24"/>
        </w:rPr>
        <w:t xml:space="preserve">Studies which did not provide means and standard deviations were not included in </w:t>
      </w:r>
      <w:r w:rsidR="00C91008" w:rsidRPr="00D84F96">
        <w:rPr>
          <w:rFonts w:ascii="Times New Roman" w:hAnsi="Times New Roman" w:cs="Times New Roman"/>
          <w:sz w:val="24"/>
          <w:szCs w:val="24"/>
        </w:rPr>
        <w:t xml:space="preserve">the </w:t>
      </w:r>
      <w:r w:rsidR="00200695" w:rsidRPr="00D84F96">
        <w:rPr>
          <w:rFonts w:ascii="Times New Roman" w:hAnsi="Times New Roman" w:cs="Times New Roman"/>
          <w:sz w:val="24"/>
          <w:szCs w:val="24"/>
        </w:rPr>
        <w:t xml:space="preserve">analysis as </w:t>
      </w:r>
      <w:r w:rsidR="00A0200B" w:rsidRPr="00D84F96">
        <w:rPr>
          <w:rFonts w:ascii="Times New Roman" w:hAnsi="Times New Roman" w:cs="Times New Roman"/>
          <w:sz w:val="24"/>
          <w:szCs w:val="24"/>
        </w:rPr>
        <w:t>effect size</w:t>
      </w:r>
      <w:r w:rsidR="00C20D84" w:rsidRPr="00D84F96">
        <w:rPr>
          <w:rFonts w:ascii="Times New Roman" w:hAnsi="Times New Roman" w:cs="Times New Roman"/>
          <w:sz w:val="24"/>
          <w:szCs w:val="24"/>
        </w:rPr>
        <w:t>s</w:t>
      </w:r>
      <w:r w:rsidR="00200695" w:rsidRPr="00D84F96">
        <w:rPr>
          <w:rFonts w:ascii="Times New Roman" w:hAnsi="Times New Roman" w:cs="Times New Roman"/>
          <w:sz w:val="24"/>
          <w:szCs w:val="24"/>
        </w:rPr>
        <w:t xml:space="preserve"> could not be calculated.  </w:t>
      </w:r>
    </w:p>
    <w:p w14:paraId="73134A79" w14:textId="77777777" w:rsidR="00BD6CC5" w:rsidRPr="00D84F96" w:rsidRDefault="00E941D0" w:rsidP="003F7A9D">
      <w:pPr>
        <w:ind w:firstLine="720"/>
        <w:rPr>
          <w:sz w:val="24"/>
          <w:szCs w:val="24"/>
        </w:rPr>
      </w:pPr>
      <w:r w:rsidRPr="00D84F96">
        <w:rPr>
          <w:rFonts w:ascii="Times New Roman" w:hAnsi="Times New Roman" w:cs="Times New Roman"/>
          <w:sz w:val="24"/>
          <w:szCs w:val="24"/>
        </w:rPr>
        <w:t>A series of s</w:t>
      </w:r>
      <w:r w:rsidR="00BD6CC5" w:rsidRPr="00D84F96">
        <w:rPr>
          <w:rFonts w:ascii="Times New Roman" w:hAnsi="Times New Roman" w:cs="Times New Roman"/>
          <w:sz w:val="24"/>
          <w:szCs w:val="24"/>
        </w:rPr>
        <w:t xml:space="preserve">ubgroup meta-analyses were also conducted using RCTs and pre-post studies.  These were pre-planned to evaluate the effects of subgroups </w:t>
      </w:r>
      <w:r w:rsidRPr="00D84F96">
        <w:rPr>
          <w:rFonts w:ascii="Times New Roman" w:hAnsi="Times New Roman" w:cs="Times New Roman"/>
          <w:sz w:val="24"/>
          <w:szCs w:val="24"/>
        </w:rPr>
        <w:t>according to</w:t>
      </w:r>
      <w:r w:rsidR="001E5D09">
        <w:rPr>
          <w:rFonts w:ascii="Times New Roman" w:hAnsi="Times New Roman" w:cs="Times New Roman"/>
          <w:sz w:val="24"/>
          <w:szCs w:val="24"/>
        </w:rPr>
        <w:t>:</w:t>
      </w:r>
      <w:r w:rsidRPr="00D84F96">
        <w:rPr>
          <w:rFonts w:ascii="Times New Roman" w:hAnsi="Times New Roman" w:cs="Times New Roman"/>
          <w:sz w:val="24"/>
          <w:szCs w:val="24"/>
        </w:rPr>
        <w:t xml:space="preserve"> treatment type (CBT or ‘other</w:t>
      </w:r>
      <w:r w:rsidR="00C0205F" w:rsidRPr="00D84F96">
        <w:rPr>
          <w:rFonts w:ascii="Times New Roman" w:hAnsi="Times New Roman" w:cs="Times New Roman"/>
          <w:sz w:val="24"/>
          <w:szCs w:val="24"/>
        </w:rPr>
        <w:t>’</w:t>
      </w:r>
      <w:r w:rsidRPr="00D84F96">
        <w:rPr>
          <w:rFonts w:ascii="Times New Roman" w:hAnsi="Times New Roman" w:cs="Times New Roman"/>
          <w:sz w:val="24"/>
          <w:szCs w:val="24"/>
        </w:rPr>
        <w:t>)</w:t>
      </w:r>
      <w:r w:rsidR="001E5D09">
        <w:rPr>
          <w:rFonts w:ascii="Times New Roman" w:hAnsi="Times New Roman" w:cs="Times New Roman"/>
          <w:sz w:val="24"/>
          <w:szCs w:val="24"/>
        </w:rPr>
        <w:t>;</w:t>
      </w:r>
      <w:r w:rsidRPr="00D84F96">
        <w:rPr>
          <w:rFonts w:ascii="Times New Roman" w:hAnsi="Times New Roman" w:cs="Times New Roman"/>
          <w:sz w:val="24"/>
          <w:szCs w:val="24"/>
        </w:rPr>
        <w:t xml:space="preserve"> control group (wait-list </w:t>
      </w:r>
      <w:r w:rsidR="00643DB5" w:rsidRPr="00D84F96">
        <w:rPr>
          <w:rFonts w:ascii="Times New Roman" w:hAnsi="Times New Roman" w:cs="Times New Roman"/>
          <w:sz w:val="24"/>
          <w:szCs w:val="24"/>
        </w:rPr>
        <w:t>or</w:t>
      </w:r>
      <w:r w:rsidRPr="00D84F96">
        <w:rPr>
          <w:rFonts w:ascii="Times New Roman" w:hAnsi="Times New Roman" w:cs="Times New Roman"/>
          <w:sz w:val="24"/>
          <w:szCs w:val="24"/>
        </w:rPr>
        <w:t xml:space="preserve"> active controls</w:t>
      </w:r>
      <w:r w:rsidR="00643DB5" w:rsidRPr="00D84F96">
        <w:rPr>
          <w:rFonts w:ascii="Times New Roman" w:hAnsi="Times New Roman" w:cs="Times New Roman"/>
          <w:sz w:val="24"/>
          <w:szCs w:val="24"/>
        </w:rPr>
        <w:t xml:space="preserve"> receiving standard care, alternative treatment, or enrolled in a discussion forum</w:t>
      </w:r>
      <w:r w:rsidRPr="00D84F96">
        <w:rPr>
          <w:rFonts w:ascii="Times New Roman" w:hAnsi="Times New Roman" w:cs="Times New Roman"/>
          <w:sz w:val="24"/>
          <w:szCs w:val="24"/>
        </w:rPr>
        <w:t>)</w:t>
      </w:r>
      <w:r w:rsidR="001E5D09">
        <w:rPr>
          <w:rFonts w:ascii="Times New Roman" w:hAnsi="Times New Roman" w:cs="Times New Roman"/>
          <w:sz w:val="24"/>
          <w:szCs w:val="24"/>
        </w:rPr>
        <w:t>;</w:t>
      </w:r>
      <w:r w:rsidRPr="00D84F96">
        <w:rPr>
          <w:rFonts w:ascii="Times New Roman" w:hAnsi="Times New Roman" w:cs="Times New Roman"/>
          <w:sz w:val="24"/>
          <w:szCs w:val="24"/>
        </w:rPr>
        <w:t xml:space="preserve"> treatment setting (multi-disciplinary, group, internet, one-to-one)</w:t>
      </w:r>
      <w:r w:rsidR="001E5D09">
        <w:rPr>
          <w:rFonts w:ascii="Times New Roman" w:hAnsi="Times New Roman" w:cs="Times New Roman"/>
          <w:sz w:val="24"/>
          <w:szCs w:val="24"/>
        </w:rPr>
        <w:t>;</w:t>
      </w:r>
      <w:r w:rsidRPr="00D84F96">
        <w:rPr>
          <w:rFonts w:ascii="Times New Roman" w:hAnsi="Times New Roman" w:cs="Times New Roman"/>
          <w:sz w:val="24"/>
          <w:szCs w:val="24"/>
        </w:rPr>
        <w:t xml:space="preserve"> mode of CBT-delivery (therapist-delivered or self-help)</w:t>
      </w:r>
      <w:r w:rsidR="001E5D09">
        <w:rPr>
          <w:rFonts w:ascii="Times New Roman" w:hAnsi="Times New Roman" w:cs="Times New Roman"/>
          <w:sz w:val="24"/>
          <w:szCs w:val="24"/>
        </w:rPr>
        <w:t>;</w:t>
      </w:r>
      <w:r w:rsidRPr="00D84F96">
        <w:rPr>
          <w:rFonts w:ascii="Times New Roman" w:hAnsi="Times New Roman" w:cs="Times New Roman"/>
          <w:sz w:val="24"/>
          <w:szCs w:val="24"/>
        </w:rPr>
        <w:t xml:space="preserve"> study quality (good or fair), and sample size (studies with samples above or below 1</w:t>
      </w:r>
      <w:r w:rsidR="0054039C" w:rsidRPr="00D84F96">
        <w:rPr>
          <w:rFonts w:ascii="Times New Roman" w:hAnsi="Times New Roman" w:cs="Times New Roman"/>
          <w:sz w:val="24"/>
          <w:szCs w:val="24"/>
        </w:rPr>
        <w:t>00</w:t>
      </w:r>
      <w:r w:rsidRPr="00D84F96">
        <w:rPr>
          <w:rFonts w:ascii="Times New Roman" w:hAnsi="Times New Roman" w:cs="Times New Roman"/>
          <w:sz w:val="24"/>
          <w:szCs w:val="24"/>
        </w:rPr>
        <w:t xml:space="preserve"> participants</w:t>
      </w:r>
      <w:r w:rsidR="00B96C02" w:rsidRPr="00D84F96">
        <w:rPr>
          <w:rFonts w:ascii="Times New Roman" w:hAnsi="Times New Roman" w:cs="Times New Roman"/>
          <w:sz w:val="24"/>
          <w:szCs w:val="24"/>
        </w:rPr>
        <w:t>).</w:t>
      </w:r>
    </w:p>
    <w:p w14:paraId="461CEA4F" w14:textId="77777777" w:rsidR="00E941D0" w:rsidRPr="00D84F96" w:rsidRDefault="001D1EED" w:rsidP="00E941D0">
      <w:pPr>
        <w:ind w:firstLine="720"/>
        <w:rPr>
          <w:rFonts w:ascii="Times New Roman" w:hAnsi="Times New Roman" w:cs="Times New Roman"/>
          <w:sz w:val="24"/>
          <w:szCs w:val="24"/>
        </w:rPr>
      </w:pPr>
      <w:r w:rsidRPr="00D84F96">
        <w:rPr>
          <w:rFonts w:ascii="Times New Roman" w:hAnsi="Times New Roman" w:cs="Times New Roman"/>
          <w:sz w:val="24"/>
          <w:szCs w:val="24"/>
        </w:rPr>
        <w:t>For each meta-analysis</w:t>
      </w:r>
      <w:r w:rsidR="00E941D0" w:rsidRPr="00D84F96">
        <w:rPr>
          <w:rFonts w:ascii="Times New Roman" w:hAnsi="Times New Roman" w:cs="Times New Roman"/>
          <w:sz w:val="24"/>
          <w:szCs w:val="24"/>
        </w:rPr>
        <w:t xml:space="preserve"> (</w:t>
      </w:r>
      <w:r w:rsidR="00BB3C01" w:rsidRPr="00D84F96">
        <w:rPr>
          <w:rFonts w:ascii="Times New Roman" w:hAnsi="Times New Roman" w:cs="Times New Roman"/>
          <w:sz w:val="24"/>
          <w:szCs w:val="24"/>
        </w:rPr>
        <w:t>including</w:t>
      </w:r>
      <w:r w:rsidR="00E941D0" w:rsidRPr="00D84F96">
        <w:rPr>
          <w:rFonts w:ascii="Times New Roman" w:hAnsi="Times New Roman" w:cs="Times New Roman"/>
          <w:sz w:val="24"/>
          <w:szCs w:val="24"/>
        </w:rPr>
        <w:t xml:space="preserve"> subgroup </w:t>
      </w:r>
      <w:r w:rsidR="00BB3C01" w:rsidRPr="00D84F96">
        <w:rPr>
          <w:rFonts w:ascii="Times New Roman" w:hAnsi="Times New Roman" w:cs="Times New Roman"/>
          <w:sz w:val="24"/>
          <w:szCs w:val="24"/>
        </w:rPr>
        <w:t>analyses</w:t>
      </w:r>
      <w:r w:rsidR="00E941D0" w:rsidRPr="00D84F96">
        <w:rPr>
          <w:rFonts w:ascii="Times New Roman" w:hAnsi="Times New Roman" w:cs="Times New Roman"/>
          <w:sz w:val="24"/>
          <w:szCs w:val="24"/>
        </w:rPr>
        <w:t>)</w:t>
      </w:r>
      <w:r w:rsidRPr="00D84F96">
        <w:rPr>
          <w:rFonts w:ascii="Times New Roman" w:hAnsi="Times New Roman" w:cs="Times New Roman"/>
          <w:sz w:val="24"/>
          <w:szCs w:val="24"/>
        </w:rPr>
        <w:t>, a</w:t>
      </w:r>
      <w:r w:rsidR="00200695" w:rsidRPr="00D84F96">
        <w:rPr>
          <w:rFonts w:ascii="Times New Roman" w:hAnsi="Times New Roman" w:cs="Times New Roman"/>
          <w:sz w:val="24"/>
          <w:szCs w:val="24"/>
        </w:rPr>
        <w:t xml:space="preserve"> random effects model was used to </w:t>
      </w:r>
      <w:r w:rsidR="0054039C" w:rsidRPr="00D84F96">
        <w:rPr>
          <w:rFonts w:ascii="Times New Roman" w:hAnsi="Times New Roman" w:cs="Times New Roman"/>
          <w:sz w:val="24"/>
          <w:szCs w:val="24"/>
        </w:rPr>
        <w:t>calculate</w:t>
      </w:r>
      <w:r w:rsidR="00200695" w:rsidRPr="00D84F96">
        <w:rPr>
          <w:rFonts w:ascii="Times New Roman" w:hAnsi="Times New Roman" w:cs="Times New Roman"/>
          <w:sz w:val="24"/>
          <w:szCs w:val="24"/>
        </w:rPr>
        <w:t xml:space="preserve"> s</w:t>
      </w:r>
      <w:r w:rsidR="0096174A" w:rsidRPr="00D84F96">
        <w:rPr>
          <w:rFonts w:ascii="Times New Roman" w:hAnsi="Times New Roman" w:cs="Times New Roman"/>
          <w:sz w:val="24"/>
          <w:szCs w:val="24"/>
        </w:rPr>
        <w:t>ample</w:t>
      </w:r>
      <w:r w:rsidR="00200695" w:rsidRPr="00D84F96">
        <w:rPr>
          <w:rFonts w:ascii="Times New Roman" w:hAnsi="Times New Roman" w:cs="Times New Roman"/>
          <w:sz w:val="24"/>
          <w:szCs w:val="24"/>
        </w:rPr>
        <w:t>-</w:t>
      </w:r>
      <w:r w:rsidR="0096174A" w:rsidRPr="00D84F96">
        <w:rPr>
          <w:rFonts w:ascii="Times New Roman" w:hAnsi="Times New Roman" w:cs="Times New Roman"/>
          <w:sz w:val="24"/>
          <w:szCs w:val="24"/>
        </w:rPr>
        <w:t xml:space="preserve">weighted average </w:t>
      </w:r>
      <w:r w:rsidR="00A0200B" w:rsidRPr="00D84F96">
        <w:rPr>
          <w:rFonts w:ascii="Times New Roman" w:hAnsi="Times New Roman" w:cs="Times New Roman"/>
          <w:sz w:val="24"/>
          <w:szCs w:val="24"/>
        </w:rPr>
        <w:t>effect size</w:t>
      </w:r>
      <w:r w:rsidR="0096174A" w:rsidRPr="00D84F96">
        <w:rPr>
          <w:rFonts w:ascii="Times New Roman" w:hAnsi="Times New Roman" w:cs="Times New Roman"/>
          <w:sz w:val="24"/>
          <w:szCs w:val="24"/>
        </w:rPr>
        <w:t>s</w:t>
      </w:r>
      <w:r w:rsidR="00CE2407" w:rsidRPr="00D84F96">
        <w:rPr>
          <w:rFonts w:ascii="Times New Roman" w:hAnsi="Times New Roman" w:cs="Times New Roman"/>
          <w:sz w:val="24"/>
          <w:szCs w:val="24"/>
        </w:rPr>
        <w:t>,</w:t>
      </w:r>
      <w:r w:rsidR="00200695" w:rsidRPr="00D84F96">
        <w:rPr>
          <w:rFonts w:ascii="Times New Roman" w:hAnsi="Times New Roman" w:cs="Times New Roman"/>
          <w:sz w:val="24"/>
          <w:szCs w:val="24"/>
        </w:rPr>
        <w:t xml:space="preserve"> due to the heterogen</w:t>
      </w:r>
      <w:r w:rsidR="006774E0" w:rsidRPr="00D84F96">
        <w:rPr>
          <w:rFonts w:ascii="Times New Roman" w:hAnsi="Times New Roman" w:cs="Times New Roman"/>
          <w:sz w:val="24"/>
          <w:szCs w:val="24"/>
        </w:rPr>
        <w:t>e</w:t>
      </w:r>
      <w:r w:rsidR="00200695" w:rsidRPr="00D84F96">
        <w:rPr>
          <w:rFonts w:ascii="Times New Roman" w:hAnsi="Times New Roman" w:cs="Times New Roman"/>
          <w:sz w:val="24"/>
          <w:szCs w:val="24"/>
        </w:rPr>
        <w:t>ous nature of  studies</w:t>
      </w:r>
      <w:r w:rsidR="00A0200B" w:rsidRPr="00D84F96">
        <w:rPr>
          <w:rFonts w:ascii="Times New Roman" w:hAnsi="Times New Roman" w:cs="Times New Roman"/>
          <w:sz w:val="24"/>
          <w:szCs w:val="24"/>
        </w:rPr>
        <w:t xml:space="preserve"> (</w:t>
      </w:r>
      <w:r w:rsidR="006C5089" w:rsidRPr="00D84F96">
        <w:rPr>
          <w:rFonts w:ascii="Times New Roman" w:hAnsi="Times New Roman" w:cs="Times New Roman"/>
          <w:sz w:val="24"/>
          <w:szCs w:val="24"/>
        </w:rPr>
        <w:t>Borenstein, Hedges, Higgins, &amp; Rothstein, 2009</w:t>
      </w:r>
      <w:r w:rsidR="00A0200B" w:rsidRPr="00D84F96">
        <w:rPr>
          <w:rFonts w:ascii="Times New Roman" w:hAnsi="Times New Roman" w:cs="Times New Roman"/>
          <w:sz w:val="24"/>
          <w:szCs w:val="24"/>
        </w:rPr>
        <w:t>)</w:t>
      </w:r>
      <w:r w:rsidR="00CE2407" w:rsidRPr="00D84F96">
        <w:rPr>
          <w:rFonts w:ascii="Times New Roman" w:hAnsi="Times New Roman" w:cs="Times New Roman"/>
          <w:sz w:val="24"/>
          <w:szCs w:val="24"/>
        </w:rPr>
        <w:t xml:space="preserve">.  </w:t>
      </w:r>
      <w:r w:rsidR="00A0200B" w:rsidRPr="00D84F96">
        <w:rPr>
          <w:rFonts w:ascii="Times New Roman" w:hAnsi="Times New Roman" w:cs="Times New Roman"/>
          <w:sz w:val="24"/>
          <w:szCs w:val="24"/>
        </w:rPr>
        <w:t>C</w:t>
      </w:r>
      <w:r w:rsidRPr="00D84F96">
        <w:rPr>
          <w:rFonts w:ascii="Times New Roman" w:hAnsi="Times New Roman" w:cs="Times New Roman"/>
          <w:sz w:val="24"/>
          <w:szCs w:val="24"/>
        </w:rPr>
        <w:t xml:space="preserve">onfidence intervals and </w:t>
      </w:r>
      <w:r w:rsidRPr="00D84F96">
        <w:rPr>
          <w:rFonts w:ascii="Times New Roman" w:hAnsi="Times New Roman" w:cs="Times New Roman"/>
          <w:i/>
          <w:sz w:val="24"/>
          <w:szCs w:val="24"/>
        </w:rPr>
        <w:t xml:space="preserve">p </w:t>
      </w:r>
      <w:r w:rsidRPr="00D84F96">
        <w:rPr>
          <w:rFonts w:ascii="Times New Roman" w:hAnsi="Times New Roman" w:cs="Times New Roman"/>
          <w:sz w:val="24"/>
          <w:szCs w:val="24"/>
        </w:rPr>
        <w:t xml:space="preserve">values were </w:t>
      </w:r>
      <w:r w:rsidR="0054039C" w:rsidRPr="00D84F96">
        <w:rPr>
          <w:rFonts w:ascii="Times New Roman" w:hAnsi="Times New Roman" w:cs="Times New Roman"/>
          <w:sz w:val="24"/>
          <w:szCs w:val="24"/>
        </w:rPr>
        <w:t xml:space="preserve">also </w:t>
      </w:r>
      <w:r w:rsidRPr="00D84F96">
        <w:rPr>
          <w:rFonts w:ascii="Times New Roman" w:hAnsi="Times New Roman" w:cs="Times New Roman"/>
          <w:sz w:val="24"/>
          <w:szCs w:val="24"/>
        </w:rPr>
        <w:t>assessed</w:t>
      </w:r>
      <w:r w:rsidR="0054039C" w:rsidRPr="00D84F96">
        <w:rPr>
          <w:rFonts w:ascii="Times New Roman" w:hAnsi="Times New Roman" w:cs="Times New Roman"/>
          <w:sz w:val="24"/>
          <w:szCs w:val="24"/>
        </w:rPr>
        <w:t>, and</w:t>
      </w:r>
      <w:r w:rsidR="00444105"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forest plots </w:t>
      </w:r>
      <w:r w:rsidR="00C0205F" w:rsidRPr="00D84F96">
        <w:rPr>
          <w:rFonts w:ascii="Times New Roman" w:hAnsi="Times New Roman" w:cs="Times New Roman"/>
          <w:sz w:val="24"/>
          <w:szCs w:val="24"/>
        </w:rPr>
        <w:t xml:space="preserve">were </w:t>
      </w:r>
      <w:r w:rsidRPr="00D84F96">
        <w:rPr>
          <w:rFonts w:ascii="Times New Roman" w:hAnsi="Times New Roman" w:cs="Times New Roman"/>
          <w:sz w:val="24"/>
          <w:szCs w:val="24"/>
        </w:rPr>
        <w:t xml:space="preserve">visually-inspected.  </w:t>
      </w:r>
    </w:p>
    <w:p w14:paraId="5E55B755" w14:textId="77777777" w:rsidR="00BD6CC5" w:rsidRPr="00D84F96" w:rsidRDefault="007A241A" w:rsidP="001C0254">
      <w:pPr>
        <w:ind w:firstLine="720"/>
        <w:rPr>
          <w:rFonts w:ascii="Times New Roman" w:hAnsi="Times New Roman" w:cs="Times New Roman"/>
          <w:sz w:val="24"/>
          <w:szCs w:val="24"/>
        </w:rPr>
      </w:pPr>
      <w:r w:rsidRPr="00D84F96">
        <w:rPr>
          <w:rFonts w:ascii="Times New Roman" w:hAnsi="Times New Roman" w:cs="Times New Roman"/>
          <w:sz w:val="24"/>
          <w:szCs w:val="24"/>
        </w:rPr>
        <w:t>T</w:t>
      </w:r>
      <w:r w:rsidR="00A0200B" w:rsidRPr="00D84F96">
        <w:rPr>
          <w:rFonts w:ascii="Times New Roman" w:hAnsi="Times New Roman" w:cs="Times New Roman"/>
          <w:sz w:val="24"/>
          <w:szCs w:val="24"/>
        </w:rPr>
        <w:t>o test heterogeneity, t</w:t>
      </w:r>
      <w:r w:rsidRPr="00D84F96">
        <w:rPr>
          <w:rFonts w:ascii="Times New Roman" w:hAnsi="Times New Roman" w:cs="Times New Roman"/>
          <w:sz w:val="24"/>
          <w:szCs w:val="24"/>
        </w:rPr>
        <w:t>he</w:t>
      </w:r>
      <w:r w:rsidR="00BB3C01" w:rsidRPr="00D84F96">
        <w:rPr>
          <w:rFonts w:ascii="Times New Roman" w:hAnsi="Times New Roman" w:cs="Times New Roman"/>
          <w:sz w:val="24"/>
          <w:szCs w:val="24"/>
        </w:rPr>
        <w:t xml:space="preserve"> </w:t>
      </w:r>
      <w:r w:rsidRPr="00D84F96">
        <w:rPr>
          <w:rFonts w:ascii="Times New Roman" w:hAnsi="Times New Roman" w:cs="Times New Roman"/>
          <w:sz w:val="24"/>
          <w:szCs w:val="24"/>
        </w:rPr>
        <w:t>Q</w:t>
      </w:r>
      <w:r w:rsidR="001D1EED" w:rsidRPr="00D84F96">
        <w:rPr>
          <w:rFonts w:ascii="Times New Roman" w:hAnsi="Times New Roman" w:cs="Times New Roman"/>
          <w:sz w:val="24"/>
          <w:szCs w:val="24"/>
        </w:rPr>
        <w:t xml:space="preserve"> and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1D1EED" w:rsidRPr="00D84F96">
        <w:rPr>
          <w:rFonts w:ascii="Times New Roman" w:hAnsi="Times New Roman" w:cs="Times New Roman"/>
          <w:sz w:val="24"/>
          <w:szCs w:val="24"/>
        </w:rPr>
        <w:t xml:space="preserve"> statistic</w:t>
      </w:r>
      <w:r w:rsidR="00A0200B" w:rsidRPr="00D84F96">
        <w:rPr>
          <w:rFonts w:ascii="Times New Roman" w:hAnsi="Times New Roman" w:cs="Times New Roman"/>
          <w:sz w:val="24"/>
          <w:szCs w:val="24"/>
        </w:rPr>
        <w:t>s</w:t>
      </w:r>
      <w:r w:rsidRPr="00D84F96">
        <w:rPr>
          <w:rFonts w:ascii="Times New Roman" w:hAnsi="Times New Roman" w:cs="Times New Roman"/>
          <w:sz w:val="24"/>
          <w:szCs w:val="24"/>
        </w:rPr>
        <w:t xml:space="preserve"> </w:t>
      </w:r>
      <w:r w:rsidR="00A0200B" w:rsidRPr="00D84F96">
        <w:rPr>
          <w:rFonts w:ascii="Times New Roman" w:hAnsi="Times New Roman" w:cs="Times New Roman"/>
          <w:sz w:val="24"/>
          <w:szCs w:val="24"/>
        </w:rPr>
        <w:t xml:space="preserve">(Higgins &amp; Thompson, 2002) </w:t>
      </w:r>
      <w:r w:rsidRPr="00D84F96">
        <w:rPr>
          <w:rFonts w:ascii="Times New Roman" w:hAnsi="Times New Roman" w:cs="Times New Roman"/>
          <w:sz w:val="24"/>
          <w:szCs w:val="24"/>
        </w:rPr>
        <w:t>w</w:t>
      </w:r>
      <w:r w:rsidR="00A0200B" w:rsidRPr="00D84F96">
        <w:rPr>
          <w:rFonts w:ascii="Times New Roman" w:hAnsi="Times New Roman" w:cs="Times New Roman"/>
          <w:sz w:val="24"/>
          <w:szCs w:val="24"/>
        </w:rPr>
        <w:t xml:space="preserve">ere inspected.  </w:t>
      </w:r>
      <w:r w:rsidRPr="00D84F96">
        <w:rPr>
          <w:rFonts w:ascii="Times New Roman" w:hAnsi="Times New Roman" w:cs="Times New Roman"/>
          <w:sz w:val="24"/>
          <w:szCs w:val="24"/>
        </w:rPr>
        <w:t xml:space="preserve"> </w:t>
      </w:r>
      <w:r w:rsidR="0054039C" w:rsidRPr="00D84F96">
        <w:rPr>
          <w:rFonts w:ascii="Times New Roman" w:hAnsi="Times New Roman" w:cs="Times New Roman"/>
          <w:sz w:val="24"/>
          <w:szCs w:val="24"/>
        </w:rPr>
        <w:t>A significant</w:t>
      </w:r>
      <w:r w:rsidR="00A0200B" w:rsidRPr="00D84F96">
        <w:rPr>
          <w:rFonts w:ascii="Times New Roman" w:hAnsi="Times New Roman" w:cs="Times New Roman"/>
          <w:sz w:val="24"/>
          <w:szCs w:val="24"/>
        </w:rPr>
        <w:t xml:space="preserve"> Q </w:t>
      </w:r>
      <w:r w:rsidR="0054039C" w:rsidRPr="00D84F96">
        <w:rPr>
          <w:rFonts w:ascii="Times New Roman" w:hAnsi="Times New Roman" w:cs="Times New Roman"/>
          <w:sz w:val="24"/>
          <w:szCs w:val="24"/>
        </w:rPr>
        <w:t>statistic</w:t>
      </w:r>
      <w:r w:rsidR="00A0200B" w:rsidRPr="00D84F96">
        <w:rPr>
          <w:rFonts w:ascii="Times New Roman" w:hAnsi="Times New Roman" w:cs="Times New Roman"/>
          <w:sz w:val="24"/>
          <w:szCs w:val="24"/>
        </w:rPr>
        <w:t xml:space="preserve"> (</w:t>
      </w:r>
      <w:r w:rsidR="00A0200B" w:rsidRPr="00D84F96">
        <w:rPr>
          <w:rFonts w:ascii="Times New Roman" w:hAnsi="Times New Roman" w:cs="Times New Roman"/>
          <w:i/>
          <w:sz w:val="24"/>
          <w:szCs w:val="24"/>
        </w:rPr>
        <w:t>p</w:t>
      </w:r>
      <w:r w:rsidR="00A0200B" w:rsidRPr="00D84F96">
        <w:rPr>
          <w:rFonts w:ascii="Times New Roman" w:hAnsi="Times New Roman" w:cs="Times New Roman"/>
          <w:sz w:val="24"/>
          <w:szCs w:val="24"/>
        </w:rPr>
        <w:t xml:space="preserve">&lt;0.05) indicates  heterogeneity of effects, more so than can be accounted for by sampling error.  The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A0200B" w:rsidRPr="00D84F96">
        <w:rPr>
          <w:rFonts w:ascii="Times New Roman" w:hAnsi="Times New Roman" w:cs="Times New Roman"/>
          <w:sz w:val="24"/>
          <w:szCs w:val="24"/>
        </w:rPr>
        <w:t xml:space="preserve"> value indicates </w:t>
      </w:r>
      <w:r w:rsidR="0054039C" w:rsidRPr="00D84F96">
        <w:rPr>
          <w:rFonts w:ascii="Times New Roman" w:hAnsi="Times New Roman" w:cs="Times New Roman"/>
          <w:sz w:val="24"/>
          <w:szCs w:val="24"/>
        </w:rPr>
        <w:t xml:space="preserve">the </w:t>
      </w:r>
      <w:r w:rsidR="00A0200B" w:rsidRPr="00D84F96">
        <w:rPr>
          <w:rFonts w:ascii="Times New Roman" w:hAnsi="Times New Roman" w:cs="Times New Roman"/>
          <w:sz w:val="24"/>
          <w:szCs w:val="24"/>
        </w:rPr>
        <w:t xml:space="preserve">amount of variance explained by between-study heterogeneity, and can be considered low (25%), </w:t>
      </w:r>
      <w:r w:rsidR="00A0200B" w:rsidRPr="00D84F96">
        <w:rPr>
          <w:rFonts w:ascii="Times New Roman" w:hAnsi="Times New Roman" w:cs="Times New Roman"/>
          <w:sz w:val="24"/>
          <w:szCs w:val="24"/>
        </w:rPr>
        <w:lastRenderedPageBreak/>
        <w:t xml:space="preserve">moderate (50%), or high </w:t>
      </w:r>
      <w:r w:rsidR="0054039C" w:rsidRPr="00D84F96">
        <w:rPr>
          <w:rFonts w:ascii="Times New Roman" w:hAnsi="Times New Roman" w:cs="Times New Roman"/>
          <w:sz w:val="24"/>
          <w:szCs w:val="24"/>
        </w:rPr>
        <w:t>(</w:t>
      </w:r>
      <w:r w:rsidR="00A0200B" w:rsidRPr="00D84F96">
        <w:rPr>
          <w:rFonts w:ascii="Times New Roman" w:hAnsi="Times New Roman" w:cs="Times New Roman"/>
          <w:sz w:val="24"/>
          <w:szCs w:val="24"/>
        </w:rPr>
        <w:t xml:space="preserve">75%) (Higgins, </w:t>
      </w:r>
      <w:r w:rsidR="00D7523C" w:rsidRPr="00D84F96">
        <w:rPr>
          <w:rFonts w:ascii="Times New Roman" w:hAnsi="Times New Roman" w:cs="Times New Roman"/>
          <w:sz w:val="24"/>
          <w:szCs w:val="24"/>
        </w:rPr>
        <w:t>T</w:t>
      </w:r>
      <w:r w:rsidR="00A0200B" w:rsidRPr="00D84F96">
        <w:rPr>
          <w:rFonts w:ascii="Times New Roman" w:hAnsi="Times New Roman" w:cs="Times New Roman"/>
          <w:sz w:val="24"/>
          <w:szCs w:val="24"/>
        </w:rPr>
        <w:t>ho</w:t>
      </w:r>
      <w:r w:rsidR="004639AE" w:rsidRPr="00D84F96">
        <w:rPr>
          <w:rFonts w:ascii="Times New Roman" w:hAnsi="Times New Roman" w:cs="Times New Roman"/>
          <w:sz w:val="24"/>
          <w:szCs w:val="24"/>
        </w:rPr>
        <w:t>m</w:t>
      </w:r>
      <w:r w:rsidR="00A0200B" w:rsidRPr="00D84F96">
        <w:rPr>
          <w:rFonts w:ascii="Times New Roman" w:hAnsi="Times New Roman" w:cs="Times New Roman"/>
          <w:sz w:val="24"/>
          <w:szCs w:val="24"/>
        </w:rPr>
        <w:t xml:space="preserve">pson, Deeks, &amp; Altman, 2003).   </w:t>
      </w:r>
      <w:r w:rsidR="00431A0E" w:rsidRPr="00D84F96">
        <w:rPr>
          <w:rFonts w:ascii="Times New Roman" w:hAnsi="Times New Roman" w:cs="Times New Roman"/>
          <w:sz w:val="24"/>
          <w:szCs w:val="24"/>
        </w:rPr>
        <w:t xml:space="preserve">Publication bias was assessed by </w:t>
      </w:r>
      <w:r w:rsidR="00BD6CC5" w:rsidRPr="00D84F96">
        <w:rPr>
          <w:rFonts w:ascii="Times New Roman" w:hAnsi="Times New Roman" w:cs="Times New Roman"/>
          <w:sz w:val="24"/>
          <w:szCs w:val="24"/>
        </w:rPr>
        <w:t>inspecting</w:t>
      </w:r>
      <w:r w:rsidR="00431A0E" w:rsidRPr="00D84F96">
        <w:rPr>
          <w:rFonts w:ascii="Times New Roman" w:hAnsi="Times New Roman" w:cs="Times New Roman"/>
          <w:sz w:val="24"/>
          <w:szCs w:val="24"/>
        </w:rPr>
        <w:t xml:space="preserve"> funnel plot</w:t>
      </w:r>
      <w:r w:rsidR="00BD6CC5" w:rsidRPr="00D84F96">
        <w:rPr>
          <w:rFonts w:ascii="Times New Roman" w:hAnsi="Times New Roman" w:cs="Times New Roman"/>
          <w:sz w:val="24"/>
          <w:szCs w:val="24"/>
        </w:rPr>
        <w:t>s</w:t>
      </w:r>
      <w:r w:rsidR="0054039C" w:rsidRPr="00D84F96">
        <w:rPr>
          <w:rFonts w:ascii="Times New Roman" w:hAnsi="Times New Roman" w:cs="Times New Roman"/>
          <w:sz w:val="24"/>
          <w:szCs w:val="24"/>
        </w:rPr>
        <w:t>, where a</w:t>
      </w:r>
      <w:r w:rsidR="00BB3C01" w:rsidRPr="00D84F96">
        <w:rPr>
          <w:rFonts w:ascii="Times New Roman" w:hAnsi="Times New Roman" w:cs="Times New Roman"/>
          <w:sz w:val="24"/>
          <w:szCs w:val="24"/>
        </w:rPr>
        <w:t>symmetrical distribution of individual effects around the mean may indicate publication bias (</w:t>
      </w:r>
      <w:r w:rsidR="00B03319" w:rsidRPr="00D84F96">
        <w:rPr>
          <w:rFonts w:ascii="Times New Roman" w:hAnsi="Times New Roman" w:cs="Times New Roman"/>
          <w:sz w:val="24"/>
          <w:szCs w:val="24"/>
        </w:rPr>
        <w:t>Sterne et al., 2011</w:t>
      </w:r>
      <w:r w:rsidR="00BB3C01" w:rsidRPr="00D84F96">
        <w:rPr>
          <w:rFonts w:ascii="Times New Roman" w:hAnsi="Times New Roman" w:cs="Times New Roman"/>
          <w:sz w:val="24"/>
          <w:szCs w:val="24"/>
        </w:rPr>
        <w:t xml:space="preserve">).  The </w:t>
      </w:r>
      <w:r w:rsidR="00B56066" w:rsidRPr="00D84F96">
        <w:rPr>
          <w:rFonts w:ascii="Times New Roman" w:hAnsi="Times New Roman" w:cs="Times New Roman"/>
          <w:sz w:val="24"/>
          <w:szCs w:val="24"/>
        </w:rPr>
        <w:t xml:space="preserve">Egger regression method was </w:t>
      </w:r>
      <w:r w:rsidR="00BB3C01" w:rsidRPr="00D84F96">
        <w:rPr>
          <w:rFonts w:ascii="Times New Roman" w:hAnsi="Times New Roman" w:cs="Times New Roman"/>
          <w:sz w:val="24"/>
          <w:szCs w:val="24"/>
        </w:rPr>
        <w:t xml:space="preserve">also </w:t>
      </w:r>
      <w:r w:rsidR="00B56066" w:rsidRPr="00D84F96">
        <w:rPr>
          <w:rFonts w:ascii="Times New Roman" w:hAnsi="Times New Roman" w:cs="Times New Roman"/>
          <w:sz w:val="24"/>
          <w:szCs w:val="24"/>
        </w:rPr>
        <w:t xml:space="preserve">used </w:t>
      </w:r>
      <w:r w:rsidR="00BB3C01" w:rsidRPr="00D84F96">
        <w:rPr>
          <w:rFonts w:ascii="Times New Roman" w:hAnsi="Times New Roman" w:cs="Times New Roman"/>
          <w:sz w:val="24"/>
          <w:szCs w:val="24"/>
        </w:rPr>
        <w:t xml:space="preserve">to assess publication bias </w:t>
      </w:r>
      <w:r w:rsidR="00B56066" w:rsidRPr="00D84F96">
        <w:rPr>
          <w:rFonts w:ascii="Times New Roman" w:hAnsi="Times New Roman" w:cs="Times New Roman"/>
          <w:sz w:val="24"/>
          <w:szCs w:val="24"/>
        </w:rPr>
        <w:t>(Egger, Smith, Schneider, &amp; Minder, 1997; Sterne et al., 2011)</w:t>
      </w:r>
      <w:r w:rsidR="00BB3C01" w:rsidRPr="00D84F96">
        <w:rPr>
          <w:rFonts w:ascii="Times New Roman" w:hAnsi="Times New Roman" w:cs="Times New Roman"/>
          <w:sz w:val="24"/>
          <w:szCs w:val="24"/>
        </w:rPr>
        <w:t>, where a</w:t>
      </w:r>
      <w:r w:rsidR="00B56066" w:rsidRPr="00D84F96">
        <w:rPr>
          <w:rFonts w:ascii="Times New Roman" w:hAnsi="Times New Roman" w:cs="Times New Roman"/>
          <w:sz w:val="24"/>
          <w:szCs w:val="24"/>
        </w:rPr>
        <w:t xml:space="preserve"> significant </w:t>
      </w:r>
      <w:r w:rsidR="00B56066" w:rsidRPr="00D84F96">
        <w:rPr>
          <w:rFonts w:ascii="Times New Roman" w:hAnsi="Times New Roman" w:cs="Times New Roman"/>
          <w:i/>
          <w:sz w:val="24"/>
          <w:szCs w:val="24"/>
        </w:rPr>
        <w:t xml:space="preserve">t </w:t>
      </w:r>
      <w:r w:rsidR="00B56066" w:rsidRPr="00D84F96">
        <w:rPr>
          <w:rFonts w:ascii="Times New Roman" w:hAnsi="Times New Roman" w:cs="Times New Roman"/>
          <w:sz w:val="24"/>
          <w:szCs w:val="24"/>
        </w:rPr>
        <w:t>statistic (</w:t>
      </w:r>
      <w:r w:rsidR="00B56066" w:rsidRPr="00D84F96">
        <w:rPr>
          <w:rFonts w:ascii="Times New Roman" w:hAnsi="Times New Roman" w:cs="Times New Roman"/>
          <w:i/>
          <w:sz w:val="24"/>
          <w:szCs w:val="24"/>
        </w:rPr>
        <w:t>p</w:t>
      </w:r>
      <w:r w:rsidR="00B56066" w:rsidRPr="00D84F96">
        <w:rPr>
          <w:sz w:val="24"/>
          <w:szCs w:val="24"/>
        </w:rPr>
        <w:t>&lt;</w:t>
      </w:r>
      <w:r w:rsidR="006644C1" w:rsidRPr="001E5D09">
        <w:rPr>
          <w:rFonts w:ascii="Times New Roman" w:hAnsi="Times New Roman" w:cs="Times New Roman"/>
          <w:sz w:val="24"/>
          <w:szCs w:val="24"/>
        </w:rPr>
        <w:t>0</w:t>
      </w:r>
      <w:r w:rsidR="00B56066" w:rsidRPr="001E5D09">
        <w:rPr>
          <w:rFonts w:ascii="Times New Roman" w:hAnsi="Times New Roman" w:cs="Times New Roman"/>
          <w:sz w:val="24"/>
          <w:szCs w:val="24"/>
        </w:rPr>
        <w:t>.05)</w:t>
      </w:r>
      <w:r w:rsidR="00B56066" w:rsidRPr="00D84F96">
        <w:rPr>
          <w:rFonts w:ascii="Times New Roman" w:hAnsi="Times New Roman" w:cs="Times New Roman"/>
          <w:sz w:val="24"/>
          <w:szCs w:val="24"/>
        </w:rPr>
        <w:t xml:space="preserve"> in</w:t>
      </w:r>
      <w:r w:rsidR="00BB3C01" w:rsidRPr="00D84F96">
        <w:rPr>
          <w:rFonts w:ascii="Times New Roman" w:hAnsi="Times New Roman" w:cs="Times New Roman"/>
          <w:sz w:val="24"/>
          <w:szCs w:val="24"/>
        </w:rPr>
        <w:t xml:space="preserve">dicates </w:t>
      </w:r>
      <w:r w:rsidR="00B56066" w:rsidRPr="00D84F96">
        <w:rPr>
          <w:rFonts w:ascii="Times New Roman" w:hAnsi="Times New Roman" w:cs="Times New Roman"/>
          <w:sz w:val="24"/>
          <w:szCs w:val="24"/>
        </w:rPr>
        <w:t xml:space="preserve">bias.  </w:t>
      </w:r>
      <w:r w:rsidR="00BD6CC5" w:rsidRPr="00D84F96">
        <w:rPr>
          <w:rFonts w:ascii="Times New Roman" w:hAnsi="Times New Roman" w:cs="Times New Roman"/>
          <w:sz w:val="24"/>
          <w:szCs w:val="24"/>
        </w:rPr>
        <w:t>Additionally, Orwin’s (1983) f</w:t>
      </w:r>
      <w:r w:rsidRPr="00D84F96">
        <w:rPr>
          <w:rFonts w:ascii="Times New Roman" w:hAnsi="Times New Roman" w:cs="Times New Roman"/>
          <w:sz w:val="24"/>
          <w:szCs w:val="24"/>
        </w:rPr>
        <w:t xml:space="preserve">ail-safe </w:t>
      </w:r>
      <w:r w:rsidRPr="00D84F96">
        <w:rPr>
          <w:rFonts w:ascii="Times New Roman" w:hAnsi="Times New Roman" w:cs="Times New Roman"/>
          <w:i/>
          <w:sz w:val="24"/>
          <w:szCs w:val="24"/>
        </w:rPr>
        <w:t xml:space="preserve">N </w:t>
      </w:r>
      <w:r w:rsidR="00BD6CC5" w:rsidRPr="00D84F96">
        <w:rPr>
          <w:rFonts w:ascii="Times New Roman" w:hAnsi="Times New Roman" w:cs="Times New Roman"/>
          <w:sz w:val="24"/>
          <w:szCs w:val="24"/>
        </w:rPr>
        <w:t xml:space="preserve">test was conducted </w:t>
      </w:r>
      <w:r w:rsidRPr="00D84F96">
        <w:rPr>
          <w:rFonts w:ascii="Times New Roman" w:hAnsi="Times New Roman" w:cs="Times New Roman"/>
          <w:sz w:val="24"/>
          <w:szCs w:val="24"/>
        </w:rPr>
        <w:t xml:space="preserve">to determine the number of studies with a weak </w:t>
      </w:r>
      <w:r w:rsidR="00A0200B" w:rsidRPr="00D84F96">
        <w:rPr>
          <w:rFonts w:ascii="Times New Roman" w:hAnsi="Times New Roman" w:cs="Times New Roman"/>
          <w:sz w:val="24"/>
          <w:szCs w:val="24"/>
        </w:rPr>
        <w:t>effect size</w:t>
      </w:r>
      <w:r w:rsidRPr="00D84F96">
        <w:rPr>
          <w:rFonts w:ascii="Times New Roman" w:hAnsi="Times New Roman" w:cs="Times New Roman"/>
          <w:sz w:val="24"/>
          <w:szCs w:val="24"/>
        </w:rPr>
        <w:t xml:space="preserve"> </w:t>
      </w:r>
      <w:r w:rsidR="00BD6CC5" w:rsidRPr="00D84F96">
        <w:rPr>
          <w:rFonts w:ascii="Times New Roman" w:hAnsi="Times New Roman" w:cs="Times New Roman"/>
          <w:sz w:val="24"/>
          <w:szCs w:val="24"/>
        </w:rPr>
        <w:t>(</w:t>
      </w:r>
      <w:r w:rsidR="00BD6CC5" w:rsidRPr="00D84F96">
        <w:rPr>
          <w:rFonts w:ascii="Times New Roman" w:hAnsi="Times New Roman" w:cs="Times New Roman"/>
          <w:i/>
          <w:sz w:val="24"/>
          <w:szCs w:val="24"/>
        </w:rPr>
        <w:t>d</w:t>
      </w:r>
      <w:r w:rsidR="00BD6CC5" w:rsidRPr="00D84F96">
        <w:rPr>
          <w:rFonts w:ascii="Times New Roman" w:hAnsi="Times New Roman" w:cs="Times New Roman"/>
          <w:sz w:val="24"/>
          <w:szCs w:val="24"/>
        </w:rPr>
        <w:t xml:space="preserve">&lt;.10) </w:t>
      </w:r>
      <w:r w:rsidRPr="00D84F96">
        <w:rPr>
          <w:rFonts w:ascii="Times New Roman" w:hAnsi="Times New Roman" w:cs="Times New Roman"/>
          <w:sz w:val="24"/>
          <w:szCs w:val="24"/>
        </w:rPr>
        <w:t>needed to reduce</w:t>
      </w:r>
      <w:r w:rsidR="00BB3C01" w:rsidRPr="00D84F96">
        <w:rPr>
          <w:rFonts w:ascii="Times New Roman" w:hAnsi="Times New Roman" w:cs="Times New Roman"/>
          <w:sz w:val="24"/>
          <w:szCs w:val="24"/>
        </w:rPr>
        <w:t xml:space="preserve"> the</w:t>
      </w:r>
      <w:r w:rsidRPr="00D84F96">
        <w:rPr>
          <w:rFonts w:ascii="Times New Roman" w:hAnsi="Times New Roman" w:cs="Times New Roman"/>
          <w:sz w:val="24"/>
          <w:szCs w:val="24"/>
        </w:rPr>
        <w:t xml:space="preserve"> overall</w:t>
      </w:r>
      <w:r w:rsidR="00BB3C01" w:rsidRPr="00D84F96">
        <w:rPr>
          <w:rFonts w:ascii="Times New Roman" w:hAnsi="Times New Roman" w:cs="Times New Roman"/>
          <w:sz w:val="24"/>
          <w:szCs w:val="24"/>
        </w:rPr>
        <w:t xml:space="preserve"> effect </w:t>
      </w:r>
      <w:r w:rsidR="006644C1" w:rsidRPr="00D84F96">
        <w:rPr>
          <w:rFonts w:ascii="Times New Roman" w:hAnsi="Times New Roman" w:cs="Times New Roman"/>
          <w:sz w:val="24"/>
          <w:szCs w:val="24"/>
        </w:rPr>
        <w:t>of interventions analysed</w:t>
      </w:r>
      <w:r w:rsidR="00BB3C01" w:rsidRPr="00D84F96">
        <w:rPr>
          <w:rFonts w:ascii="Times New Roman" w:hAnsi="Times New Roman" w:cs="Times New Roman"/>
          <w:sz w:val="24"/>
          <w:szCs w:val="24"/>
        </w:rPr>
        <w:t>.</w:t>
      </w:r>
    </w:p>
    <w:p w14:paraId="19672188" w14:textId="77777777" w:rsidR="006E72B1" w:rsidRPr="00D84F96" w:rsidRDefault="008D267E" w:rsidP="00BB3C01">
      <w:pPr>
        <w:pStyle w:val="Heading1"/>
        <w:rPr>
          <w:rFonts w:ascii="Times New Roman" w:hAnsi="Times New Roman" w:cs="Times New Roman"/>
          <w:b/>
          <w:color w:val="auto"/>
          <w:sz w:val="24"/>
          <w:szCs w:val="24"/>
        </w:rPr>
      </w:pPr>
      <w:bookmarkStart w:id="17" w:name="_Toc514685294"/>
      <w:r w:rsidRPr="00D84F96">
        <w:rPr>
          <w:rFonts w:ascii="Times New Roman" w:hAnsi="Times New Roman" w:cs="Times New Roman"/>
          <w:b/>
          <w:color w:val="auto"/>
          <w:sz w:val="24"/>
          <w:szCs w:val="24"/>
        </w:rPr>
        <w:t>Results</w:t>
      </w:r>
      <w:bookmarkEnd w:id="17"/>
    </w:p>
    <w:p w14:paraId="247E163B" w14:textId="77777777" w:rsidR="00873CB8" w:rsidRPr="00D84F96" w:rsidRDefault="00704BF9" w:rsidP="000F2880">
      <w:pPr>
        <w:pStyle w:val="Heading2"/>
        <w:rPr>
          <w:rFonts w:ascii="Times New Roman" w:hAnsi="Times New Roman" w:cs="Times New Roman"/>
          <w:b/>
          <w:color w:val="auto"/>
          <w:sz w:val="24"/>
          <w:szCs w:val="24"/>
        </w:rPr>
      </w:pPr>
      <w:bookmarkStart w:id="18" w:name="_Toc514685295"/>
      <w:r w:rsidRPr="00D84F96">
        <w:rPr>
          <w:rFonts w:ascii="Times New Roman" w:hAnsi="Times New Roman" w:cs="Times New Roman"/>
          <w:b/>
          <w:color w:val="auto"/>
          <w:sz w:val="24"/>
          <w:szCs w:val="24"/>
        </w:rPr>
        <w:t xml:space="preserve">Study </w:t>
      </w:r>
      <w:r w:rsidR="00E01884" w:rsidRPr="00D84F96">
        <w:rPr>
          <w:rFonts w:ascii="Times New Roman" w:hAnsi="Times New Roman" w:cs="Times New Roman"/>
          <w:b/>
          <w:color w:val="auto"/>
          <w:sz w:val="24"/>
          <w:szCs w:val="24"/>
        </w:rPr>
        <w:t>characteristics</w:t>
      </w:r>
      <w:bookmarkEnd w:id="18"/>
    </w:p>
    <w:p w14:paraId="14279547" w14:textId="77777777" w:rsidR="00E01884" w:rsidRPr="00D84F96" w:rsidRDefault="00E01884" w:rsidP="008510CE">
      <w:pPr>
        <w:ind w:firstLine="720"/>
        <w:rPr>
          <w:rFonts w:ascii="Times New Roman" w:hAnsi="Times New Roman" w:cs="Times New Roman"/>
          <w:sz w:val="24"/>
          <w:szCs w:val="24"/>
        </w:rPr>
      </w:pPr>
      <w:r w:rsidRPr="00D84F96">
        <w:rPr>
          <w:rFonts w:ascii="Times New Roman" w:hAnsi="Times New Roman" w:cs="Times New Roman"/>
          <w:sz w:val="24"/>
          <w:szCs w:val="24"/>
        </w:rPr>
        <w:t>The characteristics of all 21 studies are presented in Table</w:t>
      </w:r>
      <w:r w:rsidR="00811423" w:rsidRPr="00D84F96">
        <w:rPr>
          <w:rFonts w:ascii="Times New Roman" w:hAnsi="Times New Roman" w:cs="Times New Roman"/>
          <w:sz w:val="24"/>
          <w:szCs w:val="24"/>
        </w:rPr>
        <w:t>s 1 and 2</w:t>
      </w:r>
      <w:r w:rsidRPr="00D84F96">
        <w:rPr>
          <w:rFonts w:ascii="Times New Roman" w:hAnsi="Times New Roman" w:cs="Times New Roman"/>
          <w:sz w:val="24"/>
          <w:szCs w:val="24"/>
        </w:rPr>
        <w:t xml:space="preserve">.  </w:t>
      </w:r>
      <w:r w:rsidR="006E72B1" w:rsidRPr="00D84F96">
        <w:rPr>
          <w:rFonts w:ascii="Times New Roman" w:hAnsi="Times New Roman" w:cs="Times New Roman"/>
          <w:sz w:val="24"/>
          <w:szCs w:val="24"/>
        </w:rPr>
        <w:t>Overall, 21 studies were included in the narrative synthesis review</w:t>
      </w:r>
      <w:r w:rsidR="00FC4A4C" w:rsidRPr="00D84F96">
        <w:rPr>
          <w:rFonts w:ascii="Times New Roman" w:hAnsi="Times New Roman" w:cs="Times New Roman"/>
          <w:sz w:val="24"/>
          <w:szCs w:val="24"/>
        </w:rPr>
        <w:t xml:space="preserve"> (total sample size </w:t>
      </w:r>
      <w:r w:rsidR="00FC4A4C" w:rsidRPr="00D84F96">
        <w:rPr>
          <w:rFonts w:ascii="Times New Roman" w:hAnsi="Times New Roman" w:cs="Times New Roman"/>
          <w:i/>
          <w:sz w:val="24"/>
          <w:szCs w:val="24"/>
        </w:rPr>
        <w:t>N</w:t>
      </w:r>
      <w:r w:rsidR="00FC4A4C" w:rsidRPr="00D84F96">
        <w:rPr>
          <w:rFonts w:ascii="Times New Roman" w:hAnsi="Times New Roman" w:cs="Times New Roman"/>
          <w:sz w:val="24"/>
          <w:szCs w:val="24"/>
        </w:rPr>
        <w:t>=7</w:t>
      </w:r>
      <w:r w:rsidR="00702817">
        <w:rPr>
          <w:rFonts w:ascii="Times New Roman" w:hAnsi="Times New Roman" w:cs="Times New Roman"/>
          <w:sz w:val="24"/>
          <w:szCs w:val="24"/>
        </w:rPr>
        <w:t>288</w:t>
      </w:r>
      <w:r w:rsidR="00FC4A4C" w:rsidRPr="00D84F96">
        <w:rPr>
          <w:rFonts w:ascii="Times New Roman" w:hAnsi="Times New Roman" w:cs="Times New Roman"/>
          <w:sz w:val="24"/>
          <w:szCs w:val="24"/>
        </w:rPr>
        <w:t>)</w:t>
      </w:r>
      <w:r w:rsidR="006E72B1" w:rsidRPr="00D84F96">
        <w:rPr>
          <w:rFonts w:ascii="Times New Roman" w:hAnsi="Times New Roman" w:cs="Times New Roman"/>
          <w:sz w:val="24"/>
          <w:szCs w:val="24"/>
        </w:rPr>
        <w:t xml:space="preserve">.  For the first meta-analysis, 11 </w:t>
      </w:r>
      <w:r w:rsidRPr="00D84F96">
        <w:rPr>
          <w:rFonts w:ascii="Times New Roman" w:hAnsi="Times New Roman" w:cs="Times New Roman"/>
          <w:sz w:val="24"/>
          <w:szCs w:val="24"/>
        </w:rPr>
        <w:t>RCTs</w:t>
      </w:r>
      <w:r w:rsidR="006E72B1" w:rsidRPr="00D84F96">
        <w:rPr>
          <w:rFonts w:ascii="Times New Roman" w:hAnsi="Times New Roman" w:cs="Times New Roman"/>
          <w:sz w:val="24"/>
          <w:szCs w:val="24"/>
        </w:rPr>
        <w:t xml:space="preserve"> were included (</w:t>
      </w:r>
      <w:r w:rsidR="006E72B1" w:rsidRPr="00D84F96">
        <w:rPr>
          <w:rFonts w:ascii="Times New Roman" w:hAnsi="Times New Roman" w:cs="Times New Roman"/>
          <w:iCs/>
          <w:sz w:val="24"/>
          <w:szCs w:val="24"/>
        </w:rPr>
        <w:t>total sample size</w:t>
      </w:r>
      <w:r w:rsidR="00FC4A4C" w:rsidRPr="00D84F96">
        <w:rPr>
          <w:rFonts w:ascii="Times New Roman" w:hAnsi="Times New Roman" w:cs="Times New Roman"/>
          <w:iCs/>
          <w:sz w:val="24"/>
          <w:szCs w:val="24"/>
        </w:rPr>
        <w:t xml:space="preserve"> </w:t>
      </w:r>
      <w:r w:rsidR="00FC4A4C" w:rsidRPr="00D84F96">
        <w:rPr>
          <w:rFonts w:ascii="Times New Roman" w:hAnsi="Times New Roman" w:cs="Times New Roman"/>
          <w:i/>
          <w:iCs/>
          <w:sz w:val="24"/>
          <w:szCs w:val="24"/>
        </w:rPr>
        <w:t>N</w:t>
      </w:r>
      <w:r w:rsidR="006E72B1" w:rsidRPr="00D84F96">
        <w:rPr>
          <w:rFonts w:ascii="Times New Roman" w:hAnsi="Times New Roman" w:cs="Times New Roman"/>
          <w:sz w:val="24"/>
          <w:szCs w:val="24"/>
        </w:rPr>
        <w:t>=</w:t>
      </w:r>
      <w:r w:rsidR="00FC4A4C" w:rsidRPr="00D84F96">
        <w:rPr>
          <w:rFonts w:ascii="Times New Roman" w:hAnsi="Times New Roman" w:cs="Times New Roman"/>
          <w:sz w:val="24"/>
          <w:szCs w:val="24"/>
        </w:rPr>
        <w:t>63</w:t>
      </w:r>
      <w:r w:rsidR="001556AC">
        <w:rPr>
          <w:rFonts w:ascii="Times New Roman" w:hAnsi="Times New Roman" w:cs="Times New Roman"/>
          <w:sz w:val="24"/>
          <w:szCs w:val="24"/>
        </w:rPr>
        <w:t>5</w:t>
      </w:r>
      <w:r w:rsidR="006E72B1"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For the second meta-analysis, a total of 18 </w:t>
      </w:r>
      <w:r w:rsidR="006644C1" w:rsidRPr="00D84F96">
        <w:rPr>
          <w:rFonts w:ascii="Times New Roman" w:hAnsi="Times New Roman" w:cs="Times New Roman"/>
          <w:sz w:val="24"/>
          <w:szCs w:val="24"/>
        </w:rPr>
        <w:t xml:space="preserve">pre-post </w:t>
      </w:r>
      <w:r w:rsidRPr="00D84F96">
        <w:rPr>
          <w:rFonts w:ascii="Times New Roman" w:hAnsi="Times New Roman" w:cs="Times New Roman"/>
          <w:sz w:val="24"/>
          <w:szCs w:val="24"/>
        </w:rPr>
        <w:t>studies with 21 treatment groups</w:t>
      </w:r>
      <w:r w:rsidR="006644C1" w:rsidRPr="00D84F96">
        <w:rPr>
          <w:rFonts w:ascii="Times New Roman" w:hAnsi="Times New Roman" w:cs="Times New Roman"/>
          <w:sz w:val="24"/>
          <w:szCs w:val="24"/>
        </w:rPr>
        <w:t xml:space="preserve"> were included</w:t>
      </w:r>
      <w:r w:rsidRPr="00D84F96">
        <w:rPr>
          <w:rFonts w:ascii="Times New Roman" w:hAnsi="Times New Roman" w:cs="Times New Roman"/>
          <w:sz w:val="24"/>
          <w:szCs w:val="24"/>
        </w:rPr>
        <w:t xml:space="preserve"> (total sample size=72</w:t>
      </w:r>
      <w:r w:rsidR="001556AC">
        <w:rPr>
          <w:rFonts w:ascii="Times New Roman" w:hAnsi="Times New Roman" w:cs="Times New Roman"/>
          <w:sz w:val="24"/>
          <w:szCs w:val="24"/>
        </w:rPr>
        <w:t>53</w:t>
      </w:r>
      <w:r w:rsidRPr="00D84F96">
        <w:rPr>
          <w:rFonts w:ascii="Times New Roman" w:hAnsi="Times New Roman" w:cs="Times New Roman"/>
          <w:sz w:val="24"/>
          <w:szCs w:val="24"/>
        </w:rPr>
        <w:t>).</w:t>
      </w:r>
    </w:p>
    <w:p w14:paraId="4D966EFA" w14:textId="77777777" w:rsidR="00555FA5" w:rsidRPr="00D84F96" w:rsidRDefault="00927DAD" w:rsidP="008510CE">
      <w:pPr>
        <w:ind w:firstLine="720"/>
        <w:rPr>
          <w:rFonts w:ascii="Times New Roman" w:hAnsi="Times New Roman" w:cs="Times New Roman"/>
          <w:sz w:val="24"/>
          <w:szCs w:val="24"/>
        </w:rPr>
      </w:pPr>
      <w:r w:rsidRPr="00D84F96">
        <w:rPr>
          <w:rFonts w:ascii="Times New Roman" w:hAnsi="Times New Roman" w:cs="Times New Roman"/>
          <w:sz w:val="24"/>
          <w:szCs w:val="24"/>
        </w:rPr>
        <w:t xml:space="preserve">Across all 21 studies, sample sizes ranged from </w:t>
      </w:r>
      <w:r w:rsidR="004B506E" w:rsidRPr="00D84F96">
        <w:rPr>
          <w:rFonts w:ascii="Times New Roman" w:hAnsi="Times New Roman" w:cs="Times New Roman"/>
          <w:sz w:val="24"/>
          <w:szCs w:val="24"/>
        </w:rPr>
        <w:t>13</w:t>
      </w:r>
      <w:r w:rsidRPr="00D84F96">
        <w:rPr>
          <w:rFonts w:ascii="Times New Roman" w:hAnsi="Times New Roman" w:cs="Times New Roman"/>
          <w:sz w:val="24"/>
          <w:szCs w:val="24"/>
        </w:rPr>
        <w:t xml:space="preserve"> to </w:t>
      </w:r>
      <w:r w:rsidR="004B506E" w:rsidRPr="00D84F96">
        <w:rPr>
          <w:rFonts w:ascii="Times New Roman" w:hAnsi="Times New Roman" w:cs="Times New Roman"/>
          <w:sz w:val="24"/>
          <w:szCs w:val="24"/>
        </w:rPr>
        <w:t>5536</w:t>
      </w:r>
      <w:r w:rsidR="002C3551" w:rsidRPr="00D84F96">
        <w:rPr>
          <w:rFonts w:ascii="Times New Roman" w:hAnsi="Times New Roman" w:cs="Times New Roman"/>
          <w:sz w:val="24"/>
          <w:szCs w:val="24"/>
        </w:rPr>
        <w:t xml:space="preserve">.  </w:t>
      </w:r>
      <w:r w:rsidR="00485986" w:rsidRPr="00D84F96">
        <w:rPr>
          <w:rFonts w:ascii="Times New Roman" w:hAnsi="Times New Roman" w:cs="Times New Roman"/>
          <w:sz w:val="24"/>
          <w:szCs w:val="24"/>
        </w:rPr>
        <w:t xml:space="preserve">Baseline characteristics indicated </w:t>
      </w:r>
      <w:r w:rsidRPr="00D84F96">
        <w:rPr>
          <w:rFonts w:ascii="Times New Roman" w:hAnsi="Times New Roman" w:cs="Times New Roman"/>
          <w:sz w:val="24"/>
          <w:szCs w:val="24"/>
        </w:rPr>
        <w:t>participan</w:t>
      </w:r>
      <w:r w:rsidR="002C3551" w:rsidRPr="00D84F96">
        <w:rPr>
          <w:rFonts w:ascii="Times New Roman" w:hAnsi="Times New Roman" w:cs="Times New Roman"/>
          <w:sz w:val="24"/>
          <w:szCs w:val="24"/>
        </w:rPr>
        <w:t>t age</w:t>
      </w:r>
      <w:r w:rsidRPr="00D84F96">
        <w:rPr>
          <w:rFonts w:ascii="Times New Roman" w:hAnsi="Times New Roman" w:cs="Times New Roman"/>
          <w:sz w:val="24"/>
          <w:szCs w:val="24"/>
        </w:rPr>
        <w:t xml:space="preserve"> ranged from </w:t>
      </w:r>
      <w:r w:rsidR="00704BF9" w:rsidRPr="00D84F96">
        <w:rPr>
          <w:rFonts w:ascii="Times New Roman" w:hAnsi="Times New Roman" w:cs="Times New Roman"/>
          <w:sz w:val="24"/>
          <w:szCs w:val="24"/>
        </w:rPr>
        <w:t>22</w:t>
      </w:r>
      <w:r w:rsidRPr="00D84F96">
        <w:rPr>
          <w:rFonts w:ascii="Times New Roman" w:hAnsi="Times New Roman" w:cs="Times New Roman"/>
          <w:sz w:val="24"/>
          <w:szCs w:val="24"/>
        </w:rPr>
        <w:t xml:space="preserve"> to </w:t>
      </w:r>
      <w:r w:rsidR="00704BF9" w:rsidRPr="00D84F96">
        <w:rPr>
          <w:rFonts w:ascii="Times New Roman" w:hAnsi="Times New Roman" w:cs="Times New Roman"/>
          <w:sz w:val="24"/>
          <w:szCs w:val="24"/>
        </w:rPr>
        <w:t>90</w:t>
      </w:r>
      <w:r w:rsidRPr="00D84F96">
        <w:rPr>
          <w:rFonts w:ascii="Times New Roman" w:hAnsi="Times New Roman" w:cs="Times New Roman"/>
          <w:sz w:val="24"/>
          <w:szCs w:val="24"/>
        </w:rPr>
        <w:t xml:space="preserve"> </w:t>
      </w:r>
      <w:r w:rsidR="006644C1" w:rsidRPr="00D84F96">
        <w:rPr>
          <w:rFonts w:ascii="Times New Roman" w:hAnsi="Times New Roman" w:cs="Times New Roman"/>
          <w:sz w:val="24"/>
          <w:szCs w:val="24"/>
        </w:rPr>
        <w:t>years.  Nineteen</w:t>
      </w:r>
      <w:r w:rsidRPr="00D84F96">
        <w:rPr>
          <w:rFonts w:ascii="Times New Roman" w:hAnsi="Times New Roman" w:cs="Times New Roman"/>
          <w:sz w:val="24"/>
          <w:szCs w:val="24"/>
        </w:rPr>
        <w:t xml:space="preserve"> studies provid</w:t>
      </w:r>
      <w:r w:rsidR="006644C1" w:rsidRPr="00D84F96">
        <w:rPr>
          <w:rFonts w:ascii="Times New Roman" w:hAnsi="Times New Roman" w:cs="Times New Roman"/>
          <w:sz w:val="24"/>
          <w:szCs w:val="24"/>
        </w:rPr>
        <w:t>ed</w:t>
      </w:r>
      <w:r w:rsidRPr="00D84F96">
        <w:rPr>
          <w:rFonts w:ascii="Times New Roman" w:hAnsi="Times New Roman" w:cs="Times New Roman"/>
          <w:sz w:val="24"/>
          <w:szCs w:val="24"/>
        </w:rPr>
        <w:t xml:space="preserve"> a mean age</w:t>
      </w:r>
      <w:r w:rsidR="006644C1" w:rsidRPr="00D84F96">
        <w:rPr>
          <w:rFonts w:ascii="Times New Roman" w:hAnsi="Times New Roman" w:cs="Times New Roman"/>
          <w:sz w:val="24"/>
          <w:szCs w:val="24"/>
        </w:rPr>
        <w:t>,</w:t>
      </w:r>
      <w:r w:rsidRPr="00D84F96">
        <w:rPr>
          <w:rFonts w:ascii="Times New Roman" w:hAnsi="Times New Roman" w:cs="Times New Roman"/>
          <w:sz w:val="24"/>
          <w:szCs w:val="24"/>
        </w:rPr>
        <w:t xml:space="preserve"> ranging from </w:t>
      </w:r>
      <w:r w:rsidR="00704BF9" w:rsidRPr="00D84F96">
        <w:rPr>
          <w:rFonts w:ascii="Times New Roman" w:hAnsi="Times New Roman" w:cs="Times New Roman"/>
          <w:sz w:val="24"/>
          <w:szCs w:val="24"/>
        </w:rPr>
        <w:t>45</w:t>
      </w:r>
      <w:r w:rsidRPr="00D84F96">
        <w:rPr>
          <w:rFonts w:ascii="Times New Roman" w:hAnsi="Times New Roman" w:cs="Times New Roman"/>
          <w:sz w:val="24"/>
          <w:szCs w:val="24"/>
        </w:rPr>
        <w:t xml:space="preserve"> to </w:t>
      </w:r>
      <w:r w:rsidR="00704BF9" w:rsidRPr="00D84F96">
        <w:rPr>
          <w:rFonts w:ascii="Times New Roman" w:hAnsi="Times New Roman" w:cs="Times New Roman"/>
          <w:sz w:val="24"/>
          <w:szCs w:val="24"/>
        </w:rPr>
        <w:t>61 years</w:t>
      </w:r>
      <w:r w:rsidRPr="00D84F96">
        <w:rPr>
          <w:rFonts w:ascii="Times New Roman" w:hAnsi="Times New Roman" w:cs="Times New Roman"/>
          <w:sz w:val="24"/>
          <w:szCs w:val="24"/>
        </w:rPr>
        <w:t xml:space="preserve">.  </w:t>
      </w:r>
      <w:r w:rsidR="00BB3C01" w:rsidRPr="00D84F96">
        <w:rPr>
          <w:rFonts w:ascii="Times New Roman" w:hAnsi="Times New Roman" w:cs="Times New Roman"/>
          <w:sz w:val="24"/>
          <w:szCs w:val="24"/>
        </w:rPr>
        <w:t>Eighteen</w:t>
      </w:r>
      <w:r w:rsidRPr="00D84F96">
        <w:rPr>
          <w:rFonts w:ascii="Times New Roman" w:hAnsi="Times New Roman" w:cs="Times New Roman"/>
          <w:sz w:val="24"/>
          <w:szCs w:val="24"/>
        </w:rPr>
        <w:t xml:space="preserve"> studies reported </w:t>
      </w:r>
      <w:r w:rsidR="00704BF9" w:rsidRPr="00D84F96">
        <w:rPr>
          <w:rFonts w:ascii="Times New Roman" w:hAnsi="Times New Roman" w:cs="Times New Roman"/>
          <w:sz w:val="24"/>
          <w:szCs w:val="24"/>
        </w:rPr>
        <w:t xml:space="preserve">baseline </w:t>
      </w:r>
      <w:r w:rsidRPr="00D84F96">
        <w:rPr>
          <w:rFonts w:ascii="Times New Roman" w:hAnsi="Times New Roman" w:cs="Times New Roman"/>
          <w:sz w:val="24"/>
          <w:szCs w:val="24"/>
        </w:rPr>
        <w:t xml:space="preserve">gender ratios, </w:t>
      </w:r>
      <w:r w:rsidR="0058536C" w:rsidRPr="00D84F96">
        <w:rPr>
          <w:rFonts w:ascii="Times New Roman" w:hAnsi="Times New Roman" w:cs="Times New Roman"/>
          <w:sz w:val="24"/>
          <w:szCs w:val="24"/>
        </w:rPr>
        <w:t>which</w:t>
      </w:r>
      <w:r w:rsidRPr="00D84F96">
        <w:rPr>
          <w:rFonts w:ascii="Times New Roman" w:hAnsi="Times New Roman" w:cs="Times New Roman"/>
          <w:sz w:val="24"/>
          <w:szCs w:val="24"/>
        </w:rPr>
        <w:t xml:space="preserve"> includ</w:t>
      </w:r>
      <w:r w:rsidR="00550950" w:rsidRPr="00D84F96">
        <w:rPr>
          <w:rFonts w:ascii="Times New Roman" w:hAnsi="Times New Roman" w:cs="Times New Roman"/>
          <w:sz w:val="24"/>
          <w:szCs w:val="24"/>
        </w:rPr>
        <w:t>ed</w:t>
      </w:r>
      <w:r w:rsidRPr="00D84F96">
        <w:rPr>
          <w:rFonts w:ascii="Times New Roman" w:hAnsi="Times New Roman" w:cs="Times New Roman"/>
          <w:sz w:val="24"/>
          <w:szCs w:val="24"/>
        </w:rPr>
        <w:t xml:space="preserve"> </w:t>
      </w:r>
      <w:r w:rsidR="00550950" w:rsidRPr="00D84F96">
        <w:rPr>
          <w:rFonts w:ascii="Times New Roman" w:hAnsi="Times New Roman" w:cs="Times New Roman"/>
          <w:sz w:val="24"/>
          <w:szCs w:val="24"/>
        </w:rPr>
        <w:t>3357</w:t>
      </w:r>
      <w:r w:rsidRPr="00D84F96">
        <w:rPr>
          <w:rFonts w:ascii="Times New Roman" w:hAnsi="Times New Roman" w:cs="Times New Roman"/>
          <w:sz w:val="24"/>
          <w:szCs w:val="24"/>
        </w:rPr>
        <w:t xml:space="preserve"> </w:t>
      </w:r>
      <w:r w:rsidR="00550950" w:rsidRPr="00D84F96">
        <w:rPr>
          <w:rFonts w:ascii="Times New Roman" w:hAnsi="Times New Roman" w:cs="Times New Roman"/>
          <w:sz w:val="24"/>
          <w:szCs w:val="24"/>
        </w:rPr>
        <w:t xml:space="preserve">(46%) </w:t>
      </w:r>
      <w:r w:rsidRPr="00D84F96">
        <w:rPr>
          <w:rFonts w:ascii="Times New Roman" w:hAnsi="Times New Roman" w:cs="Times New Roman"/>
          <w:sz w:val="24"/>
          <w:szCs w:val="24"/>
        </w:rPr>
        <w:t xml:space="preserve">female participants and </w:t>
      </w:r>
      <w:r w:rsidR="00550950" w:rsidRPr="00D84F96">
        <w:rPr>
          <w:rFonts w:ascii="Times New Roman" w:hAnsi="Times New Roman" w:cs="Times New Roman"/>
          <w:sz w:val="24"/>
          <w:szCs w:val="24"/>
        </w:rPr>
        <w:t>3899</w:t>
      </w:r>
      <w:r w:rsidRPr="00D84F96">
        <w:rPr>
          <w:rFonts w:ascii="Times New Roman" w:hAnsi="Times New Roman" w:cs="Times New Roman"/>
          <w:sz w:val="24"/>
          <w:szCs w:val="24"/>
        </w:rPr>
        <w:t xml:space="preserve"> </w:t>
      </w:r>
      <w:r w:rsidR="00550950" w:rsidRPr="00D84F96">
        <w:rPr>
          <w:rFonts w:ascii="Times New Roman" w:hAnsi="Times New Roman" w:cs="Times New Roman"/>
          <w:sz w:val="24"/>
          <w:szCs w:val="24"/>
        </w:rPr>
        <w:t xml:space="preserve">(54%) </w:t>
      </w:r>
      <w:r w:rsidRPr="00D84F96">
        <w:rPr>
          <w:rFonts w:ascii="Times New Roman" w:hAnsi="Times New Roman" w:cs="Times New Roman"/>
          <w:sz w:val="24"/>
          <w:szCs w:val="24"/>
        </w:rPr>
        <w:t xml:space="preserve">male participants.  </w:t>
      </w:r>
      <w:r w:rsidR="00BB3C01" w:rsidRPr="00D84F96">
        <w:rPr>
          <w:rFonts w:ascii="Times New Roman" w:hAnsi="Times New Roman" w:cs="Times New Roman"/>
          <w:sz w:val="24"/>
          <w:szCs w:val="24"/>
        </w:rPr>
        <w:t>Ten</w:t>
      </w:r>
      <w:r w:rsidR="00550950" w:rsidRPr="00D84F96">
        <w:rPr>
          <w:rFonts w:ascii="Times New Roman" w:hAnsi="Times New Roman" w:cs="Times New Roman"/>
          <w:sz w:val="24"/>
          <w:szCs w:val="24"/>
        </w:rPr>
        <w:t xml:space="preserve"> (47</w:t>
      </w:r>
      <w:r w:rsidR="00341940" w:rsidRPr="00D84F96">
        <w:rPr>
          <w:rFonts w:ascii="Times New Roman" w:hAnsi="Times New Roman" w:cs="Times New Roman"/>
          <w:sz w:val="24"/>
          <w:szCs w:val="24"/>
        </w:rPr>
        <w:t>.6</w:t>
      </w:r>
      <w:r w:rsidR="00550950" w:rsidRPr="00D84F96">
        <w:rPr>
          <w:rFonts w:ascii="Times New Roman" w:hAnsi="Times New Roman" w:cs="Times New Roman"/>
          <w:sz w:val="24"/>
          <w:szCs w:val="24"/>
        </w:rPr>
        <w:t>%)</w:t>
      </w:r>
      <w:r w:rsidRPr="00D84F96">
        <w:rPr>
          <w:rFonts w:ascii="Times New Roman" w:hAnsi="Times New Roman" w:cs="Times New Roman"/>
          <w:sz w:val="24"/>
          <w:szCs w:val="24"/>
        </w:rPr>
        <w:t xml:space="preserve"> </w:t>
      </w:r>
      <w:r w:rsidR="00341940" w:rsidRPr="00D84F96">
        <w:rPr>
          <w:rFonts w:ascii="Times New Roman" w:hAnsi="Times New Roman" w:cs="Times New Roman"/>
          <w:sz w:val="24"/>
          <w:szCs w:val="24"/>
        </w:rPr>
        <w:t xml:space="preserve">studies were conducted </w:t>
      </w:r>
      <w:r w:rsidRPr="00D84F96">
        <w:rPr>
          <w:rFonts w:ascii="Times New Roman" w:hAnsi="Times New Roman" w:cs="Times New Roman"/>
          <w:sz w:val="24"/>
          <w:szCs w:val="24"/>
        </w:rPr>
        <w:t>in Germany</w:t>
      </w:r>
      <w:r w:rsidR="00341940" w:rsidRPr="00D84F96">
        <w:rPr>
          <w:rFonts w:ascii="Times New Roman" w:hAnsi="Times New Roman" w:cs="Times New Roman"/>
          <w:sz w:val="24"/>
          <w:szCs w:val="24"/>
        </w:rPr>
        <w:t>, 4 (19%) in the UK, 4 (19%) in the USA, 1 (4.7%) in the Netherlands, 1 (4.7%) in Japan, and 1 (4.7%) in France.</w:t>
      </w:r>
      <w:r w:rsidR="00FB27AD" w:rsidRPr="00D84F96">
        <w:rPr>
          <w:rFonts w:ascii="Times New Roman" w:hAnsi="Times New Roman" w:cs="Times New Roman"/>
          <w:sz w:val="24"/>
          <w:szCs w:val="24"/>
        </w:rPr>
        <w:t xml:space="preserve">  </w:t>
      </w:r>
    </w:p>
    <w:p w14:paraId="1F2C50C7" w14:textId="77777777" w:rsidR="003E3C5B" w:rsidRPr="00D84F96" w:rsidRDefault="003E3C5B" w:rsidP="000F2880">
      <w:pPr>
        <w:pStyle w:val="Heading2"/>
        <w:rPr>
          <w:rFonts w:ascii="Times New Roman" w:hAnsi="Times New Roman" w:cs="Times New Roman"/>
          <w:b/>
          <w:color w:val="auto"/>
          <w:sz w:val="24"/>
          <w:szCs w:val="24"/>
        </w:rPr>
      </w:pPr>
      <w:bookmarkStart w:id="19" w:name="_Toc514685296"/>
      <w:r w:rsidRPr="00D84F96">
        <w:rPr>
          <w:rFonts w:ascii="Times New Roman" w:hAnsi="Times New Roman" w:cs="Times New Roman"/>
          <w:b/>
          <w:color w:val="auto"/>
          <w:sz w:val="24"/>
          <w:szCs w:val="24"/>
        </w:rPr>
        <w:t>Quality appraisal</w:t>
      </w:r>
      <w:bookmarkEnd w:id="19"/>
    </w:p>
    <w:p w14:paraId="0223A19D" w14:textId="77777777" w:rsidR="005C7B43" w:rsidRPr="00D84F96" w:rsidRDefault="006644C1" w:rsidP="005C7B43">
      <w:pPr>
        <w:ind w:firstLine="720"/>
        <w:rPr>
          <w:rFonts w:ascii="Times New Roman" w:hAnsi="Times New Roman" w:cs="Times New Roman"/>
          <w:sz w:val="24"/>
          <w:szCs w:val="24"/>
          <w:highlight w:val="yellow"/>
        </w:rPr>
      </w:pPr>
      <w:r w:rsidRPr="00D84F96">
        <w:rPr>
          <w:rFonts w:ascii="Times New Roman" w:hAnsi="Times New Roman" w:cs="Times New Roman"/>
          <w:sz w:val="24"/>
          <w:szCs w:val="24"/>
        </w:rPr>
        <w:t>Overall quality ratings can be found in Tables 1 and 2, and an</w:t>
      </w:r>
      <w:r w:rsidR="00FC4A4C" w:rsidRPr="00D84F96">
        <w:rPr>
          <w:rFonts w:ascii="Times New Roman" w:hAnsi="Times New Roman" w:cs="Times New Roman"/>
          <w:sz w:val="24"/>
          <w:szCs w:val="24"/>
        </w:rPr>
        <w:t xml:space="preserve"> itemised presentation of</w:t>
      </w:r>
      <w:r w:rsidR="00873CB8" w:rsidRPr="00D84F96">
        <w:rPr>
          <w:rFonts w:ascii="Times New Roman" w:hAnsi="Times New Roman" w:cs="Times New Roman"/>
          <w:sz w:val="24"/>
          <w:szCs w:val="24"/>
        </w:rPr>
        <w:t xml:space="preserve"> </w:t>
      </w:r>
      <w:r w:rsidRPr="00D84F96">
        <w:rPr>
          <w:rFonts w:ascii="Times New Roman" w:hAnsi="Times New Roman" w:cs="Times New Roman"/>
          <w:sz w:val="24"/>
          <w:szCs w:val="24"/>
        </w:rPr>
        <w:t>study quality</w:t>
      </w:r>
      <w:r w:rsidR="00873CB8" w:rsidRPr="00D84F96">
        <w:rPr>
          <w:rFonts w:ascii="Times New Roman" w:hAnsi="Times New Roman" w:cs="Times New Roman"/>
          <w:sz w:val="24"/>
          <w:szCs w:val="24"/>
        </w:rPr>
        <w:t xml:space="preserve"> is presented </w:t>
      </w:r>
      <w:r w:rsidR="00C617EC" w:rsidRPr="00D84F96">
        <w:rPr>
          <w:rFonts w:ascii="Times New Roman" w:hAnsi="Times New Roman" w:cs="Times New Roman"/>
          <w:sz w:val="24"/>
          <w:szCs w:val="24"/>
        </w:rPr>
        <w:t xml:space="preserve">in </w:t>
      </w:r>
      <w:r w:rsidR="00FC4A4C" w:rsidRPr="00D84F96">
        <w:rPr>
          <w:rFonts w:ascii="Times New Roman" w:hAnsi="Times New Roman" w:cs="Times New Roman"/>
          <w:sz w:val="24"/>
          <w:szCs w:val="24"/>
        </w:rPr>
        <w:t xml:space="preserve">Appendix </w:t>
      </w:r>
      <w:r w:rsidR="00291D53" w:rsidRPr="00D84F96">
        <w:rPr>
          <w:rFonts w:ascii="Times New Roman" w:hAnsi="Times New Roman" w:cs="Times New Roman"/>
          <w:sz w:val="24"/>
          <w:szCs w:val="24"/>
        </w:rPr>
        <w:t>B</w:t>
      </w:r>
      <w:r w:rsidR="00873CB8" w:rsidRPr="00D84F96">
        <w:rPr>
          <w:rFonts w:ascii="Times New Roman" w:hAnsi="Times New Roman" w:cs="Times New Roman"/>
          <w:sz w:val="24"/>
          <w:szCs w:val="24"/>
        </w:rPr>
        <w:t xml:space="preserve">. </w:t>
      </w:r>
      <w:r w:rsidR="005C7B43" w:rsidRPr="00D84F96">
        <w:rPr>
          <w:rFonts w:ascii="Times New Roman" w:hAnsi="Times New Roman" w:cs="Times New Roman"/>
          <w:sz w:val="24"/>
          <w:szCs w:val="24"/>
        </w:rPr>
        <w:t xml:space="preserve"> Studies were rated as ‘good’ </w:t>
      </w:r>
      <w:r w:rsidR="005C7B43" w:rsidRPr="00D84F96">
        <w:rPr>
          <w:rFonts w:ascii="Times New Roman" w:hAnsi="Times New Roman" w:cs="Times New Roman"/>
          <w:sz w:val="24"/>
          <w:szCs w:val="24"/>
        </w:rPr>
        <w:lastRenderedPageBreak/>
        <w:t>(k=13), ‘fair’ (k=6), or ‘poor’ (k=2).  The intra</w:t>
      </w:r>
      <w:r w:rsidR="0058536C" w:rsidRPr="00D84F96">
        <w:rPr>
          <w:rFonts w:ascii="Times New Roman" w:hAnsi="Times New Roman" w:cs="Times New Roman"/>
          <w:sz w:val="24"/>
          <w:szCs w:val="24"/>
        </w:rPr>
        <w:t>-</w:t>
      </w:r>
      <w:r w:rsidR="005C7B43" w:rsidRPr="00D84F96">
        <w:rPr>
          <w:rFonts w:ascii="Times New Roman" w:hAnsi="Times New Roman" w:cs="Times New Roman"/>
          <w:sz w:val="24"/>
          <w:szCs w:val="24"/>
        </w:rPr>
        <w:t xml:space="preserve">class correlation coefficient (ICC) was 0.98 indicating excellent inter-rater reliability for quality ratings (Fleis, 1986).  Difference in ratings did not alter the overall ‘good’, ‘fair’ or ‘poor’ rating and so agreement was reached to accept the </w:t>
      </w:r>
      <w:r w:rsidRPr="00D84F96">
        <w:rPr>
          <w:rFonts w:ascii="Times New Roman" w:hAnsi="Times New Roman" w:cs="Times New Roman"/>
          <w:sz w:val="24"/>
          <w:szCs w:val="24"/>
        </w:rPr>
        <w:t>author’s</w:t>
      </w:r>
      <w:r w:rsidR="005C7B43" w:rsidRPr="00D84F96">
        <w:rPr>
          <w:rFonts w:ascii="Times New Roman" w:hAnsi="Times New Roman" w:cs="Times New Roman"/>
          <w:sz w:val="24"/>
          <w:szCs w:val="24"/>
        </w:rPr>
        <w:t xml:space="preserve"> initial ratings.  </w:t>
      </w:r>
    </w:p>
    <w:p w14:paraId="2BFBA3CE" w14:textId="77777777" w:rsidR="00170E9F" w:rsidRPr="00D84F96" w:rsidRDefault="00873CB8" w:rsidP="00423B22">
      <w:pPr>
        <w:ind w:firstLine="720"/>
        <w:rPr>
          <w:rFonts w:ascii="Times New Roman" w:hAnsi="Times New Roman" w:cs="Times New Roman"/>
          <w:sz w:val="24"/>
          <w:szCs w:val="24"/>
        </w:rPr>
      </w:pPr>
      <w:r w:rsidRPr="00D84F96">
        <w:rPr>
          <w:rFonts w:ascii="Times New Roman" w:hAnsi="Times New Roman" w:cs="Times New Roman"/>
          <w:sz w:val="24"/>
          <w:szCs w:val="24"/>
        </w:rPr>
        <w:t xml:space="preserve"> </w:t>
      </w:r>
      <w:r w:rsidR="00B12AFB" w:rsidRPr="00D84F96">
        <w:rPr>
          <w:rFonts w:ascii="Times New Roman" w:hAnsi="Times New Roman" w:cs="Times New Roman"/>
          <w:sz w:val="24"/>
          <w:szCs w:val="24"/>
        </w:rPr>
        <w:t xml:space="preserve">All RCTs were appraised as ‘good’, with a quality score of at least 20 (Downs &amp; Black, 1998) with no pre-post studies scoring above 17.  </w:t>
      </w:r>
      <w:r w:rsidR="00E90A64" w:rsidRPr="00D84F96">
        <w:rPr>
          <w:rFonts w:ascii="Times New Roman" w:hAnsi="Times New Roman" w:cs="Times New Roman"/>
          <w:sz w:val="24"/>
          <w:szCs w:val="24"/>
        </w:rPr>
        <w:t xml:space="preserve">For items assessing reporting quality, </w:t>
      </w:r>
      <w:r w:rsidR="005C7B43" w:rsidRPr="00D84F96">
        <w:rPr>
          <w:rFonts w:ascii="Times New Roman" w:hAnsi="Times New Roman" w:cs="Times New Roman"/>
          <w:sz w:val="24"/>
          <w:szCs w:val="24"/>
        </w:rPr>
        <w:t>pre-post design studies had the most</w:t>
      </w:r>
      <w:r w:rsidR="00423B22" w:rsidRPr="00D84F96">
        <w:rPr>
          <w:rFonts w:ascii="Times New Roman" w:hAnsi="Times New Roman" w:cs="Times New Roman"/>
          <w:sz w:val="24"/>
          <w:szCs w:val="24"/>
        </w:rPr>
        <w:t xml:space="preserve"> variability</w:t>
      </w:r>
      <w:r w:rsidR="005C7B43" w:rsidRPr="00D84F96">
        <w:rPr>
          <w:rFonts w:ascii="Times New Roman" w:hAnsi="Times New Roman" w:cs="Times New Roman"/>
          <w:sz w:val="24"/>
          <w:szCs w:val="24"/>
        </w:rPr>
        <w:t xml:space="preserve">.  </w:t>
      </w:r>
      <w:r w:rsidR="00423B22" w:rsidRPr="00D84F96">
        <w:rPr>
          <w:rFonts w:ascii="Times New Roman" w:hAnsi="Times New Roman" w:cs="Times New Roman"/>
          <w:sz w:val="24"/>
          <w:szCs w:val="24"/>
        </w:rPr>
        <w:t>O</w:t>
      </w:r>
      <w:r w:rsidR="00E90A64" w:rsidRPr="00D84F96">
        <w:rPr>
          <w:rFonts w:ascii="Times New Roman" w:hAnsi="Times New Roman" w:cs="Times New Roman"/>
          <w:sz w:val="24"/>
          <w:szCs w:val="24"/>
        </w:rPr>
        <w:t xml:space="preserve">ne study failed to present clear aims, and four did not present enough information pertaining to outcome measures.  </w:t>
      </w:r>
      <w:r w:rsidR="00423B22" w:rsidRPr="00D84F96">
        <w:rPr>
          <w:rFonts w:ascii="Times New Roman" w:hAnsi="Times New Roman" w:cs="Times New Roman"/>
          <w:sz w:val="24"/>
          <w:szCs w:val="24"/>
        </w:rPr>
        <w:t>T</w:t>
      </w:r>
      <w:r w:rsidR="00E90A64" w:rsidRPr="00D84F96">
        <w:rPr>
          <w:rFonts w:ascii="Times New Roman" w:hAnsi="Times New Roman" w:cs="Times New Roman"/>
          <w:sz w:val="24"/>
          <w:szCs w:val="24"/>
        </w:rPr>
        <w:t>wo studies did not adequately provide sample characteristic</w:t>
      </w:r>
      <w:r w:rsidR="005C7B43" w:rsidRPr="00D84F96">
        <w:rPr>
          <w:rFonts w:ascii="Times New Roman" w:hAnsi="Times New Roman" w:cs="Times New Roman"/>
          <w:sz w:val="24"/>
          <w:szCs w:val="24"/>
        </w:rPr>
        <w:t>s</w:t>
      </w:r>
      <w:r w:rsidR="00E90A64" w:rsidRPr="00D84F96">
        <w:rPr>
          <w:rFonts w:ascii="Times New Roman" w:hAnsi="Times New Roman" w:cs="Times New Roman"/>
          <w:sz w:val="24"/>
          <w:szCs w:val="24"/>
        </w:rPr>
        <w:t xml:space="preserve"> and two did not clearly describe interventions.  </w:t>
      </w:r>
      <w:r w:rsidR="005C7B43" w:rsidRPr="00D84F96">
        <w:rPr>
          <w:rFonts w:ascii="Times New Roman" w:hAnsi="Times New Roman" w:cs="Times New Roman"/>
          <w:sz w:val="24"/>
          <w:szCs w:val="24"/>
        </w:rPr>
        <w:t xml:space="preserve">Only four studies met the criterium </w:t>
      </w:r>
      <w:r w:rsidR="00E90A64" w:rsidRPr="00D84F96">
        <w:rPr>
          <w:rFonts w:ascii="Times New Roman" w:hAnsi="Times New Roman" w:cs="Times New Roman"/>
          <w:sz w:val="24"/>
          <w:szCs w:val="24"/>
        </w:rPr>
        <w:t>for item 5</w:t>
      </w:r>
      <w:r w:rsidR="005C7B43" w:rsidRPr="00D84F96">
        <w:rPr>
          <w:rFonts w:ascii="Times New Roman" w:hAnsi="Times New Roman" w:cs="Times New Roman"/>
          <w:sz w:val="24"/>
          <w:szCs w:val="24"/>
        </w:rPr>
        <w:t>,</w:t>
      </w:r>
      <w:r w:rsidR="00E90A64" w:rsidRPr="00D84F96">
        <w:rPr>
          <w:rFonts w:ascii="Times New Roman" w:hAnsi="Times New Roman" w:cs="Times New Roman"/>
          <w:sz w:val="24"/>
          <w:szCs w:val="24"/>
        </w:rPr>
        <w:t xml:space="preserve"> </w:t>
      </w:r>
      <w:r w:rsidR="006644C1" w:rsidRPr="00D84F96">
        <w:rPr>
          <w:rFonts w:ascii="Times New Roman" w:hAnsi="Times New Roman" w:cs="Times New Roman"/>
          <w:sz w:val="24"/>
          <w:szCs w:val="24"/>
        </w:rPr>
        <w:t>asking</w:t>
      </w:r>
      <w:r w:rsidR="00E90A64" w:rsidRPr="00D84F96">
        <w:rPr>
          <w:rFonts w:ascii="Times New Roman" w:hAnsi="Times New Roman" w:cs="Times New Roman"/>
          <w:sz w:val="24"/>
          <w:szCs w:val="24"/>
        </w:rPr>
        <w:t xml:space="preserve"> for a list of confounder</w:t>
      </w:r>
      <w:r w:rsidR="00423B22" w:rsidRPr="00D84F96">
        <w:rPr>
          <w:rFonts w:ascii="Times New Roman" w:hAnsi="Times New Roman" w:cs="Times New Roman"/>
          <w:sz w:val="24"/>
          <w:szCs w:val="24"/>
        </w:rPr>
        <w:t>s</w:t>
      </w:r>
      <w:r w:rsidR="00E90A64" w:rsidRPr="00D84F96">
        <w:rPr>
          <w:rFonts w:ascii="Times New Roman" w:hAnsi="Times New Roman" w:cs="Times New Roman"/>
          <w:sz w:val="24"/>
          <w:szCs w:val="24"/>
        </w:rPr>
        <w:t xml:space="preserve"> to be presented</w:t>
      </w:r>
      <w:r w:rsidR="005C7B43" w:rsidRPr="00D84F96">
        <w:rPr>
          <w:rFonts w:ascii="Times New Roman" w:hAnsi="Times New Roman" w:cs="Times New Roman"/>
          <w:sz w:val="24"/>
          <w:szCs w:val="24"/>
        </w:rPr>
        <w:t>.</w:t>
      </w:r>
      <w:r w:rsidR="00E90A64" w:rsidRPr="00D84F96">
        <w:rPr>
          <w:rFonts w:ascii="Times New Roman" w:hAnsi="Times New Roman" w:cs="Times New Roman"/>
          <w:sz w:val="24"/>
          <w:szCs w:val="24"/>
        </w:rPr>
        <w:t xml:space="preserve">  </w:t>
      </w:r>
      <w:r w:rsidR="005C7B43" w:rsidRPr="00D84F96">
        <w:rPr>
          <w:rFonts w:ascii="Times New Roman" w:hAnsi="Times New Roman" w:cs="Times New Roman"/>
          <w:sz w:val="24"/>
          <w:szCs w:val="24"/>
        </w:rPr>
        <w:t>O</w:t>
      </w:r>
      <w:r w:rsidR="00D95BFF" w:rsidRPr="00D84F96">
        <w:rPr>
          <w:rFonts w:ascii="Times New Roman" w:hAnsi="Times New Roman" w:cs="Times New Roman"/>
          <w:sz w:val="24"/>
          <w:szCs w:val="24"/>
        </w:rPr>
        <w:t xml:space="preserve">nly one study presented a list of adverse events.  Three studies did not present estimates of random variability (e.g. standard deviations and means), four did not present actual </w:t>
      </w:r>
      <w:r w:rsidR="00D95BFF" w:rsidRPr="00D84F96">
        <w:rPr>
          <w:rFonts w:ascii="Times New Roman" w:hAnsi="Times New Roman" w:cs="Times New Roman"/>
          <w:i/>
          <w:sz w:val="24"/>
          <w:szCs w:val="24"/>
        </w:rPr>
        <w:t xml:space="preserve">p </w:t>
      </w:r>
      <w:r w:rsidR="00D95BFF" w:rsidRPr="00D84F96">
        <w:rPr>
          <w:rFonts w:ascii="Times New Roman" w:hAnsi="Times New Roman" w:cs="Times New Roman"/>
          <w:sz w:val="24"/>
          <w:szCs w:val="24"/>
        </w:rPr>
        <w:t>values, and four failed to describe participants lost to follow-up.</w:t>
      </w:r>
      <w:r w:rsidR="00423B22" w:rsidRPr="00D84F96">
        <w:rPr>
          <w:rFonts w:ascii="Times New Roman" w:hAnsi="Times New Roman" w:cs="Times New Roman"/>
          <w:sz w:val="24"/>
          <w:szCs w:val="24"/>
        </w:rPr>
        <w:t xml:space="preserve">  </w:t>
      </w:r>
    </w:p>
    <w:p w14:paraId="6FC7F046" w14:textId="77777777" w:rsidR="00170E9F" w:rsidRPr="00D84F96" w:rsidRDefault="00423B22" w:rsidP="00423B22">
      <w:pPr>
        <w:ind w:firstLine="720"/>
        <w:rPr>
          <w:rFonts w:ascii="Times New Roman" w:hAnsi="Times New Roman" w:cs="Times New Roman"/>
          <w:sz w:val="24"/>
          <w:szCs w:val="24"/>
        </w:rPr>
      </w:pPr>
      <w:r w:rsidRPr="00D84F96">
        <w:rPr>
          <w:rFonts w:ascii="Times New Roman" w:hAnsi="Times New Roman" w:cs="Times New Roman"/>
          <w:sz w:val="24"/>
          <w:szCs w:val="24"/>
        </w:rPr>
        <w:t xml:space="preserve">Concerning external validity, this again </w:t>
      </w:r>
      <w:r w:rsidR="005C7B43" w:rsidRPr="00D84F96">
        <w:rPr>
          <w:rFonts w:ascii="Times New Roman" w:hAnsi="Times New Roman" w:cs="Times New Roman"/>
          <w:sz w:val="24"/>
          <w:szCs w:val="24"/>
        </w:rPr>
        <w:t>was</w:t>
      </w:r>
      <w:r w:rsidRPr="00D84F96">
        <w:rPr>
          <w:rFonts w:ascii="Times New Roman" w:hAnsi="Times New Roman" w:cs="Times New Roman"/>
          <w:sz w:val="24"/>
          <w:szCs w:val="24"/>
        </w:rPr>
        <w:t xml:space="preserve"> more variable within </w:t>
      </w:r>
      <w:r w:rsidR="005C7B43" w:rsidRPr="00D84F96">
        <w:rPr>
          <w:rFonts w:ascii="Times New Roman" w:hAnsi="Times New Roman" w:cs="Times New Roman"/>
          <w:sz w:val="24"/>
          <w:szCs w:val="24"/>
        </w:rPr>
        <w:t>pre-post design</w:t>
      </w:r>
      <w:r w:rsidRPr="00D84F96">
        <w:rPr>
          <w:rFonts w:ascii="Times New Roman" w:hAnsi="Times New Roman" w:cs="Times New Roman"/>
          <w:sz w:val="24"/>
          <w:szCs w:val="24"/>
        </w:rPr>
        <w:t xml:space="preserve"> studies.  </w:t>
      </w:r>
      <w:r w:rsidR="005835A9" w:rsidRPr="00D84F96">
        <w:rPr>
          <w:rFonts w:ascii="Times New Roman" w:hAnsi="Times New Roman" w:cs="Times New Roman"/>
          <w:sz w:val="24"/>
          <w:szCs w:val="24"/>
        </w:rPr>
        <w:t>Three studies did not</w:t>
      </w:r>
      <w:r w:rsidRPr="00D84F96">
        <w:rPr>
          <w:rFonts w:ascii="Times New Roman" w:hAnsi="Times New Roman" w:cs="Times New Roman"/>
          <w:sz w:val="24"/>
          <w:szCs w:val="24"/>
        </w:rPr>
        <w:t xml:space="preserve"> report enough information on </w:t>
      </w:r>
      <w:r w:rsidR="005835A9" w:rsidRPr="00D84F96">
        <w:rPr>
          <w:rFonts w:ascii="Times New Roman" w:hAnsi="Times New Roman" w:cs="Times New Roman"/>
          <w:sz w:val="24"/>
          <w:szCs w:val="24"/>
        </w:rPr>
        <w:t>whether their samples represented their source population</w:t>
      </w:r>
      <w:r w:rsidRPr="00D84F96">
        <w:rPr>
          <w:rFonts w:ascii="Times New Roman" w:hAnsi="Times New Roman" w:cs="Times New Roman"/>
          <w:sz w:val="24"/>
          <w:szCs w:val="24"/>
        </w:rPr>
        <w:t>.  Interventions offered were generally representative of the treatment setting, however</w:t>
      </w:r>
      <w:r w:rsidR="00E90715">
        <w:rPr>
          <w:rFonts w:ascii="Times New Roman" w:hAnsi="Times New Roman" w:cs="Times New Roman"/>
          <w:sz w:val="24"/>
          <w:szCs w:val="24"/>
        </w:rPr>
        <w:t>,</w:t>
      </w:r>
      <w:r w:rsidRPr="00D84F96">
        <w:rPr>
          <w:rFonts w:ascii="Times New Roman" w:hAnsi="Times New Roman" w:cs="Times New Roman"/>
          <w:sz w:val="24"/>
          <w:szCs w:val="24"/>
        </w:rPr>
        <w:t xml:space="preserve"> for studies testing novel therapies or modified approaches (</w:t>
      </w:r>
      <w:r w:rsidR="005835A9" w:rsidRPr="00D84F96">
        <w:rPr>
          <w:rFonts w:ascii="Times New Roman" w:hAnsi="Times New Roman" w:cs="Times New Roman"/>
          <w:sz w:val="24"/>
          <w:szCs w:val="24"/>
        </w:rPr>
        <w:t>k</w:t>
      </w:r>
      <w:r w:rsidRPr="00D84F96">
        <w:rPr>
          <w:rFonts w:ascii="Times New Roman" w:hAnsi="Times New Roman" w:cs="Times New Roman"/>
          <w:sz w:val="24"/>
          <w:szCs w:val="24"/>
        </w:rPr>
        <w:t>=8) this was not the case.  For RCTs</w:t>
      </w:r>
      <w:r w:rsidR="00EB08FC" w:rsidRPr="00D84F96">
        <w:rPr>
          <w:rFonts w:ascii="Times New Roman" w:hAnsi="Times New Roman" w:cs="Times New Roman"/>
          <w:sz w:val="24"/>
          <w:szCs w:val="24"/>
        </w:rPr>
        <w:t xml:space="preserve"> (</w:t>
      </w:r>
      <w:r w:rsidR="005835A9" w:rsidRPr="00D84F96">
        <w:rPr>
          <w:rFonts w:ascii="Times New Roman" w:hAnsi="Times New Roman" w:cs="Times New Roman"/>
          <w:sz w:val="24"/>
          <w:szCs w:val="24"/>
        </w:rPr>
        <w:t>k</w:t>
      </w:r>
      <w:r w:rsidR="00EB08FC" w:rsidRPr="00D84F96">
        <w:rPr>
          <w:rFonts w:ascii="Times New Roman" w:hAnsi="Times New Roman" w:cs="Times New Roman"/>
          <w:sz w:val="24"/>
          <w:szCs w:val="24"/>
        </w:rPr>
        <w:t>=</w:t>
      </w:r>
      <w:r w:rsidR="005835A9" w:rsidRPr="00D84F96">
        <w:rPr>
          <w:rFonts w:ascii="Times New Roman" w:hAnsi="Times New Roman" w:cs="Times New Roman"/>
          <w:sz w:val="24"/>
          <w:szCs w:val="24"/>
        </w:rPr>
        <w:t>1</w:t>
      </w:r>
      <w:r w:rsidR="00320172" w:rsidRPr="00D84F96">
        <w:rPr>
          <w:rFonts w:ascii="Times New Roman" w:hAnsi="Times New Roman" w:cs="Times New Roman"/>
          <w:sz w:val="24"/>
          <w:szCs w:val="24"/>
        </w:rPr>
        <w:t>1</w:t>
      </w:r>
      <w:r w:rsidR="00EB08FC" w:rsidRPr="00D84F96">
        <w:rPr>
          <w:rFonts w:ascii="Times New Roman" w:hAnsi="Times New Roman" w:cs="Times New Roman"/>
          <w:sz w:val="24"/>
          <w:szCs w:val="24"/>
        </w:rPr>
        <w:t>)</w:t>
      </w:r>
      <w:r w:rsidRPr="00D84F96">
        <w:rPr>
          <w:rFonts w:ascii="Times New Roman" w:hAnsi="Times New Roman" w:cs="Times New Roman"/>
          <w:sz w:val="24"/>
          <w:szCs w:val="24"/>
        </w:rPr>
        <w:t>, few attempts were made to blind participants</w:t>
      </w:r>
      <w:r w:rsidR="00EB08FC" w:rsidRPr="00D84F96">
        <w:rPr>
          <w:rFonts w:ascii="Times New Roman" w:hAnsi="Times New Roman" w:cs="Times New Roman"/>
          <w:sz w:val="24"/>
          <w:szCs w:val="24"/>
        </w:rPr>
        <w:t xml:space="preserve"> to</w:t>
      </w:r>
      <w:r w:rsidRPr="00D84F96">
        <w:rPr>
          <w:rFonts w:ascii="Times New Roman" w:hAnsi="Times New Roman" w:cs="Times New Roman"/>
          <w:sz w:val="24"/>
          <w:szCs w:val="24"/>
        </w:rPr>
        <w:t xml:space="preserve"> treatment group (</w:t>
      </w:r>
      <w:r w:rsidR="005835A9" w:rsidRPr="00D84F96">
        <w:rPr>
          <w:rFonts w:ascii="Times New Roman" w:hAnsi="Times New Roman" w:cs="Times New Roman"/>
          <w:sz w:val="24"/>
          <w:szCs w:val="24"/>
        </w:rPr>
        <w:t>k</w:t>
      </w:r>
      <w:r w:rsidRPr="00D84F96">
        <w:rPr>
          <w:rFonts w:ascii="Times New Roman" w:hAnsi="Times New Roman" w:cs="Times New Roman"/>
          <w:sz w:val="24"/>
          <w:szCs w:val="24"/>
        </w:rPr>
        <w:t xml:space="preserve">=2) </w:t>
      </w:r>
      <w:r w:rsidR="00EB08FC" w:rsidRPr="00D84F96">
        <w:rPr>
          <w:rFonts w:ascii="Times New Roman" w:hAnsi="Times New Roman" w:cs="Times New Roman"/>
          <w:sz w:val="24"/>
          <w:szCs w:val="24"/>
        </w:rPr>
        <w:t>or</w:t>
      </w:r>
      <w:r w:rsidRPr="00D84F96">
        <w:rPr>
          <w:rFonts w:ascii="Times New Roman" w:hAnsi="Times New Roman" w:cs="Times New Roman"/>
          <w:sz w:val="24"/>
          <w:szCs w:val="24"/>
        </w:rPr>
        <w:t xml:space="preserve"> to blind researchers </w:t>
      </w:r>
      <w:r w:rsidR="003A25A1" w:rsidRPr="00D84F96">
        <w:rPr>
          <w:rFonts w:ascii="Times New Roman" w:hAnsi="Times New Roman" w:cs="Times New Roman"/>
          <w:sz w:val="24"/>
          <w:szCs w:val="24"/>
        </w:rPr>
        <w:t>(</w:t>
      </w:r>
      <w:r w:rsidR="005835A9" w:rsidRPr="00D84F96">
        <w:rPr>
          <w:rFonts w:ascii="Times New Roman" w:hAnsi="Times New Roman" w:cs="Times New Roman"/>
          <w:sz w:val="24"/>
          <w:szCs w:val="24"/>
        </w:rPr>
        <w:t>k</w:t>
      </w:r>
      <w:r w:rsidR="003A25A1" w:rsidRPr="00D84F96">
        <w:rPr>
          <w:rFonts w:ascii="Times New Roman" w:hAnsi="Times New Roman" w:cs="Times New Roman"/>
          <w:sz w:val="24"/>
          <w:szCs w:val="24"/>
        </w:rPr>
        <w:t>=2).  Bias was low when assessing for ‘data dredging’</w:t>
      </w:r>
      <w:r w:rsidR="006644C1" w:rsidRPr="00D84F96">
        <w:rPr>
          <w:rFonts w:ascii="Times New Roman" w:hAnsi="Times New Roman" w:cs="Times New Roman"/>
          <w:sz w:val="24"/>
          <w:szCs w:val="24"/>
        </w:rPr>
        <w:t>,</w:t>
      </w:r>
      <w:r w:rsidR="003A25A1" w:rsidRPr="00D84F96">
        <w:rPr>
          <w:rFonts w:ascii="Times New Roman" w:hAnsi="Times New Roman" w:cs="Times New Roman"/>
          <w:sz w:val="24"/>
          <w:szCs w:val="24"/>
        </w:rPr>
        <w:t xml:space="preserve"> which was made clear by all studies, </w:t>
      </w:r>
      <w:r w:rsidR="0004234B" w:rsidRPr="00D84F96">
        <w:rPr>
          <w:rFonts w:ascii="Times New Roman" w:hAnsi="Times New Roman" w:cs="Times New Roman"/>
          <w:sz w:val="24"/>
          <w:szCs w:val="24"/>
        </w:rPr>
        <w:t>and all studies using a control group had the same follow</w:t>
      </w:r>
      <w:r w:rsidR="00E90715">
        <w:rPr>
          <w:rFonts w:ascii="Times New Roman" w:hAnsi="Times New Roman" w:cs="Times New Roman"/>
          <w:sz w:val="24"/>
          <w:szCs w:val="24"/>
        </w:rPr>
        <w:t>-</w:t>
      </w:r>
      <w:r w:rsidR="0004234B" w:rsidRPr="00D84F96">
        <w:rPr>
          <w:rFonts w:ascii="Times New Roman" w:hAnsi="Times New Roman" w:cs="Times New Roman"/>
          <w:sz w:val="24"/>
          <w:szCs w:val="24"/>
        </w:rPr>
        <w:t>up lengths for both participants and controls (</w:t>
      </w:r>
      <w:r w:rsidR="005835A9" w:rsidRPr="00D84F96">
        <w:rPr>
          <w:rFonts w:ascii="Times New Roman" w:hAnsi="Times New Roman" w:cs="Times New Roman"/>
          <w:sz w:val="24"/>
          <w:szCs w:val="24"/>
        </w:rPr>
        <w:t>k</w:t>
      </w:r>
      <w:r w:rsidR="0004234B" w:rsidRPr="00D84F96">
        <w:rPr>
          <w:rFonts w:ascii="Times New Roman" w:hAnsi="Times New Roman" w:cs="Times New Roman"/>
          <w:sz w:val="24"/>
          <w:szCs w:val="24"/>
        </w:rPr>
        <w:t>=</w:t>
      </w:r>
      <w:r w:rsidR="005835A9" w:rsidRPr="00D84F96">
        <w:rPr>
          <w:rFonts w:ascii="Times New Roman" w:hAnsi="Times New Roman" w:cs="Times New Roman"/>
          <w:sz w:val="24"/>
          <w:szCs w:val="24"/>
        </w:rPr>
        <w:t>1</w:t>
      </w:r>
      <w:r w:rsidR="0004234B" w:rsidRPr="00D84F96">
        <w:rPr>
          <w:rFonts w:ascii="Times New Roman" w:hAnsi="Times New Roman" w:cs="Times New Roman"/>
          <w:sz w:val="24"/>
          <w:szCs w:val="24"/>
        </w:rPr>
        <w:t xml:space="preserve">1).  All studies used appropriate statistical analyses, and all but one study provided enough information to signify reliable treatment compliance.  About half the studies reported information to signify accurate and reliable outcome measures were used </w:t>
      </w:r>
      <w:r w:rsidR="006960B9" w:rsidRPr="00D84F96">
        <w:rPr>
          <w:rFonts w:ascii="Times New Roman" w:hAnsi="Times New Roman" w:cs="Times New Roman"/>
          <w:sz w:val="24"/>
          <w:szCs w:val="24"/>
        </w:rPr>
        <w:t>(k</w:t>
      </w:r>
      <w:r w:rsidR="0004234B" w:rsidRPr="00D84F96">
        <w:rPr>
          <w:rFonts w:ascii="Times New Roman" w:hAnsi="Times New Roman" w:cs="Times New Roman"/>
          <w:sz w:val="24"/>
          <w:szCs w:val="24"/>
        </w:rPr>
        <w:t xml:space="preserve">=12).  </w:t>
      </w:r>
    </w:p>
    <w:p w14:paraId="6459A77C" w14:textId="77777777" w:rsidR="00873CB8" w:rsidRPr="00D84F96" w:rsidRDefault="0004234B" w:rsidP="00170E9F">
      <w:pPr>
        <w:ind w:firstLine="720"/>
        <w:rPr>
          <w:rFonts w:ascii="Times New Roman" w:hAnsi="Times New Roman" w:cs="Times New Roman"/>
          <w:sz w:val="24"/>
          <w:szCs w:val="24"/>
        </w:rPr>
      </w:pPr>
      <w:r w:rsidRPr="00D84F96">
        <w:rPr>
          <w:rFonts w:ascii="Times New Roman" w:hAnsi="Times New Roman" w:cs="Times New Roman"/>
          <w:sz w:val="24"/>
          <w:szCs w:val="24"/>
        </w:rPr>
        <w:lastRenderedPageBreak/>
        <w:t xml:space="preserve">Concerning confounding, participants and controls </w:t>
      </w:r>
      <w:r w:rsidR="006960B9" w:rsidRPr="00D84F96">
        <w:rPr>
          <w:rFonts w:ascii="Times New Roman" w:hAnsi="Times New Roman" w:cs="Times New Roman"/>
          <w:sz w:val="24"/>
          <w:szCs w:val="24"/>
        </w:rPr>
        <w:t xml:space="preserve">were recruited </w:t>
      </w:r>
      <w:r w:rsidRPr="00D84F96">
        <w:rPr>
          <w:rFonts w:ascii="Times New Roman" w:hAnsi="Times New Roman" w:cs="Times New Roman"/>
          <w:sz w:val="24"/>
          <w:szCs w:val="24"/>
        </w:rPr>
        <w:t>from the same population</w:t>
      </w:r>
      <w:r w:rsidR="006960B9" w:rsidRPr="00D84F96">
        <w:rPr>
          <w:rFonts w:ascii="Times New Roman" w:hAnsi="Times New Roman" w:cs="Times New Roman"/>
          <w:sz w:val="24"/>
          <w:szCs w:val="24"/>
        </w:rPr>
        <w:t xml:space="preserve"> for all RCTs (k=11).  </w:t>
      </w:r>
      <w:r w:rsidR="0039563B" w:rsidRPr="00D84F96">
        <w:rPr>
          <w:rFonts w:ascii="Times New Roman" w:hAnsi="Times New Roman" w:cs="Times New Roman"/>
          <w:sz w:val="24"/>
          <w:szCs w:val="24"/>
        </w:rPr>
        <w:t xml:space="preserve">All but one study recruited participants and controls </w:t>
      </w:r>
      <w:r w:rsidRPr="00D84F96">
        <w:rPr>
          <w:rFonts w:ascii="Times New Roman" w:hAnsi="Times New Roman" w:cs="Times New Roman"/>
          <w:sz w:val="24"/>
          <w:szCs w:val="24"/>
        </w:rPr>
        <w:t xml:space="preserve">over the same time period.  All </w:t>
      </w:r>
      <w:r w:rsidR="006960B9" w:rsidRPr="00D84F96">
        <w:rPr>
          <w:rFonts w:ascii="Times New Roman" w:hAnsi="Times New Roman" w:cs="Times New Roman"/>
          <w:sz w:val="24"/>
          <w:szCs w:val="24"/>
        </w:rPr>
        <w:t>but on</w:t>
      </w:r>
      <w:r w:rsidR="0058536C" w:rsidRPr="00D84F96">
        <w:rPr>
          <w:rFonts w:ascii="Times New Roman" w:hAnsi="Times New Roman" w:cs="Times New Roman"/>
          <w:sz w:val="24"/>
          <w:szCs w:val="24"/>
        </w:rPr>
        <w:t>e</w:t>
      </w:r>
      <w:r w:rsidR="006960B9"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RCT used </w:t>
      </w:r>
      <w:r w:rsidR="006960B9" w:rsidRPr="00D84F96">
        <w:rPr>
          <w:rFonts w:ascii="Times New Roman" w:hAnsi="Times New Roman" w:cs="Times New Roman"/>
          <w:sz w:val="24"/>
          <w:szCs w:val="24"/>
        </w:rPr>
        <w:t xml:space="preserve">concealed </w:t>
      </w:r>
      <w:r w:rsidRPr="00D84F96">
        <w:rPr>
          <w:rFonts w:ascii="Times New Roman" w:hAnsi="Times New Roman" w:cs="Times New Roman"/>
          <w:sz w:val="24"/>
          <w:szCs w:val="24"/>
        </w:rPr>
        <w:t>randomisation.  All studies made adequate adjustment for confounders when the main findings were drawn, and just over half the studies took losses to follow-up into account (</w:t>
      </w:r>
      <w:r w:rsidR="006960B9" w:rsidRPr="00D84F96">
        <w:rPr>
          <w:rFonts w:ascii="Times New Roman" w:hAnsi="Times New Roman" w:cs="Times New Roman"/>
          <w:sz w:val="24"/>
          <w:szCs w:val="24"/>
        </w:rPr>
        <w:t>k</w:t>
      </w:r>
      <w:r w:rsidRPr="00D84F96">
        <w:rPr>
          <w:rFonts w:ascii="Times New Roman" w:hAnsi="Times New Roman" w:cs="Times New Roman"/>
          <w:sz w:val="24"/>
          <w:szCs w:val="24"/>
        </w:rPr>
        <w:t xml:space="preserve">=13).  </w:t>
      </w:r>
      <w:r w:rsidR="006960B9" w:rsidRPr="00D84F96">
        <w:rPr>
          <w:rFonts w:ascii="Times New Roman" w:hAnsi="Times New Roman" w:cs="Times New Roman"/>
          <w:sz w:val="24"/>
          <w:szCs w:val="24"/>
        </w:rPr>
        <w:t xml:space="preserve"> O</w:t>
      </w:r>
      <w:r w:rsidRPr="00D84F96">
        <w:rPr>
          <w:rFonts w:ascii="Times New Roman" w:hAnsi="Times New Roman" w:cs="Times New Roman"/>
          <w:sz w:val="24"/>
          <w:szCs w:val="24"/>
        </w:rPr>
        <w:t xml:space="preserve">nly six studies reported a </w:t>
      </w:r>
      <w:r w:rsidR="0039563B" w:rsidRPr="00D84F96">
        <w:rPr>
          <w:rFonts w:ascii="Times New Roman" w:hAnsi="Times New Roman" w:cs="Times New Roman"/>
          <w:sz w:val="24"/>
          <w:szCs w:val="24"/>
        </w:rPr>
        <w:t xml:space="preserve">sample </w:t>
      </w:r>
      <w:r w:rsidRPr="00D84F96">
        <w:rPr>
          <w:rFonts w:ascii="Times New Roman" w:hAnsi="Times New Roman" w:cs="Times New Roman"/>
          <w:sz w:val="24"/>
          <w:szCs w:val="24"/>
        </w:rPr>
        <w:t>power analysis</w:t>
      </w:r>
      <w:r w:rsidR="0039563B" w:rsidRPr="00D84F96">
        <w:rPr>
          <w:rFonts w:ascii="Times New Roman" w:hAnsi="Times New Roman" w:cs="Times New Roman"/>
          <w:sz w:val="24"/>
          <w:szCs w:val="24"/>
        </w:rPr>
        <w:t>.</w:t>
      </w:r>
    </w:p>
    <w:p w14:paraId="5E7B3C34" w14:textId="77777777" w:rsidR="00FF017B" w:rsidRPr="00D84F96" w:rsidRDefault="00C617EC" w:rsidP="00FF017B">
      <w:pPr>
        <w:pStyle w:val="Heading2"/>
        <w:rPr>
          <w:rFonts w:ascii="Times New Roman" w:hAnsi="Times New Roman" w:cs="Times New Roman"/>
          <w:b/>
          <w:color w:val="auto"/>
          <w:sz w:val="24"/>
          <w:szCs w:val="24"/>
        </w:rPr>
      </w:pPr>
      <w:bookmarkStart w:id="20" w:name="_Toc514685297"/>
      <w:r w:rsidRPr="00D84F96">
        <w:rPr>
          <w:rFonts w:ascii="Times New Roman" w:hAnsi="Times New Roman" w:cs="Times New Roman"/>
          <w:b/>
          <w:color w:val="auto"/>
          <w:sz w:val="24"/>
          <w:szCs w:val="24"/>
        </w:rPr>
        <w:t>Methods and results of studies</w:t>
      </w:r>
      <w:bookmarkEnd w:id="20"/>
    </w:p>
    <w:p w14:paraId="38C16FE8" w14:textId="77777777" w:rsidR="00FF017B" w:rsidRPr="00D84F96" w:rsidRDefault="00FF017B" w:rsidP="00FF017B">
      <w:pPr>
        <w:ind w:firstLine="720"/>
        <w:rPr>
          <w:rFonts w:ascii="Times New Roman" w:hAnsi="Times New Roman" w:cs="Times New Roman"/>
          <w:sz w:val="24"/>
          <w:szCs w:val="24"/>
        </w:rPr>
      </w:pPr>
      <w:r w:rsidRPr="00D84F96">
        <w:rPr>
          <w:rFonts w:ascii="Times New Roman" w:hAnsi="Times New Roman" w:cs="Times New Roman"/>
          <w:sz w:val="24"/>
          <w:szCs w:val="24"/>
        </w:rPr>
        <w:t xml:space="preserve">Methodology and results of each study are presented in </w:t>
      </w:r>
      <w:r w:rsidR="00E90715">
        <w:rPr>
          <w:rFonts w:ascii="Times New Roman" w:hAnsi="Times New Roman" w:cs="Times New Roman"/>
          <w:sz w:val="24"/>
          <w:szCs w:val="24"/>
        </w:rPr>
        <w:t>T</w:t>
      </w:r>
      <w:r w:rsidRPr="00D84F96">
        <w:rPr>
          <w:rFonts w:ascii="Times New Roman" w:hAnsi="Times New Roman" w:cs="Times New Roman"/>
          <w:sz w:val="24"/>
          <w:szCs w:val="24"/>
        </w:rPr>
        <w:t xml:space="preserve">ables 1 and 2.  </w:t>
      </w:r>
      <w:r w:rsidR="0058536C" w:rsidRPr="00D84F96">
        <w:rPr>
          <w:rFonts w:ascii="Times New Roman" w:hAnsi="Times New Roman" w:cs="Times New Roman"/>
          <w:sz w:val="24"/>
          <w:szCs w:val="24"/>
        </w:rPr>
        <w:t>I</w:t>
      </w:r>
      <w:r w:rsidRPr="00D84F96">
        <w:rPr>
          <w:rFonts w:ascii="Times New Roman" w:hAnsi="Times New Roman" w:cs="Times New Roman"/>
          <w:sz w:val="24"/>
          <w:szCs w:val="24"/>
        </w:rPr>
        <w:t>nformation regarding outcomes of tinnitus distress (not secondary measures) are reported as per the aims of this review.</w:t>
      </w:r>
    </w:p>
    <w:p w14:paraId="6FEEE907" w14:textId="77777777" w:rsidR="000F2880" w:rsidRPr="00D84F96" w:rsidRDefault="006E72B1" w:rsidP="00FF017B">
      <w:pPr>
        <w:pStyle w:val="Heading2"/>
        <w:rPr>
          <w:rFonts w:ascii="Times New Roman" w:hAnsi="Times New Roman" w:cs="Times New Roman"/>
          <w:b/>
          <w:color w:val="auto"/>
          <w:sz w:val="24"/>
          <w:szCs w:val="24"/>
          <w:highlight w:val="yellow"/>
        </w:rPr>
      </w:pPr>
      <w:bookmarkStart w:id="21" w:name="_Toc514685298"/>
      <w:r w:rsidRPr="00D84F96">
        <w:rPr>
          <w:rFonts w:ascii="Times New Roman" w:hAnsi="Times New Roman" w:cs="Times New Roman"/>
          <w:b/>
          <w:color w:val="auto"/>
          <w:sz w:val="24"/>
          <w:szCs w:val="24"/>
        </w:rPr>
        <w:t>Therapist-delivered</w:t>
      </w:r>
      <w:r w:rsidR="000F2880" w:rsidRPr="00D84F96">
        <w:rPr>
          <w:rFonts w:ascii="Times New Roman" w:hAnsi="Times New Roman" w:cs="Times New Roman"/>
          <w:b/>
          <w:color w:val="auto"/>
          <w:sz w:val="24"/>
          <w:szCs w:val="24"/>
        </w:rPr>
        <w:t xml:space="preserve"> CBT interventions</w:t>
      </w:r>
      <w:bookmarkEnd w:id="21"/>
      <w:r w:rsidR="00C617EC" w:rsidRPr="00D84F96">
        <w:rPr>
          <w:rFonts w:ascii="Times New Roman" w:hAnsi="Times New Roman" w:cs="Times New Roman"/>
          <w:b/>
          <w:color w:val="auto"/>
          <w:sz w:val="24"/>
          <w:szCs w:val="24"/>
        </w:rPr>
        <w:tab/>
      </w:r>
    </w:p>
    <w:p w14:paraId="3B6E91E7" w14:textId="77777777" w:rsidR="00C617EC" w:rsidRPr="00D84F96" w:rsidRDefault="00C07210" w:rsidP="002B2739">
      <w:pPr>
        <w:ind w:firstLine="720"/>
        <w:rPr>
          <w:rFonts w:ascii="Times New Roman" w:hAnsi="Times New Roman" w:cs="Times New Roman"/>
          <w:sz w:val="24"/>
          <w:szCs w:val="24"/>
        </w:rPr>
      </w:pPr>
      <w:r w:rsidRPr="00D84F96">
        <w:rPr>
          <w:rFonts w:ascii="Times New Roman" w:hAnsi="Times New Roman" w:cs="Times New Roman"/>
          <w:sz w:val="24"/>
          <w:szCs w:val="24"/>
        </w:rPr>
        <w:t>Across studies employing therapist-delivered CBT (k=6), all were group-</w:t>
      </w:r>
      <w:r w:rsidR="007E0286" w:rsidRPr="00D84F96">
        <w:rPr>
          <w:rFonts w:ascii="Times New Roman" w:hAnsi="Times New Roman" w:cs="Times New Roman"/>
          <w:sz w:val="24"/>
          <w:szCs w:val="24"/>
        </w:rPr>
        <w:t>delivered,</w:t>
      </w:r>
      <w:r w:rsidRPr="00D84F96">
        <w:rPr>
          <w:rFonts w:ascii="Times New Roman" w:hAnsi="Times New Roman" w:cs="Times New Roman"/>
          <w:sz w:val="24"/>
          <w:szCs w:val="24"/>
        </w:rPr>
        <w:t xml:space="preserve"> and session number ranged from 8 to 12 weekly sessions.  </w:t>
      </w:r>
      <w:r w:rsidR="00B12AFB" w:rsidRPr="00D84F96">
        <w:rPr>
          <w:rFonts w:ascii="Times New Roman" w:hAnsi="Times New Roman" w:cs="Times New Roman"/>
          <w:sz w:val="24"/>
          <w:szCs w:val="24"/>
        </w:rPr>
        <w:t>F</w:t>
      </w:r>
      <w:r w:rsidRPr="00D84F96">
        <w:rPr>
          <w:rFonts w:ascii="Times New Roman" w:hAnsi="Times New Roman" w:cs="Times New Roman"/>
          <w:sz w:val="24"/>
          <w:szCs w:val="24"/>
        </w:rPr>
        <w:t xml:space="preserve">ive studies reported session duration which ranged from 90-120 minutes.  Components included: </w:t>
      </w:r>
      <w:r w:rsidR="00B12AFB" w:rsidRPr="00D84F96">
        <w:rPr>
          <w:rFonts w:ascii="Times New Roman" w:hAnsi="Times New Roman" w:cs="Times New Roman"/>
          <w:sz w:val="24"/>
          <w:szCs w:val="24"/>
        </w:rPr>
        <w:t>psychoeducation, cognitive restructuring, experiential exercises, and relaxation.</w:t>
      </w:r>
      <w:r w:rsidRPr="00D84F96">
        <w:rPr>
          <w:rFonts w:ascii="Times New Roman" w:hAnsi="Times New Roman" w:cs="Times New Roman"/>
          <w:sz w:val="24"/>
          <w:szCs w:val="24"/>
        </w:rPr>
        <w:t xml:space="preserve">  </w:t>
      </w:r>
      <w:r w:rsidR="006573BA" w:rsidRPr="00D84F96">
        <w:rPr>
          <w:rFonts w:ascii="Times New Roman" w:hAnsi="Times New Roman" w:cs="Times New Roman"/>
          <w:sz w:val="24"/>
          <w:szCs w:val="24"/>
        </w:rPr>
        <w:t>Four</w:t>
      </w:r>
      <w:r w:rsidR="00C617EC" w:rsidRPr="00D84F96">
        <w:rPr>
          <w:rFonts w:ascii="Times New Roman" w:hAnsi="Times New Roman" w:cs="Times New Roman"/>
          <w:sz w:val="24"/>
          <w:szCs w:val="24"/>
        </w:rPr>
        <w:t xml:space="preserve"> </w:t>
      </w:r>
      <w:r w:rsidR="00B12AFB" w:rsidRPr="00D84F96">
        <w:rPr>
          <w:rFonts w:ascii="Times New Roman" w:hAnsi="Times New Roman" w:cs="Times New Roman"/>
          <w:sz w:val="24"/>
          <w:szCs w:val="24"/>
        </w:rPr>
        <w:t xml:space="preserve">good quality </w:t>
      </w:r>
      <w:r w:rsidR="006573BA" w:rsidRPr="00D84F96">
        <w:rPr>
          <w:rFonts w:ascii="Times New Roman" w:hAnsi="Times New Roman" w:cs="Times New Roman"/>
          <w:sz w:val="24"/>
          <w:szCs w:val="24"/>
        </w:rPr>
        <w:t xml:space="preserve">RCTs </w:t>
      </w:r>
      <w:r w:rsidR="00C617EC" w:rsidRPr="00D84F96">
        <w:rPr>
          <w:rFonts w:ascii="Times New Roman" w:hAnsi="Times New Roman" w:cs="Times New Roman"/>
          <w:sz w:val="24"/>
          <w:szCs w:val="24"/>
        </w:rPr>
        <w:t xml:space="preserve">investigated treatment effects of </w:t>
      </w:r>
      <w:r w:rsidR="005C7B43" w:rsidRPr="00D84F96">
        <w:rPr>
          <w:rFonts w:ascii="Times New Roman" w:hAnsi="Times New Roman" w:cs="Times New Roman"/>
          <w:sz w:val="24"/>
          <w:szCs w:val="24"/>
        </w:rPr>
        <w:t>t</w:t>
      </w:r>
      <w:r w:rsidR="006E72B1" w:rsidRPr="00D84F96">
        <w:rPr>
          <w:rFonts w:ascii="Times New Roman" w:hAnsi="Times New Roman" w:cs="Times New Roman"/>
          <w:sz w:val="24"/>
          <w:szCs w:val="24"/>
        </w:rPr>
        <w:t>herapist-delivered</w:t>
      </w:r>
      <w:r w:rsidR="00C617EC" w:rsidRPr="00D84F96">
        <w:rPr>
          <w:rFonts w:ascii="Times New Roman" w:hAnsi="Times New Roman" w:cs="Times New Roman"/>
          <w:sz w:val="24"/>
          <w:szCs w:val="24"/>
        </w:rPr>
        <w:t xml:space="preserve"> </w:t>
      </w:r>
      <w:r w:rsidR="005C7B43" w:rsidRPr="00D84F96">
        <w:rPr>
          <w:rFonts w:ascii="Times New Roman" w:hAnsi="Times New Roman" w:cs="Times New Roman"/>
          <w:sz w:val="24"/>
          <w:szCs w:val="24"/>
        </w:rPr>
        <w:t>group-</w:t>
      </w:r>
      <w:r w:rsidR="00C617EC" w:rsidRPr="00D84F96">
        <w:rPr>
          <w:rFonts w:ascii="Times New Roman" w:hAnsi="Times New Roman" w:cs="Times New Roman"/>
          <w:sz w:val="24"/>
          <w:szCs w:val="24"/>
        </w:rPr>
        <w:t>CBT</w:t>
      </w:r>
      <w:r w:rsidR="00DD5FD3" w:rsidRPr="00D84F96">
        <w:rPr>
          <w:rFonts w:ascii="Times New Roman" w:hAnsi="Times New Roman" w:cs="Times New Roman"/>
          <w:sz w:val="24"/>
          <w:szCs w:val="24"/>
        </w:rPr>
        <w:t xml:space="preserve"> </w:t>
      </w:r>
      <w:r w:rsidR="005C7B43" w:rsidRPr="00D84F96">
        <w:rPr>
          <w:rFonts w:ascii="Times New Roman" w:hAnsi="Times New Roman" w:cs="Times New Roman"/>
          <w:sz w:val="24"/>
          <w:szCs w:val="24"/>
        </w:rPr>
        <w:t xml:space="preserve">(GCBT) </w:t>
      </w:r>
      <w:r w:rsidR="00DD5FD3" w:rsidRPr="00D84F96">
        <w:rPr>
          <w:rFonts w:ascii="Times New Roman" w:hAnsi="Times New Roman" w:cs="Times New Roman"/>
          <w:sz w:val="24"/>
          <w:szCs w:val="24"/>
        </w:rPr>
        <w:t>compared to controls</w:t>
      </w:r>
      <w:r w:rsidR="005F2088" w:rsidRPr="00D84F96">
        <w:rPr>
          <w:rFonts w:ascii="Times New Roman" w:hAnsi="Times New Roman" w:cs="Times New Roman"/>
          <w:sz w:val="24"/>
          <w:szCs w:val="24"/>
        </w:rPr>
        <w:t xml:space="preserve"> (Conrad et al., 2015; Jasper et al., </w:t>
      </w:r>
      <w:r w:rsidR="00932CB9" w:rsidRPr="00D84F96">
        <w:rPr>
          <w:rFonts w:ascii="Times New Roman" w:hAnsi="Times New Roman" w:cs="Times New Roman"/>
          <w:sz w:val="24"/>
          <w:szCs w:val="24"/>
        </w:rPr>
        <w:t>2014</w:t>
      </w:r>
      <w:r w:rsidR="005F2088" w:rsidRPr="00D84F96">
        <w:rPr>
          <w:rFonts w:ascii="Times New Roman" w:hAnsi="Times New Roman" w:cs="Times New Roman"/>
          <w:sz w:val="24"/>
          <w:szCs w:val="24"/>
        </w:rPr>
        <w:t>; Malinvaud et al., 2016; McKenna</w:t>
      </w:r>
      <w:r w:rsidR="00352912" w:rsidRPr="00D84F96">
        <w:rPr>
          <w:rFonts w:ascii="Times New Roman" w:hAnsi="Times New Roman" w:cs="Times New Roman"/>
          <w:sz w:val="24"/>
          <w:szCs w:val="24"/>
        </w:rPr>
        <w:t>, Marks, Hallsworth, &amp; Schaette</w:t>
      </w:r>
      <w:r w:rsidR="005F2088" w:rsidRPr="00D84F96">
        <w:rPr>
          <w:rFonts w:ascii="Times New Roman" w:hAnsi="Times New Roman" w:cs="Times New Roman"/>
          <w:sz w:val="24"/>
          <w:szCs w:val="24"/>
        </w:rPr>
        <w:t>, 2017</w:t>
      </w:r>
      <w:r w:rsidR="00352912" w:rsidRPr="00D84F96">
        <w:rPr>
          <w:rFonts w:ascii="Times New Roman" w:hAnsi="Times New Roman" w:cs="Times New Roman"/>
          <w:sz w:val="24"/>
          <w:szCs w:val="24"/>
        </w:rPr>
        <w:t>a</w:t>
      </w:r>
      <w:r w:rsidR="005F2088" w:rsidRPr="00D84F96">
        <w:rPr>
          <w:rFonts w:ascii="Times New Roman" w:hAnsi="Times New Roman" w:cs="Times New Roman"/>
          <w:sz w:val="24"/>
          <w:szCs w:val="24"/>
        </w:rPr>
        <w:t>)</w:t>
      </w:r>
      <w:r w:rsidR="00C617EC" w:rsidRPr="00D84F96">
        <w:rPr>
          <w:rFonts w:ascii="Times New Roman" w:hAnsi="Times New Roman" w:cs="Times New Roman"/>
          <w:sz w:val="24"/>
          <w:szCs w:val="24"/>
        </w:rPr>
        <w:t xml:space="preserve">.  </w:t>
      </w:r>
      <w:r w:rsidR="005F2088" w:rsidRPr="00D84F96">
        <w:rPr>
          <w:rFonts w:ascii="Times New Roman" w:hAnsi="Times New Roman" w:cs="Times New Roman"/>
          <w:sz w:val="24"/>
          <w:szCs w:val="24"/>
        </w:rPr>
        <w:t xml:space="preserve">Across these studies, when comparing with </w:t>
      </w:r>
      <w:r w:rsidR="0039563B" w:rsidRPr="00D84F96">
        <w:rPr>
          <w:rFonts w:ascii="Times New Roman" w:hAnsi="Times New Roman" w:cs="Times New Roman"/>
          <w:sz w:val="24"/>
          <w:szCs w:val="24"/>
        </w:rPr>
        <w:t xml:space="preserve">active control groups, such as </w:t>
      </w:r>
      <w:r w:rsidR="005F2088" w:rsidRPr="00D84F96">
        <w:rPr>
          <w:rFonts w:ascii="Times New Roman" w:hAnsi="Times New Roman" w:cs="Times New Roman"/>
          <w:sz w:val="24"/>
          <w:szCs w:val="24"/>
        </w:rPr>
        <w:t xml:space="preserve">discussion forum </w:t>
      </w:r>
      <w:r w:rsidR="00C0115B" w:rsidRPr="00D84F96">
        <w:rPr>
          <w:rFonts w:ascii="Times New Roman" w:hAnsi="Times New Roman" w:cs="Times New Roman"/>
          <w:sz w:val="24"/>
          <w:szCs w:val="24"/>
        </w:rPr>
        <w:t>(DF)</w:t>
      </w:r>
      <w:r w:rsidR="0039563B" w:rsidRPr="00D84F96">
        <w:rPr>
          <w:rFonts w:ascii="Times New Roman" w:hAnsi="Times New Roman" w:cs="Times New Roman"/>
          <w:sz w:val="24"/>
          <w:szCs w:val="24"/>
        </w:rPr>
        <w:t xml:space="preserve"> </w:t>
      </w:r>
      <w:r w:rsidR="005F2088" w:rsidRPr="00D84F96">
        <w:rPr>
          <w:rFonts w:ascii="Times New Roman" w:hAnsi="Times New Roman" w:cs="Times New Roman"/>
          <w:sz w:val="24"/>
          <w:szCs w:val="24"/>
        </w:rPr>
        <w:t xml:space="preserve">(Conrad et al., 2015; Jasper et al., </w:t>
      </w:r>
      <w:r w:rsidR="00932CB9" w:rsidRPr="00D84F96">
        <w:rPr>
          <w:rFonts w:ascii="Times New Roman" w:hAnsi="Times New Roman" w:cs="Times New Roman"/>
          <w:sz w:val="24"/>
          <w:szCs w:val="24"/>
        </w:rPr>
        <w:t>2014</w:t>
      </w:r>
      <w:r w:rsidR="005F2088" w:rsidRPr="00D84F96">
        <w:rPr>
          <w:rFonts w:ascii="Times New Roman" w:hAnsi="Times New Roman" w:cs="Times New Roman"/>
          <w:sz w:val="24"/>
          <w:szCs w:val="24"/>
        </w:rPr>
        <w:t xml:space="preserve">) </w:t>
      </w:r>
      <w:r w:rsidR="00DD5FD3" w:rsidRPr="00D84F96">
        <w:rPr>
          <w:rFonts w:ascii="Times New Roman" w:hAnsi="Times New Roman" w:cs="Times New Roman"/>
          <w:sz w:val="24"/>
          <w:szCs w:val="24"/>
        </w:rPr>
        <w:t xml:space="preserve">and </w:t>
      </w:r>
      <w:r w:rsidR="005F2088" w:rsidRPr="00D84F96">
        <w:rPr>
          <w:rFonts w:ascii="Times New Roman" w:hAnsi="Times New Roman" w:cs="Times New Roman"/>
          <w:sz w:val="24"/>
          <w:szCs w:val="24"/>
        </w:rPr>
        <w:t>relaxation  (McKenna et al., 2017</w:t>
      </w:r>
      <w:r w:rsidR="00352912" w:rsidRPr="00D84F96">
        <w:rPr>
          <w:rFonts w:ascii="Times New Roman" w:hAnsi="Times New Roman" w:cs="Times New Roman"/>
          <w:sz w:val="24"/>
          <w:szCs w:val="24"/>
        </w:rPr>
        <w:t>a</w:t>
      </w:r>
      <w:r w:rsidR="005F2088" w:rsidRPr="00D84F96">
        <w:rPr>
          <w:rFonts w:ascii="Times New Roman" w:hAnsi="Times New Roman" w:cs="Times New Roman"/>
          <w:sz w:val="24"/>
          <w:szCs w:val="24"/>
        </w:rPr>
        <w:t>)</w:t>
      </w:r>
      <w:r w:rsidR="00E01884" w:rsidRPr="00D84F96">
        <w:rPr>
          <w:rFonts w:ascii="Times New Roman" w:hAnsi="Times New Roman" w:cs="Times New Roman"/>
          <w:sz w:val="24"/>
          <w:szCs w:val="24"/>
        </w:rPr>
        <w:t>,</w:t>
      </w:r>
      <w:r w:rsidR="00DD5FD3" w:rsidRPr="00D84F96">
        <w:rPr>
          <w:rFonts w:ascii="Times New Roman" w:hAnsi="Times New Roman" w:cs="Times New Roman"/>
          <w:sz w:val="24"/>
          <w:szCs w:val="24"/>
        </w:rPr>
        <w:t xml:space="preserve"> </w:t>
      </w:r>
      <w:r w:rsidR="005F2088" w:rsidRPr="00D84F96">
        <w:rPr>
          <w:rFonts w:ascii="Times New Roman" w:hAnsi="Times New Roman" w:cs="Times New Roman"/>
          <w:sz w:val="24"/>
          <w:szCs w:val="24"/>
        </w:rPr>
        <w:t>treatment effects favour</w:t>
      </w:r>
      <w:r w:rsidR="0039563B" w:rsidRPr="00D84F96">
        <w:rPr>
          <w:rFonts w:ascii="Times New Roman" w:hAnsi="Times New Roman" w:cs="Times New Roman"/>
          <w:sz w:val="24"/>
          <w:szCs w:val="24"/>
        </w:rPr>
        <w:t>ed</w:t>
      </w:r>
      <w:r w:rsidR="005F2088" w:rsidRPr="00D84F96">
        <w:rPr>
          <w:rFonts w:ascii="Times New Roman" w:hAnsi="Times New Roman" w:cs="Times New Roman"/>
          <w:sz w:val="24"/>
          <w:szCs w:val="24"/>
        </w:rPr>
        <w:t xml:space="preserve"> </w:t>
      </w:r>
      <w:r w:rsidR="00E01884" w:rsidRPr="00D84F96">
        <w:rPr>
          <w:rFonts w:ascii="Times New Roman" w:hAnsi="Times New Roman" w:cs="Times New Roman"/>
          <w:sz w:val="24"/>
          <w:szCs w:val="24"/>
        </w:rPr>
        <w:t xml:space="preserve">GCBT </w:t>
      </w:r>
      <w:r w:rsidR="00DD5FD3" w:rsidRPr="00D84F96">
        <w:rPr>
          <w:rFonts w:ascii="Times New Roman" w:hAnsi="Times New Roman" w:cs="Times New Roman"/>
          <w:sz w:val="24"/>
          <w:szCs w:val="24"/>
        </w:rPr>
        <w:t xml:space="preserve">with small to large </w:t>
      </w:r>
      <w:r w:rsidR="00A0200B" w:rsidRPr="00D84F96">
        <w:rPr>
          <w:rFonts w:ascii="Times New Roman" w:hAnsi="Times New Roman" w:cs="Times New Roman"/>
          <w:sz w:val="24"/>
          <w:szCs w:val="24"/>
        </w:rPr>
        <w:t>effect size</w:t>
      </w:r>
      <w:r w:rsidR="00DD5FD3" w:rsidRPr="00D84F96">
        <w:rPr>
          <w:rFonts w:ascii="Times New Roman" w:hAnsi="Times New Roman" w:cs="Times New Roman"/>
          <w:sz w:val="24"/>
          <w:szCs w:val="24"/>
        </w:rPr>
        <w:t>s.  Malinvaud et al</w:t>
      </w:r>
      <w:r w:rsidR="00766FE6" w:rsidRPr="00D84F96">
        <w:rPr>
          <w:rFonts w:ascii="Times New Roman" w:hAnsi="Times New Roman" w:cs="Times New Roman"/>
          <w:sz w:val="24"/>
          <w:szCs w:val="24"/>
        </w:rPr>
        <w:t>.</w:t>
      </w:r>
      <w:r w:rsidR="00DD5FD3" w:rsidRPr="00D84F96">
        <w:rPr>
          <w:rFonts w:ascii="Times New Roman" w:hAnsi="Times New Roman" w:cs="Times New Roman"/>
          <w:sz w:val="24"/>
          <w:szCs w:val="24"/>
        </w:rPr>
        <w:t xml:space="preserve"> (</w:t>
      </w:r>
      <w:r w:rsidR="00766FE6" w:rsidRPr="00D84F96">
        <w:rPr>
          <w:rFonts w:ascii="Times New Roman" w:hAnsi="Times New Roman" w:cs="Times New Roman"/>
          <w:sz w:val="24"/>
          <w:szCs w:val="24"/>
        </w:rPr>
        <w:t>2016</w:t>
      </w:r>
      <w:r w:rsidR="00DD5FD3" w:rsidRPr="00D84F96">
        <w:rPr>
          <w:rFonts w:ascii="Times New Roman" w:hAnsi="Times New Roman" w:cs="Times New Roman"/>
          <w:sz w:val="24"/>
          <w:szCs w:val="24"/>
        </w:rPr>
        <w:t>) compared GCBT with a virtual</w:t>
      </w:r>
      <w:r w:rsidR="00B12AFB" w:rsidRPr="00D84F96">
        <w:rPr>
          <w:rFonts w:ascii="Times New Roman" w:hAnsi="Times New Roman" w:cs="Times New Roman"/>
          <w:sz w:val="24"/>
          <w:szCs w:val="24"/>
        </w:rPr>
        <w:t>-</w:t>
      </w:r>
      <w:r w:rsidR="00DD5FD3" w:rsidRPr="00D84F96">
        <w:rPr>
          <w:rFonts w:ascii="Times New Roman" w:hAnsi="Times New Roman" w:cs="Times New Roman"/>
          <w:sz w:val="24"/>
          <w:szCs w:val="24"/>
        </w:rPr>
        <w:t xml:space="preserve">reality active control group and although </w:t>
      </w:r>
      <w:r w:rsidR="00A0200B" w:rsidRPr="00D84F96">
        <w:rPr>
          <w:rFonts w:ascii="Times New Roman" w:hAnsi="Times New Roman" w:cs="Times New Roman"/>
          <w:sz w:val="24"/>
          <w:szCs w:val="24"/>
        </w:rPr>
        <w:t>effect size</w:t>
      </w:r>
      <w:r w:rsidR="00DD5FD3" w:rsidRPr="00D84F96">
        <w:rPr>
          <w:rFonts w:ascii="Times New Roman" w:hAnsi="Times New Roman" w:cs="Times New Roman"/>
          <w:sz w:val="24"/>
          <w:szCs w:val="24"/>
        </w:rPr>
        <w:t xml:space="preserve"> analysis indicated a small treatment effect</w:t>
      </w:r>
      <w:r w:rsidR="00C0115B" w:rsidRPr="00D84F96">
        <w:rPr>
          <w:rFonts w:ascii="Times New Roman" w:hAnsi="Times New Roman" w:cs="Times New Roman"/>
          <w:sz w:val="24"/>
          <w:szCs w:val="24"/>
        </w:rPr>
        <w:t xml:space="preserve"> for GCBT</w:t>
      </w:r>
      <w:r w:rsidR="00DD5FD3" w:rsidRPr="00D84F96">
        <w:rPr>
          <w:rFonts w:ascii="Times New Roman" w:hAnsi="Times New Roman" w:cs="Times New Roman"/>
          <w:sz w:val="24"/>
          <w:szCs w:val="24"/>
        </w:rPr>
        <w:t xml:space="preserve">, </w:t>
      </w:r>
      <w:r w:rsidR="005C7B43" w:rsidRPr="00D84F96">
        <w:rPr>
          <w:rFonts w:ascii="Times New Roman" w:hAnsi="Times New Roman" w:cs="Times New Roman"/>
          <w:sz w:val="24"/>
          <w:szCs w:val="24"/>
        </w:rPr>
        <w:t>comparison of</w:t>
      </w:r>
      <w:r w:rsidR="00DD5FD3" w:rsidRPr="00D84F96">
        <w:rPr>
          <w:rFonts w:ascii="Times New Roman" w:hAnsi="Times New Roman" w:cs="Times New Roman"/>
          <w:sz w:val="24"/>
          <w:szCs w:val="24"/>
        </w:rPr>
        <w:t xml:space="preserve"> </w:t>
      </w:r>
      <w:r w:rsidR="00022003" w:rsidRPr="00D84F96">
        <w:rPr>
          <w:rFonts w:ascii="Times New Roman" w:hAnsi="Times New Roman" w:cs="Times New Roman"/>
          <w:sz w:val="24"/>
          <w:szCs w:val="24"/>
        </w:rPr>
        <w:t xml:space="preserve">THI scores for </w:t>
      </w:r>
      <w:r w:rsidR="00DD5FD3" w:rsidRPr="00D84F96">
        <w:rPr>
          <w:rFonts w:ascii="Times New Roman" w:hAnsi="Times New Roman" w:cs="Times New Roman"/>
          <w:sz w:val="24"/>
          <w:szCs w:val="24"/>
        </w:rPr>
        <w:t xml:space="preserve">the two groups </w:t>
      </w:r>
      <w:r w:rsidR="005C7B43" w:rsidRPr="00D84F96">
        <w:rPr>
          <w:rFonts w:ascii="Times New Roman" w:hAnsi="Times New Roman" w:cs="Times New Roman"/>
          <w:sz w:val="24"/>
          <w:szCs w:val="24"/>
        </w:rPr>
        <w:t>yielded</w:t>
      </w:r>
      <w:r w:rsidR="00DD5FD3" w:rsidRPr="00D84F96">
        <w:rPr>
          <w:rFonts w:ascii="Times New Roman" w:hAnsi="Times New Roman" w:cs="Times New Roman"/>
          <w:sz w:val="24"/>
          <w:szCs w:val="24"/>
        </w:rPr>
        <w:t xml:space="preserve"> no significant</w:t>
      </w:r>
      <w:r w:rsidR="005C7B43" w:rsidRPr="00D84F96">
        <w:rPr>
          <w:rFonts w:ascii="Times New Roman" w:hAnsi="Times New Roman" w:cs="Times New Roman"/>
          <w:sz w:val="24"/>
          <w:szCs w:val="24"/>
        </w:rPr>
        <w:t xml:space="preserve"> difference</w:t>
      </w:r>
      <w:r w:rsidR="00DD5FD3" w:rsidRPr="00D84F96">
        <w:rPr>
          <w:rFonts w:ascii="Times New Roman" w:hAnsi="Times New Roman" w:cs="Times New Roman"/>
          <w:sz w:val="24"/>
          <w:szCs w:val="24"/>
        </w:rPr>
        <w:t>.  Conrad et al. (201</w:t>
      </w:r>
      <w:r w:rsidR="00BB4107" w:rsidRPr="00D84F96">
        <w:rPr>
          <w:rFonts w:ascii="Times New Roman" w:hAnsi="Times New Roman" w:cs="Times New Roman"/>
          <w:sz w:val="24"/>
          <w:szCs w:val="24"/>
        </w:rPr>
        <w:t>5</w:t>
      </w:r>
      <w:r w:rsidR="00DD5FD3" w:rsidRPr="00D84F96">
        <w:rPr>
          <w:rFonts w:ascii="Times New Roman" w:hAnsi="Times New Roman" w:cs="Times New Roman"/>
          <w:sz w:val="24"/>
          <w:szCs w:val="24"/>
        </w:rPr>
        <w:t xml:space="preserve">) </w:t>
      </w:r>
      <w:r w:rsidR="0080345E" w:rsidRPr="00D84F96">
        <w:rPr>
          <w:rFonts w:ascii="Times New Roman" w:hAnsi="Times New Roman" w:cs="Times New Roman"/>
          <w:sz w:val="24"/>
          <w:szCs w:val="24"/>
        </w:rPr>
        <w:t xml:space="preserve">found GCBT </w:t>
      </w:r>
      <w:r w:rsidR="0039563B" w:rsidRPr="00D84F96">
        <w:rPr>
          <w:rFonts w:ascii="Times New Roman" w:hAnsi="Times New Roman" w:cs="Times New Roman"/>
          <w:sz w:val="24"/>
          <w:szCs w:val="24"/>
        </w:rPr>
        <w:t>was</w:t>
      </w:r>
      <w:r w:rsidR="0080345E" w:rsidRPr="00D84F96">
        <w:rPr>
          <w:rFonts w:ascii="Times New Roman" w:hAnsi="Times New Roman" w:cs="Times New Roman"/>
          <w:sz w:val="24"/>
          <w:szCs w:val="24"/>
        </w:rPr>
        <w:t xml:space="preserve"> superior to a DF control group </w:t>
      </w:r>
      <w:r w:rsidR="00384FDC" w:rsidRPr="00D84F96">
        <w:rPr>
          <w:rFonts w:ascii="Times New Roman" w:hAnsi="Times New Roman" w:cs="Times New Roman"/>
          <w:sz w:val="24"/>
          <w:szCs w:val="24"/>
        </w:rPr>
        <w:t>but</w:t>
      </w:r>
      <w:r w:rsidR="0080345E" w:rsidRPr="00D84F96">
        <w:rPr>
          <w:rFonts w:ascii="Times New Roman" w:hAnsi="Times New Roman" w:cs="Times New Roman"/>
          <w:sz w:val="24"/>
          <w:szCs w:val="24"/>
        </w:rPr>
        <w:t xml:space="preserve"> had comparable effects with </w:t>
      </w:r>
      <w:r w:rsidR="00E01884" w:rsidRPr="00D84F96">
        <w:rPr>
          <w:rFonts w:ascii="Times New Roman" w:hAnsi="Times New Roman" w:cs="Times New Roman"/>
          <w:sz w:val="24"/>
          <w:szCs w:val="24"/>
        </w:rPr>
        <w:t>internet-</w:t>
      </w:r>
      <w:r w:rsidR="005E196F" w:rsidRPr="00D84F96">
        <w:rPr>
          <w:rFonts w:ascii="Times New Roman" w:hAnsi="Times New Roman" w:cs="Times New Roman"/>
          <w:sz w:val="24"/>
          <w:szCs w:val="24"/>
        </w:rPr>
        <w:t>CBT</w:t>
      </w:r>
      <w:r w:rsidR="00E01884" w:rsidRPr="00D84F96">
        <w:rPr>
          <w:rFonts w:ascii="Times New Roman" w:hAnsi="Times New Roman" w:cs="Times New Roman"/>
          <w:sz w:val="24"/>
          <w:szCs w:val="24"/>
        </w:rPr>
        <w:t xml:space="preserve"> (ICBT)</w:t>
      </w:r>
      <w:r w:rsidR="0080345E" w:rsidRPr="00D84F96">
        <w:rPr>
          <w:rFonts w:ascii="Times New Roman" w:hAnsi="Times New Roman" w:cs="Times New Roman"/>
          <w:sz w:val="24"/>
          <w:szCs w:val="24"/>
        </w:rPr>
        <w:t>.</w:t>
      </w:r>
      <w:r w:rsidR="00C617EC" w:rsidRPr="00D84F96">
        <w:rPr>
          <w:rFonts w:ascii="Times New Roman" w:hAnsi="Times New Roman" w:cs="Times New Roman"/>
          <w:sz w:val="24"/>
          <w:szCs w:val="24"/>
        </w:rPr>
        <w:t xml:space="preserve"> </w:t>
      </w:r>
      <w:r w:rsidR="00DD5FD3" w:rsidRPr="00D84F96">
        <w:rPr>
          <w:rFonts w:ascii="Times New Roman" w:hAnsi="Times New Roman" w:cs="Times New Roman"/>
          <w:sz w:val="24"/>
          <w:szCs w:val="24"/>
        </w:rPr>
        <w:t>T</w:t>
      </w:r>
      <w:r w:rsidR="007C42E1" w:rsidRPr="00D84F96">
        <w:rPr>
          <w:rFonts w:ascii="Times New Roman" w:hAnsi="Times New Roman" w:cs="Times New Roman"/>
          <w:sz w:val="24"/>
          <w:szCs w:val="24"/>
        </w:rPr>
        <w:t>hree</w:t>
      </w:r>
      <w:r w:rsidR="00C617EC" w:rsidRPr="00D84F96">
        <w:rPr>
          <w:rFonts w:ascii="Times New Roman" w:hAnsi="Times New Roman" w:cs="Times New Roman"/>
          <w:sz w:val="24"/>
          <w:szCs w:val="24"/>
        </w:rPr>
        <w:t xml:space="preserve"> </w:t>
      </w:r>
      <w:r w:rsidR="0039563B" w:rsidRPr="00D84F96">
        <w:rPr>
          <w:rFonts w:ascii="Times New Roman" w:hAnsi="Times New Roman" w:cs="Times New Roman"/>
          <w:sz w:val="24"/>
          <w:szCs w:val="24"/>
        </w:rPr>
        <w:t xml:space="preserve">pre-post </w:t>
      </w:r>
      <w:r w:rsidR="00C617EC" w:rsidRPr="00D84F96">
        <w:rPr>
          <w:rFonts w:ascii="Times New Roman" w:hAnsi="Times New Roman" w:cs="Times New Roman"/>
          <w:sz w:val="24"/>
          <w:szCs w:val="24"/>
        </w:rPr>
        <w:t xml:space="preserve">studies investigated the effects of </w:t>
      </w:r>
      <w:r w:rsidR="00E90715">
        <w:rPr>
          <w:rFonts w:ascii="Times New Roman" w:hAnsi="Times New Roman" w:cs="Times New Roman"/>
          <w:sz w:val="24"/>
          <w:szCs w:val="24"/>
        </w:rPr>
        <w:t>G</w:t>
      </w:r>
      <w:r w:rsidR="00C617EC" w:rsidRPr="00D84F96">
        <w:rPr>
          <w:rFonts w:ascii="Times New Roman" w:hAnsi="Times New Roman" w:cs="Times New Roman"/>
          <w:sz w:val="24"/>
          <w:szCs w:val="24"/>
        </w:rPr>
        <w:t xml:space="preserve">CBT on tinnitus distress </w:t>
      </w:r>
      <w:r w:rsidR="00DD5FD3" w:rsidRPr="00D84F96">
        <w:rPr>
          <w:rFonts w:ascii="Times New Roman" w:hAnsi="Times New Roman" w:cs="Times New Roman"/>
          <w:sz w:val="24"/>
          <w:szCs w:val="24"/>
        </w:rPr>
        <w:t xml:space="preserve">(Ivansic et </w:t>
      </w:r>
      <w:r w:rsidR="00DD5FD3" w:rsidRPr="00D84F96">
        <w:rPr>
          <w:rFonts w:ascii="Times New Roman" w:hAnsi="Times New Roman" w:cs="Times New Roman"/>
          <w:sz w:val="24"/>
          <w:szCs w:val="24"/>
        </w:rPr>
        <w:lastRenderedPageBreak/>
        <w:t>al., 2017; McKenna, Marks, &amp; Vogt, 2017</w:t>
      </w:r>
      <w:r w:rsidR="00352912" w:rsidRPr="00D84F96">
        <w:rPr>
          <w:rFonts w:ascii="Times New Roman" w:hAnsi="Times New Roman" w:cs="Times New Roman"/>
          <w:sz w:val="24"/>
          <w:szCs w:val="24"/>
        </w:rPr>
        <w:t>b</w:t>
      </w:r>
      <w:r w:rsidR="00DD5FD3" w:rsidRPr="00D84F96">
        <w:rPr>
          <w:rFonts w:ascii="Times New Roman" w:hAnsi="Times New Roman" w:cs="Times New Roman"/>
          <w:sz w:val="24"/>
          <w:szCs w:val="24"/>
        </w:rPr>
        <w:t>; Moschen et al., 2015)</w:t>
      </w:r>
      <w:r w:rsidR="0039563B" w:rsidRPr="00D84F96">
        <w:rPr>
          <w:rFonts w:ascii="Times New Roman" w:hAnsi="Times New Roman" w:cs="Times New Roman"/>
          <w:sz w:val="24"/>
          <w:szCs w:val="24"/>
        </w:rPr>
        <w:t>, from which</w:t>
      </w:r>
      <w:r w:rsidR="00DD5FD3" w:rsidRPr="00D84F96">
        <w:rPr>
          <w:rFonts w:ascii="Times New Roman" w:hAnsi="Times New Roman" w:cs="Times New Roman"/>
          <w:sz w:val="24"/>
          <w:szCs w:val="24"/>
        </w:rPr>
        <w:t xml:space="preserve"> medium to large treatment effects for GCBT emerged.  </w:t>
      </w:r>
      <w:r w:rsidR="0039563B" w:rsidRPr="00D84F96">
        <w:rPr>
          <w:rFonts w:ascii="Times New Roman" w:hAnsi="Times New Roman" w:cs="Times New Roman"/>
          <w:sz w:val="24"/>
          <w:szCs w:val="24"/>
        </w:rPr>
        <w:t>O</w:t>
      </w:r>
      <w:r w:rsidR="007C42E1" w:rsidRPr="00D84F96">
        <w:rPr>
          <w:rFonts w:ascii="Times New Roman" w:hAnsi="Times New Roman" w:cs="Times New Roman"/>
          <w:sz w:val="24"/>
          <w:szCs w:val="24"/>
        </w:rPr>
        <w:t>ne</w:t>
      </w:r>
      <w:r w:rsidR="00DD5FD3" w:rsidRPr="00D84F96">
        <w:rPr>
          <w:rFonts w:ascii="Times New Roman" w:hAnsi="Times New Roman" w:cs="Times New Roman"/>
          <w:sz w:val="24"/>
          <w:szCs w:val="24"/>
        </w:rPr>
        <w:t xml:space="preserve"> of these studies w</w:t>
      </w:r>
      <w:r w:rsidR="007C42E1" w:rsidRPr="00D84F96">
        <w:rPr>
          <w:rFonts w:ascii="Times New Roman" w:hAnsi="Times New Roman" w:cs="Times New Roman"/>
          <w:sz w:val="24"/>
          <w:szCs w:val="24"/>
        </w:rPr>
        <w:t>as</w:t>
      </w:r>
      <w:r w:rsidR="00DD5FD3" w:rsidRPr="00D84F96">
        <w:rPr>
          <w:rFonts w:ascii="Times New Roman" w:hAnsi="Times New Roman" w:cs="Times New Roman"/>
          <w:sz w:val="24"/>
          <w:szCs w:val="24"/>
        </w:rPr>
        <w:t xml:space="preserve"> only fair in quality (Moschen et al., 2015</w:t>
      </w:r>
      <w:r w:rsidR="007C42E1" w:rsidRPr="00D84F96">
        <w:rPr>
          <w:rFonts w:ascii="Times New Roman" w:hAnsi="Times New Roman" w:cs="Times New Roman"/>
          <w:sz w:val="24"/>
          <w:szCs w:val="24"/>
        </w:rPr>
        <w:t>)</w:t>
      </w:r>
      <w:r w:rsidR="002B2739" w:rsidRPr="00D84F96">
        <w:rPr>
          <w:rFonts w:ascii="Times New Roman" w:hAnsi="Times New Roman" w:cs="Times New Roman"/>
          <w:sz w:val="24"/>
          <w:szCs w:val="24"/>
        </w:rPr>
        <w:t>.</w:t>
      </w:r>
    </w:p>
    <w:p w14:paraId="1BE0152D" w14:textId="77777777" w:rsidR="002B2739" w:rsidRDefault="00A163E3" w:rsidP="00A163E3">
      <w:pPr>
        <w:rPr>
          <w:rFonts w:ascii="Times New Roman" w:hAnsi="Times New Roman" w:cs="Times New Roman"/>
        </w:rPr>
      </w:pPr>
      <w:r>
        <w:rPr>
          <w:rFonts w:ascii="Times New Roman" w:hAnsi="Times New Roman" w:cs="Times New Roman"/>
        </w:rPr>
        <w:br w:type="page"/>
      </w:r>
    </w:p>
    <w:p w14:paraId="7E99130B" w14:textId="77777777" w:rsidR="00A163E3" w:rsidRDefault="00A163E3">
      <w:pPr>
        <w:rPr>
          <w:rFonts w:ascii="Times New Roman" w:hAnsi="Times New Roman" w:cs="Times New Roman"/>
          <w:sz w:val="16"/>
          <w:szCs w:val="16"/>
        </w:rPr>
        <w:sectPr w:rsidR="00A163E3" w:rsidSect="00C81EBD">
          <w:headerReference w:type="default" r:id="rId11"/>
          <w:pgSz w:w="11906" w:h="16838"/>
          <w:pgMar w:top="1134" w:right="1134" w:bottom="1134" w:left="1134" w:header="709" w:footer="709" w:gutter="1134"/>
          <w:cols w:space="708"/>
          <w:docGrid w:linePitch="360"/>
        </w:sectPr>
      </w:pPr>
    </w:p>
    <w:p w14:paraId="517C99EF" w14:textId="77777777" w:rsidR="00C617EC" w:rsidRPr="00D84F96" w:rsidRDefault="00F5670C">
      <w:pPr>
        <w:rPr>
          <w:rFonts w:ascii="Times New Roman" w:hAnsi="Times New Roman" w:cs="Times New Roman"/>
          <w:sz w:val="24"/>
          <w:szCs w:val="24"/>
        </w:rPr>
      </w:pPr>
      <w:r w:rsidRPr="00D84F96">
        <w:rPr>
          <w:rFonts w:ascii="Times New Roman" w:hAnsi="Times New Roman" w:cs="Times New Roman"/>
          <w:sz w:val="24"/>
          <w:szCs w:val="24"/>
        </w:rPr>
        <w:lastRenderedPageBreak/>
        <w:t xml:space="preserve">Table 1. </w:t>
      </w:r>
      <w:r w:rsidRPr="001556AC">
        <w:rPr>
          <w:rFonts w:ascii="Times New Roman" w:hAnsi="Times New Roman" w:cs="Times New Roman"/>
          <w:sz w:val="24"/>
          <w:szCs w:val="24"/>
        </w:rPr>
        <w:t>Characteristics of studies included in both narrative synthesis and meta-analysis</w:t>
      </w:r>
      <w:r w:rsidRPr="00D84F96">
        <w:rPr>
          <w:rFonts w:ascii="Times New Roman" w:hAnsi="Times New Roman" w:cs="Times New Roman"/>
          <w:b/>
          <w:sz w:val="24"/>
          <w:szCs w:val="24"/>
        </w:rPr>
        <w:t xml:space="preserve"> </w:t>
      </w:r>
    </w:p>
    <w:tbl>
      <w:tblPr>
        <w:tblStyle w:val="PlainTable21"/>
        <w:tblW w:w="5000" w:type="pct"/>
        <w:tblInd w:w="0" w:type="dxa"/>
        <w:tblLayout w:type="fixed"/>
        <w:tblLook w:val="04A0" w:firstRow="1" w:lastRow="0" w:firstColumn="1" w:lastColumn="0" w:noHBand="0" w:noVBand="1"/>
      </w:tblPr>
      <w:tblGrid>
        <w:gridCol w:w="1216"/>
        <w:gridCol w:w="1579"/>
        <w:gridCol w:w="661"/>
        <w:gridCol w:w="656"/>
        <w:gridCol w:w="1110"/>
        <w:gridCol w:w="606"/>
        <w:gridCol w:w="970"/>
        <w:gridCol w:w="117"/>
        <w:gridCol w:w="734"/>
        <w:gridCol w:w="5225"/>
        <w:gridCol w:w="1696"/>
      </w:tblGrid>
      <w:tr w:rsidR="00F5670C" w:rsidRPr="001556AC" w14:paraId="79FD8546" w14:textId="77777777" w:rsidTr="001556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 w:type="pct"/>
            <w:hideMark/>
          </w:tcPr>
          <w:p w14:paraId="342A594A"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Study and country</w:t>
            </w:r>
          </w:p>
        </w:tc>
        <w:tc>
          <w:tcPr>
            <w:tcW w:w="542" w:type="pct"/>
            <w:hideMark/>
          </w:tcPr>
          <w:p w14:paraId="57B04233"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Intervention</w:t>
            </w:r>
          </w:p>
        </w:tc>
        <w:tc>
          <w:tcPr>
            <w:tcW w:w="452" w:type="pct"/>
            <w:gridSpan w:val="2"/>
          </w:tcPr>
          <w:p w14:paraId="1FE881F6"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Control group</w:t>
            </w:r>
          </w:p>
        </w:tc>
        <w:tc>
          <w:tcPr>
            <w:tcW w:w="381" w:type="pct"/>
            <w:hideMark/>
          </w:tcPr>
          <w:p w14:paraId="35CE6F44"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Tinnitus distress primary outcome measure</w:t>
            </w:r>
          </w:p>
        </w:tc>
        <w:tc>
          <w:tcPr>
            <w:tcW w:w="208" w:type="pct"/>
            <w:hideMark/>
          </w:tcPr>
          <w:p w14:paraId="4B8F66AF"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 xml:space="preserve">N </w:t>
            </w:r>
          </w:p>
        </w:tc>
        <w:tc>
          <w:tcPr>
            <w:tcW w:w="333" w:type="pct"/>
          </w:tcPr>
          <w:p w14:paraId="57631F64"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N controls</w:t>
            </w:r>
          </w:p>
        </w:tc>
        <w:tc>
          <w:tcPr>
            <w:tcW w:w="292" w:type="pct"/>
            <w:gridSpan w:val="2"/>
            <w:hideMark/>
          </w:tcPr>
          <w:p w14:paraId="10B814AD"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Effect size (</w:t>
            </w:r>
            <w:r w:rsidRPr="001556AC">
              <w:rPr>
                <w:rFonts w:ascii="Times New Roman" w:hAnsi="Times New Roman" w:cs="Times New Roman"/>
                <w:b w:val="0"/>
                <w:i/>
              </w:rPr>
              <w:t>d</w:t>
            </w:r>
            <w:r w:rsidRPr="001556AC">
              <w:rPr>
                <w:rFonts w:ascii="Times New Roman" w:hAnsi="Times New Roman" w:cs="Times New Roman"/>
                <w:b w:val="0"/>
              </w:rPr>
              <w:t>)</w:t>
            </w:r>
          </w:p>
        </w:tc>
        <w:tc>
          <w:tcPr>
            <w:tcW w:w="1793" w:type="pct"/>
          </w:tcPr>
          <w:p w14:paraId="00FDE00F"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Narrative results</w:t>
            </w:r>
          </w:p>
        </w:tc>
        <w:tc>
          <w:tcPr>
            <w:tcW w:w="582" w:type="pct"/>
          </w:tcPr>
          <w:p w14:paraId="26893D33" w14:textId="77777777" w:rsidR="00F5670C" w:rsidRPr="001556AC" w:rsidRDefault="00F5670C"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6AC">
              <w:rPr>
                <w:rFonts w:ascii="Times New Roman" w:hAnsi="Times New Roman" w:cs="Times New Roman"/>
                <w:b w:val="0"/>
              </w:rPr>
              <w:t>Quality appraisal: total score, %, and rating</w:t>
            </w:r>
          </w:p>
        </w:tc>
      </w:tr>
      <w:tr w:rsidR="00F5670C" w:rsidRPr="001556AC" w14:paraId="7FF73232" w14:textId="77777777" w:rsidTr="00F5670C">
        <w:trPr>
          <w:gridAfter w:val="3"/>
          <w:cnfStyle w:val="000000100000" w:firstRow="0" w:lastRow="0" w:firstColumn="0" w:lastColumn="0" w:oddVBand="0" w:evenVBand="0" w:oddHBand="1" w:evenHBand="0" w:firstRowFirstColumn="0" w:firstRowLastColumn="0" w:lastRowFirstColumn="0" w:lastRowLastColumn="0"/>
          <w:wAfter w:w="2627" w:type="pct"/>
        </w:trPr>
        <w:tc>
          <w:tcPr>
            <w:cnfStyle w:val="001000000000" w:firstRow="0" w:lastRow="0" w:firstColumn="1" w:lastColumn="0" w:oddVBand="0" w:evenVBand="0" w:oddHBand="0" w:evenHBand="0" w:firstRowFirstColumn="0" w:firstRowLastColumn="0" w:lastRowFirstColumn="0" w:lastRowLastColumn="0"/>
            <w:tcW w:w="1186" w:type="pct"/>
            <w:gridSpan w:val="3"/>
          </w:tcPr>
          <w:p w14:paraId="0DEEB92B" w14:textId="77777777" w:rsidR="00F5670C" w:rsidRPr="001556AC" w:rsidRDefault="00F5670C" w:rsidP="00DF1AB2">
            <w:pPr>
              <w:rPr>
                <w:rFonts w:ascii="Times New Roman" w:hAnsi="Times New Roman" w:cs="Times New Roman"/>
                <w:b w:val="0"/>
                <w:i/>
              </w:rPr>
            </w:pPr>
            <w:r w:rsidRPr="001556AC">
              <w:rPr>
                <w:rFonts w:ascii="Times New Roman" w:hAnsi="Times New Roman" w:cs="Times New Roman"/>
                <w:b w:val="0"/>
                <w:i/>
              </w:rPr>
              <w:t>RCT studies</w:t>
            </w:r>
          </w:p>
        </w:tc>
        <w:tc>
          <w:tcPr>
            <w:tcW w:w="1187" w:type="pct"/>
            <w:gridSpan w:val="5"/>
          </w:tcPr>
          <w:p w14:paraId="1A4263B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tc>
      </w:tr>
      <w:tr w:rsidR="00F5670C" w:rsidRPr="001556AC" w14:paraId="3F63FF13" w14:textId="77777777" w:rsidTr="001556AC">
        <w:tc>
          <w:tcPr>
            <w:cnfStyle w:val="001000000000" w:firstRow="0" w:lastRow="0" w:firstColumn="1" w:lastColumn="0" w:oddVBand="0" w:evenVBand="0" w:oddHBand="0" w:evenHBand="0" w:firstRowFirstColumn="0" w:firstRowLastColumn="0" w:lastRowFirstColumn="0" w:lastRowLastColumn="0"/>
            <w:tcW w:w="417" w:type="pct"/>
            <w:tcBorders>
              <w:top w:val="single" w:sz="4" w:space="0" w:color="auto"/>
              <w:bottom w:val="single" w:sz="4" w:space="0" w:color="7F7F7F" w:themeColor="text1" w:themeTint="80"/>
            </w:tcBorders>
          </w:tcPr>
          <w:p w14:paraId="494DB182"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 xml:space="preserve">Argstatter  </w:t>
            </w:r>
          </w:p>
          <w:p w14:paraId="449FA01E"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et al., (2015)</w:t>
            </w:r>
          </w:p>
          <w:p w14:paraId="3ACE7B36" w14:textId="77777777" w:rsidR="00F5670C" w:rsidRPr="001556AC" w:rsidRDefault="00F5670C" w:rsidP="00DF1AB2">
            <w:pPr>
              <w:rPr>
                <w:rFonts w:ascii="Times New Roman" w:hAnsi="Times New Roman" w:cs="Times New Roman"/>
                <w:b w:val="0"/>
                <w:bCs w:val="0"/>
                <w:i/>
              </w:rPr>
            </w:pPr>
          </w:p>
          <w:p w14:paraId="1E599811"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Borders>
              <w:top w:val="single" w:sz="4" w:space="0" w:color="auto"/>
              <w:bottom w:val="single" w:sz="4" w:space="0" w:color="7F7F7F" w:themeColor="text1" w:themeTint="80"/>
            </w:tcBorders>
          </w:tcPr>
          <w:p w14:paraId="6E2B88A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Music therapy within MDT.  Include</w:t>
            </w:r>
            <w:r w:rsidR="001556AC">
              <w:rPr>
                <w:rFonts w:ascii="Times New Roman" w:hAnsi="Times New Roman" w:cs="Times New Roman"/>
              </w:rPr>
              <w:t>d</w:t>
            </w:r>
            <w:r w:rsidRPr="001556AC">
              <w:rPr>
                <w:rFonts w:ascii="Times New Roman" w:hAnsi="Times New Roman" w:cs="Times New Roman"/>
              </w:rPr>
              <w:t xml:space="preserve"> directive counselling, resonance training, intonation training, and tinnitus reconditioning.</w:t>
            </w:r>
          </w:p>
        </w:tc>
        <w:tc>
          <w:tcPr>
            <w:tcW w:w="452" w:type="pct"/>
            <w:gridSpan w:val="2"/>
            <w:tcBorders>
              <w:top w:val="single" w:sz="4" w:space="0" w:color="auto"/>
              <w:bottom w:val="single" w:sz="4" w:space="0" w:color="7F7F7F" w:themeColor="text1" w:themeTint="80"/>
            </w:tcBorders>
          </w:tcPr>
          <w:p w14:paraId="172695F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Other- individual counselling</w:t>
            </w:r>
          </w:p>
        </w:tc>
        <w:tc>
          <w:tcPr>
            <w:tcW w:w="381" w:type="pct"/>
            <w:tcBorders>
              <w:top w:val="single" w:sz="4" w:space="0" w:color="auto"/>
              <w:bottom w:val="single" w:sz="4" w:space="0" w:color="7F7F7F" w:themeColor="text1" w:themeTint="80"/>
            </w:tcBorders>
          </w:tcPr>
          <w:p w14:paraId="3E54AF40"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p w14:paraId="51D407C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Borders>
              <w:top w:val="single" w:sz="4" w:space="0" w:color="auto"/>
              <w:bottom w:val="single" w:sz="4" w:space="0" w:color="7F7F7F" w:themeColor="text1" w:themeTint="80"/>
            </w:tcBorders>
          </w:tcPr>
          <w:p w14:paraId="4E3A91B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146</w:t>
            </w:r>
          </w:p>
          <w:p w14:paraId="37F4029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Borders>
              <w:top w:val="single" w:sz="4" w:space="0" w:color="auto"/>
              <w:bottom w:val="single" w:sz="4" w:space="0" w:color="7F7F7F" w:themeColor="text1" w:themeTint="80"/>
            </w:tcBorders>
          </w:tcPr>
          <w:p w14:paraId="2713A1F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144</w:t>
            </w:r>
          </w:p>
        </w:tc>
        <w:tc>
          <w:tcPr>
            <w:tcW w:w="292" w:type="pct"/>
            <w:gridSpan w:val="2"/>
            <w:tcBorders>
              <w:top w:val="single" w:sz="4" w:space="0" w:color="auto"/>
              <w:bottom w:val="single" w:sz="4" w:space="0" w:color="7F7F7F" w:themeColor="text1" w:themeTint="80"/>
            </w:tcBorders>
          </w:tcPr>
          <w:p w14:paraId="373A1F8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1.39</w:t>
            </w:r>
          </w:p>
          <w:p w14:paraId="4BD970B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3" w:type="pct"/>
            <w:tcBorders>
              <w:top w:val="single" w:sz="4" w:space="0" w:color="auto"/>
              <w:bottom w:val="single" w:sz="4" w:space="0" w:color="7F7F7F" w:themeColor="text1" w:themeTint="80"/>
            </w:tcBorders>
          </w:tcPr>
          <w:p w14:paraId="6FC5E60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Compared neuro-music therapy (including counselling) with pure counselling.  Repeated-measures ANOVA indicated that for both groups, mean tinnitus distress scores reduced post-intervention by 11.2 points for music therapy, and 2.3 points for counselling alone (</w:t>
            </w:r>
            <w:r w:rsidRPr="001556AC">
              <w:rPr>
                <w:rFonts w:ascii="Times New Roman" w:hAnsi="Times New Roman" w:cs="Times New Roman"/>
                <w:i/>
              </w:rPr>
              <w:t>p</w:t>
            </w:r>
            <w:r w:rsidRPr="001556AC">
              <w:rPr>
                <w:rFonts w:ascii="Times New Roman" w:hAnsi="Times New Roman" w:cs="Times New Roman"/>
              </w:rPr>
              <w:t>&lt; 0.0001).  Comparison of music therapy to counselling alone had a large effect size (</w:t>
            </w:r>
            <w:r w:rsidRPr="001556AC">
              <w:rPr>
                <w:rFonts w:ascii="Times New Roman" w:hAnsi="Times New Roman" w:cs="Times New Roman"/>
                <w:i/>
              </w:rPr>
              <w:t>d</w:t>
            </w:r>
            <w:r w:rsidRPr="001556AC">
              <w:rPr>
                <w:rFonts w:ascii="Times New Roman" w:hAnsi="Times New Roman" w:cs="Times New Roman"/>
              </w:rPr>
              <w:t xml:space="preserve"> = 1.39).</w:t>
            </w:r>
          </w:p>
        </w:tc>
        <w:tc>
          <w:tcPr>
            <w:tcW w:w="582" w:type="pct"/>
            <w:tcBorders>
              <w:top w:val="single" w:sz="4" w:space="0" w:color="auto"/>
              <w:bottom w:val="single" w:sz="4" w:space="0" w:color="7F7F7F" w:themeColor="text1" w:themeTint="80"/>
            </w:tcBorders>
          </w:tcPr>
          <w:p w14:paraId="1617B58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22 (78%)</w:t>
            </w:r>
          </w:p>
          <w:p w14:paraId="269BBB0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1DD3B54C"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7A3D4075"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Arif, Sadlier, Rajenderkumar, James, &amp; Tahir, (2017)</w:t>
            </w:r>
          </w:p>
          <w:p w14:paraId="1ADED06D" w14:textId="77777777" w:rsidR="00F5670C" w:rsidRPr="001556AC" w:rsidRDefault="00F5670C" w:rsidP="00DF1AB2">
            <w:pPr>
              <w:rPr>
                <w:rFonts w:ascii="Times New Roman" w:hAnsi="Times New Roman" w:cs="Times New Roman"/>
                <w:b w:val="0"/>
                <w:bCs w:val="0"/>
              </w:rPr>
            </w:pPr>
          </w:p>
          <w:p w14:paraId="70EEAC41"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UK</w:t>
            </w:r>
          </w:p>
        </w:tc>
        <w:tc>
          <w:tcPr>
            <w:tcW w:w="542" w:type="pct"/>
          </w:tcPr>
          <w:p w14:paraId="0F531E7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Mindfulness</w:t>
            </w:r>
          </w:p>
        </w:tc>
        <w:tc>
          <w:tcPr>
            <w:tcW w:w="452" w:type="pct"/>
            <w:gridSpan w:val="2"/>
          </w:tcPr>
          <w:p w14:paraId="02C4A7F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Other- relaxation</w:t>
            </w:r>
          </w:p>
        </w:tc>
        <w:tc>
          <w:tcPr>
            <w:tcW w:w="381" w:type="pct"/>
          </w:tcPr>
          <w:p w14:paraId="4D6C049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TRQ</w:t>
            </w:r>
          </w:p>
          <w:p w14:paraId="43FA1E7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 w:type="pct"/>
          </w:tcPr>
          <w:p w14:paraId="6D6F3F0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34</w:t>
            </w:r>
          </w:p>
          <w:p w14:paraId="5FD2B9A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3" w:type="pct"/>
          </w:tcPr>
          <w:p w14:paraId="322A07A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27</w:t>
            </w:r>
          </w:p>
          <w:p w14:paraId="11754BE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92" w:type="pct"/>
            <w:gridSpan w:val="2"/>
          </w:tcPr>
          <w:p w14:paraId="5BEE489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0.13</w:t>
            </w:r>
          </w:p>
        </w:tc>
        <w:tc>
          <w:tcPr>
            <w:tcW w:w="1793" w:type="pct"/>
          </w:tcPr>
          <w:p w14:paraId="5F62C67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Between-groups analyses showed a mean difference on TRQ from pre to post-intervention between the mindfulness group and relaxation group was 8.24 in favour of mindfulness (</w:t>
            </w:r>
            <w:r w:rsidRPr="001556AC">
              <w:rPr>
                <w:rFonts w:ascii="Times New Roman" w:hAnsi="Times New Roman" w:cs="Times New Roman"/>
                <w:i/>
              </w:rPr>
              <w:t xml:space="preserve">p </w:t>
            </w:r>
            <w:r w:rsidRPr="001556AC">
              <w:rPr>
                <w:rFonts w:ascii="Times New Roman" w:hAnsi="Times New Roman" w:cs="Times New Roman"/>
              </w:rPr>
              <w:t>= 0.047</w:t>
            </w:r>
            <w:r w:rsidR="000135E2" w:rsidRPr="001556AC">
              <w:rPr>
                <w:rFonts w:ascii="Times New Roman" w:hAnsi="Times New Roman" w:cs="Times New Roman"/>
              </w:rPr>
              <w:t>)</w:t>
            </w:r>
            <w:r w:rsidRPr="001556AC">
              <w:rPr>
                <w:rFonts w:ascii="Times New Roman" w:hAnsi="Times New Roman" w:cs="Times New Roman"/>
              </w:rPr>
              <w:t>.</w:t>
            </w:r>
          </w:p>
        </w:tc>
        <w:tc>
          <w:tcPr>
            <w:tcW w:w="582" w:type="pct"/>
          </w:tcPr>
          <w:p w14:paraId="6B65346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20 (71%)</w:t>
            </w:r>
          </w:p>
          <w:p w14:paraId="249907FA"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0D48684F"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5DDEF648"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Bauer et al., (2017)</w:t>
            </w:r>
          </w:p>
          <w:p w14:paraId="4D9B018C" w14:textId="77777777" w:rsidR="00F5670C" w:rsidRPr="001556AC" w:rsidRDefault="00F5670C" w:rsidP="00DF1AB2">
            <w:pPr>
              <w:rPr>
                <w:rFonts w:ascii="Times New Roman" w:hAnsi="Times New Roman" w:cs="Times New Roman"/>
                <w:b w:val="0"/>
                <w:bCs w:val="0"/>
              </w:rPr>
            </w:pPr>
          </w:p>
          <w:p w14:paraId="4E972615"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USA</w:t>
            </w:r>
          </w:p>
        </w:tc>
        <w:tc>
          <w:tcPr>
            <w:tcW w:w="542" w:type="pct"/>
          </w:tcPr>
          <w:p w14:paraId="179CE5B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Tinnitus Retraining Therapy (inc</w:t>
            </w:r>
            <w:r w:rsidR="000135E2" w:rsidRPr="001556AC">
              <w:rPr>
                <w:rFonts w:ascii="Times New Roman" w:hAnsi="Times New Roman" w:cs="Times New Roman"/>
              </w:rPr>
              <w:t>l.</w:t>
            </w:r>
            <w:r w:rsidRPr="001556AC">
              <w:rPr>
                <w:rFonts w:ascii="Times New Roman" w:hAnsi="Times New Roman" w:cs="Times New Roman"/>
              </w:rPr>
              <w:t xml:space="preserve"> </w:t>
            </w:r>
            <w:r w:rsidRPr="001556AC">
              <w:rPr>
                <w:rFonts w:ascii="Times New Roman" w:hAnsi="Times New Roman" w:cs="Times New Roman"/>
              </w:rPr>
              <w:lastRenderedPageBreak/>
              <w:t>counselling) within MDT</w:t>
            </w:r>
          </w:p>
          <w:p w14:paraId="79269C5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2" w:type="pct"/>
            <w:gridSpan w:val="2"/>
          </w:tcPr>
          <w:p w14:paraId="59497CA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Standard care</w:t>
            </w:r>
          </w:p>
        </w:tc>
        <w:tc>
          <w:tcPr>
            <w:tcW w:w="381" w:type="pct"/>
          </w:tcPr>
          <w:p w14:paraId="734080B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0C96C91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0FAD64A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19</w:t>
            </w:r>
          </w:p>
          <w:p w14:paraId="09FC1B3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27ACC2B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19</w:t>
            </w:r>
          </w:p>
          <w:p w14:paraId="29B6564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92" w:type="pct"/>
            <w:gridSpan w:val="2"/>
          </w:tcPr>
          <w:p w14:paraId="5319727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0.45</w:t>
            </w:r>
          </w:p>
        </w:tc>
        <w:tc>
          <w:tcPr>
            <w:tcW w:w="1793" w:type="pct"/>
          </w:tcPr>
          <w:p w14:paraId="1248CBF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Intention-to-treat and per-protocol analysis was employed, with independent t-tests conducted pre and post-intervention, showing THI score significantly </w:t>
            </w:r>
            <w:r w:rsidRPr="001556AC">
              <w:rPr>
                <w:rFonts w:ascii="Times New Roman" w:hAnsi="Times New Roman" w:cs="Times New Roman"/>
              </w:rPr>
              <w:lastRenderedPageBreak/>
              <w:t>decreased post-intervention for TRT (</w:t>
            </w:r>
            <w:r w:rsidRPr="001556AC">
              <w:rPr>
                <w:rFonts w:ascii="Times New Roman" w:hAnsi="Times New Roman" w:cs="Times New Roman"/>
                <w:i/>
              </w:rPr>
              <w:t xml:space="preserve">p </w:t>
            </w:r>
            <w:r w:rsidRPr="001556AC">
              <w:rPr>
                <w:rFonts w:ascii="Times New Roman" w:hAnsi="Times New Roman" w:cs="Times New Roman"/>
              </w:rPr>
              <w:t>&lt; 0.000) and for the SC group (</w:t>
            </w:r>
            <w:r w:rsidRPr="001556AC">
              <w:rPr>
                <w:rFonts w:ascii="Times New Roman" w:hAnsi="Times New Roman" w:cs="Times New Roman"/>
                <w:i/>
              </w:rPr>
              <w:t xml:space="preserve">p </w:t>
            </w:r>
            <w:r w:rsidRPr="001556AC">
              <w:rPr>
                <w:rFonts w:ascii="Times New Roman" w:hAnsi="Times New Roman" w:cs="Times New Roman"/>
              </w:rPr>
              <w:t xml:space="preserve">&lt; 0.05).  </w:t>
            </w:r>
          </w:p>
        </w:tc>
        <w:tc>
          <w:tcPr>
            <w:tcW w:w="582" w:type="pct"/>
          </w:tcPr>
          <w:p w14:paraId="0DC5BE4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21 (74%)</w:t>
            </w:r>
          </w:p>
          <w:p w14:paraId="7621E48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4D985F8E"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2DD655C6" w14:textId="77777777" w:rsidR="00F5670C" w:rsidRPr="001D46E0" w:rsidRDefault="00F5670C" w:rsidP="00DF1AB2">
            <w:pPr>
              <w:rPr>
                <w:rFonts w:ascii="Times New Roman" w:hAnsi="Times New Roman" w:cs="Times New Roman"/>
                <w:b w:val="0"/>
                <w:lang w:val="nl-NL"/>
              </w:rPr>
            </w:pPr>
            <w:r w:rsidRPr="001D46E0">
              <w:rPr>
                <w:rFonts w:ascii="Times New Roman" w:hAnsi="Times New Roman" w:cs="Times New Roman"/>
                <w:b w:val="0"/>
                <w:lang w:val="nl-NL"/>
              </w:rPr>
              <w:t>Beukes et al., (2017b)</w:t>
            </w:r>
          </w:p>
          <w:p w14:paraId="12A553D1" w14:textId="77777777" w:rsidR="00F5670C" w:rsidRPr="001D46E0" w:rsidRDefault="00F5670C" w:rsidP="00DF1AB2">
            <w:pPr>
              <w:rPr>
                <w:rFonts w:ascii="Times New Roman" w:hAnsi="Times New Roman" w:cs="Times New Roman"/>
                <w:b w:val="0"/>
                <w:bCs w:val="0"/>
                <w:lang w:val="nl-NL"/>
              </w:rPr>
            </w:pPr>
          </w:p>
          <w:p w14:paraId="6B8D25F5" w14:textId="77777777" w:rsidR="00F5670C" w:rsidRPr="001D46E0" w:rsidRDefault="00F5670C" w:rsidP="00DF1AB2">
            <w:pPr>
              <w:rPr>
                <w:rFonts w:ascii="Times New Roman" w:hAnsi="Times New Roman" w:cs="Times New Roman"/>
                <w:b w:val="0"/>
                <w:lang w:val="nl-NL"/>
              </w:rPr>
            </w:pPr>
            <w:r w:rsidRPr="001D46E0">
              <w:rPr>
                <w:rFonts w:ascii="Times New Roman" w:hAnsi="Times New Roman" w:cs="Times New Roman"/>
                <w:b w:val="0"/>
                <w:lang w:val="nl-NL"/>
              </w:rPr>
              <w:t>UK</w:t>
            </w:r>
          </w:p>
        </w:tc>
        <w:tc>
          <w:tcPr>
            <w:tcW w:w="542" w:type="pct"/>
          </w:tcPr>
          <w:p w14:paraId="20F6083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Internet CBT: 8-week guided self-help programme via interactive e-learning session.</w:t>
            </w:r>
          </w:p>
        </w:tc>
        <w:tc>
          <w:tcPr>
            <w:tcW w:w="452" w:type="pct"/>
            <w:gridSpan w:val="2"/>
          </w:tcPr>
          <w:p w14:paraId="19A5E22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WLC</w:t>
            </w:r>
          </w:p>
        </w:tc>
        <w:tc>
          <w:tcPr>
            <w:tcW w:w="381" w:type="pct"/>
          </w:tcPr>
          <w:p w14:paraId="0BE1A02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TFI</w:t>
            </w:r>
          </w:p>
        </w:tc>
        <w:tc>
          <w:tcPr>
            <w:tcW w:w="208" w:type="pct"/>
          </w:tcPr>
          <w:p w14:paraId="69CAA60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73</w:t>
            </w:r>
          </w:p>
        </w:tc>
        <w:tc>
          <w:tcPr>
            <w:tcW w:w="333" w:type="pct"/>
          </w:tcPr>
          <w:p w14:paraId="1E513A6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73</w:t>
            </w:r>
          </w:p>
        </w:tc>
        <w:tc>
          <w:tcPr>
            <w:tcW w:w="292" w:type="pct"/>
            <w:gridSpan w:val="2"/>
          </w:tcPr>
          <w:p w14:paraId="2D3A810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0.7</w:t>
            </w:r>
          </w:p>
        </w:tc>
        <w:tc>
          <w:tcPr>
            <w:tcW w:w="1793" w:type="pct"/>
          </w:tcPr>
          <w:p w14:paraId="3874837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ITT analysis was employed for missing data.  Repeated-measures ANOVA indicated that tinnitus distress reduced post-intervention by 21 points for ICBT, and by 5 points for WLCs indicating a significant difference between-groups (</w:t>
            </w:r>
            <w:r w:rsidRPr="001556AC">
              <w:rPr>
                <w:rFonts w:ascii="Times New Roman" w:hAnsi="Times New Roman" w:cs="Times New Roman"/>
                <w:i/>
              </w:rPr>
              <w:t>p</w:t>
            </w:r>
            <w:r w:rsidRPr="001556AC">
              <w:rPr>
                <w:rFonts w:ascii="Times New Roman" w:hAnsi="Times New Roman" w:cs="Times New Roman"/>
              </w:rPr>
              <w:t>= 0.05).  The difference in reduction favoured ICBT with medium-large effect (d</w:t>
            </w:r>
            <w:r w:rsidRPr="001556AC">
              <w:rPr>
                <w:rFonts w:ascii="Times New Roman" w:hAnsi="Times New Roman" w:cs="Times New Roman"/>
                <w:i/>
              </w:rPr>
              <w:t xml:space="preserve"> = </w:t>
            </w:r>
            <w:r w:rsidRPr="001556AC">
              <w:rPr>
                <w:rFonts w:ascii="Times New Roman" w:hAnsi="Times New Roman" w:cs="Times New Roman"/>
              </w:rPr>
              <w:t>0.7).</w:t>
            </w:r>
          </w:p>
        </w:tc>
        <w:tc>
          <w:tcPr>
            <w:tcW w:w="582" w:type="pct"/>
          </w:tcPr>
          <w:p w14:paraId="68E4669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24 (85%)</w:t>
            </w:r>
          </w:p>
          <w:p w14:paraId="1D407A1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08EB5D8C"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6996A1F3"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Conrad et al., (2015)</w:t>
            </w:r>
          </w:p>
          <w:p w14:paraId="52CFDF89" w14:textId="77777777" w:rsidR="00F5670C" w:rsidRPr="001556AC" w:rsidRDefault="00F5670C" w:rsidP="00DF1AB2">
            <w:pPr>
              <w:rPr>
                <w:rFonts w:ascii="Times New Roman" w:hAnsi="Times New Roman" w:cs="Times New Roman"/>
                <w:b w:val="0"/>
                <w:bCs w:val="0"/>
              </w:rPr>
            </w:pPr>
          </w:p>
          <w:p w14:paraId="0BBF7911"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Pr>
          <w:p w14:paraId="4B94430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 CBT</w:t>
            </w:r>
            <w:r w:rsidR="00B12AFB" w:rsidRPr="001556AC">
              <w:rPr>
                <w:rFonts w:ascii="Times New Roman" w:hAnsi="Times New Roman" w:cs="Times New Roman"/>
              </w:rPr>
              <w:t xml:space="preserve"> (8 sessions) including psychoeducation, cognitive restructuring, and relaxation.</w:t>
            </w:r>
          </w:p>
          <w:p w14:paraId="11DCA383" w14:textId="77777777" w:rsidR="00B12AFB" w:rsidRPr="001556AC" w:rsidRDefault="00B12AFB"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8799A00"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ICBT</w:t>
            </w:r>
            <w:r w:rsidR="00B12AFB" w:rsidRPr="001556AC">
              <w:rPr>
                <w:rFonts w:ascii="Times New Roman" w:hAnsi="Times New Roman" w:cs="Times New Roman"/>
              </w:rPr>
              <w:t xml:space="preserve"> (18 modules) including psychoeducation, cognitive restructuring, and relaxation. Guidance was available from a therapist.</w:t>
            </w:r>
          </w:p>
          <w:p w14:paraId="4C15E1CB" w14:textId="77777777" w:rsidR="00B12AFB" w:rsidRPr="001556AC" w:rsidRDefault="00B12AFB"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8402E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2" w:type="pct"/>
            <w:gridSpan w:val="2"/>
          </w:tcPr>
          <w:p w14:paraId="296F85A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Other- Discussion forum</w:t>
            </w:r>
          </w:p>
        </w:tc>
        <w:tc>
          <w:tcPr>
            <w:tcW w:w="381" w:type="pct"/>
          </w:tcPr>
          <w:p w14:paraId="3666FA5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TCQ-total</w:t>
            </w:r>
          </w:p>
          <w:p w14:paraId="279F791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(TCQ-TCT, and TCQ-TAC)</w:t>
            </w:r>
          </w:p>
        </w:tc>
        <w:tc>
          <w:tcPr>
            <w:tcW w:w="208" w:type="pct"/>
          </w:tcPr>
          <w:p w14:paraId="2BF4F66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43</w:t>
            </w:r>
          </w:p>
        </w:tc>
        <w:tc>
          <w:tcPr>
            <w:tcW w:w="333" w:type="pct"/>
          </w:tcPr>
          <w:p w14:paraId="6F9E2DE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44</w:t>
            </w:r>
          </w:p>
        </w:tc>
        <w:tc>
          <w:tcPr>
            <w:tcW w:w="292" w:type="pct"/>
            <w:gridSpan w:val="2"/>
          </w:tcPr>
          <w:p w14:paraId="2253D84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0.47</w:t>
            </w:r>
          </w:p>
        </w:tc>
        <w:tc>
          <w:tcPr>
            <w:tcW w:w="1793" w:type="pct"/>
          </w:tcPr>
          <w:p w14:paraId="059BE74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Subscales of the TCQ were analysed comparing group-CBT</w:t>
            </w:r>
            <w:r w:rsidR="000E45B2" w:rsidRPr="001556AC">
              <w:rPr>
                <w:rFonts w:ascii="Times New Roman" w:hAnsi="Times New Roman" w:cs="Times New Roman"/>
              </w:rPr>
              <w:t xml:space="preserve">, </w:t>
            </w:r>
            <w:r w:rsidRPr="001556AC">
              <w:rPr>
                <w:rFonts w:ascii="Times New Roman" w:hAnsi="Times New Roman" w:cs="Times New Roman"/>
              </w:rPr>
              <w:t>ICBT</w:t>
            </w:r>
            <w:r w:rsidR="000E45B2" w:rsidRPr="001556AC">
              <w:rPr>
                <w:rFonts w:ascii="Times New Roman" w:hAnsi="Times New Roman" w:cs="Times New Roman"/>
              </w:rPr>
              <w:t xml:space="preserve">, </w:t>
            </w:r>
            <w:r w:rsidRPr="001556AC">
              <w:rPr>
                <w:rFonts w:ascii="Times New Roman" w:hAnsi="Times New Roman" w:cs="Times New Roman"/>
              </w:rPr>
              <w:t>and DF: ANOVA showed a significant main effect of time for TCT (</w:t>
            </w:r>
            <w:r w:rsidRPr="001556AC">
              <w:rPr>
                <w:rFonts w:ascii="Times New Roman" w:hAnsi="Times New Roman" w:cs="Times New Roman"/>
                <w:i/>
              </w:rPr>
              <w:t>p</w:t>
            </w:r>
            <w:r w:rsidRPr="001556AC">
              <w:rPr>
                <w:rFonts w:ascii="Times New Roman" w:hAnsi="Times New Roman" w:cs="Times New Roman"/>
              </w:rPr>
              <w:t>&lt;.001) and TAC (</w:t>
            </w:r>
            <w:r w:rsidRPr="001556AC">
              <w:rPr>
                <w:rFonts w:ascii="Times New Roman" w:hAnsi="Times New Roman" w:cs="Times New Roman"/>
                <w:i/>
              </w:rPr>
              <w:t>p</w:t>
            </w:r>
            <w:r w:rsidRPr="001556AC">
              <w:rPr>
                <w:rFonts w:ascii="Times New Roman" w:hAnsi="Times New Roman" w:cs="Times New Roman"/>
              </w:rPr>
              <w:t>&lt;.001).  Main effect of group was not significant for TCT (</w:t>
            </w:r>
            <w:r w:rsidRPr="001556AC">
              <w:rPr>
                <w:rFonts w:ascii="Times New Roman" w:hAnsi="Times New Roman" w:cs="Times New Roman"/>
                <w:i/>
              </w:rPr>
              <w:t>p</w:t>
            </w:r>
            <w:r w:rsidRPr="001556AC">
              <w:rPr>
                <w:rFonts w:ascii="Times New Roman" w:hAnsi="Times New Roman" w:cs="Times New Roman"/>
              </w:rPr>
              <w:t>=.346) or TAC (</w:t>
            </w:r>
            <w:r w:rsidRPr="001556AC">
              <w:rPr>
                <w:rFonts w:ascii="Times New Roman" w:hAnsi="Times New Roman" w:cs="Times New Roman"/>
                <w:i/>
              </w:rPr>
              <w:t>p=</w:t>
            </w:r>
            <w:r w:rsidRPr="001556AC">
              <w:rPr>
                <w:rFonts w:ascii="Times New Roman" w:hAnsi="Times New Roman" w:cs="Times New Roman"/>
              </w:rPr>
              <w:t>.744).  ICBT versus DF ANOVA indicated significant time x group interactions (p=.023) but main effect of group was not significant (p=1.21).  For GCBT versus DF, ANOVA showed significant time x group interaction (p&lt;.001) but not for main effect of group (p=.472).  Effect sizes were calculated for TCQ total score within-groups: score post-ICBT improved (</w:t>
            </w:r>
            <w:r w:rsidRPr="001556AC">
              <w:rPr>
                <w:rFonts w:ascii="Times New Roman" w:hAnsi="Times New Roman" w:cs="Times New Roman"/>
                <w:i/>
              </w:rPr>
              <w:t>d</w:t>
            </w:r>
            <w:r w:rsidRPr="001556AC">
              <w:rPr>
                <w:rFonts w:ascii="Times New Roman" w:hAnsi="Times New Roman" w:cs="Times New Roman"/>
              </w:rPr>
              <w:t>=.75), score post-GCBT improved (</w:t>
            </w:r>
            <w:r w:rsidRPr="001556AC">
              <w:rPr>
                <w:rFonts w:ascii="Times New Roman" w:hAnsi="Times New Roman" w:cs="Times New Roman"/>
                <w:i/>
              </w:rPr>
              <w:t>d</w:t>
            </w:r>
            <w:r w:rsidRPr="001556AC">
              <w:rPr>
                <w:rFonts w:ascii="Times New Roman" w:hAnsi="Times New Roman" w:cs="Times New Roman"/>
              </w:rPr>
              <w:t xml:space="preserve">=.75) </w:t>
            </w:r>
            <w:r w:rsidR="00C05F60" w:rsidRPr="001556AC">
              <w:rPr>
                <w:rFonts w:ascii="Times New Roman" w:hAnsi="Times New Roman" w:cs="Times New Roman"/>
              </w:rPr>
              <w:t>with both being retained at 6 and 12</w:t>
            </w:r>
            <w:r w:rsidR="00B12AFB" w:rsidRPr="001556AC">
              <w:rPr>
                <w:rFonts w:ascii="Times New Roman" w:hAnsi="Times New Roman" w:cs="Times New Roman"/>
              </w:rPr>
              <w:t>-</w:t>
            </w:r>
            <w:r w:rsidR="00C05F60" w:rsidRPr="001556AC">
              <w:rPr>
                <w:rFonts w:ascii="Times New Roman" w:hAnsi="Times New Roman" w:cs="Times New Roman"/>
              </w:rPr>
              <w:t xml:space="preserve">month follow up.  </w:t>
            </w:r>
          </w:p>
          <w:p w14:paraId="4904EC22" w14:textId="77777777" w:rsidR="00B12AFB" w:rsidRPr="001556AC" w:rsidRDefault="00B12AFB"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E39D8E" w14:textId="77777777" w:rsidR="00B12AFB" w:rsidRPr="001556AC" w:rsidRDefault="00B12AFB"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Note: for the current meta-analysis, one comparison- GCBT vs DF- was selected for inclusion.</w:t>
            </w:r>
          </w:p>
        </w:tc>
        <w:tc>
          <w:tcPr>
            <w:tcW w:w="582" w:type="pct"/>
          </w:tcPr>
          <w:p w14:paraId="23203C2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20 (71%)</w:t>
            </w:r>
          </w:p>
          <w:p w14:paraId="26B1AA9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61B8D822"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487077C9"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Henry, Stewart, Griest, Kaelin, Zaugg, &amp; Carlson, (2016)</w:t>
            </w:r>
          </w:p>
          <w:p w14:paraId="1DB02F24" w14:textId="77777777" w:rsidR="00F5670C" w:rsidRPr="001556AC" w:rsidRDefault="00F5670C" w:rsidP="00DF1AB2">
            <w:pPr>
              <w:rPr>
                <w:rFonts w:ascii="Times New Roman" w:hAnsi="Times New Roman" w:cs="Times New Roman"/>
                <w:b w:val="0"/>
                <w:bCs w:val="0"/>
              </w:rPr>
            </w:pPr>
          </w:p>
          <w:p w14:paraId="0B0D38BF"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USA</w:t>
            </w:r>
          </w:p>
        </w:tc>
        <w:tc>
          <w:tcPr>
            <w:tcW w:w="542" w:type="pct"/>
          </w:tcPr>
          <w:p w14:paraId="1546A18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Tinnitus retraining therapy (sound therapy plus counselling)</w:t>
            </w:r>
          </w:p>
          <w:p w14:paraId="51AE621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9F7291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TM (tinnitus masking; ear-level sound generators fitted)</w:t>
            </w:r>
          </w:p>
          <w:p w14:paraId="09EF109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35B8F0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TED (educational counselling providing information on tinnitus)</w:t>
            </w:r>
          </w:p>
        </w:tc>
        <w:tc>
          <w:tcPr>
            <w:tcW w:w="452" w:type="pct"/>
            <w:gridSpan w:val="2"/>
          </w:tcPr>
          <w:p w14:paraId="5A89C44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WLC</w:t>
            </w:r>
          </w:p>
        </w:tc>
        <w:tc>
          <w:tcPr>
            <w:tcW w:w="381" w:type="pct"/>
          </w:tcPr>
          <w:p w14:paraId="723C748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tc>
        <w:tc>
          <w:tcPr>
            <w:tcW w:w="208" w:type="pct"/>
          </w:tcPr>
          <w:p w14:paraId="144EF52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34</w:t>
            </w:r>
          </w:p>
        </w:tc>
        <w:tc>
          <w:tcPr>
            <w:tcW w:w="333" w:type="pct"/>
          </w:tcPr>
          <w:p w14:paraId="341F7CC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33</w:t>
            </w:r>
          </w:p>
        </w:tc>
        <w:tc>
          <w:tcPr>
            <w:tcW w:w="292" w:type="pct"/>
            <w:gridSpan w:val="2"/>
          </w:tcPr>
          <w:p w14:paraId="3702030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0.52</w:t>
            </w:r>
          </w:p>
        </w:tc>
        <w:tc>
          <w:tcPr>
            <w:tcW w:w="1793" w:type="pct"/>
          </w:tcPr>
          <w:p w14:paraId="633B1A9A" w14:textId="77777777" w:rsidR="00F5670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Repeated-measures ANOVA showed that at 3-months post-intervention, for TRT versus WLC, the mean difference in THI score change was -13.02 (</w:t>
            </w:r>
            <w:r w:rsidRPr="001556AC">
              <w:rPr>
                <w:rFonts w:ascii="Times New Roman" w:hAnsi="Times New Roman" w:cs="Times New Roman"/>
                <w:i/>
              </w:rPr>
              <w:t>p&lt;</w:t>
            </w:r>
            <w:r w:rsidRPr="001556AC">
              <w:rPr>
                <w:rFonts w:ascii="Times New Roman" w:hAnsi="Times New Roman" w:cs="Times New Roman"/>
              </w:rPr>
              <w:t>0.001) with a medium effect size (</w:t>
            </w:r>
            <w:r w:rsidRPr="001556AC">
              <w:rPr>
                <w:rFonts w:ascii="Times New Roman" w:hAnsi="Times New Roman" w:cs="Times New Roman"/>
                <w:i/>
              </w:rPr>
              <w:t>d</w:t>
            </w:r>
            <w:r w:rsidRPr="001556AC">
              <w:rPr>
                <w:rFonts w:ascii="Times New Roman" w:hAnsi="Times New Roman" w:cs="Times New Roman"/>
              </w:rPr>
              <w:t>= 0.52).  For TM versus WLC, mean difference in score was -10.99 (</w:t>
            </w:r>
            <w:r w:rsidRPr="001556AC">
              <w:rPr>
                <w:rFonts w:ascii="Times New Roman" w:hAnsi="Times New Roman" w:cs="Times New Roman"/>
                <w:i/>
              </w:rPr>
              <w:t>p</w:t>
            </w:r>
            <w:r w:rsidRPr="001556AC">
              <w:rPr>
                <w:rFonts w:ascii="Times New Roman" w:hAnsi="Times New Roman" w:cs="Times New Roman"/>
              </w:rPr>
              <w:t>=.001</w:t>
            </w:r>
            <w:r w:rsidR="000E45B2" w:rsidRPr="001556AC">
              <w:rPr>
                <w:rFonts w:ascii="Times New Roman" w:hAnsi="Times New Roman" w:cs="Times New Roman"/>
              </w:rPr>
              <w:t xml:space="preserve">, </w:t>
            </w:r>
            <w:r w:rsidRPr="001556AC">
              <w:rPr>
                <w:rFonts w:ascii="Times New Roman" w:hAnsi="Times New Roman" w:cs="Times New Roman"/>
                <w:i/>
              </w:rPr>
              <w:t>d</w:t>
            </w:r>
            <w:r w:rsidRPr="001556AC">
              <w:rPr>
                <w:rFonts w:ascii="Times New Roman" w:hAnsi="Times New Roman" w:cs="Times New Roman"/>
              </w:rPr>
              <w:t>=0.44).  For TED versus WLC, mean difference was -6.84 (</w:t>
            </w:r>
            <w:r w:rsidRPr="001556AC">
              <w:rPr>
                <w:rFonts w:ascii="Times New Roman" w:hAnsi="Times New Roman" w:cs="Times New Roman"/>
                <w:i/>
              </w:rPr>
              <w:t>p</w:t>
            </w:r>
            <w:r w:rsidRPr="001556AC">
              <w:rPr>
                <w:rFonts w:ascii="Times New Roman" w:hAnsi="Times New Roman" w:cs="Times New Roman"/>
              </w:rPr>
              <w:t>=0.046</w:t>
            </w:r>
            <w:r w:rsidR="000E45B2" w:rsidRPr="001556AC">
              <w:rPr>
                <w:rFonts w:ascii="Times New Roman" w:hAnsi="Times New Roman" w:cs="Times New Roman"/>
              </w:rPr>
              <w:t xml:space="preserve">, </w:t>
            </w:r>
            <w:r w:rsidRPr="001556AC">
              <w:rPr>
                <w:rFonts w:ascii="Times New Roman" w:hAnsi="Times New Roman" w:cs="Times New Roman"/>
                <w:i/>
              </w:rPr>
              <w:t>d</w:t>
            </w:r>
            <w:r w:rsidRPr="001556AC">
              <w:rPr>
                <w:rFonts w:ascii="Times New Roman" w:hAnsi="Times New Roman" w:cs="Times New Roman"/>
              </w:rPr>
              <w:t>=0.27). The mean difference in scores between TM and TED was not significant (</w:t>
            </w:r>
            <w:r w:rsidRPr="001556AC">
              <w:rPr>
                <w:rFonts w:ascii="Times New Roman" w:hAnsi="Times New Roman" w:cs="Times New Roman"/>
                <w:i/>
              </w:rPr>
              <w:t>p</w:t>
            </w:r>
            <w:r w:rsidRPr="001556AC">
              <w:rPr>
                <w:rFonts w:ascii="Times New Roman" w:hAnsi="Times New Roman" w:cs="Times New Roman"/>
              </w:rPr>
              <w:t>=0.197) or for TRT versus TED (</w:t>
            </w:r>
            <w:r w:rsidRPr="001556AC">
              <w:rPr>
                <w:rFonts w:ascii="Times New Roman" w:hAnsi="Times New Roman" w:cs="Times New Roman"/>
                <w:i/>
              </w:rPr>
              <w:t>p</w:t>
            </w:r>
            <w:r w:rsidRPr="001556AC">
              <w:rPr>
                <w:rFonts w:ascii="Times New Roman" w:hAnsi="Times New Roman" w:cs="Times New Roman"/>
              </w:rPr>
              <w:t>=0.070).  Significant mean differences were maintained for all groups versus WLCs at 6 months, but not at 12 or 18 months post-intervention.</w:t>
            </w:r>
          </w:p>
          <w:p w14:paraId="6D7877D5" w14:textId="77777777" w:rsidR="001556AC" w:rsidRDefault="001556A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9A2A2E" w14:textId="77777777" w:rsidR="001556AC" w:rsidRPr="001556AC" w:rsidRDefault="001556A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Note: for the current meta-analysis, one comparison- </w:t>
            </w:r>
            <w:r>
              <w:rPr>
                <w:rFonts w:ascii="Times New Roman" w:hAnsi="Times New Roman" w:cs="Times New Roman"/>
              </w:rPr>
              <w:t>TRT</w:t>
            </w:r>
            <w:r w:rsidRPr="001556AC">
              <w:rPr>
                <w:rFonts w:ascii="Times New Roman" w:hAnsi="Times New Roman" w:cs="Times New Roman"/>
              </w:rPr>
              <w:t xml:space="preserve"> vs </w:t>
            </w:r>
            <w:r>
              <w:rPr>
                <w:rFonts w:ascii="Times New Roman" w:hAnsi="Times New Roman" w:cs="Times New Roman"/>
              </w:rPr>
              <w:t>WLC</w:t>
            </w:r>
            <w:r w:rsidRPr="001556AC">
              <w:rPr>
                <w:rFonts w:ascii="Times New Roman" w:hAnsi="Times New Roman" w:cs="Times New Roman"/>
              </w:rPr>
              <w:t>- was selected for inclusion.</w:t>
            </w:r>
          </w:p>
        </w:tc>
        <w:tc>
          <w:tcPr>
            <w:tcW w:w="582" w:type="pct"/>
          </w:tcPr>
          <w:p w14:paraId="5250EDA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21 (74%)</w:t>
            </w:r>
          </w:p>
          <w:p w14:paraId="05BA937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4B0C4259"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0B487343"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Henry et al., (2017)</w:t>
            </w:r>
          </w:p>
          <w:p w14:paraId="757A7BD2" w14:textId="77777777" w:rsidR="00F5670C" w:rsidRPr="001556AC" w:rsidRDefault="00F5670C" w:rsidP="00DF1AB2">
            <w:pPr>
              <w:rPr>
                <w:rFonts w:ascii="Times New Roman" w:hAnsi="Times New Roman" w:cs="Times New Roman"/>
                <w:b w:val="0"/>
                <w:bCs w:val="0"/>
              </w:rPr>
            </w:pPr>
          </w:p>
          <w:p w14:paraId="76ED271D"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USA</w:t>
            </w:r>
          </w:p>
        </w:tc>
        <w:tc>
          <w:tcPr>
            <w:tcW w:w="542" w:type="pct"/>
          </w:tcPr>
          <w:p w14:paraId="03027F3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Progressive tinnitus mgmt. MDT-led with audiologist and psychologist. Five weekly workshops covering sound </w:t>
            </w:r>
            <w:r w:rsidRPr="001556AC">
              <w:rPr>
                <w:rFonts w:ascii="Times New Roman" w:hAnsi="Times New Roman" w:cs="Times New Roman"/>
              </w:rPr>
              <w:lastRenderedPageBreak/>
              <w:t>therapy and CBT coping techniques such as: relaxation, activity planning, and cognitive restructuring.</w:t>
            </w:r>
          </w:p>
        </w:tc>
        <w:tc>
          <w:tcPr>
            <w:tcW w:w="452" w:type="pct"/>
            <w:gridSpan w:val="2"/>
          </w:tcPr>
          <w:p w14:paraId="11D8432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WLC</w:t>
            </w:r>
          </w:p>
        </w:tc>
        <w:tc>
          <w:tcPr>
            <w:tcW w:w="381" w:type="pct"/>
          </w:tcPr>
          <w:p w14:paraId="309593B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TFI</w:t>
            </w:r>
          </w:p>
          <w:p w14:paraId="75502B0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1F8F355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112</w:t>
            </w:r>
          </w:p>
          <w:p w14:paraId="53FEDC7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735CBD7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119</w:t>
            </w:r>
          </w:p>
          <w:p w14:paraId="47DD37D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92" w:type="pct"/>
            <w:gridSpan w:val="2"/>
          </w:tcPr>
          <w:p w14:paraId="0CB473E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0.36</w:t>
            </w:r>
          </w:p>
        </w:tc>
        <w:tc>
          <w:tcPr>
            <w:tcW w:w="1793" w:type="pct"/>
          </w:tcPr>
          <w:p w14:paraId="01CEFFE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ANOVA and linear mixed model w</w:t>
            </w:r>
            <w:r w:rsidR="000E45B2" w:rsidRPr="001556AC">
              <w:rPr>
                <w:rFonts w:ascii="Times New Roman" w:hAnsi="Times New Roman" w:cs="Times New Roman"/>
              </w:rPr>
              <w:t>ere</w:t>
            </w:r>
            <w:r w:rsidRPr="001556AC">
              <w:rPr>
                <w:rFonts w:ascii="Times New Roman" w:hAnsi="Times New Roman" w:cs="Times New Roman"/>
              </w:rPr>
              <w:t xml:space="preserve"> employed.  Interventions were conducted across two sites with site-results and the combined results analysed.  At site 1, change in TFI scores for PTM was -6.15 (</w:t>
            </w:r>
            <w:r w:rsidRPr="001556AC">
              <w:rPr>
                <w:rFonts w:ascii="Times New Roman" w:hAnsi="Times New Roman" w:cs="Times New Roman"/>
                <w:i/>
              </w:rPr>
              <w:t>p</w:t>
            </w:r>
            <w:r w:rsidRPr="001556AC">
              <w:rPr>
                <w:rFonts w:ascii="Times New Roman" w:hAnsi="Times New Roman" w:cs="Times New Roman"/>
              </w:rPr>
              <w:t>=.0194) and for WLC was -0.55 (</w:t>
            </w:r>
            <w:r w:rsidRPr="001556AC">
              <w:rPr>
                <w:rFonts w:ascii="Times New Roman" w:hAnsi="Times New Roman" w:cs="Times New Roman"/>
                <w:i/>
              </w:rPr>
              <w:t>p</w:t>
            </w:r>
            <w:r w:rsidRPr="001556AC">
              <w:rPr>
                <w:rFonts w:ascii="Times New Roman" w:hAnsi="Times New Roman" w:cs="Times New Roman"/>
              </w:rPr>
              <w:t>=.9990).  At site 2, change in TFI scores for PTM was -6.06 (</w:t>
            </w:r>
            <w:r w:rsidRPr="001556AC">
              <w:rPr>
                <w:rFonts w:ascii="Times New Roman" w:hAnsi="Times New Roman" w:cs="Times New Roman"/>
                <w:i/>
              </w:rPr>
              <w:t>p</w:t>
            </w:r>
            <w:r w:rsidRPr="001556AC">
              <w:rPr>
                <w:rFonts w:ascii="Times New Roman" w:hAnsi="Times New Roman" w:cs="Times New Roman"/>
              </w:rPr>
              <w:t>=.0476) and 3.69 for WLC (</w:t>
            </w:r>
            <w:r w:rsidRPr="001556AC">
              <w:rPr>
                <w:rFonts w:ascii="Times New Roman" w:hAnsi="Times New Roman" w:cs="Times New Roman"/>
                <w:i/>
              </w:rPr>
              <w:t>p</w:t>
            </w:r>
            <w:r w:rsidRPr="001556AC">
              <w:rPr>
                <w:rFonts w:ascii="Times New Roman" w:hAnsi="Times New Roman" w:cs="Times New Roman"/>
              </w:rPr>
              <w:t xml:space="preserve">=.3802).  Combined results indicated scores on TFI </w:t>
            </w:r>
            <w:r w:rsidRPr="001556AC">
              <w:rPr>
                <w:rFonts w:ascii="Times New Roman" w:hAnsi="Times New Roman" w:cs="Times New Roman"/>
              </w:rPr>
              <w:lastRenderedPageBreak/>
              <w:t>significantly reduced in participants who had PTM by 7.67 points more than WLCs (</w:t>
            </w:r>
            <w:r w:rsidRPr="001556AC">
              <w:rPr>
                <w:rFonts w:ascii="Times New Roman" w:hAnsi="Times New Roman" w:cs="Times New Roman"/>
                <w:i/>
              </w:rPr>
              <w:t xml:space="preserve">p </w:t>
            </w:r>
            <w:r w:rsidRPr="001556AC">
              <w:rPr>
                <w:rFonts w:ascii="Times New Roman" w:hAnsi="Times New Roman" w:cs="Times New Roman"/>
              </w:rPr>
              <w:t>= 0.0005)</w:t>
            </w:r>
          </w:p>
        </w:tc>
        <w:tc>
          <w:tcPr>
            <w:tcW w:w="582" w:type="pct"/>
          </w:tcPr>
          <w:p w14:paraId="7D3BB6A6" w14:textId="77777777" w:rsidR="00F5670C" w:rsidRPr="001556AC" w:rsidRDefault="002B1F39"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24 (85%)</w:t>
            </w:r>
          </w:p>
          <w:p w14:paraId="76DB02ED" w14:textId="77777777" w:rsidR="002B1F39" w:rsidRPr="001556AC" w:rsidRDefault="002B1F39"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470EA9AB"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305A1ABD"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Jasper et al., (2014)</w:t>
            </w:r>
          </w:p>
          <w:p w14:paraId="0BC0864D" w14:textId="77777777" w:rsidR="00F5670C" w:rsidRPr="001556AC" w:rsidRDefault="00F5670C" w:rsidP="00DF1AB2">
            <w:pPr>
              <w:rPr>
                <w:rFonts w:ascii="Times New Roman" w:hAnsi="Times New Roman" w:cs="Times New Roman"/>
                <w:b w:val="0"/>
                <w:bCs w:val="0"/>
              </w:rPr>
            </w:pPr>
          </w:p>
          <w:p w14:paraId="73ECEFF1"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Pr>
          <w:p w14:paraId="63BDE4B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 CBT: 10</w:t>
            </w:r>
            <w:r w:rsidR="00B12AFB" w:rsidRPr="001556AC">
              <w:rPr>
                <w:rFonts w:ascii="Times New Roman" w:hAnsi="Times New Roman" w:cs="Times New Roman"/>
              </w:rPr>
              <w:t xml:space="preserve"> sessions</w:t>
            </w:r>
            <w:r w:rsidRPr="001556AC">
              <w:rPr>
                <w:rFonts w:ascii="Times New Roman" w:hAnsi="Times New Roman" w:cs="Times New Roman"/>
              </w:rPr>
              <w:t xml:space="preserve"> </w:t>
            </w:r>
            <w:r w:rsidR="00B12AFB" w:rsidRPr="001556AC">
              <w:rPr>
                <w:rFonts w:ascii="Times New Roman" w:hAnsi="Times New Roman" w:cs="Times New Roman"/>
              </w:rPr>
              <w:t>including</w:t>
            </w:r>
            <w:r w:rsidRPr="001556AC">
              <w:rPr>
                <w:rFonts w:ascii="Times New Roman" w:hAnsi="Times New Roman" w:cs="Times New Roman"/>
              </w:rPr>
              <w:t xml:space="preserve"> psychoeducation, avoidance behaviours, and relapse prevention.</w:t>
            </w:r>
          </w:p>
          <w:p w14:paraId="06FB22C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B7138C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Internet CBT: 12 modules hosted online, including relaxation, positive imagery, cognitive restructuring. Guidance was </w:t>
            </w:r>
            <w:r w:rsidRPr="001556AC">
              <w:rPr>
                <w:rFonts w:ascii="Times New Roman" w:hAnsi="Times New Roman" w:cs="Times New Roman"/>
              </w:rPr>
              <w:lastRenderedPageBreak/>
              <w:t>available from a therapist.</w:t>
            </w:r>
          </w:p>
        </w:tc>
        <w:tc>
          <w:tcPr>
            <w:tcW w:w="452" w:type="pct"/>
            <w:gridSpan w:val="2"/>
          </w:tcPr>
          <w:p w14:paraId="719B1A8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Discussion forum</w:t>
            </w:r>
          </w:p>
        </w:tc>
        <w:tc>
          <w:tcPr>
            <w:tcW w:w="381" w:type="pct"/>
          </w:tcPr>
          <w:p w14:paraId="6654B15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5A240E6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 w:type="pct"/>
          </w:tcPr>
          <w:p w14:paraId="344A51C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40</w:t>
            </w:r>
          </w:p>
        </w:tc>
        <w:tc>
          <w:tcPr>
            <w:tcW w:w="333" w:type="pct"/>
          </w:tcPr>
          <w:p w14:paraId="2230F60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43</w:t>
            </w:r>
          </w:p>
        </w:tc>
        <w:tc>
          <w:tcPr>
            <w:tcW w:w="292" w:type="pct"/>
            <w:gridSpan w:val="2"/>
          </w:tcPr>
          <w:p w14:paraId="4B5B01C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1.00</w:t>
            </w:r>
          </w:p>
        </w:tc>
        <w:tc>
          <w:tcPr>
            <w:tcW w:w="1793" w:type="pct"/>
          </w:tcPr>
          <w:p w14:paraId="7D5FC83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Repeated-measures ANOVA indicated significant time x group interaction effects post-intervention on THI in favour of GCBT (n=40) and ICBT (</w:t>
            </w:r>
            <w:r w:rsidRPr="001556AC">
              <w:rPr>
                <w:rFonts w:ascii="Times New Roman" w:hAnsi="Times New Roman" w:cs="Times New Roman"/>
                <w:i/>
              </w:rPr>
              <w:t>n</w:t>
            </w:r>
            <w:r w:rsidRPr="001556AC">
              <w:rPr>
                <w:rFonts w:ascii="Times New Roman" w:hAnsi="Times New Roman" w:cs="Times New Roman"/>
              </w:rPr>
              <w:t xml:space="preserve">= 38) over DF (n= 43; all </w:t>
            </w:r>
            <w:r w:rsidRPr="001556AC">
              <w:rPr>
                <w:rFonts w:ascii="Times New Roman" w:hAnsi="Times New Roman" w:cs="Times New Roman"/>
                <w:i/>
              </w:rPr>
              <w:t>p</w:t>
            </w:r>
            <w:r w:rsidRPr="001556AC">
              <w:rPr>
                <w:rFonts w:ascii="Times New Roman" w:hAnsi="Times New Roman" w:cs="Times New Roman"/>
              </w:rPr>
              <w:t>&lt;0.001).  No significant difference</w:t>
            </w:r>
            <w:r w:rsidR="000135E2" w:rsidRPr="001556AC">
              <w:rPr>
                <w:rFonts w:ascii="Times New Roman" w:hAnsi="Times New Roman" w:cs="Times New Roman"/>
              </w:rPr>
              <w:t>s</w:t>
            </w:r>
            <w:r w:rsidRPr="001556AC">
              <w:rPr>
                <w:rFonts w:ascii="Times New Roman" w:hAnsi="Times New Roman" w:cs="Times New Roman"/>
              </w:rPr>
              <w:t xml:space="preserve"> were observed between GCBT and ICBT (all </w:t>
            </w:r>
            <w:r w:rsidRPr="001556AC">
              <w:rPr>
                <w:rFonts w:ascii="Times New Roman" w:hAnsi="Times New Roman" w:cs="Times New Roman"/>
                <w:i/>
              </w:rPr>
              <w:t>p</w:t>
            </w:r>
            <w:r w:rsidRPr="001556AC">
              <w:rPr>
                <w:rFonts w:ascii="Times New Roman" w:hAnsi="Times New Roman" w:cs="Times New Roman"/>
              </w:rPr>
              <w:t xml:space="preserve">&gt;0.05).  Treatment effects remained stable at follow up.  </w:t>
            </w:r>
          </w:p>
        </w:tc>
        <w:tc>
          <w:tcPr>
            <w:tcW w:w="582" w:type="pct"/>
          </w:tcPr>
          <w:p w14:paraId="5E91DF05"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23 (82%)</w:t>
            </w:r>
          </w:p>
          <w:p w14:paraId="1D259D42" w14:textId="77777777" w:rsidR="00CB095F"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3CDB12E1"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188FE3E8"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Malinvaud et al., (2016)</w:t>
            </w:r>
          </w:p>
          <w:p w14:paraId="63270C80" w14:textId="77777777" w:rsidR="00F5670C" w:rsidRPr="001556AC" w:rsidRDefault="00F5670C" w:rsidP="00DF1AB2">
            <w:pPr>
              <w:rPr>
                <w:rFonts w:ascii="Times New Roman" w:hAnsi="Times New Roman" w:cs="Times New Roman"/>
                <w:b w:val="0"/>
                <w:bCs w:val="0"/>
              </w:rPr>
            </w:pPr>
          </w:p>
          <w:p w14:paraId="6C1786CE"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France</w:t>
            </w:r>
          </w:p>
        </w:tc>
        <w:tc>
          <w:tcPr>
            <w:tcW w:w="542" w:type="pct"/>
          </w:tcPr>
          <w:p w14:paraId="5D9B73C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 CBT: Therapist-delivered 8-session with a focus including psychoeducation, cognitive restructuring, and exposure techniques.</w:t>
            </w:r>
          </w:p>
        </w:tc>
        <w:tc>
          <w:tcPr>
            <w:tcW w:w="452" w:type="pct"/>
            <w:gridSpan w:val="2"/>
          </w:tcPr>
          <w:p w14:paraId="2FB5D60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Virtual reality: patient was immerged in VR with sensorimotor interaction.  Patient completes a task whilst aim is for integration of visual, auditory and proprioceptive information.</w:t>
            </w:r>
          </w:p>
        </w:tc>
        <w:tc>
          <w:tcPr>
            <w:tcW w:w="381" w:type="pct"/>
          </w:tcPr>
          <w:p w14:paraId="6DE10650"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6CBC0C3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052E96F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44</w:t>
            </w:r>
          </w:p>
        </w:tc>
        <w:tc>
          <w:tcPr>
            <w:tcW w:w="333" w:type="pct"/>
          </w:tcPr>
          <w:p w14:paraId="67635A7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50</w:t>
            </w:r>
          </w:p>
        </w:tc>
        <w:tc>
          <w:tcPr>
            <w:tcW w:w="292" w:type="pct"/>
            <w:gridSpan w:val="2"/>
          </w:tcPr>
          <w:p w14:paraId="6992C9B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0.37</w:t>
            </w:r>
          </w:p>
        </w:tc>
        <w:tc>
          <w:tcPr>
            <w:tcW w:w="1793" w:type="pct"/>
          </w:tcPr>
          <w:p w14:paraId="3F526C8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This study also included a WLC group but they were not used for comparison.  ANOVA was employed to compare GCBT and VR.  Difference between </w:t>
            </w:r>
            <w:r w:rsidR="002A3E22" w:rsidRPr="001556AC">
              <w:rPr>
                <w:rFonts w:ascii="Times New Roman" w:hAnsi="Times New Roman" w:cs="Times New Roman"/>
              </w:rPr>
              <w:t>THI</w:t>
            </w:r>
            <w:r w:rsidRPr="001556AC">
              <w:rPr>
                <w:rFonts w:ascii="Times New Roman" w:hAnsi="Times New Roman" w:cs="Times New Roman"/>
              </w:rPr>
              <w:t xml:space="preserve"> sores post-intervention </w:t>
            </w:r>
            <w:r w:rsidR="00022003" w:rsidRPr="001556AC">
              <w:rPr>
                <w:rFonts w:ascii="Times New Roman" w:hAnsi="Times New Roman" w:cs="Times New Roman"/>
              </w:rPr>
              <w:t xml:space="preserve">were not significant </w:t>
            </w:r>
            <w:r w:rsidRPr="001556AC">
              <w:rPr>
                <w:rFonts w:ascii="Times New Roman" w:hAnsi="Times New Roman" w:cs="Times New Roman"/>
              </w:rPr>
              <w:t>(</w:t>
            </w:r>
            <w:r w:rsidRPr="001556AC">
              <w:rPr>
                <w:rFonts w:ascii="Times New Roman" w:hAnsi="Times New Roman" w:cs="Times New Roman"/>
                <w:i/>
              </w:rPr>
              <w:t>p</w:t>
            </w:r>
            <w:r w:rsidRPr="001556AC">
              <w:rPr>
                <w:rFonts w:ascii="Times New Roman" w:hAnsi="Times New Roman" w:cs="Times New Roman"/>
              </w:rPr>
              <w:t xml:space="preserve">=0.062).  </w:t>
            </w:r>
          </w:p>
        </w:tc>
        <w:tc>
          <w:tcPr>
            <w:tcW w:w="582" w:type="pct"/>
          </w:tcPr>
          <w:p w14:paraId="581AE743"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20 (71%)</w:t>
            </w:r>
          </w:p>
          <w:p w14:paraId="1B26DC38" w14:textId="77777777" w:rsidR="00CB095F"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230B90DC"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3B7026F8"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McKenna et al., (2017a)</w:t>
            </w:r>
          </w:p>
          <w:p w14:paraId="5893BAC7" w14:textId="77777777" w:rsidR="00F5670C" w:rsidRPr="001556AC" w:rsidRDefault="00F5670C" w:rsidP="00DF1AB2">
            <w:pPr>
              <w:rPr>
                <w:rFonts w:ascii="Times New Roman" w:hAnsi="Times New Roman" w:cs="Times New Roman"/>
                <w:b w:val="0"/>
                <w:bCs w:val="0"/>
              </w:rPr>
            </w:pPr>
          </w:p>
          <w:p w14:paraId="36715775"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UK</w:t>
            </w:r>
          </w:p>
        </w:tc>
        <w:tc>
          <w:tcPr>
            <w:tcW w:w="542" w:type="pct"/>
          </w:tcPr>
          <w:p w14:paraId="3535045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Mindfulness-based CBT: Therapist-delivered 8-sessions with emphasis on cognitive </w:t>
            </w:r>
            <w:r w:rsidRPr="001556AC">
              <w:rPr>
                <w:rFonts w:ascii="Times New Roman" w:hAnsi="Times New Roman" w:cs="Times New Roman"/>
              </w:rPr>
              <w:lastRenderedPageBreak/>
              <w:t>model of tinnitus and attentional processes.</w:t>
            </w:r>
          </w:p>
        </w:tc>
        <w:tc>
          <w:tcPr>
            <w:tcW w:w="452" w:type="pct"/>
            <w:gridSpan w:val="2"/>
          </w:tcPr>
          <w:p w14:paraId="4DF33E9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 xml:space="preserve">Relaxation training: 8-sessions Therapist-delivered with focus on </w:t>
            </w:r>
            <w:r w:rsidRPr="001556AC">
              <w:rPr>
                <w:rFonts w:ascii="Times New Roman" w:hAnsi="Times New Roman" w:cs="Times New Roman"/>
              </w:rPr>
              <w:lastRenderedPageBreak/>
              <w:t>psychoeducation and experiential relaxation.</w:t>
            </w:r>
          </w:p>
        </w:tc>
        <w:tc>
          <w:tcPr>
            <w:tcW w:w="381" w:type="pct"/>
          </w:tcPr>
          <w:p w14:paraId="07B5E6C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TQ</w:t>
            </w:r>
          </w:p>
        </w:tc>
        <w:tc>
          <w:tcPr>
            <w:tcW w:w="208" w:type="pct"/>
          </w:tcPr>
          <w:p w14:paraId="6864112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34</w:t>
            </w:r>
          </w:p>
        </w:tc>
        <w:tc>
          <w:tcPr>
            <w:tcW w:w="333" w:type="pct"/>
          </w:tcPr>
          <w:p w14:paraId="61F3C8D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28</w:t>
            </w:r>
          </w:p>
        </w:tc>
        <w:tc>
          <w:tcPr>
            <w:tcW w:w="292" w:type="pct"/>
            <w:gridSpan w:val="2"/>
          </w:tcPr>
          <w:p w14:paraId="606D6DC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0.49</w:t>
            </w:r>
          </w:p>
        </w:tc>
        <w:tc>
          <w:tcPr>
            <w:tcW w:w="1793" w:type="pct"/>
          </w:tcPr>
          <w:p w14:paraId="6119143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Linear mixed modelling was employed.  Both groups showed significant reduction in TQ score from pre- to post-treatment but was 6.3 points lower in MCBT group than RT which was significant (</w:t>
            </w:r>
            <w:r w:rsidRPr="001556AC">
              <w:rPr>
                <w:rFonts w:ascii="Times New Roman" w:hAnsi="Times New Roman" w:cs="Times New Roman"/>
                <w:i/>
              </w:rPr>
              <w:t>p</w:t>
            </w:r>
            <w:r w:rsidRPr="001556AC">
              <w:rPr>
                <w:rFonts w:ascii="Times New Roman" w:hAnsi="Times New Roman" w:cs="Times New Roman"/>
              </w:rPr>
              <w:t>=0.016) with a medium effect size (</w:t>
            </w:r>
            <w:r w:rsidRPr="001556AC">
              <w:rPr>
                <w:rFonts w:ascii="Times New Roman" w:hAnsi="Times New Roman" w:cs="Times New Roman"/>
                <w:i/>
              </w:rPr>
              <w:t>d</w:t>
            </w:r>
            <w:r w:rsidRPr="001556AC">
              <w:rPr>
                <w:rFonts w:ascii="Times New Roman" w:hAnsi="Times New Roman" w:cs="Times New Roman"/>
              </w:rPr>
              <w:t xml:space="preserve">=0.49).  Differences at 1 month follow up were not statistically significant but was at 6-month follow up where the adjusted mean score for MCBT was </w:t>
            </w:r>
            <w:r w:rsidRPr="001556AC">
              <w:rPr>
                <w:rFonts w:ascii="Times New Roman" w:hAnsi="Times New Roman" w:cs="Times New Roman"/>
              </w:rPr>
              <w:lastRenderedPageBreak/>
              <w:t>7.2 points lower than RT (</w:t>
            </w:r>
            <w:r w:rsidRPr="001556AC">
              <w:rPr>
                <w:rFonts w:ascii="Times New Roman" w:hAnsi="Times New Roman" w:cs="Times New Roman"/>
                <w:i/>
              </w:rPr>
              <w:t>p</w:t>
            </w:r>
            <w:r w:rsidRPr="001556AC">
              <w:rPr>
                <w:rFonts w:ascii="Times New Roman" w:hAnsi="Times New Roman" w:cs="Times New Roman"/>
              </w:rPr>
              <w:t>=0.006) with a medium effect size (</w:t>
            </w:r>
            <w:r w:rsidRPr="001556AC">
              <w:rPr>
                <w:rFonts w:ascii="Times New Roman" w:hAnsi="Times New Roman" w:cs="Times New Roman"/>
                <w:i/>
              </w:rPr>
              <w:t>d</w:t>
            </w:r>
            <w:r w:rsidRPr="001556AC">
              <w:rPr>
                <w:rFonts w:ascii="Times New Roman" w:hAnsi="Times New Roman" w:cs="Times New Roman"/>
              </w:rPr>
              <w:t>=0.56).</w:t>
            </w:r>
          </w:p>
        </w:tc>
        <w:tc>
          <w:tcPr>
            <w:tcW w:w="582" w:type="pct"/>
          </w:tcPr>
          <w:p w14:paraId="1A28EF7A"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23 (82%)</w:t>
            </w:r>
          </w:p>
          <w:p w14:paraId="2F77D3F8" w14:textId="77777777" w:rsidR="00CB095F"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62ED87DA"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0DC11181"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Weise et al., (2016)</w:t>
            </w:r>
          </w:p>
          <w:p w14:paraId="42C94393" w14:textId="77777777" w:rsidR="00F5670C" w:rsidRPr="001556AC" w:rsidRDefault="00F5670C" w:rsidP="00DF1AB2">
            <w:pPr>
              <w:rPr>
                <w:rFonts w:ascii="Times New Roman" w:hAnsi="Times New Roman" w:cs="Times New Roman"/>
                <w:b w:val="0"/>
                <w:bCs w:val="0"/>
              </w:rPr>
            </w:pPr>
          </w:p>
          <w:p w14:paraId="3E3243B5"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Pr>
          <w:p w14:paraId="295C406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Internet CBT: 10-week guided self-help programme including relaxation, exposure to tinnitus, and cognitive restructuring.</w:t>
            </w:r>
          </w:p>
        </w:tc>
        <w:tc>
          <w:tcPr>
            <w:tcW w:w="452" w:type="pct"/>
            <w:gridSpan w:val="2"/>
          </w:tcPr>
          <w:p w14:paraId="531FC4D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Online discussion forum</w:t>
            </w:r>
          </w:p>
        </w:tc>
        <w:tc>
          <w:tcPr>
            <w:tcW w:w="381" w:type="pct"/>
          </w:tcPr>
          <w:p w14:paraId="04CEB3D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08D5E2C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10698B1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58</w:t>
            </w:r>
          </w:p>
        </w:tc>
        <w:tc>
          <w:tcPr>
            <w:tcW w:w="333" w:type="pct"/>
          </w:tcPr>
          <w:p w14:paraId="3C09BDE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61</w:t>
            </w:r>
          </w:p>
        </w:tc>
        <w:tc>
          <w:tcPr>
            <w:tcW w:w="292" w:type="pct"/>
            <w:gridSpan w:val="2"/>
          </w:tcPr>
          <w:p w14:paraId="5CC845B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0.9</w:t>
            </w:r>
          </w:p>
        </w:tc>
        <w:tc>
          <w:tcPr>
            <w:tcW w:w="1793" w:type="pct"/>
          </w:tcPr>
          <w:p w14:paraId="0A27CA7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Tinnitus distress and associated psychological distress outcomes were investigated.  Comparing ICBT with a DF control group, multivariate ANOVA indicated significant main effects for group (</w:t>
            </w:r>
            <w:r w:rsidRPr="001556AC">
              <w:rPr>
                <w:rFonts w:ascii="Times New Roman" w:hAnsi="Times New Roman" w:cs="Times New Roman"/>
                <w:i/>
              </w:rPr>
              <w:t>p</w:t>
            </w:r>
            <w:r w:rsidRPr="001556AC">
              <w:rPr>
                <w:rFonts w:ascii="Times New Roman" w:hAnsi="Times New Roman" w:cs="Times New Roman"/>
              </w:rPr>
              <w:t>=.003), time (</w:t>
            </w:r>
            <w:r w:rsidRPr="001556AC">
              <w:rPr>
                <w:rFonts w:ascii="Times New Roman" w:hAnsi="Times New Roman" w:cs="Times New Roman"/>
                <w:i/>
              </w:rPr>
              <w:t>p</w:t>
            </w:r>
            <w:r w:rsidRPr="001556AC">
              <w:rPr>
                <w:rFonts w:ascii="Times New Roman" w:hAnsi="Times New Roman" w:cs="Times New Roman"/>
              </w:rPr>
              <w:t>&lt;.001), and time X group interaction (</w:t>
            </w:r>
            <w:r w:rsidRPr="001556AC">
              <w:rPr>
                <w:rFonts w:ascii="Times New Roman" w:hAnsi="Times New Roman" w:cs="Times New Roman"/>
                <w:i/>
              </w:rPr>
              <w:t>p</w:t>
            </w:r>
            <w:r w:rsidRPr="001556AC">
              <w:rPr>
                <w:rFonts w:ascii="Times New Roman" w:hAnsi="Times New Roman" w:cs="Times New Roman"/>
              </w:rPr>
              <w:t xml:space="preserve">&lt;.001) which favoured ICBT.  Large between-group effect sizes supported ICBT as the more effective treatment for reducing tinnitus distress.  </w:t>
            </w:r>
          </w:p>
        </w:tc>
        <w:tc>
          <w:tcPr>
            <w:tcW w:w="582" w:type="pct"/>
          </w:tcPr>
          <w:p w14:paraId="338FCFB0"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22 (78%)</w:t>
            </w:r>
          </w:p>
          <w:p w14:paraId="2F1F6835" w14:textId="77777777" w:rsidR="00CB095F"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3DFC3D72"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4D81A4CA" w14:textId="77777777" w:rsidR="00F5670C" w:rsidRPr="001556AC" w:rsidRDefault="00F5670C" w:rsidP="00DF1AB2">
            <w:pPr>
              <w:rPr>
                <w:rFonts w:ascii="Times New Roman" w:hAnsi="Times New Roman" w:cs="Times New Roman"/>
                <w:b w:val="0"/>
                <w:i/>
              </w:rPr>
            </w:pPr>
            <w:r w:rsidRPr="001556AC">
              <w:rPr>
                <w:rFonts w:ascii="Times New Roman" w:hAnsi="Times New Roman" w:cs="Times New Roman"/>
                <w:b w:val="0"/>
                <w:i/>
              </w:rPr>
              <w:t>Pre-post studies</w:t>
            </w:r>
          </w:p>
        </w:tc>
        <w:tc>
          <w:tcPr>
            <w:tcW w:w="542" w:type="pct"/>
          </w:tcPr>
          <w:p w14:paraId="019BB71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2" w:type="pct"/>
            <w:gridSpan w:val="2"/>
          </w:tcPr>
          <w:p w14:paraId="4DCCDCA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81" w:type="pct"/>
          </w:tcPr>
          <w:p w14:paraId="4739DBF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 w:type="pct"/>
          </w:tcPr>
          <w:p w14:paraId="11B799B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3" w:type="pct"/>
          </w:tcPr>
          <w:p w14:paraId="4B911AA2"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92" w:type="pct"/>
            <w:gridSpan w:val="2"/>
          </w:tcPr>
          <w:p w14:paraId="18B79D2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93" w:type="pct"/>
          </w:tcPr>
          <w:p w14:paraId="5715CFD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2" w:type="pct"/>
          </w:tcPr>
          <w:p w14:paraId="7AD44F8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5670C" w:rsidRPr="001556AC" w14:paraId="161E502E" w14:textId="77777777" w:rsidTr="001556AC">
        <w:tc>
          <w:tcPr>
            <w:cnfStyle w:val="001000000000" w:firstRow="0" w:lastRow="0" w:firstColumn="1" w:lastColumn="0" w:oddVBand="0" w:evenVBand="0" w:oddHBand="0" w:evenHBand="0" w:firstRowFirstColumn="0" w:firstRowLastColumn="0" w:lastRowFirstColumn="0" w:lastRowLastColumn="0"/>
            <w:tcW w:w="417" w:type="pct"/>
            <w:hideMark/>
          </w:tcPr>
          <w:p w14:paraId="10CE0FDD"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Arif et al., (2017)</w:t>
            </w:r>
          </w:p>
          <w:p w14:paraId="4C4355C5" w14:textId="77777777" w:rsidR="00F5670C" w:rsidRPr="001556AC" w:rsidRDefault="00F5670C" w:rsidP="00DF1AB2">
            <w:pPr>
              <w:rPr>
                <w:rFonts w:ascii="Times New Roman" w:hAnsi="Times New Roman" w:cs="Times New Roman"/>
                <w:b w:val="0"/>
                <w:bCs w:val="0"/>
              </w:rPr>
            </w:pPr>
          </w:p>
          <w:p w14:paraId="4E3E4127"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UK</w:t>
            </w:r>
          </w:p>
        </w:tc>
        <w:tc>
          <w:tcPr>
            <w:tcW w:w="542" w:type="pct"/>
          </w:tcPr>
          <w:p w14:paraId="4556662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Mindfulness meditation</w:t>
            </w:r>
          </w:p>
          <w:p w14:paraId="1E9A0970"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68DFA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Relaxation therapy</w:t>
            </w:r>
          </w:p>
        </w:tc>
        <w:tc>
          <w:tcPr>
            <w:tcW w:w="452" w:type="pct"/>
            <w:gridSpan w:val="2"/>
          </w:tcPr>
          <w:p w14:paraId="5059254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06F8925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1353F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5884F2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1951FFD0"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TRQ</w:t>
            </w:r>
          </w:p>
          <w:p w14:paraId="79CF843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90FE78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3307A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TRQ</w:t>
            </w:r>
          </w:p>
          <w:p w14:paraId="5AB88B8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74CE4E7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34</w:t>
            </w:r>
          </w:p>
          <w:p w14:paraId="29A494C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9EB771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43C7E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27</w:t>
            </w:r>
          </w:p>
          <w:p w14:paraId="4858C50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108A9A4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304D19E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E7FF7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7409A2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246691C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1.55</w:t>
            </w:r>
          </w:p>
          <w:p w14:paraId="0DF431D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28490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85DE5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1.23</w:t>
            </w:r>
          </w:p>
          <w:p w14:paraId="0AB093B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20A07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3" w:type="pct"/>
          </w:tcPr>
          <w:p w14:paraId="05B8B0C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19636B76"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536201C6"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23F6C509"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Argstatter et al., (2015)</w:t>
            </w:r>
          </w:p>
          <w:p w14:paraId="4CF1B952" w14:textId="77777777" w:rsidR="00F5670C" w:rsidRPr="001556AC" w:rsidRDefault="00F5670C" w:rsidP="00DF1AB2">
            <w:pPr>
              <w:rPr>
                <w:rFonts w:ascii="Times New Roman" w:hAnsi="Times New Roman" w:cs="Times New Roman"/>
                <w:b w:val="0"/>
                <w:bCs w:val="0"/>
                <w:i/>
              </w:rPr>
            </w:pPr>
          </w:p>
          <w:p w14:paraId="705F4A77"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Pr>
          <w:p w14:paraId="12B8A29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Music therapy</w:t>
            </w:r>
          </w:p>
          <w:p w14:paraId="5042D30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EA6684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Counselling </w:t>
            </w:r>
          </w:p>
        </w:tc>
        <w:tc>
          <w:tcPr>
            <w:tcW w:w="452" w:type="pct"/>
            <w:gridSpan w:val="2"/>
          </w:tcPr>
          <w:p w14:paraId="40FBDA4A"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18F228F2"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D197A2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756FBA0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p w14:paraId="5A41720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BC0EA7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tc>
        <w:tc>
          <w:tcPr>
            <w:tcW w:w="208" w:type="pct"/>
          </w:tcPr>
          <w:p w14:paraId="52EE876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146</w:t>
            </w:r>
          </w:p>
          <w:p w14:paraId="23CC730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5657E6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144</w:t>
            </w:r>
          </w:p>
        </w:tc>
        <w:tc>
          <w:tcPr>
            <w:tcW w:w="333" w:type="pct"/>
          </w:tcPr>
          <w:p w14:paraId="51AF0B5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4353AF7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C7E9F3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20B0373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0.94</w:t>
            </w:r>
          </w:p>
          <w:p w14:paraId="2343E2A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5BAD3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0.32</w:t>
            </w:r>
          </w:p>
          <w:p w14:paraId="1E10CA7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93" w:type="pct"/>
          </w:tcPr>
          <w:p w14:paraId="0533BC4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2CC9C39C"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7C75CC42"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71EAFB6B"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lastRenderedPageBreak/>
              <w:t>Bauer et al., (2017)</w:t>
            </w:r>
          </w:p>
          <w:p w14:paraId="5EBC26B0" w14:textId="77777777" w:rsidR="00F5670C" w:rsidRPr="001556AC" w:rsidRDefault="00F5670C" w:rsidP="00DF1AB2">
            <w:pPr>
              <w:rPr>
                <w:rFonts w:ascii="Times New Roman" w:hAnsi="Times New Roman" w:cs="Times New Roman"/>
                <w:b w:val="0"/>
                <w:bCs w:val="0"/>
              </w:rPr>
            </w:pPr>
          </w:p>
          <w:p w14:paraId="732520A6"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USA</w:t>
            </w:r>
          </w:p>
        </w:tc>
        <w:tc>
          <w:tcPr>
            <w:tcW w:w="542" w:type="pct"/>
          </w:tcPr>
          <w:p w14:paraId="7262840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Tinnitus Retraining Therapy (inc</w:t>
            </w:r>
            <w:r w:rsidR="000135E2" w:rsidRPr="001556AC">
              <w:rPr>
                <w:rFonts w:ascii="Times New Roman" w:hAnsi="Times New Roman" w:cs="Times New Roman"/>
              </w:rPr>
              <w:t>l.</w:t>
            </w:r>
            <w:r w:rsidRPr="001556AC">
              <w:rPr>
                <w:rFonts w:ascii="Times New Roman" w:hAnsi="Times New Roman" w:cs="Times New Roman"/>
              </w:rPr>
              <w:t xml:space="preserve"> counselling)</w:t>
            </w:r>
          </w:p>
          <w:p w14:paraId="486FE6F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FC9DA0"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SC (standard care inc</w:t>
            </w:r>
            <w:r w:rsidR="000135E2" w:rsidRPr="001556AC">
              <w:rPr>
                <w:rFonts w:ascii="Times New Roman" w:hAnsi="Times New Roman" w:cs="Times New Roman"/>
              </w:rPr>
              <w:t>l.</w:t>
            </w:r>
            <w:r w:rsidRPr="001556AC">
              <w:rPr>
                <w:rFonts w:ascii="Times New Roman" w:hAnsi="Times New Roman" w:cs="Times New Roman"/>
              </w:rPr>
              <w:t xml:space="preserve"> counselling)</w:t>
            </w:r>
          </w:p>
        </w:tc>
        <w:tc>
          <w:tcPr>
            <w:tcW w:w="452" w:type="pct"/>
            <w:gridSpan w:val="2"/>
          </w:tcPr>
          <w:p w14:paraId="0137BB5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521A1B7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9CACE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BA1E4D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D524E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7F4DA0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675D15E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791E5D8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F7656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FAEED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A8E18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E0DFD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tc>
        <w:tc>
          <w:tcPr>
            <w:tcW w:w="208" w:type="pct"/>
          </w:tcPr>
          <w:p w14:paraId="4CF744B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19</w:t>
            </w:r>
          </w:p>
          <w:p w14:paraId="451420F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422AB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6E10D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A88D7D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CCC40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19</w:t>
            </w:r>
          </w:p>
          <w:p w14:paraId="6089C6A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209669F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456B907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9191A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D8E640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AA033A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EE9DEE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0D1983A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1.32</w:t>
            </w:r>
          </w:p>
          <w:p w14:paraId="26DCBD4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D55AF7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3A742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86CDE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A966A5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0.83</w:t>
            </w:r>
          </w:p>
        </w:tc>
        <w:tc>
          <w:tcPr>
            <w:tcW w:w="1793" w:type="pct"/>
          </w:tcPr>
          <w:p w14:paraId="477B626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637AE37B"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73DDEB07"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hideMark/>
          </w:tcPr>
          <w:p w14:paraId="4E29F35E"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Conrad et al., (2015)</w:t>
            </w:r>
          </w:p>
          <w:p w14:paraId="3A6A2C80" w14:textId="77777777" w:rsidR="00F5670C" w:rsidRPr="001556AC" w:rsidRDefault="00F5670C" w:rsidP="00DF1AB2">
            <w:pPr>
              <w:rPr>
                <w:rFonts w:ascii="Times New Roman" w:hAnsi="Times New Roman" w:cs="Times New Roman"/>
                <w:b w:val="0"/>
                <w:bCs w:val="0"/>
              </w:rPr>
            </w:pPr>
          </w:p>
          <w:p w14:paraId="1639EBB1"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Pr>
          <w:p w14:paraId="471399D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ICBT</w:t>
            </w:r>
          </w:p>
          <w:p w14:paraId="56011A2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355369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Group-CBT</w:t>
            </w:r>
          </w:p>
        </w:tc>
        <w:tc>
          <w:tcPr>
            <w:tcW w:w="452" w:type="pct"/>
            <w:gridSpan w:val="2"/>
          </w:tcPr>
          <w:p w14:paraId="771C125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0AF7E15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28C48E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3AD69E2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TCQ</w:t>
            </w:r>
          </w:p>
          <w:p w14:paraId="567D901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A0D80F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TCQ</w:t>
            </w:r>
          </w:p>
        </w:tc>
        <w:tc>
          <w:tcPr>
            <w:tcW w:w="208" w:type="pct"/>
          </w:tcPr>
          <w:p w14:paraId="631A8AC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41</w:t>
            </w:r>
          </w:p>
          <w:p w14:paraId="0C4AF3D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2789EF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43</w:t>
            </w:r>
          </w:p>
          <w:p w14:paraId="58778E92"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3" w:type="pct"/>
          </w:tcPr>
          <w:p w14:paraId="7DA5684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4D9D710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C07389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2C12170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0.75</w:t>
            </w:r>
          </w:p>
          <w:p w14:paraId="4D092C4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3F53C8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0.69</w:t>
            </w:r>
          </w:p>
        </w:tc>
        <w:tc>
          <w:tcPr>
            <w:tcW w:w="1793" w:type="pct"/>
          </w:tcPr>
          <w:p w14:paraId="221F9D2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31DC84C3"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73AA2884"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238E629B"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Ivansic et al., (2017)</w:t>
            </w:r>
          </w:p>
          <w:p w14:paraId="28699FEA" w14:textId="77777777" w:rsidR="00F5670C" w:rsidRPr="001556AC" w:rsidRDefault="00F5670C" w:rsidP="00DF1AB2">
            <w:pPr>
              <w:rPr>
                <w:rFonts w:ascii="Times New Roman" w:hAnsi="Times New Roman" w:cs="Times New Roman"/>
                <w:b w:val="0"/>
                <w:bCs w:val="0"/>
              </w:rPr>
            </w:pPr>
          </w:p>
          <w:p w14:paraId="7728920C"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Germany</w:t>
            </w:r>
          </w:p>
          <w:p w14:paraId="6A77BF7B" w14:textId="77777777" w:rsidR="00F5670C" w:rsidRPr="001556AC" w:rsidRDefault="00F5670C" w:rsidP="00DF1AB2">
            <w:pPr>
              <w:rPr>
                <w:rFonts w:ascii="Times New Roman" w:hAnsi="Times New Roman" w:cs="Times New Roman"/>
                <w:b w:val="0"/>
              </w:rPr>
            </w:pPr>
          </w:p>
        </w:tc>
        <w:tc>
          <w:tcPr>
            <w:tcW w:w="542" w:type="pct"/>
          </w:tcPr>
          <w:p w14:paraId="0EF9CBE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MDT daycare (inc</w:t>
            </w:r>
            <w:r w:rsidR="000135E2" w:rsidRPr="001556AC">
              <w:rPr>
                <w:rFonts w:ascii="Times New Roman" w:hAnsi="Times New Roman" w:cs="Times New Roman"/>
              </w:rPr>
              <w:t>l.</w:t>
            </w:r>
            <w:r w:rsidRPr="001556AC">
              <w:rPr>
                <w:rFonts w:ascii="Times New Roman" w:hAnsi="Times New Roman" w:cs="Times New Roman"/>
              </w:rPr>
              <w:t xml:space="preserve"> group therapy- counselling, CBT)</w:t>
            </w:r>
          </w:p>
        </w:tc>
        <w:tc>
          <w:tcPr>
            <w:tcW w:w="452" w:type="pct"/>
            <w:gridSpan w:val="2"/>
          </w:tcPr>
          <w:p w14:paraId="200FCD7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194AD7D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tc>
        <w:tc>
          <w:tcPr>
            <w:tcW w:w="208" w:type="pct"/>
          </w:tcPr>
          <w:p w14:paraId="67479CC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308</w:t>
            </w:r>
          </w:p>
          <w:p w14:paraId="4157B08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5C1B0FA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1533EB0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1.51</w:t>
            </w:r>
          </w:p>
          <w:p w14:paraId="03CD682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3" w:type="pct"/>
          </w:tcPr>
          <w:p w14:paraId="7A227C5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Repeated-measures ANOVA showed significant difference in tinnitus annoyance on TQ over time (</w:t>
            </w:r>
            <w:r w:rsidRPr="001556AC">
              <w:rPr>
                <w:rFonts w:ascii="Times New Roman" w:hAnsi="Times New Roman" w:cs="Times New Roman"/>
                <w:i/>
              </w:rPr>
              <w:t>F</w:t>
            </w:r>
            <w:r w:rsidRPr="001556AC">
              <w:rPr>
                <w:rFonts w:ascii="Times New Roman" w:hAnsi="Times New Roman" w:cs="Times New Roman"/>
              </w:rPr>
              <w:t xml:space="preserve">(4, 304) = 202,201, </w:t>
            </w:r>
            <w:r w:rsidRPr="001556AC">
              <w:rPr>
                <w:rFonts w:ascii="Times New Roman" w:hAnsi="Times New Roman" w:cs="Times New Roman"/>
                <w:i/>
              </w:rPr>
              <w:t xml:space="preserve">p </w:t>
            </w:r>
            <w:r w:rsidRPr="001556AC">
              <w:rPr>
                <w:rFonts w:ascii="Times New Roman" w:hAnsi="Times New Roman" w:cs="Times New Roman"/>
              </w:rPr>
              <w:t>&lt; 0.001).  Post hoc analysis showed large reduction in score from pre to post intervention.</w:t>
            </w:r>
          </w:p>
        </w:tc>
        <w:tc>
          <w:tcPr>
            <w:tcW w:w="582" w:type="pct"/>
          </w:tcPr>
          <w:p w14:paraId="1809B27C"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17 (80%)</w:t>
            </w:r>
          </w:p>
          <w:p w14:paraId="4711099A" w14:textId="77777777" w:rsidR="00CB095F"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43F33B00"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61E14C68"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Jasper et al, (2014)</w:t>
            </w:r>
          </w:p>
          <w:p w14:paraId="1B3D26BF" w14:textId="77777777" w:rsidR="00F5670C" w:rsidRPr="001556AC" w:rsidRDefault="00F5670C" w:rsidP="00DF1AB2">
            <w:pPr>
              <w:rPr>
                <w:rFonts w:ascii="Times New Roman" w:hAnsi="Times New Roman" w:cs="Times New Roman"/>
                <w:b w:val="0"/>
                <w:bCs w:val="0"/>
              </w:rPr>
            </w:pPr>
          </w:p>
          <w:p w14:paraId="1404359F"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Germany</w:t>
            </w:r>
          </w:p>
          <w:p w14:paraId="0089CC23" w14:textId="77777777" w:rsidR="00F5670C" w:rsidRPr="001556AC" w:rsidRDefault="00F5670C" w:rsidP="00DF1AB2">
            <w:pPr>
              <w:rPr>
                <w:rFonts w:ascii="Times New Roman" w:hAnsi="Times New Roman" w:cs="Times New Roman"/>
                <w:b w:val="0"/>
              </w:rPr>
            </w:pPr>
          </w:p>
        </w:tc>
        <w:tc>
          <w:tcPr>
            <w:tcW w:w="542" w:type="pct"/>
          </w:tcPr>
          <w:p w14:paraId="4169171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Internet CBT</w:t>
            </w:r>
          </w:p>
          <w:p w14:paraId="77A8501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F1522C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 CBT</w:t>
            </w:r>
          </w:p>
        </w:tc>
        <w:tc>
          <w:tcPr>
            <w:tcW w:w="452" w:type="pct"/>
            <w:gridSpan w:val="2"/>
          </w:tcPr>
          <w:p w14:paraId="38E4DEFA"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3F4AE1C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6C3872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0624951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4477AC5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1AF5B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tc>
        <w:tc>
          <w:tcPr>
            <w:tcW w:w="208" w:type="pct"/>
          </w:tcPr>
          <w:p w14:paraId="2B51809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41</w:t>
            </w:r>
          </w:p>
          <w:p w14:paraId="70BE03A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9F1AB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43</w:t>
            </w:r>
          </w:p>
        </w:tc>
        <w:tc>
          <w:tcPr>
            <w:tcW w:w="333" w:type="pct"/>
          </w:tcPr>
          <w:p w14:paraId="26D10B3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3CA7246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32D4A5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2B89657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0.71</w:t>
            </w:r>
          </w:p>
          <w:p w14:paraId="51063DE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7819F2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0.81</w:t>
            </w:r>
          </w:p>
        </w:tc>
        <w:tc>
          <w:tcPr>
            <w:tcW w:w="1793" w:type="pct"/>
          </w:tcPr>
          <w:p w14:paraId="42C4A6D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0D424F92"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7A28B8D8"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652B5A38"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Malinvaud et al., (2016)</w:t>
            </w:r>
          </w:p>
          <w:p w14:paraId="4B3113C6" w14:textId="77777777" w:rsidR="00F5670C" w:rsidRPr="001556AC" w:rsidRDefault="00F5670C" w:rsidP="00DF1AB2">
            <w:pPr>
              <w:rPr>
                <w:rFonts w:ascii="Times New Roman" w:hAnsi="Times New Roman" w:cs="Times New Roman"/>
                <w:b w:val="0"/>
                <w:bCs w:val="0"/>
              </w:rPr>
            </w:pPr>
          </w:p>
          <w:p w14:paraId="34D06F51"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France</w:t>
            </w:r>
          </w:p>
          <w:p w14:paraId="3B4B4ED7" w14:textId="77777777" w:rsidR="00F5670C" w:rsidRPr="001556AC" w:rsidRDefault="00F5670C" w:rsidP="00DF1AB2">
            <w:pPr>
              <w:rPr>
                <w:rFonts w:ascii="Times New Roman" w:hAnsi="Times New Roman" w:cs="Times New Roman"/>
                <w:b w:val="0"/>
              </w:rPr>
            </w:pPr>
          </w:p>
        </w:tc>
        <w:tc>
          <w:tcPr>
            <w:tcW w:w="542" w:type="pct"/>
          </w:tcPr>
          <w:p w14:paraId="531C74D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 CBT</w:t>
            </w:r>
          </w:p>
        </w:tc>
        <w:tc>
          <w:tcPr>
            <w:tcW w:w="452" w:type="pct"/>
            <w:gridSpan w:val="2"/>
          </w:tcPr>
          <w:p w14:paraId="05BAEA5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6EBCF91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tc>
        <w:tc>
          <w:tcPr>
            <w:tcW w:w="208" w:type="pct"/>
          </w:tcPr>
          <w:p w14:paraId="62AC363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55</w:t>
            </w:r>
          </w:p>
        </w:tc>
        <w:tc>
          <w:tcPr>
            <w:tcW w:w="333" w:type="pct"/>
          </w:tcPr>
          <w:p w14:paraId="03A83CB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682EDBF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0.81</w:t>
            </w:r>
          </w:p>
        </w:tc>
        <w:tc>
          <w:tcPr>
            <w:tcW w:w="1793" w:type="pct"/>
          </w:tcPr>
          <w:p w14:paraId="68B8E97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18E09109"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2B0C29E8"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0748279D"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lastRenderedPageBreak/>
              <w:t>Mckenna et al., (2017a)</w:t>
            </w:r>
          </w:p>
          <w:p w14:paraId="7624704C" w14:textId="77777777" w:rsidR="00F5670C" w:rsidRPr="001556AC" w:rsidRDefault="00F5670C" w:rsidP="00DF1AB2">
            <w:pPr>
              <w:rPr>
                <w:rFonts w:ascii="Times New Roman" w:hAnsi="Times New Roman" w:cs="Times New Roman"/>
                <w:b w:val="0"/>
                <w:bCs w:val="0"/>
              </w:rPr>
            </w:pPr>
          </w:p>
          <w:p w14:paraId="6EF511A3"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UK</w:t>
            </w:r>
          </w:p>
          <w:p w14:paraId="4AB28822" w14:textId="77777777" w:rsidR="00F5670C" w:rsidRPr="001556AC" w:rsidRDefault="00F5670C" w:rsidP="00DF1AB2">
            <w:pPr>
              <w:rPr>
                <w:rFonts w:ascii="Times New Roman" w:hAnsi="Times New Roman" w:cs="Times New Roman"/>
                <w:b w:val="0"/>
              </w:rPr>
            </w:pPr>
          </w:p>
        </w:tc>
        <w:tc>
          <w:tcPr>
            <w:tcW w:w="542" w:type="pct"/>
          </w:tcPr>
          <w:p w14:paraId="3E1D6C2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Relaxation therapy</w:t>
            </w:r>
          </w:p>
          <w:p w14:paraId="09CBBC7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08D01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Mindfulness-based CBT</w:t>
            </w:r>
          </w:p>
        </w:tc>
        <w:tc>
          <w:tcPr>
            <w:tcW w:w="452" w:type="pct"/>
            <w:gridSpan w:val="2"/>
          </w:tcPr>
          <w:p w14:paraId="3524773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52FE904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AF129E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0E1CC1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515FCFF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p w14:paraId="63BA44B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BEB28B2"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7853D6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tc>
        <w:tc>
          <w:tcPr>
            <w:tcW w:w="208" w:type="pct"/>
          </w:tcPr>
          <w:p w14:paraId="1D91ABA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28</w:t>
            </w:r>
          </w:p>
          <w:p w14:paraId="7872FC95"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E50D4F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E06024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34</w:t>
            </w:r>
          </w:p>
        </w:tc>
        <w:tc>
          <w:tcPr>
            <w:tcW w:w="333" w:type="pct"/>
          </w:tcPr>
          <w:p w14:paraId="3792712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p w14:paraId="080CB03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9D0811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F57D7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2ADC035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0.9</w:t>
            </w:r>
          </w:p>
          <w:p w14:paraId="5579263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3BB6D90"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866EA8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1.23</w:t>
            </w:r>
          </w:p>
        </w:tc>
        <w:tc>
          <w:tcPr>
            <w:tcW w:w="1793" w:type="pct"/>
          </w:tcPr>
          <w:p w14:paraId="4F40263E"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6B07F342"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r w:rsidR="00F5670C" w:rsidRPr="001556AC" w14:paraId="0F730BD1" w14:textId="77777777" w:rsidTr="001556AC">
        <w:tc>
          <w:tcPr>
            <w:cnfStyle w:val="001000000000" w:firstRow="0" w:lastRow="0" w:firstColumn="1" w:lastColumn="0" w:oddVBand="0" w:evenVBand="0" w:oddHBand="0" w:evenHBand="0" w:firstRowFirstColumn="0" w:firstRowLastColumn="0" w:lastRowFirstColumn="0" w:lastRowLastColumn="0"/>
            <w:tcW w:w="417" w:type="pct"/>
            <w:hideMark/>
          </w:tcPr>
          <w:p w14:paraId="0CB077BC" w14:textId="77777777" w:rsidR="00F5670C" w:rsidRPr="001D46E0" w:rsidRDefault="00F5670C" w:rsidP="00DF1AB2">
            <w:pPr>
              <w:rPr>
                <w:rFonts w:ascii="Times New Roman" w:hAnsi="Times New Roman" w:cs="Times New Roman"/>
                <w:b w:val="0"/>
                <w:bCs w:val="0"/>
                <w:lang w:val="nl-NL"/>
              </w:rPr>
            </w:pPr>
            <w:r w:rsidRPr="001D46E0">
              <w:rPr>
                <w:rFonts w:ascii="Times New Roman" w:hAnsi="Times New Roman" w:cs="Times New Roman"/>
                <w:b w:val="0"/>
                <w:lang w:val="nl-NL"/>
              </w:rPr>
              <w:t>McKenna et al., (2017b)</w:t>
            </w:r>
          </w:p>
          <w:p w14:paraId="68EE2197" w14:textId="77777777" w:rsidR="00F5670C" w:rsidRPr="001D46E0" w:rsidRDefault="00F5670C" w:rsidP="00DF1AB2">
            <w:pPr>
              <w:rPr>
                <w:rFonts w:ascii="Times New Roman" w:hAnsi="Times New Roman" w:cs="Times New Roman"/>
                <w:b w:val="0"/>
                <w:bCs w:val="0"/>
                <w:lang w:val="nl-NL"/>
              </w:rPr>
            </w:pPr>
          </w:p>
          <w:p w14:paraId="128B83D6" w14:textId="77777777" w:rsidR="00F5670C" w:rsidRPr="001D46E0" w:rsidRDefault="00F5670C" w:rsidP="00DF1AB2">
            <w:pPr>
              <w:rPr>
                <w:rFonts w:ascii="Times New Roman" w:hAnsi="Times New Roman" w:cs="Times New Roman"/>
                <w:b w:val="0"/>
                <w:lang w:val="nl-NL"/>
              </w:rPr>
            </w:pPr>
            <w:r w:rsidRPr="001D46E0">
              <w:rPr>
                <w:rFonts w:ascii="Times New Roman" w:hAnsi="Times New Roman" w:cs="Times New Roman"/>
                <w:b w:val="0"/>
                <w:lang w:val="nl-NL"/>
              </w:rPr>
              <w:t>UK</w:t>
            </w:r>
          </w:p>
        </w:tc>
        <w:tc>
          <w:tcPr>
            <w:tcW w:w="542" w:type="pct"/>
            <w:hideMark/>
          </w:tcPr>
          <w:p w14:paraId="0D4D646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Mindfulness-based CBT: 8</w:t>
            </w:r>
            <w:r w:rsidR="00B12AFB" w:rsidRPr="001556AC">
              <w:rPr>
                <w:rFonts w:ascii="Times New Roman" w:hAnsi="Times New Roman" w:cs="Times New Roman"/>
              </w:rPr>
              <w:t xml:space="preserve"> sessions</w:t>
            </w:r>
            <w:r w:rsidRPr="001556AC">
              <w:rPr>
                <w:rFonts w:ascii="Times New Roman" w:hAnsi="Times New Roman" w:cs="Times New Roman"/>
              </w:rPr>
              <w:t xml:space="preserve"> </w:t>
            </w:r>
            <w:r w:rsidR="00B12AFB" w:rsidRPr="001556AC">
              <w:rPr>
                <w:rFonts w:ascii="Times New Roman" w:hAnsi="Times New Roman" w:cs="Times New Roman"/>
              </w:rPr>
              <w:t>including</w:t>
            </w:r>
            <w:r w:rsidRPr="001556AC">
              <w:rPr>
                <w:rFonts w:ascii="Times New Roman" w:hAnsi="Times New Roman" w:cs="Times New Roman"/>
              </w:rPr>
              <w:t xml:space="preserve"> psychoeducation, cognitive model of tinnitus, and meditation practices.</w:t>
            </w:r>
          </w:p>
        </w:tc>
        <w:tc>
          <w:tcPr>
            <w:tcW w:w="452" w:type="pct"/>
            <w:gridSpan w:val="2"/>
          </w:tcPr>
          <w:p w14:paraId="6D10F3E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hideMark/>
          </w:tcPr>
          <w:p w14:paraId="3E6A62ED"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p w14:paraId="1261EEF3" w14:textId="77777777" w:rsidR="00F5670C" w:rsidRPr="001556AC" w:rsidRDefault="00F5670C" w:rsidP="00C3297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hideMark/>
          </w:tcPr>
          <w:p w14:paraId="52189361"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182</w:t>
            </w:r>
          </w:p>
          <w:p w14:paraId="13DAC56F"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4AD4FAF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hideMark/>
          </w:tcPr>
          <w:p w14:paraId="67AC555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0.72</w:t>
            </w:r>
          </w:p>
          <w:p w14:paraId="5953616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3" w:type="pct"/>
          </w:tcPr>
          <w:p w14:paraId="6ECD2C2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Paired samples t-test indicated tinnitus distress reduced significantly from pre to post-intervention (</w:t>
            </w:r>
            <w:r w:rsidRPr="001556AC">
              <w:rPr>
                <w:rFonts w:ascii="Times New Roman" w:hAnsi="Times New Roman" w:cs="Times New Roman"/>
                <w:i/>
              </w:rPr>
              <w:t>p</w:t>
            </w:r>
            <w:r w:rsidRPr="001556AC">
              <w:rPr>
                <w:rFonts w:ascii="Times New Roman" w:hAnsi="Times New Roman" w:cs="Times New Roman"/>
              </w:rPr>
              <w:t>&lt;0.001) with a mean difference of -12.08 points and medium to large effect size (</w:t>
            </w:r>
            <w:r w:rsidRPr="001556AC">
              <w:rPr>
                <w:rFonts w:ascii="Times New Roman" w:hAnsi="Times New Roman" w:cs="Times New Roman"/>
                <w:i/>
              </w:rPr>
              <w:t>d</w:t>
            </w:r>
            <w:r w:rsidRPr="001556AC">
              <w:rPr>
                <w:rFonts w:ascii="Times New Roman" w:hAnsi="Times New Roman" w:cs="Times New Roman"/>
              </w:rPr>
              <w:t>=0.72).  Scores remained low at 6-week follow-up (</w:t>
            </w:r>
            <w:r w:rsidRPr="001556AC">
              <w:rPr>
                <w:rFonts w:ascii="Times New Roman" w:hAnsi="Times New Roman" w:cs="Times New Roman"/>
                <w:i/>
              </w:rPr>
              <w:t>p</w:t>
            </w:r>
            <w:r w:rsidRPr="001556AC">
              <w:rPr>
                <w:rFonts w:ascii="Times New Roman" w:hAnsi="Times New Roman" w:cs="Times New Roman"/>
              </w:rPr>
              <w:t xml:space="preserve">&lt;0.001).  </w:t>
            </w:r>
          </w:p>
        </w:tc>
        <w:tc>
          <w:tcPr>
            <w:tcW w:w="582" w:type="pct"/>
          </w:tcPr>
          <w:p w14:paraId="50238552"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16 (76%)</w:t>
            </w:r>
          </w:p>
          <w:p w14:paraId="7DBE7A9E" w14:textId="77777777" w:rsidR="00CB095F"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Good</w:t>
            </w:r>
          </w:p>
        </w:tc>
      </w:tr>
      <w:tr w:rsidR="00F5670C" w:rsidRPr="001556AC" w14:paraId="0732EF82"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hideMark/>
          </w:tcPr>
          <w:p w14:paraId="4B9913B0"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Moschen et al., (2015)</w:t>
            </w:r>
          </w:p>
          <w:p w14:paraId="4A951AB5" w14:textId="77777777" w:rsidR="00F5670C" w:rsidRPr="001556AC" w:rsidRDefault="00F5670C" w:rsidP="00DF1AB2">
            <w:pPr>
              <w:rPr>
                <w:rFonts w:ascii="Times New Roman" w:hAnsi="Times New Roman" w:cs="Times New Roman"/>
                <w:b w:val="0"/>
                <w:bCs w:val="0"/>
              </w:rPr>
            </w:pPr>
          </w:p>
          <w:p w14:paraId="552E6E70"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hideMark/>
          </w:tcPr>
          <w:p w14:paraId="714FB2F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Group CBT: 12- sessions c including relaxation, vicious cycle of tinnitus, and attentional factors.</w:t>
            </w:r>
          </w:p>
        </w:tc>
        <w:tc>
          <w:tcPr>
            <w:tcW w:w="452" w:type="pct"/>
            <w:gridSpan w:val="2"/>
          </w:tcPr>
          <w:p w14:paraId="1991F71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0FBFFD5A"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tc>
        <w:tc>
          <w:tcPr>
            <w:tcW w:w="208" w:type="pct"/>
          </w:tcPr>
          <w:p w14:paraId="536725A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68</w:t>
            </w:r>
          </w:p>
        </w:tc>
        <w:tc>
          <w:tcPr>
            <w:tcW w:w="333" w:type="pct"/>
          </w:tcPr>
          <w:p w14:paraId="371D890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031FE02A"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0.97</w:t>
            </w:r>
          </w:p>
        </w:tc>
        <w:tc>
          <w:tcPr>
            <w:tcW w:w="1793" w:type="pct"/>
          </w:tcPr>
          <w:p w14:paraId="78E76B5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A dependent sample t-tests showed significant differences between tinnitus distress (TQ) from pre to post-intervention (</w:t>
            </w:r>
            <w:r w:rsidRPr="001556AC">
              <w:rPr>
                <w:rFonts w:ascii="Times New Roman" w:hAnsi="Times New Roman" w:cs="Times New Roman"/>
                <w:i/>
              </w:rPr>
              <w:t>p</w:t>
            </w:r>
            <w:r w:rsidRPr="001556AC">
              <w:rPr>
                <w:rFonts w:ascii="Times New Roman" w:hAnsi="Times New Roman" w:cs="Times New Roman"/>
              </w:rPr>
              <w:t>&lt;0.001</w:t>
            </w:r>
            <w:r w:rsidR="000E45B2" w:rsidRPr="001556AC">
              <w:rPr>
                <w:rFonts w:ascii="Times New Roman" w:hAnsi="Times New Roman" w:cs="Times New Roman"/>
              </w:rPr>
              <w:t xml:space="preserve">, </w:t>
            </w:r>
            <w:r w:rsidRPr="001556AC">
              <w:rPr>
                <w:rFonts w:ascii="Times New Roman" w:hAnsi="Times New Roman" w:cs="Times New Roman"/>
                <w:i/>
              </w:rPr>
              <w:t>g</w:t>
            </w:r>
            <w:r w:rsidRPr="001556AC">
              <w:rPr>
                <w:rFonts w:ascii="Times New Roman" w:hAnsi="Times New Roman" w:cs="Times New Roman"/>
              </w:rPr>
              <w:t xml:space="preserve">=-0.876).  </w:t>
            </w:r>
          </w:p>
        </w:tc>
        <w:tc>
          <w:tcPr>
            <w:tcW w:w="582" w:type="pct"/>
          </w:tcPr>
          <w:p w14:paraId="610D0E3E"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13 (61%)</w:t>
            </w:r>
          </w:p>
          <w:p w14:paraId="4CE84F31" w14:textId="77777777" w:rsidR="00CB095F"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Fair</w:t>
            </w:r>
          </w:p>
        </w:tc>
      </w:tr>
      <w:tr w:rsidR="00F5670C" w:rsidRPr="001556AC" w14:paraId="7C3E1653" w14:textId="77777777" w:rsidTr="001556AC">
        <w:tc>
          <w:tcPr>
            <w:cnfStyle w:val="001000000000" w:firstRow="0" w:lastRow="0" w:firstColumn="1" w:lastColumn="0" w:oddVBand="0" w:evenVBand="0" w:oddHBand="0" w:evenHBand="0" w:firstRowFirstColumn="0" w:firstRowLastColumn="0" w:lastRowFirstColumn="0" w:lastRowLastColumn="0"/>
            <w:tcW w:w="417" w:type="pct"/>
            <w:hideMark/>
          </w:tcPr>
          <w:p w14:paraId="481B067F" w14:textId="77777777" w:rsidR="00F5670C" w:rsidRPr="001D46E0" w:rsidRDefault="00F5670C" w:rsidP="00DF1AB2">
            <w:pPr>
              <w:rPr>
                <w:rFonts w:ascii="Times New Roman" w:hAnsi="Times New Roman" w:cs="Times New Roman"/>
                <w:b w:val="0"/>
                <w:bCs w:val="0"/>
                <w:lang w:val="it-IT"/>
              </w:rPr>
            </w:pPr>
            <w:r w:rsidRPr="001D46E0">
              <w:rPr>
                <w:rFonts w:ascii="Times New Roman" w:hAnsi="Times New Roman" w:cs="Times New Roman"/>
                <w:b w:val="0"/>
                <w:lang w:val="it-IT"/>
              </w:rPr>
              <w:t>Ostermann et al., (2016a)</w:t>
            </w:r>
          </w:p>
          <w:p w14:paraId="4FD51FC9" w14:textId="77777777" w:rsidR="00F5670C" w:rsidRPr="001D46E0" w:rsidRDefault="00F5670C" w:rsidP="00DF1AB2">
            <w:pPr>
              <w:rPr>
                <w:rFonts w:ascii="Times New Roman" w:hAnsi="Times New Roman" w:cs="Times New Roman"/>
                <w:b w:val="0"/>
                <w:bCs w:val="0"/>
                <w:lang w:val="it-IT"/>
              </w:rPr>
            </w:pPr>
          </w:p>
          <w:p w14:paraId="3E314034" w14:textId="77777777" w:rsidR="00F5670C" w:rsidRPr="001D46E0" w:rsidRDefault="00F5670C" w:rsidP="00DF1AB2">
            <w:pPr>
              <w:rPr>
                <w:rFonts w:ascii="Times New Roman" w:hAnsi="Times New Roman" w:cs="Times New Roman"/>
                <w:b w:val="0"/>
                <w:lang w:val="it-IT"/>
              </w:rPr>
            </w:pPr>
            <w:r w:rsidRPr="001D46E0">
              <w:rPr>
                <w:rFonts w:ascii="Times New Roman" w:hAnsi="Times New Roman" w:cs="Times New Roman"/>
                <w:b w:val="0"/>
                <w:lang w:val="it-IT"/>
              </w:rPr>
              <w:lastRenderedPageBreak/>
              <w:t>Germany</w:t>
            </w:r>
          </w:p>
        </w:tc>
        <w:tc>
          <w:tcPr>
            <w:tcW w:w="542" w:type="pct"/>
          </w:tcPr>
          <w:p w14:paraId="0278F11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 xml:space="preserve">Combination approach of CBT elements with Auditive </w:t>
            </w:r>
            <w:r w:rsidRPr="001556AC">
              <w:rPr>
                <w:rFonts w:ascii="Times New Roman" w:hAnsi="Times New Roman" w:cs="Times New Roman"/>
              </w:rPr>
              <w:lastRenderedPageBreak/>
              <w:t>Stimulation Therapy: including counselling, progressive muscle relaxation, and attentional management with music therapy.</w:t>
            </w:r>
          </w:p>
        </w:tc>
        <w:tc>
          <w:tcPr>
            <w:tcW w:w="452" w:type="pct"/>
            <w:gridSpan w:val="2"/>
          </w:tcPr>
          <w:p w14:paraId="74C5F64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w:t>
            </w:r>
          </w:p>
        </w:tc>
        <w:tc>
          <w:tcPr>
            <w:tcW w:w="381" w:type="pct"/>
            <w:hideMark/>
          </w:tcPr>
          <w:p w14:paraId="698572A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tc>
        <w:tc>
          <w:tcPr>
            <w:tcW w:w="208" w:type="pct"/>
          </w:tcPr>
          <w:p w14:paraId="3F8C93C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5536</w:t>
            </w:r>
          </w:p>
          <w:p w14:paraId="0F0E706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7FB900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48D0A67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078E37B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1.03</w:t>
            </w:r>
          </w:p>
        </w:tc>
        <w:tc>
          <w:tcPr>
            <w:tcW w:w="1793" w:type="pct"/>
          </w:tcPr>
          <w:p w14:paraId="75FC01D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Modified t-test accounting for regression to the mean was employed.  TQ total score reduced by -18.6 points from pre to post-intervention (</w:t>
            </w:r>
            <w:r w:rsidRPr="001556AC">
              <w:rPr>
                <w:rFonts w:ascii="Times New Roman" w:hAnsi="Times New Roman" w:cs="Times New Roman"/>
                <w:i/>
              </w:rPr>
              <w:t>p</w:t>
            </w:r>
            <w:r w:rsidRPr="001556AC">
              <w:rPr>
                <w:rFonts w:ascii="Times New Roman" w:hAnsi="Times New Roman" w:cs="Times New Roman"/>
              </w:rPr>
              <w:t>&lt;0.001) with a large effect.  All im</w:t>
            </w:r>
            <w:r w:rsidR="003E1309" w:rsidRPr="001556AC">
              <w:rPr>
                <w:rFonts w:ascii="Times New Roman" w:hAnsi="Times New Roman" w:cs="Times New Roman"/>
              </w:rPr>
              <w:t>pr</w:t>
            </w:r>
            <w:r w:rsidRPr="001556AC">
              <w:rPr>
                <w:rFonts w:ascii="Times New Roman" w:hAnsi="Times New Roman" w:cs="Times New Roman"/>
              </w:rPr>
              <w:t xml:space="preserve">ovements were sustained at 6 month </w:t>
            </w:r>
            <w:r w:rsidRPr="001556AC">
              <w:rPr>
                <w:rFonts w:ascii="Times New Roman" w:hAnsi="Times New Roman" w:cs="Times New Roman"/>
              </w:rPr>
              <w:lastRenderedPageBreak/>
              <w:t>follow up.  Subscales of the TQ showed highly significant improvements for somatic complaints (</w:t>
            </w:r>
            <w:r w:rsidRPr="001556AC">
              <w:rPr>
                <w:rFonts w:ascii="Times New Roman" w:hAnsi="Times New Roman" w:cs="Times New Roman"/>
                <w:i/>
              </w:rPr>
              <w:t>d</w:t>
            </w:r>
            <w:r w:rsidRPr="001556AC">
              <w:rPr>
                <w:rFonts w:ascii="Times New Roman" w:hAnsi="Times New Roman" w:cs="Times New Roman"/>
              </w:rPr>
              <w:t>=0.31), and cognitive distress (</w:t>
            </w:r>
            <w:r w:rsidRPr="001556AC">
              <w:rPr>
                <w:rFonts w:ascii="Times New Roman" w:hAnsi="Times New Roman" w:cs="Times New Roman"/>
                <w:i/>
              </w:rPr>
              <w:t>d</w:t>
            </w:r>
            <w:r w:rsidRPr="001556AC">
              <w:rPr>
                <w:rFonts w:ascii="Times New Roman" w:hAnsi="Times New Roman" w:cs="Times New Roman"/>
              </w:rPr>
              <w:t>=-1.03).</w:t>
            </w:r>
          </w:p>
        </w:tc>
        <w:tc>
          <w:tcPr>
            <w:tcW w:w="582" w:type="pct"/>
          </w:tcPr>
          <w:p w14:paraId="5FE00600"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15 (71%)</w:t>
            </w:r>
          </w:p>
          <w:p w14:paraId="305306F1" w14:textId="77777777" w:rsidR="00CB095F"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Fair</w:t>
            </w:r>
          </w:p>
        </w:tc>
      </w:tr>
      <w:tr w:rsidR="00F5670C" w:rsidRPr="001556AC" w14:paraId="199FF85F"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hideMark/>
          </w:tcPr>
          <w:p w14:paraId="74EB78FE"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Schaaf et al., (2017)</w:t>
            </w:r>
          </w:p>
          <w:p w14:paraId="088D9872" w14:textId="77777777" w:rsidR="00F5670C" w:rsidRPr="001556AC" w:rsidRDefault="00F5670C" w:rsidP="00DF1AB2">
            <w:pPr>
              <w:rPr>
                <w:rFonts w:ascii="Times New Roman" w:hAnsi="Times New Roman" w:cs="Times New Roman"/>
                <w:b w:val="0"/>
                <w:bCs w:val="0"/>
              </w:rPr>
            </w:pPr>
          </w:p>
          <w:p w14:paraId="3B1DFDBE"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Germany</w:t>
            </w:r>
          </w:p>
          <w:p w14:paraId="089C41EF" w14:textId="77777777" w:rsidR="00F5670C" w:rsidRPr="001556AC" w:rsidRDefault="00F5670C" w:rsidP="00DF1AB2">
            <w:pPr>
              <w:rPr>
                <w:rFonts w:ascii="Times New Roman" w:hAnsi="Times New Roman" w:cs="Times New Roman"/>
                <w:b w:val="0"/>
              </w:rPr>
            </w:pPr>
          </w:p>
        </w:tc>
        <w:tc>
          <w:tcPr>
            <w:tcW w:w="542" w:type="pct"/>
            <w:hideMark/>
          </w:tcPr>
          <w:p w14:paraId="6D9A347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Neuro-otologic therapy </w:t>
            </w:r>
          </w:p>
        </w:tc>
        <w:tc>
          <w:tcPr>
            <w:tcW w:w="452" w:type="pct"/>
            <w:gridSpan w:val="2"/>
          </w:tcPr>
          <w:p w14:paraId="4FDC378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4E4B6F7D"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MTQ</w:t>
            </w:r>
          </w:p>
          <w:p w14:paraId="3F00FDC1" w14:textId="77777777" w:rsidR="00F5670C" w:rsidRPr="001556AC" w:rsidRDefault="00F5670C" w:rsidP="00C329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 w:type="pct"/>
          </w:tcPr>
          <w:p w14:paraId="2413ABC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169</w:t>
            </w:r>
          </w:p>
          <w:p w14:paraId="21B2DDBF"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3" w:type="pct"/>
          </w:tcPr>
          <w:p w14:paraId="65F1AF0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03D51DDB"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2.65</w:t>
            </w:r>
          </w:p>
          <w:p w14:paraId="21E6FA68"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93" w:type="pct"/>
          </w:tcPr>
          <w:p w14:paraId="352122D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 tests showed a significant difference between MTQ score pre and post-intervention (</w:t>
            </w:r>
            <w:r w:rsidRPr="001556AC">
              <w:rPr>
                <w:rFonts w:ascii="Times New Roman" w:hAnsi="Times New Roman" w:cs="Times New Roman"/>
                <w:i/>
              </w:rPr>
              <w:t>t</w:t>
            </w:r>
            <w:r w:rsidRPr="001556AC">
              <w:rPr>
                <w:rFonts w:ascii="Times New Roman" w:hAnsi="Times New Roman" w:cs="Times New Roman"/>
              </w:rPr>
              <w:t xml:space="preserve">(168) = 24.325, </w:t>
            </w:r>
            <w:r w:rsidRPr="001556AC">
              <w:rPr>
                <w:rFonts w:ascii="Times New Roman" w:hAnsi="Times New Roman" w:cs="Times New Roman"/>
                <w:i/>
              </w:rPr>
              <w:t xml:space="preserve">p </w:t>
            </w:r>
            <w:r w:rsidRPr="001556AC">
              <w:rPr>
                <w:rFonts w:ascii="Times New Roman" w:hAnsi="Times New Roman" w:cs="Times New Roman"/>
              </w:rPr>
              <w:t>&lt; 0.001), which was maintained at follow-up (</w:t>
            </w:r>
            <w:r w:rsidRPr="001556AC">
              <w:rPr>
                <w:rFonts w:ascii="Times New Roman" w:hAnsi="Times New Roman" w:cs="Times New Roman"/>
                <w:i/>
              </w:rPr>
              <w:t>t</w:t>
            </w:r>
            <w:r w:rsidRPr="001556AC">
              <w:rPr>
                <w:rFonts w:ascii="Times New Roman" w:hAnsi="Times New Roman" w:cs="Times New Roman"/>
              </w:rPr>
              <w:t xml:space="preserve">(168) = 23.298, </w:t>
            </w:r>
            <w:r w:rsidRPr="001556AC">
              <w:rPr>
                <w:rFonts w:ascii="Times New Roman" w:hAnsi="Times New Roman" w:cs="Times New Roman"/>
                <w:i/>
              </w:rPr>
              <w:t xml:space="preserve">p </w:t>
            </w:r>
            <w:r w:rsidRPr="001556AC">
              <w:rPr>
                <w:rFonts w:ascii="Times New Roman" w:hAnsi="Times New Roman" w:cs="Times New Roman"/>
              </w:rPr>
              <w:t xml:space="preserve">&lt; 0.001).  </w:t>
            </w:r>
          </w:p>
        </w:tc>
        <w:tc>
          <w:tcPr>
            <w:tcW w:w="582" w:type="pct"/>
          </w:tcPr>
          <w:p w14:paraId="5341D796"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9 (42%)</w:t>
            </w:r>
          </w:p>
          <w:p w14:paraId="1FF874A7" w14:textId="77777777" w:rsidR="00CB095F"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Poor</w:t>
            </w:r>
          </w:p>
        </w:tc>
      </w:tr>
      <w:tr w:rsidR="00F5670C" w:rsidRPr="001556AC" w14:paraId="316FCDF2" w14:textId="77777777" w:rsidTr="001556AC">
        <w:tc>
          <w:tcPr>
            <w:cnfStyle w:val="001000000000" w:firstRow="0" w:lastRow="0" w:firstColumn="1" w:lastColumn="0" w:oddVBand="0" w:evenVBand="0" w:oddHBand="0" w:evenHBand="0" w:firstRowFirstColumn="0" w:firstRowLastColumn="0" w:lastRowFirstColumn="0" w:lastRowLastColumn="0"/>
            <w:tcW w:w="417" w:type="pct"/>
          </w:tcPr>
          <w:p w14:paraId="290815DA"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Seydel et al., (2015)</w:t>
            </w:r>
          </w:p>
          <w:p w14:paraId="363B0EA8" w14:textId="77777777" w:rsidR="00F5670C" w:rsidRPr="001556AC" w:rsidRDefault="00F5670C" w:rsidP="00DF1AB2">
            <w:pPr>
              <w:rPr>
                <w:rFonts w:ascii="Times New Roman" w:hAnsi="Times New Roman" w:cs="Times New Roman"/>
                <w:b w:val="0"/>
                <w:bCs w:val="0"/>
              </w:rPr>
            </w:pPr>
          </w:p>
          <w:p w14:paraId="12AE214B"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t>Germany</w:t>
            </w:r>
          </w:p>
        </w:tc>
        <w:tc>
          <w:tcPr>
            <w:tcW w:w="542" w:type="pct"/>
          </w:tcPr>
          <w:p w14:paraId="3D40010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Modified tinnitus retraining therapy</w:t>
            </w:r>
            <w:r w:rsidR="000E45B2" w:rsidRPr="001556AC">
              <w:rPr>
                <w:rFonts w:ascii="Times New Roman" w:hAnsi="Times New Roman" w:cs="Times New Roman"/>
              </w:rPr>
              <w:t xml:space="preserve">: including </w:t>
            </w:r>
            <w:r w:rsidRPr="001556AC">
              <w:rPr>
                <w:rFonts w:ascii="Times New Roman" w:hAnsi="Times New Roman" w:cs="Times New Roman"/>
              </w:rPr>
              <w:t xml:space="preserve">daily acoustic therapy, </w:t>
            </w:r>
            <w:r w:rsidR="000E45B2" w:rsidRPr="001556AC">
              <w:rPr>
                <w:rFonts w:ascii="Times New Roman" w:hAnsi="Times New Roman" w:cs="Times New Roman"/>
              </w:rPr>
              <w:t>with</w:t>
            </w:r>
            <w:r w:rsidRPr="001556AC">
              <w:rPr>
                <w:rFonts w:ascii="Times New Roman" w:hAnsi="Times New Roman" w:cs="Times New Roman"/>
              </w:rPr>
              <w:t xml:space="preserve"> daily group CBT</w:t>
            </w:r>
          </w:p>
        </w:tc>
        <w:tc>
          <w:tcPr>
            <w:tcW w:w="452" w:type="pct"/>
            <w:gridSpan w:val="2"/>
          </w:tcPr>
          <w:p w14:paraId="5B75428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3C857FEB"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TQ</w:t>
            </w:r>
          </w:p>
          <w:p w14:paraId="68893C8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73E3DEE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130</w:t>
            </w:r>
          </w:p>
          <w:p w14:paraId="07EC532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103E372A"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3DD70ABE"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0.5</w:t>
            </w:r>
          </w:p>
        </w:tc>
        <w:tc>
          <w:tcPr>
            <w:tcW w:w="1793" w:type="pct"/>
          </w:tcPr>
          <w:p w14:paraId="7DC3F59C"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The authors’ primary aim was to assess 3-year follow-up outcome data.  ANOVA revealed scores on the TQ significantly reduced from pre to post-intervention (p&lt;0.001) which was sustained at 3[year follow-up (p&lt;0.0001).  For the current meta-analysis an effect size is reported for TQ score mean difference from pre to post-intervention (</w:t>
            </w:r>
            <w:r w:rsidRPr="001556AC">
              <w:rPr>
                <w:rFonts w:ascii="Times New Roman" w:hAnsi="Times New Roman" w:cs="Times New Roman"/>
                <w:i/>
              </w:rPr>
              <w:t>d</w:t>
            </w:r>
            <w:r w:rsidRPr="001556AC">
              <w:rPr>
                <w:rFonts w:ascii="Times New Roman" w:hAnsi="Times New Roman" w:cs="Times New Roman"/>
              </w:rPr>
              <w:t>=0.5).</w:t>
            </w:r>
          </w:p>
        </w:tc>
        <w:tc>
          <w:tcPr>
            <w:tcW w:w="582" w:type="pct"/>
          </w:tcPr>
          <w:p w14:paraId="61B252A9"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14 (66%)</w:t>
            </w:r>
          </w:p>
          <w:p w14:paraId="111A1A4E" w14:textId="77777777" w:rsidR="00CB095F"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Fair</w:t>
            </w:r>
          </w:p>
        </w:tc>
      </w:tr>
      <w:tr w:rsidR="00F5670C" w:rsidRPr="001556AC" w14:paraId="20571B8B" w14:textId="77777777" w:rsidTr="0015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hideMark/>
          </w:tcPr>
          <w:p w14:paraId="293C8BD1"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Wakabayashi et al., (2017)</w:t>
            </w:r>
          </w:p>
          <w:p w14:paraId="12CC8EAB" w14:textId="77777777" w:rsidR="00F5670C" w:rsidRPr="001556AC" w:rsidRDefault="00F5670C" w:rsidP="00DF1AB2">
            <w:pPr>
              <w:rPr>
                <w:rFonts w:ascii="Times New Roman" w:hAnsi="Times New Roman" w:cs="Times New Roman"/>
                <w:b w:val="0"/>
                <w:bCs w:val="0"/>
              </w:rPr>
            </w:pPr>
          </w:p>
          <w:p w14:paraId="4C8A035F" w14:textId="77777777" w:rsidR="00F5670C" w:rsidRPr="001556AC" w:rsidRDefault="00F5670C" w:rsidP="00DF1AB2">
            <w:pPr>
              <w:rPr>
                <w:rFonts w:ascii="Times New Roman" w:hAnsi="Times New Roman" w:cs="Times New Roman"/>
                <w:b w:val="0"/>
              </w:rPr>
            </w:pPr>
            <w:r w:rsidRPr="001556AC">
              <w:rPr>
                <w:rFonts w:ascii="Times New Roman" w:hAnsi="Times New Roman" w:cs="Times New Roman"/>
                <w:b w:val="0"/>
              </w:rPr>
              <w:lastRenderedPageBreak/>
              <w:t>Japan</w:t>
            </w:r>
          </w:p>
        </w:tc>
        <w:tc>
          <w:tcPr>
            <w:tcW w:w="542" w:type="pct"/>
            <w:hideMark/>
          </w:tcPr>
          <w:p w14:paraId="65B037C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Sound therapy with counselling</w:t>
            </w:r>
          </w:p>
        </w:tc>
        <w:tc>
          <w:tcPr>
            <w:tcW w:w="452" w:type="pct"/>
            <w:gridSpan w:val="2"/>
          </w:tcPr>
          <w:p w14:paraId="34583564"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hideMark/>
          </w:tcPr>
          <w:p w14:paraId="37051957"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59A9FA8B" w14:textId="77777777" w:rsidR="00F5670C" w:rsidRPr="001556AC" w:rsidRDefault="00F5670C" w:rsidP="00C3297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8" w:type="pct"/>
            <w:hideMark/>
          </w:tcPr>
          <w:p w14:paraId="68FD7B76"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100</w:t>
            </w:r>
          </w:p>
          <w:p w14:paraId="5F765D52"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3" w:type="pct"/>
          </w:tcPr>
          <w:p w14:paraId="5AE6EB81"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hideMark/>
          </w:tcPr>
          <w:p w14:paraId="67E59019"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0.7</w:t>
            </w:r>
          </w:p>
          <w:p w14:paraId="6CD5FFEC"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93" w:type="pct"/>
          </w:tcPr>
          <w:p w14:paraId="68C7EFB3" w14:textId="77777777" w:rsidR="00F5670C" w:rsidRPr="001556AC" w:rsidRDefault="00F5670C"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For the aims of this study, patients were split into ‘sleep disorder’ (</w:t>
            </w:r>
            <w:r w:rsidRPr="001556AC">
              <w:rPr>
                <w:rFonts w:ascii="Times New Roman" w:hAnsi="Times New Roman" w:cs="Times New Roman"/>
                <w:i/>
              </w:rPr>
              <w:t xml:space="preserve">n </w:t>
            </w:r>
            <w:r w:rsidRPr="001556AC">
              <w:rPr>
                <w:rFonts w:ascii="Times New Roman" w:hAnsi="Times New Roman" w:cs="Times New Roman"/>
              </w:rPr>
              <w:t>= 66) or ‘normal sleep’ (</w:t>
            </w:r>
            <w:r w:rsidRPr="001556AC">
              <w:rPr>
                <w:rFonts w:ascii="Times New Roman" w:hAnsi="Times New Roman" w:cs="Times New Roman"/>
                <w:i/>
              </w:rPr>
              <w:t xml:space="preserve">n </w:t>
            </w:r>
            <w:r w:rsidRPr="001556AC">
              <w:rPr>
                <w:rFonts w:ascii="Times New Roman" w:hAnsi="Times New Roman" w:cs="Times New Roman"/>
              </w:rPr>
              <w:t xml:space="preserve">= 34) groups.  No differences were observed on measures of sleep post-intervention.  Questionnaire data of all participants </w:t>
            </w:r>
            <w:r w:rsidRPr="001556AC">
              <w:rPr>
                <w:rFonts w:ascii="Times New Roman" w:hAnsi="Times New Roman" w:cs="Times New Roman"/>
              </w:rPr>
              <w:lastRenderedPageBreak/>
              <w:t>showed significant reductions were observed for tinnitus distress (</w:t>
            </w:r>
            <w:r w:rsidRPr="001556AC">
              <w:rPr>
                <w:rFonts w:ascii="Times New Roman" w:hAnsi="Times New Roman" w:cs="Times New Roman"/>
                <w:i/>
              </w:rPr>
              <w:t xml:space="preserve">p </w:t>
            </w:r>
            <w:r w:rsidRPr="001556AC">
              <w:rPr>
                <w:rFonts w:ascii="Times New Roman" w:hAnsi="Times New Roman" w:cs="Times New Roman"/>
              </w:rPr>
              <w:t>= 0.001).</w:t>
            </w:r>
          </w:p>
        </w:tc>
        <w:tc>
          <w:tcPr>
            <w:tcW w:w="582" w:type="pct"/>
          </w:tcPr>
          <w:p w14:paraId="5943A6AE" w14:textId="77777777" w:rsidR="00F5670C"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lastRenderedPageBreak/>
              <w:t>14 (66%)</w:t>
            </w:r>
          </w:p>
          <w:p w14:paraId="135E3655" w14:textId="77777777" w:rsidR="00CB095F" w:rsidRPr="001556AC"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Fair</w:t>
            </w:r>
          </w:p>
        </w:tc>
      </w:tr>
      <w:tr w:rsidR="00F5670C" w:rsidRPr="001556AC" w14:paraId="6829EB96" w14:textId="77777777" w:rsidTr="001556AC">
        <w:tc>
          <w:tcPr>
            <w:cnfStyle w:val="001000000000" w:firstRow="0" w:lastRow="0" w:firstColumn="1" w:lastColumn="0" w:oddVBand="0" w:evenVBand="0" w:oddHBand="0" w:evenHBand="0" w:firstRowFirstColumn="0" w:firstRowLastColumn="0" w:lastRowFirstColumn="0" w:lastRowLastColumn="0"/>
            <w:tcW w:w="417" w:type="pct"/>
            <w:hideMark/>
          </w:tcPr>
          <w:p w14:paraId="48C873F8"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Weise et al., (2016)</w:t>
            </w:r>
          </w:p>
          <w:p w14:paraId="4D15CE14" w14:textId="77777777" w:rsidR="00F5670C" w:rsidRPr="001556AC" w:rsidRDefault="00F5670C" w:rsidP="00DF1AB2">
            <w:pPr>
              <w:rPr>
                <w:rFonts w:ascii="Times New Roman" w:hAnsi="Times New Roman" w:cs="Times New Roman"/>
                <w:b w:val="0"/>
                <w:bCs w:val="0"/>
              </w:rPr>
            </w:pPr>
          </w:p>
          <w:p w14:paraId="588FBF10" w14:textId="77777777" w:rsidR="00F5670C" w:rsidRPr="001556AC" w:rsidRDefault="00F5670C" w:rsidP="00DF1AB2">
            <w:pPr>
              <w:rPr>
                <w:rFonts w:ascii="Times New Roman" w:hAnsi="Times New Roman" w:cs="Times New Roman"/>
                <w:b w:val="0"/>
                <w:bCs w:val="0"/>
              </w:rPr>
            </w:pPr>
            <w:r w:rsidRPr="001556AC">
              <w:rPr>
                <w:rFonts w:ascii="Times New Roman" w:hAnsi="Times New Roman" w:cs="Times New Roman"/>
                <w:b w:val="0"/>
              </w:rPr>
              <w:t>Germany</w:t>
            </w:r>
          </w:p>
          <w:p w14:paraId="1DA1B4F0" w14:textId="77777777" w:rsidR="00F5670C" w:rsidRPr="001556AC" w:rsidRDefault="00F5670C" w:rsidP="00DF1AB2">
            <w:pPr>
              <w:rPr>
                <w:rFonts w:ascii="Times New Roman" w:hAnsi="Times New Roman" w:cs="Times New Roman"/>
                <w:b w:val="0"/>
              </w:rPr>
            </w:pPr>
          </w:p>
        </w:tc>
        <w:tc>
          <w:tcPr>
            <w:tcW w:w="542" w:type="pct"/>
            <w:hideMark/>
          </w:tcPr>
          <w:p w14:paraId="5FA712C8"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Internet CBT</w:t>
            </w:r>
          </w:p>
        </w:tc>
        <w:tc>
          <w:tcPr>
            <w:tcW w:w="452" w:type="pct"/>
            <w:gridSpan w:val="2"/>
          </w:tcPr>
          <w:p w14:paraId="27887A5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381" w:type="pct"/>
          </w:tcPr>
          <w:p w14:paraId="39C9525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THI</w:t>
            </w:r>
          </w:p>
          <w:p w14:paraId="7B689012"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8" w:type="pct"/>
          </w:tcPr>
          <w:p w14:paraId="756BF2C7"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 xml:space="preserve">62 </w:t>
            </w:r>
          </w:p>
          <w:p w14:paraId="494DC064"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3" w:type="pct"/>
          </w:tcPr>
          <w:p w14:paraId="46DA9F29"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w:t>
            </w:r>
          </w:p>
        </w:tc>
        <w:tc>
          <w:tcPr>
            <w:tcW w:w="292" w:type="pct"/>
            <w:gridSpan w:val="2"/>
          </w:tcPr>
          <w:p w14:paraId="4C18B1C6"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1.38</w:t>
            </w:r>
          </w:p>
          <w:p w14:paraId="6A68D683"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93" w:type="pct"/>
          </w:tcPr>
          <w:p w14:paraId="52FA5AC5" w14:textId="77777777" w:rsidR="00F5670C" w:rsidRPr="001556AC" w:rsidRDefault="00F5670C"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c>
          <w:tcPr>
            <w:tcW w:w="582" w:type="pct"/>
          </w:tcPr>
          <w:p w14:paraId="69792915" w14:textId="77777777" w:rsidR="00F5670C" w:rsidRPr="001556AC"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56AC">
              <w:rPr>
                <w:rFonts w:ascii="Times New Roman" w:hAnsi="Times New Roman" w:cs="Times New Roman"/>
              </w:rPr>
              <w:t>See above</w:t>
            </w:r>
          </w:p>
        </w:tc>
      </w:tr>
    </w:tbl>
    <w:p w14:paraId="2B3FB4FB" w14:textId="77777777" w:rsidR="00F5670C" w:rsidRPr="00702817" w:rsidRDefault="00F5670C">
      <w:pPr>
        <w:rPr>
          <w:rFonts w:ascii="Times New Roman" w:hAnsi="Times New Roman" w:cs="Times New Roman"/>
        </w:rPr>
      </w:pPr>
      <w:r w:rsidRPr="00702817">
        <w:rPr>
          <w:rFonts w:ascii="Times New Roman" w:hAnsi="Times New Roman" w:cs="Times New Roman"/>
        </w:rPr>
        <w:t>Table 2. Characteristics of additional studies included in only narrative synthesis</w:t>
      </w:r>
    </w:p>
    <w:tbl>
      <w:tblPr>
        <w:tblStyle w:val="PlainTable21"/>
        <w:tblW w:w="5000" w:type="pct"/>
        <w:tblInd w:w="0" w:type="dxa"/>
        <w:tblLook w:val="04A0" w:firstRow="1" w:lastRow="0" w:firstColumn="1" w:lastColumn="0" w:noHBand="0" w:noVBand="1"/>
      </w:tblPr>
      <w:tblGrid>
        <w:gridCol w:w="1279"/>
        <w:gridCol w:w="1866"/>
        <w:gridCol w:w="889"/>
        <w:gridCol w:w="1153"/>
        <w:gridCol w:w="562"/>
        <w:gridCol w:w="925"/>
        <w:gridCol w:w="6311"/>
        <w:gridCol w:w="1585"/>
      </w:tblGrid>
      <w:tr w:rsidR="00CB095F" w:rsidRPr="00702817" w14:paraId="54FDEFA3" w14:textId="77777777" w:rsidTr="00CB09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9" w:type="pct"/>
          </w:tcPr>
          <w:p w14:paraId="460ED2B5" w14:textId="77777777" w:rsidR="00CB095F" w:rsidRPr="00702817" w:rsidRDefault="00CB095F" w:rsidP="00DF1AB2">
            <w:pPr>
              <w:rPr>
                <w:rFonts w:ascii="Times New Roman" w:hAnsi="Times New Roman" w:cs="Times New Roman"/>
                <w:b w:val="0"/>
              </w:rPr>
            </w:pPr>
            <w:r w:rsidRPr="00702817">
              <w:rPr>
                <w:rFonts w:ascii="Times New Roman" w:hAnsi="Times New Roman" w:cs="Times New Roman"/>
                <w:b w:val="0"/>
              </w:rPr>
              <w:t>Study</w:t>
            </w:r>
          </w:p>
        </w:tc>
        <w:tc>
          <w:tcPr>
            <w:tcW w:w="507" w:type="pct"/>
          </w:tcPr>
          <w:p w14:paraId="41B63535"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Intervention</w:t>
            </w:r>
          </w:p>
        </w:tc>
        <w:tc>
          <w:tcPr>
            <w:tcW w:w="339" w:type="pct"/>
          </w:tcPr>
          <w:p w14:paraId="062408BA"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Control</w:t>
            </w:r>
          </w:p>
        </w:tc>
        <w:tc>
          <w:tcPr>
            <w:tcW w:w="438" w:type="pct"/>
          </w:tcPr>
          <w:p w14:paraId="2F6F6C36"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Outcome</w:t>
            </w:r>
          </w:p>
        </w:tc>
        <w:tc>
          <w:tcPr>
            <w:tcW w:w="231" w:type="pct"/>
          </w:tcPr>
          <w:p w14:paraId="609726A3"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 xml:space="preserve">N </w:t>
            </w:r>
          </w:p>
        </w:tc>
        <w:tc>
          <w:tcPr>
            <w:tcW w:w="309" w:type="pct"/>
          </w:tcPr>
          <w:p w14:paraId="21B21EF2"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N controls</w:t>
            </w:r>
          </w:p>
        </w:tc>
        <w:tc>
          <w:tcPr>
            <w:tcW w:w="2204" w:type="pct"/>
          </w:tcPr>
          <w:p w14:paraId="4959FAB0"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Result</w:t>
            </w:r>
          </w:p>
        </w:tc>
        <w:tc>
          <w:tcPr>
            <w:tcW w:w="582" w:type="pct"/>
          </w:tcPr>
          <w:p w14:paraId="1BF30470" w14:textId="77777777" w:rsidR="00CB095F" w:rsidRPr="00702817" w:rsidRDefault="00CB095F" w:rsidP="00DF1A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02817">
              <w:rPr>
                <w:rFonts w:ascii="Times New Roman" w:hAnsi="Times New Roman" w:cs="Times New Roman"/>
                <w:b w:val="0"/>
              </w:rPr>
              <w:t>Quality appraisal total score, %, and rating</w:t>
            </w:r>
          </w:p>
        </w:tc>
      </w:tr>
      <w:tr w:rsidR="00CB095F" w:rsidRPr="00702817" w14:paraId="389C8511" w14:textId="77777777" w:rsidTr="00CB0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Pr>
          <w:p w14:paraId="2CDF2DD6" w14:textId="77777777" w:rsidR="00CB095F" w:rsidRPr="00702817" w:rsidRDefault="00CB095F" w:rsidP="00DF1AB2">
            <w:pPr>
              <w:rPr>
                <w:rFonts w:ascii="Times New Roman" w:hAnsi="Times New Roman" w:cs="Times New Roman"/>
                <w:b w:val="0"/>
                <w:bCs w:val="0"/>
              </w:rPr>
            </w:pPr>
            <w:r w:rsidRPr="00702817">
              <w:rPr>
                <w:rFonts w:ascii="Times New Roman" w:hAnsi="Times New Roman" w:cs="Times New Roman"/>
                <w:b w:val="0"/>
              </w:rPr>
              <w:t>Ostermann et al., (2016b)</w:t>
            </w:r>
          </w:p>
          <w:p w14:paraId="08EE3A9F" w14:textId="77777777" w:rsidR="00CB095F" w:rsidRPr="00702817" w:rsidRDefault="00CB095F" w:rsidP="00DF1AB2">
            <w:pPr>
              <w:rPr>
                <w:rFonts w:ascii="Times New Roman" w:hAnsi="Times New Roman" w:cs="Times New Roman"/>
                <w:b w:val="0"/>
                <w:bCs w:val="0"/>
              </w:rPr>
            </w:pPr>
          </w:p>
          <w:p w14:paraId="364B8B01" w14:textId="77777777" w:rsidR="00CB095F" w:rsidRPr="00702817" w:rsidRDefault="00CB095F" w:rsidP="00DF1AB2">
            <w:pPr>
              <w:rPr>
                <w:rFonts w:ascii="Times New Roman" w:hAnsi="Times New Roman" w:cs="Times New Roman"/>
                <w:b w:val="0"/>
                <w:bCs w:val="0"/>
              </w:rPr>
            </w:pPr>
            <w:r w:rsidRPr="00702817">
              <w:rPr>
                <w:rFonts w:ascii="Times New Roman" w:hAnsi="Times New Roman" w:cs="Times New Roman"/>
                <w:b w:val="0"/>
              </w:rPr>
              <w:t>Germany</w:t>
            </w:r>
          </w:p>
          <w:p w14:paraId="0B206368" w14:textId="77777777" w:rsidR="00CB095F" w:rsidRPr="00702817" w:rsidRDefault="00CB095F" w:rsidP="00DF1AB2">
            <w:pPr>
              <w:rPr>
                <w:rFonts w:ascii="Times New Roman" w:hAnsi="Times New Roman" w:cs="Times New Roman"/>
                <w:b w:val="0"/>
              </w:rPr>
            </w:pPr>
          </w:p>
        </w:tc>
        <w:tc>
          <w:tcPr>
            <w:tcW w:w="507" w:type="pct"/>
          </w:tcPr>
          <w:p w14:paraId="74924F8A"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Tinnitus retraining therapy including counselling</w:t>
            </w:r>
          </w:p>
        </w:tc>
        <w:tc>
          <w:tcPr>
            <w:tcW w:w="339" w:type="pct"/>
          </w:tcPr>
          <w:p w14:paraId="2C025B44"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w:t>
            </w:r>
          </w:p>
        </w:tc>
        <w:tc>
          <w:tcPr>
            <w:tcW w:w="438" w:type="pct"/>
          </w:tcPr>
          <w:p w14:paraId="71741C89"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 xml:space="preserve">THI </w:t>
            </w:r>
          </w:p>
          <w:p w14:paraId="0E77B600"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1" w:type="pct"/>
          </w:tcPr>
          <w:p w14:paraId="218DC5CA"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70</w:t>
            </w:r>
          </w:p>
          <w:p w14:paraId="56E99B2A"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09" w:type="pct"/>
          </w:tcPr>
          <w:p w14:paraId="5AF290B8"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w:t>
            </w:r>
          </w:p>
        </w:tc>
        <w:tc>
          <w:tcPr>
            <w:tcW w:w="2204" w:type="pct"/>
          </w:tcPr>
          <w:p w14:paraId="26A6C35A"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Self-evaluation showed TRT significantly improved tinnitus (THI) and facial dysesthesia in 76% of patients.  Mean THI score decreased from pre to post-intervention from 67.14% to 32.19% (</w:t>
            </w:r>
            <w:r w:rsidRPr="00702817">
              <w:rPr>
                <w:rFonts w:ascii="Times New Roman" w:hAnsi="Times New Roman" w:cs="Times New Roman"/>
                <w:i/>
              </w:rPr>
              <w:t xml:space="preserve">p </w:t>
            </w:r>
            <w:r w:rsidRPr="00702817">
              <w:rPr>
                <w:rFonts w:ascii="Times New Roman" w:hAnsi="Times New Roman" w:cs="Times New Roman"/>
              </w:rPr>
              <w:t xml:space="preserve">&lt; 0.05).  </w:t>
            </w:r>
          </w:p>
        </w:tc>
        <w:tc>
          <w:tcPr>
            <w:tcW w:w="582" w:type="pct"/>
          </w:tcPr>
          <w:p w14:paraId="66A12BBC"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7 (33%)</w:t>
            </w:r>
          </w:p>
          <w:p w14:paraId="5017B58B"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Poor</w:t>
            </w:r>
          </w:p>
        </w:tc>
      </w:tr>
      <w:tr w:rsidR="00CB095F" w:rsidRPr="00702817" w14:paraId="19F0AE03" w14:textId="77777777" w:rsidTr="00CB095F">
        <w:tc>
          <w:tcPr>
            <w:cnfStyle w:val="001000000000" w:firstRow="0" w:lastRow="0" w:firstColumn="1" w:lastColumn="0" w:oddVBand="0" w:evenVBand="0" w:oddHBand="0" w:evenHBand="0" w:firstRowFirstColumn="0" w:firstRowLastColumn="0" w:lastRowFirstColumn="0" w:lastRowLastColumn="0"/>
            <w:tcW w:w="389" w:type="pct"/>
          </w:tcPr>
          <w:p w14:paraId="67A9A268" w14:textId="77777777" w:rsidR="00CB095F" w:rsidRPr="00702817" w:rsidRDefault="00CB095F" w:rsidP="00DF1AB2">
            <w:pPr>
              <w:rPr>
                <w:rFonts w:ascii="Times New Roman" w:hAnsi="Times New Roman" w:cs="Times New Roman"/>
                <w:b w:val="0"/>
                <w:bCs w:val="0"/>
              </w:rPr>
            </w:pPr>
            <w:r w:rsidRPr="00702817">
              <w:rPr>
                <w:rFonts w:ascii="Times New Roman" w:hAnsi="Times New Roman" w:cs="Times New Roman"/>
                <w:b w:val="0"/>
              </w:rPr>
              <w:t>Roland et al., (2015)</w:t>
            </w:r>
          </w:p>
          <w:p w14:paraId="71C869B0" w14:textId="77777777" w:rsidR="00CB095F" w:rsidRPr="00702817" w:rsidRDefault="00CB095F" w:rsidP="00DF1AB2">
            <w:pPr>
              <w:rPr>
                <w:rFonts w:ascii="Times New Roman" w:hAnsi="Times New Roman" w:cs="Times New Roman"/>
                <w:b w:val="0"/>
                <w:bCs w:val="0"/>
              </w:rPr>
            </w:pPr>
          </w:p>
          <w:p w14:paraId="308B7315" w14:textId="77777777" w:rsidR="00CB095F" w:rsidRPr="00702817" w:rsidRDefault="00CB095F" w:rsidP="00DF1AB2">
            <w:pPr>
              <w:rPr>
                <w:rFonts w:ascii="Times New Roman" w:hAnsi="Times New Roman" w:cs="Times New Roman"/>
                <w:b w:val="0"/>
                <w:bCs w:val="0"/>
              </w:rPr>
            </w:pPr>
            <w:r w:rsidRPr="00702817">
              <w:rPr>
                <w:rFonts w:ascii="Times New Roman" w:hAnsi="Times New Roman" w:cs="Times New Roman"/>
                <w:b w:val="0"/>
              </w:rPr>
              <w:t>USA</w:t>
            </w:r>
          </w:p>
          <w:p w14:paraId="70CAC711" w14:textId="77777777" w:rsidR="00CB095F" w:rsidRPr="00702817" w:rsidRDefault="00CB095F" w:rsidP="00DF1AB2">
            <w:pPr>
              <w:rPr>
                <w:rFonts w:ascii="Times New Roman" w:hAnsi="Times New Roman" w:cs="Times New Roman"/>
                <w:b w:val="0"/>
              </w:rPr>
            </w:pPr>
          </w:p>
        </w:tc>
        <w:tc>
          <w:tcPr>
            <w:tcW w:w="507" w:type="pct"/>
          </w:tcPr>
          <w:p w14:paraId="2E43BA3B"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Mindfulness-based stress reduction</w:t>
            </w:r>
            <w:r w:rsidR="00B435B4" w:rsidRPr="00702817">
              <w:rPr>
                <w:rFonts w:ascii="Times New Roman" w:hAnsi="Times New Roman" w:cs="Times New Roman"/>
              </w:rPr>
              <w:t>: 8 sessions including meditation, mindful movements, and psychoeducation.</w:t>
            </w:r>
          </w:p>
        </w:tc>
        <w:tc>
          <w:tcPr>
            <w:tcW w:w="339" w:type="pct"/>
          </w:tcPr>
          <w:p w14:paraId="774C485D"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w:t>
            </w:r>
          </w:p>
        </w:tc>
        <w:tc>
          <w:tcPr>
            <w:tcW w:w="438" w:type="pct"/>
          </w:tcPr>
          <w:p w14:paraId="44811D4F"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TFI</w:t>
            </w:r>
          </w:p>
          <w:p w14:paraId="284E2D8D"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1" w:type="pct"/>
          </w:tcPr>
          <w:p w14:paraId="5A36497F"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13</w:t>
            </w:r>
          </w:p>
        </w:tc>
        <w:tc>
          <w:tcPr>
            <w:tcW w:w="309" w:type="pct"/>
          </w:tcPr>
          <w:p w14:paraId="6FAE6DB7"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w:t>
            </w:r>
          </w:p>
        </w:tc>
        <w:tc>
          <w:tcPr>
            <w:tcW w:w="2204" w:type="pct"/>
          </w:tcPr>
          <w:p w14:paraId="11B40ADB"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Following MBSR, Friedman’s test showed a significant difference in median TFI scores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702817">
              <w:rPr>
                <w:rFonts w:ascii="Times New Roman" w:hAnsi="Times New Roman" w:cs="Times New Roman"/>
              </w:rPr>
              <w:t xml:space="preserve">(2) = 8.77, </w:t>
            </w:r>
            <w:r w:rsidRPr="00702817">
              <w:rPr>
                <w:rFonts w:ascii="Times New Roman" w:hAnsi="Times New Roman" w:cs="Times New Roman"/>
                <w:i/>
              </w:rPr>
              <w:t xml:space="preserve">p </w:t>
            </w:r>
            <w:r w:rsidRPr="00702817">
              <w:rPr>
                <w:rFonts w:ascii="Times New Roman" w:hAnsi="Times New Roman" w:cs="Times New Roman"/>
              </w:rPr>
              <w:t>= 0.012), from pre to post-intervention.</w:t>
            </w:r>
          </w:p>
        </w:tc>
        <w:tc>
          <w:tcPr>
            <w:tcW w:w="582" w:type="pct"/>
          </w:tcPr>
          <w:p w14:paraId="43113353"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12 (57%)</w:t>
            </w:r>
          </w:p>
          <w:p w14:paraId="05EAC0BC" w14:textId="77777777" w:rsidR="00CB095F" w:rsidRPr="00702817" w:rsidRDefault="00CB095F" w:rsidP="00DF1AB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Fair</w:t>
            </w:r>
          </w:p>
        </w:tc>
      </w:tr>
      <w:tr w:rsidR="00CB095F" w:rsidRPr="00702817" w14:paraId="046BC0DB" w14:textId="77777777" w:rsidTr="00CB0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Pr>
          <w:p w14:paraId="41506808" w14:textId="77777777" w:rsidR="00CB095F" w:rsidRPr="00702817" w:rsidRDefault="00CB095F" w:rsidP="00DF1AB2">
            <w:pPr>
              <w:rPr>
                <w:rFonts w:ascii="Times New Roman" w:hAnsi="Times New Roman" w:cs="Times New Roman"/>
                <w:b w:val="0"/>
                <w:bCs w:val="0"/>
              </w:rPr>
            </w:pPr>
            <w:r w:rsidRPr="00702817">
              <w:rPr>
                <w:rFonts w:ascii="Times New Roman" w:hAnsi="Times New Roman" w:cs="Times New Roman"/>
                <w:b w:val="0"/>
              </w:rPr>
              <w:lastRenderedPageBreak/>
              <w:t>Wagenaar et al., (2016)</w:t>
            </w:r>
          </w:p>
          <w:p w14:paraId="44B3C490" w14:textId="77777777" w:rsidR="00CB095F" w:rsidRPr="00702817" w:rsidRDefault="00CB095F" w:rsidP="00DF1AB2">
            <w:pPr>
              <w:rPr>
                <w:rFonts w:ascii="Times New Roman" w:hAnsi="Times New Roman" w:cs="Times New Roman"/>
                <w:b w:val="0"/>
                <w:bCs w:val="0"/>
              </w:rPr>
            </w:pPr>
          </w:p>
          <w:p w14:paraId="3F8890FE" w14:textId="77777777" w:rsidR="00CB095F" w:rsidRPr="00702817" w:rsidRDefault="00CB095F" w:rsidP="00DF1AB2">
            <w:pPr>
              <w:rPr>
                <w:rFonts w:ascii="Times New Roman" w:hAnsi="Times New Roman" w:cs="Times New Roman"/>
                <w:b w:val="0"/>
              </w:rPr>
            </w:pPr>
            <w:r w:rsidRPr="00702817">
              <w:rPr>
                <w:rFonts w:ascii="Times New Roman" w:hAnsi="Times New Roman" w:cs="Times New Roman"/>
                <w:b w:val="0"/>
              </w:rPr>
              <w:t>Netherlands</w:t>
            </w:r>
          </w:p>
        </w:tc>
        <w:tc>
          <w:tcPr>
            <w:tcW w:w="507" w:type="pct"/>
          </w:tcPr>
          <w:p w14:paraId="752F4174"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 xml:space="preserve">Psychoeducational workshop: </w:t>
            </w:r>
            <w:r w:rsidR="000E45B2" w:rsidRPr="00702817">
              <w:rPr>
                <w:rFonts w:ascii="Times New Roman" w:hAnsi="Times New Roman" w:cs="Times New Roman"/>
              </w:rPr>
              <w:t xml:space="preserve">focusing on </w:t>
            </w:r>
            <w:r w:rsidRPr="00702817">
              <w:rPr>
                <w:rFonts w:ascii="Times New Roman" w:hAnsi="Times New Roman" w:cs="Times New Roman"/>
              </w:rPr>
              <w:t>cognitive model of tinnitus, stress reactions and maladaptive coping, and identifying self-help interventions.</w:t>
            </w:r>
          </w:p>
        </w:tc>
        <w:tc>
          <w:tcPr>
            <w:tcW w:w="339" w:type="pct"/>
          </w:tcPr>
          <w:p w14:paraId="30EEEF89"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w:t>
            </w:r>
          </w:p>
        </w:tc>
        <w:tc>
          <w:tcPr>
            <w:tcW w:w="438" w:type="pct"/>
          </w:tcPr>
          <w:p w14:paraId="59681FED"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THI</w:t>
            </w:r>
          </w:p>
        </w:tc>
        <w:tc>
          <w:tcPr>
            <w:tcW w:w="231" w:type="pct"/>
          </w:tcPr>
          <w:p w14:paraId="0A9DBA0B"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75</w:t>
            </w:r>
          </w:p>
        </w:tc>
        <w:tc>
          <w:tcPr>
            <w:tcW w:w="309" w:type="pct"/>
          </w:tcPr>
          <w:p w14:paraId="5FF6DD89"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w:t>
            </w:r>
          </w:p>
        </w:tc>
        <w:tc>
          <w:tcPr>
            <w:tcW w:w="2204" w:type="pct"/>
          </w:tcPr>
          <w:p w14:paraId="1C9DAAB0"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T-tests revealed THI total score did not significantly reduce from pre to post-intervention (</w:t>
            </w:r>
            <w:r w:rsidRPr="00702817">
              <w:rPr>
                <w:rFonts w:ascii="Times New Roman" w:hAnsi="Times New Roman" w:cs="Times New Roman"/>
                <w:i/>
              </w:rPr>
              <w:t>p</w:t>
            </w:r>
            <w:r w:rsidRPr="00702817">
              <w:rPr>
                <w:rFonts w:ascii="Times New Roman" w:hAnsi="Times New Roman" w:cs="Times New Roman"/>
              </w:rPr>
              <w:t>=0.25) but this was significant at 12-month follow-up (</w:t>
            </w:r>
            <w:r w:rsidRPr="00702817">
              <w:rPr>
                <w:rFonts w:ascii="Times New Roman" w:hAnsi="Times New Roman" w:cs="Times New Roman"/>
                <w:i/>
              </w:rPr>
              <w:t>p</w:t>
            </w:r>
            <w:r w:rsidRPr="00702817">
              <w:rPr>
                <w:rFonts w:ascii="Times New Roman" w:hAnsi="Times New Roman" w:cs="Times New Roman"/>
              </w:rPr>
              <w:t xml:space="preserve">&lt;0.01).  No THI subscale reduced significantly from pre to post-intervention but all were significant at follow-up (all </w:t>
            </w:r>
            <w:r w:rsidRPr="00702817">
              <w:rPr>
                <w:rFonts w:ascii="Times New Roman" w:hAnsi="Times New Roman" w:cs="Times New Roman"/>
                <w:i/>
              </w:rPr>
              <w:t>p</w:t>
            </w:r>
            <w:r w:rsidRPr="00702817">
              <w:rPr>
                <w:rFonts w:ascii="Times New Roman" w:hAnsi="Times New Roman" w:cs="Times New Roman"/>
              </w:rPr>
              <w:t xml:space="preserve">&lt;0.01).  </w:t>
            </w:r>
          </w:p>
        </w:tc>
        <w:tc>
          <w:tcPr>
            <w:tcW w:w="582" w:type="pct"/>
          </w:tcPr>
          <w:p w14:paraId="67A9D436"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13 (61%)</w:t>
            </w:r>
          </w:p>
          <w:p w14:paraId="793F173F" w14:textId="77777777" w:rsidR="00CB095F" w:rsidRPr="00702817" w:rsidRDefault="00CB095F" w:rsidP="00DF1A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2817">
              <w:rPr>
                <w:rFonts w:ascii="Times New Roman" w:hAnsi="Times New Roman" w:cs="Times New Roman"/>
              </w:rPr>
              <w:t>Fair</w:t>
            </w:r>
          </w:p>
        </w:tc>
      </w:tr>
    </w:tbl>
    <w:p w14:paraId="34D23381" w14:textId="77777777" w:rsidR="00C617EC" w:rsidRPr="00702817" w:rsidRDefault="00C617EC">
      <w:pPr>
        <w:rPr>
          <w:rFonts w:ascii="Times New Roman" w:hAnsi="Times New Roman" w:cs="Times New Roman"/>
        </w:rPr>
      </w:pPr>
    </w:p>
    <w:p w14:paraId="7F0E9A33" w14:textId="77777777" w:rsidR="00C617EC" w:rsidRPr="00D05583" w:rsidRDefault="00C617EC" w:rsidP="00A92C3E">
      <w:pPr>
        <w:rPr>
          <w:rFonts w:ascii="Times New Roman" w:hAnsi="Times New Roman" w:cs="Times New Roman"/>
          <w:i/>
        </w:rPr>
        <w:sectPr w:rsidR="00C617EC" w:rsidRPr="00D05583" w:rsidSect="00C81EBD">
          <w:pgSz w:w="16838" w:h="11906" w:orient="landscape"/>
          <w:pgMar w:top="1134" w:right="1134" w:bottom="1134" w:left="1134" w:header="709" w:footer="709" w:gutter="1134"/>
          <w:cols w:space="708"/>
          <w:docGrid w:linePitch="360"/>
        </w:sectPr>
      </w:pPr>
    </w:p>
    <w:p w14:paraId="6E3E9B86" w14:textId="77777777" w:rsidR="00535DF2" w:rsidRPr="00444105" w:rsidRDefault="00535DF2" w:rsidP="000F2880">
      <w:pPr>
        <w:pStyle w:val="Heading3"/>
        <w:rPr>
          <w:rFonts w:ascii="Times New Roman" w:hAnsi="Times New Roman" w:cs="Times New Roman"/>
          <w:b/>
          <w:color w:val="auto"/>
        </w:rPr>
      </w:pPr>
      <w:bookmarkStart w:id="22" w:name="_Toc514685299"/>
      <w:r w:rsidRPr="00444105">
        <w:rPr>
          <w:rFonts w:ascii="Times New Roman" w:hAnsi="Times New Roman" w:cs="Times New Roman"/>
          <w:b/>
          <w:color w:val="auto"/>
        </w:rPr>
        <w:lastRenderedPageBreak/>
        <w:t>Guided self-help CBT</w:t>
      </w:r>
      <w:bookmarkEnd w:id="22"/>
    </w:p>
    <w:p w14:paraId="72E14D67" w14:textId="77777777" w:rsidR="00DF1AB2" w:rsidRPr="00444105" w:rsidRDefault="00B435B4" w:rsidP="00F64AC6">
      <w:pPr>
        <w:ind w:firstLine="720"/>
        <w:rPr>
          <w:rFonts w:ascii="Times New Roman" w:hAnsi="Times New Roman" w:cs="Times New Roman"/>
          <w:sz w:val="24"/>
        </w:rPr>
      </w:pPr>
      <w:r w:rsidRPr="00444105">
        <w:rPr>
          <w:rFonts w:ascii="Times New Roman" w:hAnsi="Times New Roman" w:cs="Times New Roman"/>
          <w:sz w:val="24"/>
        </w:rPr>
        <w:t xml:space="preserve">Guided self-help interventions were delivered on the internet (k=4).  Studies reported number of modules ranging from 12-18 which included topics on applied relaxation, cognitive restructuring, psychoeducation, and experiential exercises.  All interventions offered therapist-guidance through feedback, support, and recommendations.  </w:t>
      </w:r>
      <w:r w:rsidR="00F32BF0" w:rsidRPr="00444105">
        <w:rPr>
          <w:rFonts w:ascii="Times New Roman" w:hAnsi="Times New Roman" w:cs="Times New Roman"/>
          <w:sz w:val="24"/>
        </w:rPr>
        <w:t xml:space="preserve">Two </w:t>
      </w:r>
      <w:r w:rsidR="008B1020" w:rsidRPr="00444105">
        <w:rPr>
          <w:rFonts w:ascii="Times New Roman" w:hAnsi="Times New Roman" w:cs="Times New Roman"/>
          <w:sz w:val="24"/>
        </w:rPr>
        <w:t>good quality RCTs</w:t>
      </w:r>
      <w:r w:rsidR="00F32BF0" w:rsidRPr="00444105">
        <w:rPr>
          <w:rFonts w:ascii="Times New Roman" w:hAnsi="Times New Roman" w:cs="Times New Roman"/>
          <w:sz w:val="24"/>
        </w:rPr>
        <w:t xml:space="preserve"> </w:t>
      </w:r>
      <w:r w:rsidR="00D403C0" w:rsidRPr="00444105">
        <w:rPr>
          <w:rFonts w:ascii="Times New Roman" w:hAnsi="Times New Roman" w:cs="Times New Roman"/>
          <w:sz w:val="24"/>
        </w:rPr>
        <w:t>compared</w:t>
      </w:r>
      <w:r w:rsidR="00F32BF0" w:rsidRPr="00444105">
        <w:rPr>
          <w:rFonts w:ascii="Times New Roman" w:hAnsi="Times New Roman" w:cs="Times New Roman"/>
          <w:sz w:val="24"/>
        </w:rPr>
        <w:t xml:space="preserve"> </w:t>
      </w:r>
      <w:r w:rsidR="0039563B" w:rsidRPr="00444105">
        <w:rPr>
          <w:rFonts w:ascii="Times New Roman" w:hAnsi="Times New Roman" w:cs="Times New Roman"/>
          <w:sz w:val="24"/>
        </w:rPr>
        <w:t xml:space="preserve">tinnitus distress </w:t>
      </w:r>
      <w:r w:rsidR="00F32BF0" w:rsidRPr="00444105">
        <w:rPr>
          <w:rFonts w:ascii="Times New Roman" w:hAnsi="Times New Roman" w:cs="Times New Roman"/>
          <w:sz w:val="24"/>
        </w:rPr>
        <w:t xml:space="preserve">outcomes </w:t>
      </w:r>
      <w:r w:rsidR="0039563B" w:rsidRPr="00444105">
        <w:rPr>
          <w:rFonts w:ascii="Times New Roman" w:hAnsi="Times New Roman" w:cs="Times New Roman"/>
          <w:sz w:val="24"/>
        </w:rPr>
        <w:t xml:space="preserve">post-guided </w:t>
      </w:r>
      <w:r w:rsidR="005E196F" w:rsidRPr="00444105">
        <w:rPr>
          <w:rFonts w:ascii="Times New Roman" w:hAnsi="Times New Roman" w:cs="Times New Roman"/>
          <w:sz w:val="24"/>
        </w:rPr>
        <w:t>ICBT</w:t>
      </w:r>
      <w:r w:rsidR="00F32BF0" w:rsidRPr="00444105">
        <w:rPr>
          <w:rFonts w:ascii="Times New Roman" w:hAnsi="Times New Roman" w:cs="Times New Roman"/>
          <w:sz w:val="24"/>
        </w:rPr>
        <w:t xml:space="preserve"> </w:t>
      </w:r>
      <w:r w:rsidR="00D403C0" w:rsidRPr="00444105">
        <w:rPr>
          <w:rFonts w:ascii="Times New Roman" w:hAnsi="Times New Roman" w:cs="Times New Roman"/>
          <w:sz w:val="24"/>
        </w:rPr>
        <w:t xml:space="preserve">with </w:t>
      </w:r>
      <w:r w:rsidR="0039563B" w:rsidRPr="00444105">
        <w:rPr>
          <w:rFonts w:ascii="Times New Roman" w:hAnsi="Times New Roman" w:cs="Times New Roman"/>
          <w:sz w:val="24"/>
        </w:rPr>
        <w:t>wait-list controls (</w:t>
      </w:r>
      <w:r w:rsidR="00D403C0" w:rsidRPr="00444105">
        <w:rPr>
          <w:rFonts w:ascii="Times New Roman" w:hAnsi="Times New Roman" w:cs="Times New Roman"/>
          <w:sz w:val="24"/>
        </w:rPr>
        <w:t>WLCs</w:t>
      </w:r>
      <w:r w:rsidR="0039563B" w:rsidRPr="00444105">
        <w:rPr>
          <w:rFonts w:ascii="Times New Roman" w:hAnsi="Times New Roman" w:cs="Times New Roman"/>
          <w:sz w:val="24"/>
        </w:rPr>
        <w:t>)</w:t>
      </w:r>
      <w:r w:rsidR="00D403C0" w:rsidRPr="00444105">
        <w:rPr>
          <w:rFonts w:ascii="Times New Roman" w:hAnsi="Times New Roman" w:cs="Times New Roman"/>
          <w:sz w:val="24"/>
        </w:rPr>
        <w:t xml:space="preserve"> and a DF group</w:t>
      </w:r>
      <w:r w:rsidR="00F64AC6" w:rsidRPr="00444105">
        <w:rPr>
          <w:rFonts w:ascii="Times New Roman" w:hAnsi="Times New Roman" w:cs="Times New Roman"/>
          <w:sz w:val="24"/>
        </w:rPr>
        <w:t xml:space="preserve"> (Beukes</w:t>
      </w:r>
      <w:r w:rsidR="00310AB9" w:rsidRPr="00444105">
        <w:rPr>
          <w:rFonts w:ascii="Times New Roman" w:hAnsi="Times New Roman" w:cs="Times New Roman"/>
          <w:sz w:val="24"/>
        </w:rPr>
        <w:t xml:space="preserve"> et al., </w:t>
      </w:r>
      <w:r w:rsidR="00F64AC6" w:rsidRPr="00444105">
        <w:rPr>
          <w:rFonts w:ascii="Times New Roman" w:hAnsi="Times New Roman" w:cs="Times New Roman"/>
          <w:sz w:val="24"/>
        </w:rPr>
        <w:t>2017</w:t>
      </w:r>
      <w:r w:rsidR="00310AB9" w:rsidRPr="00444105">
        <w:rPr>
          <w:rFonts w:ascii="Times New Roman" w:hAnsi="Times New Roman" w:cs="Times New Roman"/>
          <w:sz w:val="24"/>
        </w:rPr>
        <w:t>b</w:t>
      </w:r>
      <w:r w:rsidR="00F64AC6" w:rsidRPr="00444105">
        <w:rPr>
          <w:rFonts w:ascii="Times New Roman" w:hAnsi="Times New Roman" w:cs="Times New Roman"/>
          <w:sz w:val="24"/>
        </w:rPr>
        <w:t>; Weise et al., 201</w:t>
      </w:r>
      <w:r w:rsidR="00232419" w:rsidRPr="00444105">
        <w:rPr>
          <w:rFonts w:ascii="Times New Roman" w:hAnsi="Times New Roman" w:cs="Times New Roman"/>
          <w:sz w:val="24"/>
        </w:rPr>
        <w:t>6</w:t>
      </w:r>
      <w:r w:rsidR="00D403C0" w:rsidRPr="00444105">
        <w:rPr>
          <w:rFonts w:ascii="Times New Roman" w:hAnsi="Times New Roman" w:cs="Times New Roman"/>
          <w:sz w:val="24"/>
        </w:rPr>
        <w:t xml:space="preserve"> respectively</w:t>
      </w:r>
      <w:r w:rsidR="00F64AC6" w:rsidRPr="00444105">
        <w:rPr>
          <w:rFonts w:ascii="Times New Roman" w:hAnsi="Times New Roman" w:cs="Times New Roman"/>
          <w:sz w:val="24"/>
        </w:rPr>
        <w:t>)</w:t>
      </w:r>
      <w:r w:rsidR="00F32BF0" w:rsidRPr="00444105">
        <w:rPr>
          <w:rFonts w:ascii="Times New Roman" w:hAnsi="Times New Roman" w:cs="Times New Roman"/>
          <w:sz w:val="24"/>
        </w:rPr>
        <w:t xml:space="preserve">.  </w:t>
      </w:r>
      <w:r w:rsidR="00F64AC6" w:rsidRPr="00444105">
        <w:rPr>
          <w:rFonts w:ascii="Times New Roman" w:hAnsi="Times New Roman" w:cs="Times New Roman"/>
          <w:sz w:val="24"/>
        </w:rPr>
        <w:t xml:space="preserve">Both studies </w:t>
      </w:r>
      <w:r w:rsidR="00D403C0" w:rsidRPr="00444105">
        <w:rPr>
          <w:rFonts w:ascii="Times New Roman" w:hAnsi="Times New Roman" w:cs="Times New Roman"/>
          <w:sz w:val="24"/>
        </w:rPr>
        <w:t xml:space="preserve">favoured </w:t>
      </w:r>
      <w:r w:rsidR="005E196F" w:rsidRPr="00444105">
        <w:rPr>
          <w:rFonts w:ascii="Times New Roman" w:hAnsi="Times New Roman" w:cs="Times New Roman"/>
          <w:sz w:val="24"/>
        </w:rPr>
        <w:t>ICBT</w:t>
      </w:r>
      <w:r w:rsidR="00D403C0" w:rsidRPr="00444105">
        <w:rPr>
          <w:rFonts w:ascii="Times New Roman" w:hAnsi="Times New Roman" w:cs="Times New Roman"/>
          <w:sz w:val="24"/>
        </w:rPr>
        <w:t xml:space="preserve"> with</w:t>
      </w:r>
      <w:r w:rsidR="00F64AC6" w:rsidRPr="00444105">
        <w:rPr>
          <w:rFonts w:ascii="Times New Roman" w:hAnsi="Times New Roman" w:cs="Times New Roman"/>
          <w:sz w:val="24"/>
        </w:rPr>
        <w:t xml:space="preserve"> medium to large treatment effects</w:t>
      </w:r>
      <w:r w:rsidR="0039563B" w:rsidRPr="00444105">
        <w:rPr>
          <w:rFonts w:ascii="Times New Roman" w:hAnsi="Times New Roman" w:cs="Times New Roman"/>
          <w:sz w:val="24"/>
        </w:rPr>
        <w:t>.</w:t>
      </w:r>
      <w:r w:rsidRPr="00444105">
        <w:rPr>
          <w:rFonts w:ascii="Times New Roman" w:hAnsi="Times New Roman" w:cs="Times New Roman"/>
          <w:sz w:val="24"/>
        </w:rPr>
        <w:t xml:space="preserve">  </w:t>
      </w:r>
      <w:r w:rsidR="0080345E" w:rsidRPr="00444105">
        <w:rPr>
          <w:rFonts w:ascii="Times New Roman" w:hAnsi="Times New Roman" w:cs="Times New Roman"/>
          <w:sz w:val="24"/>
        </w:rPr>
        <w:t>Conrad et al.</w:t>
      </w:r>
      <w:r w:rsidR="0039563B" w:rsidRPr="00444105">
        <w:rPr>
          <w:rFonts w:ascii="Times New Roman" w:hAnsi="Times New Roman" w:cs="Times New Roman"/>
          <w:sz w:val="24"/>
        </w:rPr>
        <w:t>’s good quality study</w:t>
      </w:r>
      <w:r w:rsidR="0080345E" w:rsidRPr="00444105">
        <w:rPr>
          <w:rFonts w:ascii="Times New Roman" w:hAnsi="Times New Roman" w:cs="Times New Roman"/>
          <w:sz w:val="24"/>
        </w:rPr>
        <w:t xml:space="preserve"> (2015) </w:t>
      </w:r>
      <w:r w:rsidR="0039563B" w:rsidRPr="00444105">
        <w:rPr>
          <w:rFonts w:ascii="Times New Roman" w:hAnsi="Times New Roman" w:cs="Times New Roman"/>
          <w:sz w:val="24"/>
        </w:rPr>
        <w:t xml:space="preserve">reported </w:t>
      </w:r>
      <w:r w:rsidR="0080345E" w:rsidRPr="00444105">
        <w:rPr>
          <w:rFonts w:ascii="Times New Roman" w:hAnsi="Times New Roman" w:cs="Times New Roman"/>
          <w:sz w:val="24"/>
        </w:rPr>
        <w:t xml:space="preserve">comparable treatment effects between </w:t>
      </w:r>
      <w:r w:rsidR="005E196F" w:rsidRPr="00444105">
        <w:rPr>
          <w:rFonts w:ascii="Times New Roman" w:hAnsi="Times New Roman" w:cs="Times New Roman"/>
          <w:sz w:val="24"/>
        </w:rPr>
        <w:t>ICBT</w:t>
      </w:r>
      <w:r w:rsidR="0080345E" w:rsidRPr="00444105">
        <w:rPr>
          <w:rFonts w:ascii="Times New Roman" w:hAnsi="Times New Roman" w:cs="Times New Roman"/>
          <w:sz w:val="24"/>
        </w:rPr>
        <w:t xml:space="preserve"> and GCBT</w:t>
      </w:r>
      <w:r w:rsidRPr="00444105">
        <w:rPr>
          <w:rFonts w:ascii="Times New Roman" w:hAnsi="Times New Roman" w:cs="Times New Roman"/>
          <w:sz w:val="24"/>
        </w:rPr>
        <w:t>, and Jasper et al.’s good quality study (2014) indicated a medium-large within-group effect size for ICBT.</w:t>
      </w:r>
    </w:p>
    <w:p w14:paraId="48634DA5" w14:textId="77777777" w:rsidR="00535DF2" w:rsidRPr="00444105" w:rsidRDefault="00535DF2" w:rsidP="000F2880">
      <w:pPr>
        <w:pStyle w:val="Heading3"/>
        <w:rPr>
          <w:rFonts w:ascii="Times New Roman" w:hAnsi="Times New Roman" w:cs="Times New Roman"/>
          <w:i/>
          <w:color w:val="auto"/>
        </w:rPr>
      </w:pPr>
      <w:bookmarkStart w:id="23" w:name="_Toc514685300"/>
      <w:r w:rsidRPr="00444105">
        <w:rPr>
          <w:rFonts w:ascii="Times New Roman" w:hAnsi="Times New Roman" w:cs="Times New Roman"/>
          <w:i/>
          <w:color w:val="auto"/>
        </w:rPr>
        <w:t>‘</w:t>
      </w:r>
      <w:r w:rsidRPr="00444105">
        <w:rPr>
          <w:rFonts w:ascii="Times New Roman" w:hAnsi="Times New Roman" w:cs="Times New Roman"/>
          <w:b/>
          <w:color w:val="auto"/>
        </w:rPr>
        <w:t>Other’</w:t>
      </w:r>
      <w:r w:rsidR="000F2880" w:rsidRPr="00444105">
        <w:rPr>
          <w:rFonts w:ascii="Times New Roman" w:hAnsi="Times New Roman" w:cs="Times New Roman"/>
          <w:b/>
          <w:color w:val="auto"/>
        </w:rPr>
        <w:t xml:space="preserve"> </w:t>
      </w:r>
      <w:r w:rsidRPr="00444105">
        <w:rPr>
          <w:rFonts w:ascii="Times New Roman" w:hAnsi="Times New Roman" w:cs="Times New Roman"/>
          <w:b/>
          <w:color w:val="auto"/>
        </w:rPr>
        <w:t>interventions</w:t>
      </w:r>
      <w:bookmarkEnd w:id="23"/>
    </w:p>
    <w:p w14:paraId="24A69C11" w14:textId="77777777" w:rsidR="002155D8" w:rsidRPr="00444105" w:rsidRDefault="004932FA" w:rsidP="00F64AC6">
      <w:pPr>
        <w:ind w:firstLine="720"/>
        <w:rPr>
          <w:rFonts w:ascii="Times New Roman" w:hAnsi="Times New Roman" w:cs="Times New Roman"/>
          <w:sz w:val="24"/>
        </w:rPr>
      </w:pPr>
      <w:r w:rsidRPr="00444105">
        <w:rPr>
          <w:rFonts w:ascii="Times New Roman" w:hAnsi="Times New Roman" w:cs="Times New Roman"/>
          <w:sz w:val="24"/>
        </w:rPr>
        <w:t>The characteristics of s</w:t>
      </w:r>
      <w:r w:rsidR="00F96A68" w:rsidRPr="00444105">
        <w:rPr>
          <w:rFonts w:ascii="Times New Roman" w:hAnsi="Times New Roman" w:cs="Times New Roman"/>
          <w:sz w:val="24"/>
        </w:rPr>
        <w:t xml:space="preserve">tudies </w:t>
      </w:r>
      <w:r w:rsidRPr="00444105">
        <w:rPr>
          <w:rFonts w:ascii="Times New Roman" w:hAnsi="Times New Roman" w:cs="Times New Roman"/>
          <w:sz w:val="24"/>
        </w:rPr>
        <w:t xml:space="preserve">which </w:t>
      </w:r>
      <w:r w:rsidR="00F96A68" w:rsidRPr="00444105">
        <w:rPr>
          <w:rFonts w:ascii="Times New Roman" w:hAnsi="Times New Roman" w:cs="Times New Roman"/>
          <w:sz w:val="24"/>
        </w:rPr>
        <w:t xml:space="preserve">employed </w:t>
      </w:r>
      <w:r w:rsidRPr="00444105">
        <w:rPr>
          <w:rFonts w:ascii="Times New Roman" w:hAnsi="Times New Roman" w:cs="Times New Roman"/>
          <w:sz w:val="24"/>
        </w:rPr>
        <w:t>‘other’ interventions</w:t>
      </w:r>
      <w:r w:rsidR="00F96A68" w:rsidRPr="00444105">
        <w:rPr>
          <w:rFonts w:ascii="Times New Roman" w:hAnsi="Times New Roman" w:cs="Times New Roman"/>
          <w:sz w:val="24"/>
        </w:rPr>
        <w:t xml:space="preserve"> </w:t>
      </w:r>
      <w:r w:rsidRPr="00444105">
        <w:rPr>
          <w:rFonts w:ascii="Times New Roman" w:hAnsi="Times New Roman" w:cs="Times New Roman"/>
          <w:sz w:val="24"/>
        </w:rPr>
        <w:t>are</w:t>
      </w:r>
      <w:r w:rsidR="0056076F" w:rsidRPr="00444105">
        <w:rPr>
          <w:rFonts w:ascii="Times New Roman" w:hAnsi="Times New Roman" w:cs="Times New Roman"/>
          <w:sz w:val="24"/>
        </w:rPr>
        <w:t xml:space="preserve"> described in Table</w:t>
      </w:r>
      <w:r w:rsidR="00904F7E" w:rsidRPr="00444105">
        <w:rPr>
          <w:rFonts w:ascii="Times New Roman" w:hAnsi="Times New Roman" w:cs="Times New Roman"/>
          <w:sz w:val="24"/>
        </w:rPr>
        <w:t>s</w:t>
      </w:r>
      <w:r w:rsidR="0056076F" w:rsidRPr="00444105">
        <w:rPr>
          <w:rFonts w:ascii="Times New Roman" w:hAnsi="Times New Roman" w:cs="Times New Roman"/>
          <w:sz w:val="24"/>
        </w:rPr>
        <w:t xml:space="preserve"> </w:t>
      </w:r>
      <w:r w:rsidR="00904F7E" w:rsidRPr="00444105">
        <w:rPr>
          <w:rFonts w:ascii="Times New Roman" w:hAnsi="Times New Roman" w:cs="Times New Roman"/>
          <w:sz w:val="24"/>
        </w:rPr>
        <w:t>1</w:t>
      </w:r>
      <w:r w:rsidRPr="00444105">
        <w:rPr>
          <w:rFonts w:ascii="Times New Roman" w:hAnsi="Times New Roman" w:cs="Times New Roman"/>
          <w:sz w:val="24"/>
        </w:rPr>
        <w:t xml:space="preserve"> and </w:t>
      </w:r>
      <w:r w:rsidR="00904F7E" w:rsidRPr="00444105">
        <w:rPr>
          <w:rFonts w:ascii="Times New Roman" w:hAnsi="Times New Roman" w:cs="Times New Roman"/>
          <w:sz w:val="24"/>
        </w:rPr>
        <w:t>2</w:t>
      </w:r>
      <w:r w:rsidR="00F96A68" w:rsidRPr="00444105">
        <w:rPr>
          <w:rFonts w:ascii="Times New Roman" w:hAnsi="Times New Roman" w:cs="Times New Roman"/>
          <w:sz w:val="24"/>
        </w:rPr>
        <w:t xml:space="preserve">.  </w:t>
      </w:r>
      <w:r w:rsidR="0085663F" w:rsidRPr="00444105">
        <w:rPr>
          <w:rFonts w:ascii="Times New Roman" w:hAnsi="Times New Roman" w:cs="Times New Roman"/>
          <w:sz w:val="24"/>
        </w:rPr>
        <w:t>Across combined interventions, t</w:t>
      </w:r>
      <w:r w:rsidR="002155D8" w:rsidRPr="00444105">
        <w:rPr>
          <w:rFonts w:ascii="Times New Roman" w:hAnsi="Times New Roman" w:cs="Times New Roman"/>
          <w:sz w:val="24"/>
        </w:rPr>
        <w:t>he most common was TRT (k=3; Seydel et al., 2015; Ostermann et al., 2016</w:t>
      </w:r>
      <w:r w:rsidRPr="00444105">
        <w:rPr>
          <w:rFonts w:ascii="Times New Roman" w:hAnsi="Times New Roman" w:cs="Times New Roman"/>
          <w:sz w:val="24"/>
        </w:rPr>
        <w:t>b</w:t>
      </w:r>
      <w:r w:rsidR="002155D8" w:rsidRPr="00444105">
        <w:rPr>
          <w:rFonts w:ascii="Times New Roman" w:hAnsi="Times New Roman" w:cs="Times New Roman"/>
          <w:sz w:val="24"/>
        </w:rPr>
        <w:t xml:space="preserve">; Bauer et al., 2017) where modules including acoustic therapy and counselling were delivered by MDTs </w:t>
      </w:r>
      <w:r w:rsidR="00AD5B2A">
        <w:rPr>
          <w:rFonts w:ascii="Times New Roman" w:hAnsi="Times New Roman" w:cs="Times New Roman"/>
          <w:sz w:val="24"/>
        </w:rPr>
        <w:t>including</w:t>
      </w:r>
      <w:r w:rsidR="002155D8" w:rsidRPr="00444105">
        <w:rPr>
          <w:rFonts w:ascii="Times New Roman" w:hAnsi="Times New Roman" w:cs="Times New Roman"/>
          <w:sz w:val="24"/>
        </w:rPr>
        <w:t xml:space="preserve"> otorhinolaryngology specialists, clinical psychologists, and physiotherapists.  Other interventions were virtual-reality (k=1; Malinvaud et al., 2016), neuro-music therapy (k=1, Argstatter et al., 2015), </w:t>
      </w:r>
      <w:r w:rsidRPr="00444105">
        <w:rPr>
          <w:rFonts w:ascii="Times New Roman" w:hAnsi="Times New Roman" w:cs="Times New Roman"/>
          <w:sz w:val="24"/>
        </w:rPr>
        <w:t>combined auditive stimulation, progressive muscle relaxation</w:t>
      </w:r>
      <w:r w:rsidR="00AD5B2A">
        <w:rPr>
          <w:rFonts w:ascii="Times New Roman" w:hAnsi="Times New Roman" w:cs="Times New Roman"/>
          <w:sz w:val="24"/>
        </w:rPr>
        <w:t xml:space="preserve"> with</w:t>
      </w:r>
      <w:r w:rsidRPr="00444105">
        <w:rPr>
          <w:rFonts w:ascii="Times New Roman" w:hAnsi="Times New Roman" w:cs="Times New Roman"/>
          <w:sz w:val="24"/>
        </w:rPr>
        <w:t xml:space="preserve"> CBT (k=1; Ostermann et al., 2016a), MDT daycare (k=1; Ivansic et al., 2017), neuro-otologic therapy (k=1;</w:t>
      </w:r>
      <w:r w:rsidR="00D84F96">
        <w:rPr>
          <w:rFonts w:ascii="Times New Roman" w:hAnsi="Times New Roman" w:cs="Times New Roman"/>
          <w:sz w:val="24"/>
        </w:rPr>
        <w:t xml:space="preserve"> </w:t>
      </w:r>
      <w:r w:rsidRPr="00444105">
        <w:rPr>
          <w:rFonts w:ascii="Times New Roman" w:hAnsi="Times New Roman" w:cs="Times New Roman"/>
          <w:sz w:val="24"/>
        </w:rPr>
        <w:t xml:space="preserve">Schaaf et al., 2016), and stepped-care psychoeducation (Henry et al., 2017).  </w:t>
      </w:r>
    </w:p>
    <w:p w14:paraId="26BE0BF3" w14:textId="77777777" w:rsidR="00F96A68" w:rsidRPr="00444105" w:rsidRDefault="004932FA" w:rsidP="00F64AC6">
      <w:pPr>
        <w:ind w:firstLine="720"/>
        <w:rPr>
          <w:rFonts w:ascii="Times New Roman" w:hAnsi="Times New Roman" w:cs="Times New Roman"/>
          <w:sz w:val="24"/>
        </w:rPr>
      </w:pPr>
      <w:r w:rsidRPr="00444105">
        <w:rPr>
          <w:rFonts w:ascii="Times New Roman" w:hAnsi="Times New Roman" w:cs="Times New Roman"/>
          <w:sz w:val="24"/>
        </w:rPr>
        <w:t>Across combined interventions, f</w:t>
      </w:r>
      <w:r w:rsidR="0046246F" w:rsidRPr="00444105">
        <w:rPr>
          <w:rFonts w:ascii="Times New Roman" w:hAnsi="Times New Roman" w:cs="Times New Roman"/>
          <w:sz w:val="24"/>
        </w:rPr>
        <w:t xml:space="preserve">indings indicated </w:t>
      </w:r>
      <w:r w:rsidR="0056076F" w:rsidRPr="00444105">
        <w:rPr>
          <w:rFonts w:ascii="Times New Roman" w:hAnsi="Times New Roman" w:cs="Times New Roman"/>
          <w:sz w:val="24"/>
        </w:rPr>
        <w:t xml:space="preserve">medium to large </w:t>
      </w:r>
      <w:r w:rsidR="0046246F" w:rsidRPr="00444105">
        <w:rPr>
          <w:rFonts w:ascii="Times New Roman" w:hAnsi="Times New Roman" w:cs="Times New Roman"/>
          <w:sz w:val="24"/>
        </w:rPr>
        <w:t>t</w:t>
      </w:r>
      <w:r w:rsidR="00F96A68" w:rsidRPr="00444105">
        <w:rPr>
          <w:rFonts w:ascii="Times New Roman" w:hAnsi="Times New Roman" w:cs="Times New Roman"/>
          <w:sz w:val="24"/>
        </w:rPr>
        <w:t xml:space="preserve">reatment effects </w:t>
      </w:r>
      <w:r w:rsidR="0046246F" w:rsidRPr="00444105">
        <w:rPr>
          <w:rFonts w:ascii="Times New Roman" w:hAnsi="Times New Roman" w:cs="Times New Roman"/>
          <w:sz w:val="24"/>
        </w:rPr>
        <w:t>on tinnitus distress</w:t>
      </w:r>
      <w:r w:rsidR="00022003" w:rsidRPr="00444105">
        <w:rPr>
          <w:rFonts w:ascii="Times New Roman" w:hAnsi="Times New Roman" w:cs="Times New Roman"/>
          <w:sz w:val="24"/>
        </w:rPr>
        <w:t xml:space="preserve"> from good quality studies</w:t>
      </w:r>
      <w:r w:rsidR="0056076F" w:rsidRPr="00444105">
        <w:rPr>
          <w:rFonts w:ascii="Times New Roman" w:hAnsi="Times New Roman" w:cs="Times New Roman"/>
          <w:sz w:val="24"/>
        </w:rPr>
        <w:t xml:space="preserve"> </w:t>
      </w:r>
      <w:r w:rsidR="0046246F" w:rsidRPr="00444105">
        <w:rPr>
          <w:rFonts w:ascii="Times New Roman" w:hAnsi="Times New Roman" w:cs="Times New Roman"/>
          <w:sz w:val="24"/>
        </w:rPr>
        <w:t>(</w:t>
      </w:r>
      <w:r w:rsidR="00AA5374" w:rsidRPr="00444105">
        <w:rPr>
          <w:rFonts w:ascii="Times New Roman" w:hAnsi="Times New Roman" w:cs="Times New Roman"/>
          <w:sz w:val="24"/>
        </w:rPr>
        <w:t xml:space="preserve">Argstatter et al., </w:t>
      </w:r>
      <w:r w:rsidR="00932CB9" w:rsidRPr="00444105">
        <w:rPr>
          <w:rFonts w:ascii="Times New Roman" w:hAnsi="Times New Roman" w:cs="Times New Roman"/>
          <w:sz w:val="24"/>
        </w:rPr>
        <w:t>2015</w:t>
      </w:r>
      <w:r w:rsidR="00AA5374" w:rsidRPr="00444105">
        <w:rPr>
          <w:rFonts w:ascii="Times New Roman" w:hAnsi="Times New Roman" w:cs="Times New Roman"/>
          <w:sz w:val="24"/>
        </w:rPr>
        <w:t xml:space="preserve">; </w:t>
      </w:r>
      <w:r w:rsidR="0046246F" w:rsidRPr="00444105">
        <w:rPr>
          <w:rFonts w:ascii="Times New Roman" w:hAnsi="Times New Roman" w:cs="Times New Roman"/>
          <w:sz w:val="24"/>
        </w:rPr>
        <w:t>Bauer</w:t>
      </w:r>
      <w:r w:rsidR="00D57351" w:rsidRPr="00444105">
        <w:rPr>
          <w:rFonts w:ascii="Times New Roman" w:hAnsi="Times New Roman" w:cs="Times New Roman"/>
          <w:sz w:val="24"/>
        </w:rPr>
        <w:t xml:space="preserve"> et al.</w:t>
      </w:r>
      <w:r w:rsidR="0046246F" w:rsidRPr="00444105">
        <w:rPr>
          <w:rFonts w:ascii="Times New Roman" w:hAnsi="Times New Roman" w:cs="Times New Roman"/>
          <w:sz w:val="24"/>
        </w:rPr>
        <w:t xml:space="preserve">, 2017; Henry et al., 2016; </w:t>
      </w:r>
      <w:r w:rsidR="0056076F" w:rsidRPr="00444105">
        <w:rPr>
          <w:rFonts w:ascii="Times New Roman" w:hAnsi="Times New Roman" w:cs="Times New Roman"/>
          <w:sz w:val="24"/>
        </w:rPr>
        <w:t>Henry et al., 2017</w:t>
      </w:r>
      <w:r w:rsidR="00022003" w:rsidRPr="00444105">
        <w:rPr>
          <w:rFonts w:ascii="Times New Roman" w:hAnsi="Times New Roman" w:cs="Times New Roman"/>
          <w:sz w:val="24"/>
        </w:rPr>
        <w:t>)</w:t>
      </w:r>
      <w:r w:rsidR="000135E2" w:rsidRPr="00444105">
        <w:rPr>
          <w:rFonts w:ascii="Times New Roman" w:hAnsi="Times New Roman" w:cs="Times New Roman"/>
          <w:sz w:val="24"/>
        </w:rPr>
        <w:t>,</w:t>
      </w:r>
      <w:r w:rsidR="00022003" w:rsidRPr="00444105">
        <w:rPr>
          <w:rFonts w:ascii="Times New Roman" w:hAnsi="Times New Roman" w:cs="Times New Roman"/>
          <w:sz w:val="24"/>
        </w:rPr>
        <w:t xml:space="preserve"> and also studies fair and poor in quality (Ostermann et al., 2016a; Schaaf et al., 2017; Seydel et al., 2015; Wakabayashi </w:t>
      </w:r>
      <w:r w:rsidR="00022003" w:rsidRPr="00444105">
        <w:rPr>
          <w:rFonts w:ascii="Times New Roman" w:hAnsi="Times New Roman" w:cs="Times New Roman"/>
          <w:sz w:val="24"/>
        </w:rPr>
        <w:lastRenderedPageBreak/>
        <w:t xml:space="preserve">et al., 2017).  </w:t>
      </w:r>
      <w:r w:rsidR="00AA5374" w:rsidRPr="00444105">
        <w:rPr>
          <w:rFonts w:ascii="Times New Roman" w:hAnsi="Times New Roman" w:cs="Times New Roman"/>
          <w:sz w:val="24"/>
        </w:rPr>
        <w:t>Ostermann et al. (2016b) reported a 50% reduction in tinnitus distress  after 3 months of TRT.  Although combination approaches overall yielded treatment effects,</w:t>
      </w:r>
      <w:r w:rsidR="0046246F" w:rsidRPr="00444105">
        <w:rPr>
          <w:rFonts w:ascii="Times New Roman" w:hAnsi="Times New Roman" w:cs="Times New Roman"/>
          <w:sz w:val="24"/>
        </w:rPr>
        <w:t xml:space="preserve"> Henry et al.’s (2016) study found no significant differences in outcomes between TRT and tinnitus educational counselling alone.  </w:t>
      </w:r>
      <w:r w:rsidR="0056076F" w:rsidRPr="00444105">
        <w:rPr>
          <w:rFonts w:ascii="Times New Roman" w:hAnsi="Times New Roman" w:cs="Times New Roman"/>
          <w:sz w:val="24"/>
        </w:rPr>
        <w:t>Although Ostermann et al. (2016</w:t>
      </w:r>
      <w:r w:rsidR="00AA5374" w:rsidRPr="00444105">
        <w:rPr>
          <w:rFonts w:ascii="Times New Roman" w:hAnsi="Times New Roman" w:cs="Times New Roman"/>
          <w:sz w:val="24"/>
        </w:rPr>
        <w:t>a</w:t>
      </w:r>
      <w:r w:rsidR="0056076F" w:rsidRPr="00444105">
        <w:rPr>
          <w:rFonts w:ascii="Times New Roman" w:hAnsi="Times New Roman" w:cs="Times New Roman"/>
          <w:sz w:val="24"/>
        </w:rPr>
        <w:t>) used a large sample size, their study was poor in quality</w:t>
      </w:r>
      <w:r w:rsidR="00384FDC" w:rsidRPr="00444105">
        <w:rPr>
          <w:rFonts w:ascii="Times New Roman" w:hAnsi="Times New Roman" w:cs="Times New Roman"/>
          <w:sz w:val="24"/>
        </w:rPr>
        <w:t>.</w:t>
      </w:r>
    </w:p>
    <w:p w14:paraId="63DD1F99" w14:textId="77777777" w:rsidR="00F64AC6" w:rsidRPr="00444105" w:rsidRDefault="00022003" w:rsidP="00D06234">
      <w:pPr>
        <w:ind w:firstLine="720"/>
        <w:rPr>
          <w:rFonts w:ascii="Times New Roman" w:hAnsi="Times New Roman" w:cs="Times New Roman"/>
          <w:sz w:val="24"/>
        </w:rPr>
      </w:pPr>
      <w:r w:rsidRPr="00444105">
        <w:rPr>
          <w:rFonts w:ascii="Times New Roman" w:hAnsi="Times New Roman" w:cs="Times New Roman"/>
          <w:sz w:val="24"/>
        </w:rPr>
        <w:t xml:space="preserve">One good (Arif et al., 2017) and one fair quality study (Roland et al., 2015) </w:t>
      </w:r>
      <w:r w:rsidR="00F64AC6" w:rsidRPr="00444105">
        <w:rPr>
          <w:rFonts w:ascii="Times New Roman" w:hAnsi="Times New Roman" w:cs="Times New Roman"/>
          <w:sz w:val="24"/>
        </w:rPr>
        <w:t>employed mindfulness alone</w:t>
      </w:r>
      <w:r w:rsidRPr="00444105">
        <w:rPr>
          <w:rFonts w:ascii="Times New Roman" w:hAnsi="Times New Roman" w:cs="Times New Roman"/>
          <w:sz w:val="24"/>
        </w:rPr>
        <w:t xml:space="preserve">.  </w:t>
      </w:r>
      <w:r w:rsidR="00F64AC6" w:rsidRPr="00444105">
        <w:rPr>
          <w:rFonts w:ascii="Times New Roman" w:hAnsi="Times New Roman" w:cs="Times New Roman"/>
          <w:sz w:val="24"/>
        </w:rPr>
        <w:t>Results indicated small treatment effects in favour of mindfulness on outcomes of tinnitus distress</w:t>
      </w:r>
      <w:r w:rsidR="00384FDC" w:rsidRPr="00444105">
        <w:rPr>
          <w:rFonts w:ascii="Times New Roman" w:hAnsi="Times New Roman" w:cs="Times New Roman"/>
          <w:sz w:val="24"/>
        </w:rPr>
        <w:t xml:space="preserve">.  </w:t>
      </w:r>
      <w:r w:rsidR="00AB2397" w:rsidRPr="00444105">
        <w:rPr>
          <w:rFonts w:ascii="Times New Roman" w:hAnsi="Times New Roman" w:cs="Times New Roman"/>
          <w:sz w:val="24"/>
        </w:rPr>
        <w:t>Within-groups analyses indicated controls receiving relaxation therapy also improved on outcomes of tinnitus distress (Arif et al., 201</w:t>
      </w:r>
      <w:r w:rsidR="00D57351" w:rsidRPr="00444105">
        <w:rPr>
          <w:rFonts w:ascii="Times New Roman" w:hAnsi="Times New Roman" w:cs="Times New Roman"/>
          <w:sz w:val="24"/>
        </w:rPr>
        <w:t>7</w:t>
      </w:r>
      <w:r w:rsidR="00AB2397" w:rsidRPr="00444105">
        <w:rPr>
          <w:rFonts w:ascii="Times New Roman" w:hAnsi="Times New Roman" w:cs="Times New Roman"/>
          <w:sz w:val="24"/>
        </w:rPr>
        <w:t>)</w:t>
      </w:r>
      <w:r w:rsidRPr="00444105">
        <w:rPr>
          <w:rFonts w:ascii="Times New Roman" w:hAnsi="Times New Roman" w:cs="Times New Roman"/>
          <w:sz w:val="24"/>
        </w:rPr>
        <w:t xml:space="preserve"> </w:t>
      </w:r>
      <w:r w:rsidR="004E243B" w:rsidRPr="00444105">
        <w:rPr>
          <w:rFonts w:ascii="Times New Roman" w:hAnsi="Times New Roman" w:cs="Times New Roman"/>
          <w:sz w:val="24"/>
        </w:rPr>
        <w:t xml:space="preserve">but to a </w:t>
      </w:r>
      <w:r w:rsidRPr="00444105">
        <w:rPr>
          <w:rFonts w:ascii="Times New Roman" w:hAnsi="Times New Roman" w:cs="Times New Roman"/>
          <w:sz w:val="24"/>
        </w:rPr>
        <w:t xml:space="preserve">slightly </w:t>
      </w:r>
      <w:r w:rsidR="004E243B" w:rsidRPr="00444105">
        <w:rPr>
          <w:rFonts w:ascii="Times New Roman" w:hAnsi="Times New Roman" w:cs="Times New Roman"/>
          <w:sz w:val="24"/>
        </w:rPr>
        <w:t>lesser degree</w:t>
      </w:r>
      <w:r w:rsidRPr="00444105">
        <w:rPr>
          <w:rFonts w:ascii="Times New Roman" w:hAnsi="Times New Roman" w:cs="Times New Roman"/>
          <w:sz w:val="24"/>
        </w:rPr>
        <w:t xml:space="preserve"> than mindfulness medi</w:t>
      </w:r>
      <w:r w:rsidR="00904F7E" w:rsidRPr="00444105">
        <w:rPr>
          <w:rFonts w:ascii="Times New Roman" w:hAnsi="Times New Roman" w:cs="Times New Roman"/>
          <w:sz w:val="24"/>
        </w:rPr>
        <w:t>t</w:t>
      </w:r>
      <w:r w:rsidRPr="00444105">
        <w:rPr>
          <w:rFonts w:ascii="Times New Roman" w:hAnsi="Times New Roman" w:cs="Times New Roman"/>
          <w:sz w:val="24"/>
        </w:rPr>
        <w:t>ation</w:t>
      </w:r>
      <w:r w:rsidR="00AB2397" w:rsidRPr="00444105">
        <w:rPr>
          <w:rFonts w:ascii="Times New Roman" w:hAnsi="Times New Roman" w:cs="Times New Roman"/>
          <w:sz w:val="24"/>
        </w:rPr>
        <w:t>.</w:t>
      </w:r>
    </w:p>
    <w:p w14:paraId="351224DF" w14:textId="77777777" w:rsidR="00840D3A" w:rsidRPr="00444105" w:rsidRDefault="00F64AC6" w:rsidP="006573BA">
      <w:pPr>
        <w:ind w:firstLine="720"/>
        <w:rPr>
          <w:rFonts w:ascii="Times New Roman" w:hAnsi="Times New Roman" w:cs="Times New Roman"/>
          <w:sz w:val="24"/>
        </w:rPr>
      </w:pPr>
      <w:r w:rsidRPr="00444105">
        <w:rPr>
          <w:rFonts w:ascii="Times New Roman" w:hAnsi="Times New Roman" w:cs="Times New Roman"/>
          <w:sz w:val="24"/>
        </w:rPr>
        <w:t xml:space="preserve">One </w:t>
      </w:r>
      <w:r w:rsidR="00022003" w:rsidRPr="00444105">
        <w:rPr>
          <w:rFonts w:ascii="Times New Roman" w:hAnsi="Times New Roman" w:cs="Times New Roman"/>
          <w:sz w:val="24"/>
        </w:rPr>
        <w:t xml:space="preserve">fair quality </w:t>
      </w:r>
      <w:r w:rsidRPr="00444105">
        <w:rPr>
          <w:rFonts w:ascii="Times New Roman" w:hAnsi="Times New Roman" w:cs="Times New Roman"/>
          <w:sz w:val="24"/>
        </w:rPr>
        <w:t>study employed a psychoeducational approach alone (Wag</w:t>
      </w:r>
      <w:r w:rsidR="00384FDC" w:rsidRPr="00444105">
        <w:rPr>
          <w:rFonts w:ascii="Times New Roman" w:hAnsi="Times New Roman" w:cs="Times New Roman"/>
          <w:sz w:val="24"/>
        </w:rPr>
        <w:t>e</w:t>
      </w:r>
      <w:r w:rsidRPr="00444105">
        <w:rPr>
          <w:rFonts w:ascii="Times New Roman" w:hAnsi="Times New Roman" w:cs="Times New Roman"/>
          <w:sz w:val="24"/>
        </w:rPr>
        <w:t>naar et al.</w:t>
      </w:r>
      <w:r w:rsidR="00384FDC" w:rsidRPr="00444105">
        <w:rPr>
          <w:rFonts w:ascii="Times New Roman" w:hAnsi="Times New Roman" w:cs="Times New Roman"/>
          <w:sz w:val="24"/>
        </w:rPr>
        <w:t>,</w:t>
      </w:r>
      <w:r w:rsidRPr="00444105">
        <w:rPr>
          <w:rFonts w:ascii="Times New Roman" w:hAnsi="Times New Roman" w:cs="Times New Roman"/>
          <w:sz w:val="24"/>
        </w:rPr>
        <w:t xml:space="preserve"> </w:t>
      </w:r>
      <w:r w:rsidR="00384FDC" w:rsidRPr="00444105">
        <w:rPr>
          <w:rFonts w:ascii="Times New Roman" w:hAnsi="Times New Roman" w:cs="Times New Roman"/>
          <w:sz w:val="24"/>
        </w:rPr>
        <w:t>2016</w:t>
      </w:r>
      <w:r w:rsidRPr="00444105">
        <w:rPr>
          <w:rFonts w:ascii="Times New Roman" w:hAnsi="Times New Roman" w:cs="Times New Roman"/>
          <w:sz w:val="24"/>
        </w:rPr>
        <w:t xml:space="preserve">) and found no significant reduction in tinnitus distress immediately post-intervention but did so at 12-month follow up.  </w:t>
      </w:r>
    </w:p>
    <w:p w14:paraId="141D5542" w14:textId="77777777" w:rsidR="00BD1A78" w:rsidRPr="00444105" w:rsidRDefault="00BD1A78" w:rsidP="00BD1A78">
      <w:pPr>
        <w:pStyle w:val="Heading2"/>
        <w:rPr>
          <w:rFonts w:ascii="Times New Roman" w:hAnsi="Times New Roman" w:cs="Times New Roman"/>
          <w:b/>
          <w:color w:val="auto"/>
          <w:sz w:val="24"/>
        </w:rPr>
      </w:pPr>
      <w:bookmarkStart w:id="24" w:name="_Toc514685301"/>
      <w:bookmarkStart w:id="25" w:name="_Hlk512866686"/>
      <w:r w:rsidRPr="00444105">
        <w:rPr>
          <w:rFonts w:ascii="Times New Roman" w:hAnsi="Times New Roman" w:cs="Times New Roman"/>
          <w:b/>
          <w:color w:val="auto"/>
          <w:sz w:val="24"/>
        </w:rPr>
        <w:t>Primary meta-analysis</w:t>
      </w:r>
      <w:bookmarkEnd w:id="24"/>
    </w:p>
    <w:p w14:paraId="445C7B13" w14:textId="77777777" w:rsidR="00E92829" w:rsidRPr="00444105" w:rsidRDefault="00BD1A78" w:rsidP="00BD1A78">
      <w:pPr>
        <w:ind w:firstLine="720"/>
        <w:rPr>
          <w:sz w:val="24"/>
        </w:rPr>
      </w:pPr>
      <w:r w:rsidRPr="00444105">
        <w:rPr>
          <w:rFonts w:ascii="Times New Roman" w:hAnsi="Times New Roman" w:cs="Times New Roman"/>
          <w:sz w:val="24"/>
        </w:rPr>
        <w:t xml:space="preserve">Figure 2 displays </w:t>
      </w:r>
      <w:r w:rsidR="008441F5" w:rsidRPr="00444105">
        <w:rPr>
          <w:rFonts w:ascii="Times New Roman" w:hAnsi="Times New Roman" w:cs="Times New Roman"/>
          <w:sz w:val="24"/>
        </w:rPr>
        <w:t xml:space="preserve">the </w:t>
      </w:r>
      <w:r w:rsidRPr="00444105">
        <w:rPr>
          <w:rFonts w:ascii="Times New Roman" w:hAnsi="Times New Roman" w:cs="Times New Roman"/>
          <w:sz w:val="24"/>
        </w:rPr>
        <w:t xml:space="preserve">distribution </w:t>
      </w:r>
      <w:r w:rsidR="008441F5" w:rsidRPr="00444105">
        <w:rPr>
          <w:rFonts w:ascii="Times New Roman" w:hAnsi="Times New Roman" w:cs="Times New Roman"/>
          <w:sz w:val="24"/>
        </w:rPr>
        <w:t>of effect sizes of</w:t>
      </w:r>
      <w:r w:rsidRPr="00444105">
        <w:rPr>
          <w:rFonts w:ascii="Times New Roman" w:hAnsi="Times New Roman" w:cs="Times New Roman"/>
          <w:sz w:val="24"/>
        </w:rPr>
        <w:t xml:space="preserve"> psychological interventions </w:t>
      </w:r>
      <w:r w:rsidR="008441F5" w:rsidRPr="00444105">
        <w:rPr>
          <w:rFonts w:ascii="Times New Roman" w:hAnsi="Times New Roman" w:cs="Times New Roman"/>
          <w:sz w:val="24"/>
        </w:rPr>
        <w:t>in reducing</w:t>
      </w:r>
      <w:r w:rsidRPr="00444105">
        <w:rPr>
          <w:rFonts w:ascii="Times New Roman" w:hAnsi="Times New Roman" w:cs="Times New Roman"/>
          <w:sz w:val="24"/>
        </w:rPr>
        <w:t xml:space="preserve"> tinnitus distress (</w:t>
      </w:r>
      <w:r w:rsidR="00840515" w:rsidRPr="00444105">
        <w:rPr>
          <w:rFonts w:ascii="Times New Roman" w:hAnsi="Times New Roman" w:cs="Times New Roman"/>
          <w:sz w:val="24"/>
        </w:rPr>
        <w:t>k=</w:t>
      </w:r>
      <w:r w:rsidRPr="00444105">
        <w:rPr>
          <w:rFonts w:ascii="Times New Roman" w:hAnsi="Times New Roman" w:cs="Times New Roman"/>
          <w:sz w:val="24"/>
        </w:rPr>
        <w:t xml:space="preserve">11, </w:t>
      </w:r>
      <w:r w:rsidR="00840515" w:rsidRPr="00444105">
        <w:rPr>
          <w:rFonts w:ascii="Times New Roman" w:hAnsi="Times New Roman" w:cs="Times New Roman"/>
          <w:iCs/>
          <w:sz w:val="24"/>
        </w:rPr>
        <w:t>n</w:t>
      </w:r>
      <w:r w:rsidRPr="00444105">
        <w:rPr>
          <w:rFonts w:ascii="Times New Roman" w:hAnsi="Times New Roman" w:cs="Times New Roman"/>
          <w:i/>
          <w:iCs/>
          <w:sz w:val="24"/>
        </w:rPr>
        <w:t>=</w:t>
      </w:r>
      <w:r w:rsidRPr="00444105">
        <w:rPr>
          <w:rFonts w:ascii="Times New Roman" w:hAnsi="Times New Roman" w:cs="Times New Roman"/>
          <w:iCs/>
          <w:sz w:val="24"/>
        </w:rPr>
        <w:t>63</w:t>
      </w:r>
      <w:r w:rsidR="00AD5B2A">
        <w:rPr>
          <w:rFonts w:ascii="Times New Roman" w:hAnsi="Times New Roman" w:cs="Times New Roman"/>
          <w:iCs/>
          <w:sz w:val="24"/>
        </w:rPr>
        <w:t>5</w:t>
      </w:r>
      <w:r w:rsidRPr="00444105">
        <w:rPr>
          <w:rFonts w:ascii="Times New Roman" w:hAnsi="Times New Roman" w:cs="Times New Roman"/>
          <w:i/>
          <w:iCs/>
          <w:sz w:val="24"/>
        </w:rPr>
        <w:t>)</w:t>
      </w:r>
      <w:r w:rsidRPr="00444105">
        <w:rPr>
          <w:rFonts w:ascii="Times New Roman" w:hAnsi="Times New Roman" w:cs="Times New Roman"/>
          <w:sz w:val="24"/>
        </w:rPr>
        <w:t xml:space="preserve">.  The </w:t>
      </w:r>
      <w:r w:rsidR="008441F5" w:rsidRPr="00444105">
        <w:rPr>
          <w:rFonts w:ascii="Times New Roman" w:hAnsi="Times New Roman" w:cs="Times New Roman"/>
          <w:sz w:val="24"/>
        </w:rPr>
        <w:t xml:space="preserve">overall </w:t>
      </w:r>
      <w:r w:rsidRPr="00444105">
        <w:rPr>
          <w:rFonts w:ascii="Times New Roman" w:hAnsi="Times New Roman" w:cs="Times New Roman"/>
          <w:sz w:val="24"/>
        </w:rPr>
        <w:t>sample</w:t>
      </w:r>
      <w:r w:rsidR="008441F5" w:rsidRPr="00444105">
        <w:rPr>
          <w:rFonts w:ascii="Times New Roman" w:hAnsi="Times New Roman" w:cs="Times New Roman"/>
          <w:sz w:val="24"/>
        </w:rPr>
        <w:t>-</w:t>
      </w:r>
      <w:r w:rsidRPr="00444105">
        <w:rPr>
          <w:rFonts w:ascii="Times New Roman" w:hAnsi="Times New Roman" w:cs="Times New Roman"/>
          <w:sz w:val="24"/>
        </w:rPr>
        <w:t xml:space="preserve">weighted average effect </w:t>
      </w:r>
      <w:r w:rsidR="00AD5B2A">
        <w:rPr>
          <w:rFonts w:ascii="Times New Roman" w:hAnsi="Times New Roman" w:cs="Times New Roman"/>
          <w:sz w:val="24"/>
        </w:rPr>
        <w:t xml:space="preserve">size </w:t>
      </w:r>
      <w:r w:rsidRPr="00444105">
        <w:rPr>
          <w:rFonts w:ascii="Times New Roman" w:hAnsi="Times New Roman" w:cs="Times New Roman"/>
          <w:sz w:val="24"/>
        </w:rPr>
        <w:t xml:space="preserve">was </w:t>
      </w:r>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m:t>
            </m:r>
          </m:sub>
        </m:sSub>
      </m:oMath>
      <w:r w:rsidRPr="00444105">
        <w:rPr>
          <w:rFonts w:ascii="Times New Roman" w:hAnsi="Times New Roman" w:cs="Times New Roman"/>
          <w:sz w:val="24"/>
        </w:rPr>
        <w:t xml:space="preserve">=0.64 (95% </w:t>
      </w:r>
      <w:r w:rsidR="00C42A0F" w:rsidRPr="00444105">
        <w:rPr>
          <w:rFonts w:ascii="Times New Roman" w:hAnsi="Times New Roman" w:cs="Times New Roman"/>
          <w:sz w:val="24"/>
        </w:rPr>
        <w:t xml:space="preserve">confidence intervals; </w:t>
      </w:r>
      <w:r w:rsidRPr="00444105">
        <w:rPr>
          <w:rFonts w:ascii="Times New Roman" w:hAnsi="Times New Roman" w:cs="Times New Roman"/>
          <w:sz w:val="24"/>
        </w:rPr>
        <w:t>CI: 0.40-0.87).  Overall, psychological interventions had a significant medium to large effect on reducing tinnitus distress in line with Cohen’s (19</w:t>
      </w:r>
      <w:r w:rsidR="00114E23" w:rsidRPr="00444105">
        <w:rPr>
          <w:rFonts w:ascii="Times New Roman" w:hAnsi="Times New Roman" w:cs="Times New Roman"/>
          <w:sz w:val="24"/>
        </w:rPr>
        <w:t>88</w:t>
      </w:r>
      <w:r w:rsidRPr="00444105">
        <w:rPr>
          <w:rFonts w:ascii="Times New Roman" w:hAnsi="Times New Roman" w:cs="Times New Roman"/>
          <w:sz w:val="24"/>
        </w:rPr>
        <w:t xml:space="preserve">) criteria.  The </w:t>
      </w:r>
      <w:r w:rsidR="00E92829" w:rsidRPr="00444105">
        <w:rPr>
          <w:rFonts w:ascii="Times New Roman" w:hAnsi="Times New Roman" w:cs="Times New Roman"/>
          <w:sz w:val="24"/>
        </w:rPr>
        <w:t>Q</w:t>
      </w:r>
      <w:r w:rsidRPr="00444105">
        <w:rPr>
          <w:rFonts w:ascii="Times New Roman" w:hAnsi="Times New Roman" w:cs="Times New Roman"/>
          <w:sz w:val="24"/>
        </w:rPr>
        <w:t xml:space="preserve"> statistic was significant, Q(10) = 47.23, </w:t>
      </w:r>
      <w:r w:rsidRPr="00444105">
        <w:rPr>
          <w:rFonts w:ascii="Times New Roman" w:hAnsi="Times New Roman" w:cs="Times New Roman"/>
          <w:i/>
          <w:sz w:val="24"/>
        </w:rPr>
        <w:t xml:space="preserve">p </w:t>
      </w:r>
      <w:r w:rsidRPr="00444105">
        <w:rPr>
          <w:rFonts w:ascii="Times New Roman" w:hAnsi="Times New Roman" w:cs="Times New Roman"/>
          <w:sz w:val="24"/>
        </w:rPr>
        <w:t>&lt; .0001</w:t>
      </w:r>
      <w:r w:rsidR="00E92829" w:rsidRPr="00444105">
        <w:rPr>
          <w:rFonts w:ascii="Times New Roman" w:hAnsi="Times New Roman" w:cs="Times New Roman"/>
          <w:sz w:val="24"/>
        </w:rPr>
        <w:t xml:space="preserve">, </w:t>
      </w:r>
      <m:oMath>
        <m:sSup>
          <m:sSupPr>
            <m:ctrlPr>
              <w:rPr>
                <w:rFonts w:ascii="Cambria Math" w:hAnsi="Cambria Math" w:cs="Times New Roman"/>
                <w:i/>
                <w:sz w:val="24"/>
              </w:rPr>
            </m:ctrlPr>
          </m:sSupPr>
          <m:e>
            <m:r>
              <m:rPr>
                <m:sty m:val="p"/>
              </m:rPr>
              <w:rPr>
                <w:rFonts w:ascii="Cambria Math" w:hAnsi="Cambria Math" w:cs="Times New Roman"/>
                <w:sz w:val="24"/>
              </w:rPr>
              <m:t>I</m:t>
            </m:r>
          </m:e>
          <m:sup>
            <m:r>
              <w:rPr>
                <w:rFonts w:ascii="Cambria Math" w:hAnsi="Cambria Math" w:cs="Times New Roman"/>
                <w:sz w:val="24"/>
              </w:rPr>
              <m:t>2</m:t>
            </m:r>
          </m:sup>
        </m:sSup>
      </m:oMath>
      <w:r w:rsidR="00E92829" w:rsidRPr="00444105">
        <w:rPr>
          <w:rFonts w:ascii="Times New Roman" w:hAnsi="Times New Roman" w:cs="Times New Roman"/>
          <w:sz w:val="24"/>
        </w:rPr>
        <w:t>= 73%</w:t>
      </w:r>
      <w:r w:rsidRPr="00444105">
        <w:rPr>
          <w:rFonts w:ascii="Times New Roman" w:hAnsi="Times New Roman" w:cs="Times New Roman"/>
          <w:sz w:val="24"/>
        </w:rPr>
        <w:t xml:space="preserve">, indicating effect sizes obtained from studies were </w:t>
      </w:r>
      <w:r w:rsidR="00E92829" w:rsidRPr="00444105">
        <w:rPr>
          <w:rFonts w:ascii="Times New Roman" w:hAnsi="Times New Roman" w:cs="Times New Roman"/>
          <w:sz w:val="24"/>
        </w:rPr>
        <w:t xml:space="preserve">moderately to highly </w:t>
      </w:r>
      <w:r w:rsidRPr="00444105">
        <w:rPr>
          <w:rFonts w:ascii="Times New Roman" w:hAnsi="Times New Roman" w:cs="Times New Roman"/>
          <w:sz w:val="24"/>
        </w:rPr>
        <w:t>heterogeneous</w:t>
      </w:r>
      <w:r w:rsidR="00E92829" w:rsidRPr="00444105">
        <w:rPr>
          <w:rFonts w:ascii="Times New Roman" w:hAnsi="Times New Roman" w:cs="Times New Roman"/>
          <w:sz w:val="24"/>
        </w:rPr>
        <w:t xml:space="preserve"> </w:t>
      </w:r>
      <w:r w:rsidRPr="00444105">
        <w:rPr>
          <w:rFonts w:ascii="Times New Roman" w:hAnsi="Times New Roman" w:cs="Times New Roman"/>
          <w:sz w:val="24"/>
        </w:rPr>
        <w:t>(Higgins &amp; Thompson, 2003</w:t>
      </w:r>
      <w:r w:rsidR="00C42A0F" w:rsidRPr="00444105">
        <w:rPr>
          <w:rFonts w:ascii="Times New Roman" w:hAnsi="Times New Roman" w:cs="Times New Roman"/>
          <w:sz w:val="24"/>
        </w:rPr>
        <w:t>).</w:t>
      </w:r>
      <w:r w:rsidR="00B56066" w:rsidRPr="00444105">
        <w:rPr>
          <w:rFonts w:ascii="Times New Roman" w:hAnsi="Times New Roman" w:cs="Times New Roman"/>
          <w:sz w:val="24"/>
        </w:rPr>
        <w:t xml:space="preserve">  </w:t>
      </w:r>
      <w:r w:rsidR="00B56066" w:rsidRPr="00444105">
        <w:rPr>
          <w:sz w:val="24"/>
        </w:rPr>
        <w:t xml:space="preserve"> </w:t>
      </w:r>
    </w:p>
    <w:p w14:paraId="2AEA674A" w14:textId="77777777" w:rsidR="00BD1A78" w:rsidRPr="00042306" w:rsidRDefault="00BD1A78" w:rsidP="00BD1A78">
      <w:pPr>
        <w:rPr>
          <w:rFonts w:ascii="Times New Roman" w:hAnsi="Times New Roman" w:cs="Times New Roman"/>
        </w:rPr>
      </w:pPr>
      <w:r w:rsidRPr="00042306">
        <w:rPr>
          <w:rFonts w:ascii="Times New Roman" w:hAnsi="Times New Roman" w:cs="Times New Roman"/>
          <w:noProof/>
          <w:lang w:eastAsia="en-GB"/>
        </w:rPr>
        <w:lastRenderedPageBreak/>
        <w:drawing>
          <wp:anchor distT="0" distB="0" distL="114300" distR="114300" simplePos="0" relativeHeight="251659264" behindDoc="1" locked="0" layoutInCell="1" allowOverlap="1" wp14:anchorId="71A93ED2" wp14:editId="04DBEA57">
            <wp:simplePos x="0" y="0"/>
            <wp:positionH relativeFrom="margin">
              <wp:align>left</wp:align>
            </wp:positionH>
            <wp:positionV relativeFrom="paragraph">
              <wp:posOffset>68391</wp:posOffset>
            </wp:positionV>
            <wp:extent cx="5219700" cy="3995256"/>
            <wp:effectExtent l="0" t="0" r="0" b="5715"/>
            <wp:wrapTight wrapText="bothSides">
              <wp:wrapPolygon edited="0">
                <wp:start x="0" y="0"/>
                <wp:lineTo x="0" y="21528"/>
                <wp:lineTo x="21521" y="21528"/>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092" t="19898" r="32038" b="6767"/>
                    <a:stretch/>
                  </pic:blipFill>
                  <pic:spPr bwMode="auto">
                    <a:xfrm>
                      <a:off x="0" y="0"/>
                      <a:ext cx="5219700" cy="3995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93E1F" w14:textId="77777777" w:rsidR="008441F5" w:rsidRDefault="00BD1A78" w:rsidP="00D84F96">
      <w:pPr>
        <w:pStyle w:val="Caption"/>
        <w:rPr>
          <w:rFonts w:ascii="Times New Roman" w:hAnsi="Times New Roman" w:cs="Times New Roman"/>
          <w:i w:val="0"/>
          <w:color w:val="auto"/>
          <w:sz w:val="24"/>
        </w:rPr>
      </w:pPr>
      <w:r w:rsidRPr="003542C3">
        <w:rPr>
          <w:rFonts w:ascii="Times New Roman" w:hAnsi="Times New Roman" w:cs="Times New Roman"/>
          <w:color w:val="auto"/>
          <w:sz w:val="24"/>
        </w:rPr>
        <w:t xml:space="preserve">Figure </w:t>
      </w:r>
      <w:r w:rsidR="0021492D" w:rsidRPr="003542C3">
        <w:rPr>
          <w:rFonts w:ascii="Times New Roman" w:hAnsi="Times New Roman" w:cs="Times New Roman"/>
          <w:color w:val="auto"/>
          <w:sz w:val="24"/>
        </w:rPr>
        <w:t>2</w:t>
      </w:r>
      <w:r w:rsidRPr="003542C3">
        <w:rPr>
          <w:rFonts w:ascii="Times New Roman" w:hAnsi="Times New Roman" w:cs="Times New Roman"/>
          <w:color w:val="auto"/>
          <w:sz w:val="24"/>
        </w:rPr>
        <w:t xml:space="preserve">. </w:t>
      </w:r>
      <w:r w:rsidRPr="003542C3">
        <w:rPr>
          <w:rFonts w:ascii="Times New Roman" w:hAnsi="Times New Roman" w:cs="Times New Roman"/>
          <w:i w:val="0"/>
          <w:color w:val="auto"/>
          <w:sz w:val="24"/>
        </w:rPr>
        <w:t xml:space="preserve">Forest plot to show </w:t>
      </w:r>
      <w:r w:rsidR="00E92829" w:rsidRPr="003542C3">
        <w:rPr>
          <w:rFonts w:ascii="Times New Roman" w:hAnsi="Times New Roman" w:cs="Times New Roman"/>
          <w:i w:val="0"/>
          <w:color w:val="auto"/>
          <w:sz w:val="24"/>
        </w:rPr>
        <w:t xml:space="preserve">the </w:t>
      </w:r>
      <w:r w:rsidRPr="003542C3">
        <w:rPr>
          <w:rFonts w:ascii="Times New Roman" w:hAnsi="Times New Roman" w:cs="Times New Roman"/>
          <w:i w:val="0"/>
          <w:color w:val="auto"/>
          <w:sz w:val="24"/>
        </w:rPr>
        <w:t>distribution of effect sizes</w:t>
      </w:r>
      <w:r w:rsidR="00E92829" w:rsidRPr="003542C3">
        <w:rPr>
          <w:rFonts w:ascii="Times New Roman" w:hAnsi="Times New Roman" w:cs="Times New Roman"/>
          <w:i w:val="0"/>
          <w:color w:val="auto"/>
          <w:sz w:val="24"/>
        </w:rPr>
        <w:t xml:space="preserve"> in a random effects model meta-analysis </w:t>
      </w:r>
      <w:r w:rsidR="00846780" w:rsidRPr="003542C3">
        <w:rPr>
          <w:rFonts w:ascii="Times New Roman" w:hAnsi="Times New Roman" w:cs="Times New Roman"/>
          <w:i w:val="0"/>
          <w:color w:val="auto"/>
          <w:sz w:val="24"/>
        </w:rPr>
        <w:t xml:space="preserve">of RCTs </w:t>
      </w:r>
      <w:r w:rsidR="00E92829" w:rsidRPr="003542C3">
        <w:rPr>
          <w:rFonts w:ascii="Times New Roman" w:hAnsi="Times New Roman" w:cs="Times New Roman"/>
          <w:i w:val="0"/>
          <w:color w:val="auto"/>
          <w:sz w:val="24"/>
        </w:rPr>
        <w:t>evaluating the effectiveness of psychological interventions in reducing tinnitus distress.</w:t>
      </w:r>
      <w:r w:rsidRPr="003542C3">
        <w:rPr>
          <w:rFonts w:ascii="Times New Roman" w:hAnsi="Times New Roman" w:cs="Times New Roman"/>
          <w:i w:val="0"/>
          <w:color w:val="auto"/>
          <w:sz w:val="24"/>
        </w:rPr>
        <w:t xml:space="preserve">  Pooled effect sizes (d+) and confidence intervals are displayed.</w:t>
      </w:r>
    </w:p>
    <w:p w14:paraId="15212CF7" w14:textId="77777777" w:rsidR="00D84F96" w:rsidRPr="00D84F96" w:rsidRDefault="00D84F96" w:rsidP="00D84F96"/>
    <w:p w14:paraId="34C6C364" w14:textId="77777777" w:rsidR="00E92829" w:rsidRPr="00D84F96" w:rsidRDefault="00E92829" w:rsidP="00D84F96">
      <w:pPr>
        <w:pStyle w:val="Heading2"/>
        <w:rPr>
          <w:rFonts w:ascii="Times New Roman" w:hAnsi="Times New Roman" w:cs="Times New Roman"/>
          <w:b/>
          <w:color w:val="auto"/>
        </w:rPr>
      </w:pPr>
      <w:bookmarkStart w:id="26" w:name="_Toc514685302"/>
      <w:r w:rsidRPr="00334679">
        <w:rPr>
          <w:rFonts w:ascii="Times New Roman" w:hAnsi="Times New Roman" w:cs="Times New Roman"/>
          <w:b/>
          <w:color w:val="auto"/>
          <w:sz w:val="24"/>
        </w:rPr>
        <w:t>Publication</w:t>
      </w:r>
      <w:r w:rsidRPr="00D84F96">
        <w:rPr>
          <w:rFonts w:ascii="Times New Roman" w:hAnsi="Times New Roman" w:cs="Times New Roman"/>
          <w:b/>
          <w:color w:val="auto"/>
        </w:rPr>
        <w:t xml:space="preserve"> bias</w:t>
      </w:r>
      <w:bookmarkEnd w:id="26"/>
    </w:p>
    <w:p w14:paraId="4842ADFE" w14:textId="77777777" w:rsidR="00E92829" w:rsidRPr="00AD5B2A" w:rsidRDefault="00E92829" w:rsidP="00E92829">
      <w:pPr>
        <w:ind w:firstLine="720"/>
        <w:rPr>
          <w:rFonts w:ascii="Times New Roman" w:hAnsi="Times New Roman" w:cs="Times New Roman"/>
          <w:sz w:val="24"/>
        </w:rPr>
      </w:pPr>
      <w:r w:rsidRPr="00AD5B2A">
        <w:rPr>
          <w:rFonts w:ascii="Times New Roman" w:hAnsi="Times New Roman" w:cs="Times New Roman"/>
          <w:sz w:val="24"/>
        </w:rPr>
        <w:t xml:space="preserve">Figure </w:t>
      </w:r>
      <w:r w:rsidR="0021492D" w:rsidRPr="00AD5B2A">
        <w:rPr>
          <w:rFonts w:ascii="Times New Roman" w:hAnsi="Times New Roman" w:cs="Times New Roman"/>
          <w:sz w:val="24"/>
        </w:rPr>
        <w:t>3</w:t>
      </w:r>
      <w:r w:rsidRPr="00AD5B2A">
        <w:rPr>
          <w:rFonts w:ascii="Times New Roman" w:hAnsi="Times New Roman" w:cs="Times New Roman"/>
          <w:sz w:val="24"/>
        </w:rPr>
        <w:t xml:space="preserve"> presents the funnel plot of effect sizes.  Visual inspection of th</w:t>
      </w:r>
      <w:r w:rsidR="008441F5" w:rsidRPr="00AD5B2A">
        <w:rPr>
          <w:rFonts w:ascii="Times New Roman" w:hAnsi="Times New Roman" w:cs="Times New Roman"/>
          <w:sz w:val="24"/>
        </w:rPr>
        <w:t>is</w:t>
      </w:r>
      <w:r w:rsidR="00D84F96" w:rsidRPr="00AD5B2A">
        <w:rPr>
          <w:rFonts w:ascii="Times New Roman" w:hAnsi="Times New Roman" w:cs="Times New Roman"/>
          <w:sz w:val="24"/>
        </w:rPr>
        <w:t xml:space="preserve"> </w:t>
      </w:r>
      <w:r w:rsidR="00D7523C" w:rsidRPr="00AD5B2A">
        <w:rPr>
          <w:rFonts w:ascii="Times New Roman" w:hAnsi="Times New Roman" w:cs="Times New Roman"/>
          <w:sz w:val="24"/>
        </w:rPr>
        <w:t>shows asymmetr</w:t>
      </w:r>
      <w:r w:rsidR="008441F5" w:rsidRPr="00AD5B2A">
        <w:rPr>
          <w:rFonts w:ascii="Times New Roman" w:hAnsi="Times New Roman" w:cs="Times New Roman"/>
          <w:sz w:val="24"/>
        </w:rPr>
        <w:t xml:space="preserve">ical </w:t>
      </w:r>
      <w:r w:rsidR="00D7523C" w:rsidRPr="00AD5B2A">
        <w:rPr>
          <w:rFonts w:ascii="Times New Roman" w:hAnsi="Times New Roman" w:cs="Times New Roman"/>
          <w:sz w:val="24"/>
        </w:rPr>
        <w:t>distribution of effect sizes</w:t>
      </w:r>
      <w:r w:rsidR="00820848" w:rsidRPr="00AD5B2A">
        <w:rPr>
          <w:rFonts w:ascii="Times New Roman" w:hAnsi="Times New Roman" w:cs="Times New Roman"/>
          <w:sz w:val="24"/>
        </w:rPr>
        <w:t xml:space="preserve"> around the mean </w:t>
      </w:r>
      <w:r w:rsidR="00D7523C" w:rsidRPr="00AD5B2A">
        <w:rPr>
          <w:rFonts w:ascii="Times New Roman" w:hAnsi="Times New Roman" w:cs="Times New Roman"/>
          <w:sz w:val="24"/>
        </w:rPr>
        <w:t>indicating publication bias.  However, t</w:t>
      </w:r>
      <w:r w:rsidRPr="00AD5B2A">
        <w:rPr>
          <w:rFonts w:ascii="Times New Roman" w:hAnsi="Times New Roman" w:cs="Times New Roman"/>
          <w:sz w:val="24"/>
        </w:rPr>
        <w:t>he Egger regression test</w:t>
      </w:r>
      <w:r w:rsidR="00D7523C" w:rsidRPr="00AD5B2A">
        <w:rPr>
          <w:rFonts w:ascii="Times New Roman" w:hAnsi="Times New Roman" w:cs="Times New Roman"/>
          <w:sz w:val="24"/>
        </w:rPr>
        <w:t xml:space="preserve"> (Egger et al., 1997)</w:t>
      </w:r>
      <w:r w:rsidRPr="00AD5B2A">
        <w:rPr>
          <w:rFonts w:ascii="Times New Roman" w:hAnsi="Times New Roman" w:cs="Times New Roman"/>
          <w:sz w:val="24"/>
        </w:rPr>
        <w:t xml:space="preserve"> was not significant (</w:t>
      </w:r>
      <w:r w:rsidR="00D7523C" w:rsidRPr="00AD5B2A">
        <w:rPr>
          <w:rFonts w:ascii="Times New Roman" w:hAnsi="Times New Roman" w:cs="Times New Roman"/>
          <w:i/>
          <w:sz w:val="24"/>
        </w:rPr>
        <w:t>t</w:t>
      </w:r>
      <w:r w:rsidR="00D7523C" w:rsidRPr="00AD5B2A">
        <w:rPr>
          <w:rFonts w:ascii="Times New Roman" w:hAnsi="Times New Roman" w:cs="Times New Roman"/>
          <w:sz w:val="24"/>
        </w:rPr>
        <w:t>(</w:t>
      </w:r>
      <w:r w:rsidRPr="00AD5B2A">
        <w:rPr>
          <w:rFonts w:ascii="Times New Roman" w:hAnsi="Times New Roman" w:cs="Times New Roman"/>
          <w:sz w:val="24"/>
        </w:rPr>
        <w:t xml:space="preserve">9)=-1.37, </w:t>
      </w:r>
      <w:r w:rsidRPr="00AD5B2A">
        <w:rPr>
          <w:rFonts w:ascii="Times New Roman" w:hAnsi="Times New Roman" w:cs="Times New Roman"/>
          <w:i/>
          <w:sz w:val="24"/>
        </w:rPr>
        <w:t>p</w:t>
      </w:r>
      <w:r w:rsidRPr="00AD5B2A">
        <w:rPr>
          <w:rFonts w:ascii="Times New Roman" w:hAnsi="Times New Roman" w:cs="Times New Roman"/>
          <w:sz w:val="24"/>
        </w:rPr>
        <w:t>=0.20</w:t>
      </w:r>
      <w:r w:rsidR="00D7523C" w:rsidRPr="00AD5B2A">
        <w:rPr>
          <w:rFonts w:ascii="Times New Roman" w:hAnsi="Times New Roman" w:cs="Times New Roman"/>
          <w:sz w:val="24"/>
        </w:rPr>
        <w:t>)</w:t>
      </w:r>
      <w:r w:rsidRPr="00AD5B2A">
        <w:rPr>
          <w:rFonts w:ascii="Times New Roman" w:hAnsi="Times New Roman" w:cs="Times New Roman"/>
          <w:sz w:val="24"/>
        </w:rPr>
        <w:t xml:space="preserve"> </w:t>
      </w:r>
      <w:r w:rsidR="008441F5" w:rsidRPr="00AD5B2A">
        <w:rPr>
          <w:rFonts w:ascii="Times New Roman" w:hAnsi="Times New Roman" w:cs="Times New Roman"/>
          <w:sz w:val="24"/>
        </w:rPr>
        <w:t>suggesting</w:t>
      </w:r>
      <w:r w:rsidRPr="00AD5B2A">
        <w:rPr>
          <w:rFonts w:ascii="Times New Roman" w:hAnsi="Times New Roman" w:cs="Times New Roman"/>
          <w:sz w:val="24"/>
        </w:rPr>
        <w:t xml:space="preserve"> no publication bias.  Orwin’s (1983) fail-safe </w:t>
      </w:r>
      <w:r w:rsidRPr="00AD5B2A">
        <w:rPr>
          <w:rFonts w:ascii="Times New Roman" w:hAnsi="Times New Roman" w:cs="Times New Roman"/>
          <w:i/>
          <w:sz w:val="24"/>
        </w:rPr>
        <w:t xml:space="preserve">N </w:t>
      </w:r>
      <w:r w:rsidRPr="00AD5B2A">
        <w:rPr>
          <w:rFonts w:ascii="Times New Roman" w:hAnsi="Times New Roman" w:cs="Times New Roman"/>
          <w:sz w:val="24"/>
        </w:rPr>
        <w:t>suggested 11 studies with a trivial effect size (</w:t>
      </w:r>
      <w:r w:rsidRPr="00AD5B2A">
        <w:rPr>
          <w:rFonts w:ascii="Times New Roman" w:hAnsi="Times New Roman" w:cs="Times New Roman"/>
          <w:i/>
          <w:sz w:val="24"/>
        </w:rPr>
        <w:t>d</w:t>
      </w:r>
      <w:r w:rsidRPr="00AD5B2A">
        <w:rPr>
          <w:rFonts w:ascii="Times New Roman" w:hAnsi="Times New Roman" w:cs="Times New Roman"/>
          <w:sz w:val="24"/>
        </w:rPr>
        <w:t xml:space="preserve">=.10) would be required to discount the finding that psychological interventions are effective </w:t>
      </w:r>
      <w:r w:rsidR="008441F5" w:rsidRPr="00AD5B2A">
        <w:rPr>
          <w:rFonts w:ascii="Times New Roman" w:hAnsi="Times New Roman" w:cs="Times New Roman"/>
          <w:sz w:val="24"/>
        </w:rPr>
        <w:t>in</w:t>
      </w:r>
      <w:r w:rsidRPr="00AD5B2A">
        <w:rPr>
          <w:rFonts w:ascii="Times New Roman" w:hAnsi="Times New Roman" w:cs="Times New Roman"/>
          <w:sz w:val="24"/>
        </w:rPr>
        <w:t xml:space="preserve"> reducing tinnitus distress.</w:t>
      </w:r>
    </w:p>
    <w:p w14:paraId="4119BADF" w14:textId="77777777" w:rsidR="00E92829" w:rsidRDefault="00E92829" w:rsidP="00BD1A78">
      <w:pPr>
        <w:pStyle w:val="Caption"/>
        <w:rPr>
          <w:noProof/>
        </w:rPr>
      </w:pPr>
    </w:p>
    <w:p w14:paraId="1322CF70" w14:textId="77777777" w:rsidR="00BD1A78" w:rsidRPr="00042306" w:rsidRDefault="00E92829" w:rsidP="00E92829">
      <w:pPr>
        <w:pStyle w:val="Caption"/>
        <w:rPr>
          <w:rFonts w:ascii="Times New Roman" w:hAnsi="Times New Roman" w:cs="Times New Roman"/>
          <w:i w:val="0"/>
          <w:color w:val="auto"/>
          <w:sz w:val="22"/>
          <w:szCs w:val="22"/>
        </w:rPr>
      </w:pPr>
      <w:r>
        <w:rPr>
          <w:noProof/>
          <w:lang w:eastAsia="en-GB"/>
        </w:rPr>
        <w:lastRenderedPageBreak/>
        <mc:AlternateContent>
          <mc:Choice Requires="wps">
            <w:drawing>
              <wp:anchor distT="0" distB="0" distL="114300" distR="114300" simplePos="0" relativeHeight="251665408" behindDoc="1" locked="0" layoutInCell="1" allowOverlap="1" wp14:anchorId="03B9BC63" wp14:editId="077CDEF6">
                <wp:simplePos x="0" y="0"/>
                <wp:positionH relativeFrom="column">
                  <wp:posOffset>0</wp:posOffset>
                </wp:positionH>
                <wp:positionV relativeFrom="paragraph">
                  <wp:posOffset>5093970</wp:posOffset>
                </wp:positionV>
                <wp:extent cx="556768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5567680" cy="635"/>
                        </a:xfrm>
                        <a:prstGeom prst="rect">
                          <a:avLst/>
                        </a:prstGeom>
                        <a:solidFill>
                          <a:prstClr val="white"/>
                        </a:solidFill>
                        <a:ln>
                          <a:noFill/>
                        </a:ln>
                      </wps:spPr>
                      <wps:txbx>
                        <w:txbxContent>
                          <w:p w14:paraId="692BD5A5" w14:textId="77777777" w:rsidR="005226A8" w:rsidRPr="003542C3" w:rsidRDefault="005226A8" w:rsidP="00E92829">
                            <w:pPr>
                              <w:pStyle w:val="Caption"/>
                              <w:rPr>
                                <w:rFonts w:ascii="Times New Roman" w:hAnsi="Times New Roman" w:cs="Times New Roman"/>
                                <w:noProof/>
                                <w:color w:val="auto"/>
                                <w:sz w:val="24"/>
                              </w:rPr>
                            </w:pPr>
                            <w:r w:rsidRPr="003542C3">
                              <w:rPr>
                                <w:rFonts w:ascii="Times New Roman" w:hAnsi="Times New Roman" w:cs="Times New Roman"/>
                                <w:color w:val="auto"/>
                                <w:sz w:val="24"/>
                              </w:rPr>
                              <w:t xml:space="preserve">Figure 3. </w:t>
                            </w:r>
                            <w:r w:rsidRPr="003542C3">
                              <w:rPr>
                                <w:rFonts w:ascii="Times New Roman" w:hAnsi="Times New Roman" w:cs="Times New Roman"/>
                                <w:i w:val="0"/>
                                <w:color w:val="auto"/>
                                <w:sz w:val="24"/>
                              </w:rPr>
                              <w:t>Funnel plot showing the distribution of individual effect sizes around the mean effect size for a  meta-analysis of RCT studies evaluating the effectiveness of psychological interventions in reducing tinnitus distress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490C7" id="Text Box 7" o:spid="_x0000_s1027" type="#_x0000_t202" style="position:absolute;margin-left:0;margin-top:401.1pt;width:438.4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elLQIAAGQEAAAOAAAAZHJzL2Uyb0RvYy54bWysVMFu2zAMvQ/YPwi6L046JC2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" stroked="f">
                <v:textbox style="mso-fit-shape-to-text:t" inset="0,0,0,0">
                  <w:txbxContent>
                    <w:p w:rsidR="005226A8" w:rsidRPr="003542C3" w:rsidRDefault="005226A8" w:rsidP="00E92829">
                      <w:pPr>
                        <w:pStyle w:val="Caption"/>
                        <w:rPr>
                          <w:rFonts w:ascii="Times New Roman" w:hAnsi="Times New Roman" w:cs="Times New Roman"/>
                          <w:noProof/>
                          <w:color w:val="auto"/>
                          <w:sz w:val="24"/>
                        </w:rPr>
                      </w:pPr>
                      <w:r w:rsidRPr="003542C3">
                        <w:rPr>
                          <w:rFonts w:ascii="Times New Roman" w:hAnsi="Times New Roman" w:cs="Times New Roman"/>
                          <w:color w:val="auto"/>
                          <w:sz w:val="24"/>
                        </w:rPr>
                        <w:t xml:space="preserve">Figure 3. </w:t>
                      </w:r>
                      <w:r w:rsidRPr="003542C3">
                        <w:rPr>
                          <w:rFonts w:ascii="Times New Roman" w:hAnsi="Times New Roman" w:cs="Times New Roman"/>
                          <w:i w:val="0"/>
                          <w:color w:val="auto"/>
                          <w:sz w:val="24"/>
                        </w:rPr>
                        <w:t>Funnel plot showing the distribution of individual effect sizes around the mean effect size for a  meta-analysis of RCT studies evaluating the effectiveness of psychological interventions in reducing tinnitus distress</w:t>
                      </w:r>
                    </w:p>
                  </w:txbxContent>
                </v:textbox>
                <w10:wrap type="tight"/>
              </v:shape>
            </w:pict>
          </mc:Fallback>
        </mc:AlternateContent>
      </w:r>
      <w:r>
        <w:rPr>
          <w:noProof/>
          <w:lang w:eastAsia="en-GB"/>
        </w:rPr>
        <w:drawing>
          <wp:anchor distT="0" distB="0" distL="114300" distR="114300" simplePos="0" relativeHeight="251663360" behindDoc="1" locked="0" layoutInCell="1" allowOverlap="1" wp14:anchorId="5C82314C" wp14:editId="09AA17B7">
            <wp:simplePos x="0" y="0"/>
            <wp:positionH relativeFrom="column">
              <wp:posOffset>0</wp:posOffset>
            </wp:positionH>
            <wp:positionV relativeFrom="paragraph">
              <wp:posOffset>-986</wp:posOffset>
            </wp:positionV>
            <wp:extent cx="5568287" cy="5038107"/>
            <wp:effectExtent l="0" t="0" r="0" b="0"/>
            <wp:wrapTight wrapText="bothSides">
              <wp:wrapPolygon edited="0">
                <wp:start x="0" y="0"/>
                <wp:lineTo x="0" y="21480"/>
                <wp:lineTo x="21506" y="21480"/>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916" t="18211" r="35695" b="5532"/>
                    <a:stretch/>
                  </pic:blipFill>
                  <pic:spPr bwMode="auto">
                    <a:xfrm>
                      <a:off x="0" y="0"/>
                      <a:ext cx="5568287" cy="5038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CA7AC" w14:textId="77777777" w:rsidR="00BD1A78" w:rsidRPr="00D84F96" w:rsidRDefault="00E941D0" w:rsidP="00BD1A78">
      <w:pPr>
        <w:pStyle w:val="Heading3"/>
        <w:rPr>
          <w:rFonts w:ascii="Times New Roman" w:hAnsi="Times New Roman" w:cs="Times New Roman"/>
          <w:b/>
          <w:color w:val="auto"/>
        </w:rPr>
      </w:pPr>
      <w:bookmarkStart w:id="27" w:name="_Toc514685303"/>
      <w:r w:rsidRPr="00D84F96">
        <w:rPr>
          <w:rFonts w:ascii="Times New Roman" w:hAnsi="Times New Roman" w:cs="Times New Roman"/>
          <w:b/>
          <w:color w:val="auto"/>
        </w:rPr>
        <w:t>Subgroup</w:t>
      </w:r>
      <w:r w:rsidR="00BD1A78" w:rsidRPr="00D84F96">
        <w:rPr>
          <w:rFonts w:ascii="Times New Roman" w:hAnsi="Times New Roman" w:cs="Times New Roman"/>
          <w:b/>
          <w:color w:val="auto"/>
        </w:rPr>
        <w:t xml:space="preserve"> analyses for primary meta-analysis</w:t>
      </w:r>
      <w:r w:rsidR="004D3C64" w:rsidRPr="00D84F96">
        <w:rPr>
          <w:rFonts w:ascii="Times New Roman" w:hAnsi="Times New Roman" w:cs="Times New Roman"/>
          <w:b/>
          <w:color w:val="auto"/>
        </w:rPr>
        <w:t xml:space="preserve"> on RCT studies</w:t>
      </w:r>
      <w:bookmarkEnd w:id="27"/>
    </w:p>
    <w:p w14:paraId="7E393CDC" w14:textId="77777777" w:rsidR="00FB0896" w:rsidRPr="00D84F96" w:rsidRDefault="001A2D67" w:rsidP="00BD1A78">
      <w:pPr>
        <w:ind w:firstLine="720"/>
        <w:rPr>
          <w:rFonts w:ascii="Times New Roman" w:hAnsi="Times New Roman" w:cs="Times New Roman"/>
          <w:sz w:val="24"/>
          <w:szCs w:val="24"/>
        </w:rPr>
      </w:pPr>
      <w:r w:rsidRPr="00D84F96">
        <w:rPr>
          <w:rFonts w:ascii="Times New Roman" w:hAnsi="Times New Roman" w:cs="Times New Roman"/>
          <w:sz w:val="24"/>
          <w:szCs w:val="24"/>
        </w:rPr>
        <w:t>A s</w:t>
      </w:r>
      <w:r w:rsidR="00FB0896" w:rsidRPr="00D84F96">
        <w:rPr>
          <w:rFonts w:ascii="Times New Roman" w:hAnsi="Times New Roman" w:cs="Times New Roman"/>
          <w:sz w:val="24"/>
          <w:szCs w:val="24"/>
        </w:rPr>
        <w:t>u</w:t>
      </w:r>
      <w:r w:rsidR="0094484C" w:rsidRPr="00D84F96">
        <w:rPr>
          <w:rFonts w:ascii="Times New Roman" w:hAnsi="Times New Roman" w:cs="Times New Roman"/>
          <w:sz w:val="24"/>
          <w:szCs w:val="24"/>
        </w:rPr>
        <w:t>bgroup analys</w:t>
      </w:r>
      <w:r w:rsidRPr="00D84F96">
        <w:rPr>
          <w:rFonts w:ascii="Times New Roman" w:hAnsi="Times New Roman" w:cs="Times New Roman"/>
          <w:sz w:val="24"/>
          <w:szCs w:val="24"/>
        </w:rPr>
        <w:t>i</w:t>
      </w:r>
      <w:r w:rsidR="0094484C" w:rsidRPr="00D84F96">
        <w:rPr>
          <w:rFonts w:ascii="Times New Roman" w:hAnsi="Times New Roman" w:cs="Times New Roman"/>
          <w:sz w:val="24"/>
          <w:szCs w:val="24"/>
        </w:rPr>
        <w:t>s w</w:t>
      </w:r>
      <w:r w:rsidR="00773C4C" w:rsidRPr="00D84F96">
        <w:rPr>
          <w:rFonts w:ascii="Times New Roman" w:hAnsi="Times New Roman" w:cs="Times New Roman"/>
          <w:sz w:val="24"/>
          <w:szCs w:val="24"/>
        </w:rPr>
        <w:t>as</w:t>
      </w:r>
      <w:r w:rsidR="00FB0896" w:rsidRPr="00D84F96">
        <w:rPr>
          <w:rFonts w:ascii="Times New Roman" w:hAnsi="Times New Roman" w:cs="Times New Roman"/>
          <w:sz w:val="24"/>
          <w:szCs w:val="24"/>
        </w:rPr>
        <w:t xml:space="preserve"> </w:t>
      </w:r>
      <w:r w:rsidR="0094484C" w:rsidRPr="00D84F96">
        <w:rPr>
          <w:rFonts w:ascii="Times New Roman" w:hAnsi="Times New Roman" w:cs="Times New Roman"/>
          <w:sz w:val="24"/>
          <w:szCs w:val="24"/>
        </w:rPr>
        <w:t>conducted for RCT studies on treatment type</w:t>
      </w:r>
      <w:r w:rsidR="004614D2" w:rsidRPr="00D84F96">
        <w:rPr>
          <w:rFonts w:ascii="Times New Roman" w:hAnsi="Times New Roman" w:cs="Times New Roman"/>
          <w:sz w:val="24"/>
          <w:szCs w:val="24"/>
        </w:rPr>
        <w:t xml:space="preserve">.  </w:t>
      </w:r>
      <w:r w:rsidRPr="00D84F96">
        <w:rPr>
          <w:rFonts w:ascii="Times New Roman" w:hAnsi="Times New Roman" w:cs="Times New Roman"/>
          <w:sz w:val="24"/>
          <w:szCs w:val="24"/>
        </w:rPr>
        <w:t>Medium to medium-large significant treatment effects emerged for both C</w:t>
      </w:r>
      <w:r w:rsidR="004614D2" w:rsidRPr="00D84F96">
        <w:rPr>
          <w:rFonts w:ascii="Times New Roman" w:hAnsi="Times New Roman" w:cs="Times New Roman"/>
          <w:sz w:val="24"/>
          <w:szCs w:val="24"/>
        </w:rPr>
        <w:t>BT and ‘Other’ interventions</w:t>
      </w:r>
      <w:r w:rsidRPr="00D84F9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Pr="00D84F96">
        <w:rPr>
          <w:rFonts w:ascii="Times New Roman" w:hAnsi="Times New Roman" w:cs="Times New Roman"/>
          <w:i/>
          <w:sz w:val="24"/>
          <w:szCs w:val="24"/>
        </w:rPr>
        <w:t xml:space="preserve"> </w:t>
      </w:r>
      <w:r w:rsidRPr="00D84F96">
        <w:rPr>
          <w:rFonts w:ascii="Times New Roman" w:hAnsi="Times New Roman" w:cs="Times New Roman"/>
          <w:sz w:val="24"/>
          <w:szCs w:val="24"/>
        </w:rPr>
        <w:t>= 0.65 and 0.59 respectively).  The Q</w:t>
      </w:r>
      <w:r w:rsidRPr="00D84F96">
        <w:rPr>
          <w:rFonts w:ascii="Times New Roman" w:hAnsi="Times New Roman" w:cs="Times New Roman"/>
          <w:i/>
          <w:sz w:val="24"/>
          <w:szCs w:val="24"/>
        </w:rPr>
        <w:t xml:space="preserve"> </w:t>
      </w:r>
      <w:r w:rsidRPr="00D84F96">
        <w:rPr>
          <w:rFonts w:ascii="Times New Roman" w:hAnsi="Times New Roman" w:cs="Times New Roman"/>
          <w:sz w:val="24"/>
          <w:szCs w:val="24"/>
        </w:rPr>
        <w:t>statistic was significant</w:t>
      </w:r>
      <w:r w:rsidRPr="00D84F96">
        <w:rPr>
          <w:rFonts w:ascii="Times New Roman" w:hAnsi="Times New Roman" w:cs="Times New Roman"/>
          <w:i/>
          <w:sz w:val="24"/>
          <w:szCs w:val="24"/>
        </w:rPr>
        <w:t xml:space="preserve"> </w:t>
      </w:r>
      <w:r w:rsidRPr="00D84F96">
        <w:rPr>
          <w:rFonts w:ascii="Times New Roman" w:hAnsi="Times New Roman" w:cs="Times New Roman"/>
          <w:sz w:val="24"/>
          <w:szCs w:val="24"/>
        </w:rPr>
        <w:t>for ‘Other’ interventions</w:t>
      </w:r>
      <w:r w:rsidR="006F3F7A" w:rsidRPr="00D84F96">
        <w:rPr>
          <w:rFonts w:ascii="Times New Roman" w:hAnsi="Times New Roman" w:cs="Times New Roman"/>
          <w:sz w:val="24"/>
          <w:szCs w:val="24"/>
        </w:rPr>
        <w:t xml:space="preserve"> (Q(4)=39.95, </w:t>
      </w:r>
      <w:r w:rsidR="006F3F7A" w:rsidRPr="00D84F96">
        <w:rPr>
          <w:rFonts w:ascii="Times New Roman" w:hAnsi="Times New Roman" w:cs="Times New Roman"/>
          <w:i/>
          <w:sz w:val="24"/>
          <w:szCs w:val="24"/>
        </w:rPr>
        <w:t>p</w:t>
      </w:r>
      <w:r w:rsidR="006F3F7A" w:rsidRPr="00D84F96">
        <w:rPr>
          <w:rFonts w:ascii="Times New Roman" w:hAnsi="Times New Roman" w:cs="Times New Roman"/>
          <w:sz w:val="24"/>
          <w:szCs w:val="24"/>
        </w:rPr>
        <w:t>&lt;.001</w:t>
      </w:r>
      <w:r w:rsidR="008F6A13" w:rsidRPr="00D84F96">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I</m:t>
            </m:r>
          </m:e>
          <m:sup>
            <m:r>
              <m:rPr>
                <m:sty m:val="p"/>
              </m:rPr>
              <w:rPr>
                <w:rFonts w:ascii="Cambria Math" w:hAnsi="Cambria Math" w:cs="Times New Roman"/>
                <w:sz w:val="24"/>
                <w:szCs w:val="24"/>
              </w:rPr>
              <m:t>2</m:t>
            </m:r>
          </m:sup>
        </m:sSup>
      </m:oMath>
      <w:r w:rsidR="008F6A13" w:rsidRPr="00D84F96">
        <w:rPr>
          <w:rFonts w:ascii="Times New Roman" w:hAnsi="Times New Roman" w:cs="Times New Roman"/>
          <w:sz w:val="24"/>
          <w:szCs w:val="24"/>
        </w:rPr>
        <w:t>=90%</w:t>
      </w:r>
      <w:r w:rsidR="006F3F7A" w:rsidRPr="00D84F96">
        <w:rPr>
          <w:rFonts w:ascii="Times New Roman" w:hAnsi="Times New Roman" w:cs="Times New Roman"/>
          <w:sz w:val="24"/>
          <w:szCs w:val="24"/>
        </w:rPr>
        <w:t>)</w:t>
      </w:r>
      <w:r w:rsidRPr="00D84F96">
        <w:rPr>
          <w:rFonts w:ascii="Times New Roman" w:hAnsi="Times New Roman" w:cs="Times New Roman"/>
          <w:sz w:val="24"/>
          <w:szCs w:val="24"/>
        </w:rPr>
        <w:t xml:space="preserve"> </w:t>
      </w:r>
      <w:r w:rsidR="008F6A13" w:rsidRPr="00D84F96">
        <w:rPr>
          <w:rFonts w:ascii="Times New Roman" w:hAnsi="Times New Roman" w:cs="Times New Roman"/>
          <w:sz w:val="24"/>
          <w:szCs w:val="24"/>
        </w:rPr>
        <w:t>indicating</w:t>
      </w:r>
      <w:r w:rsidRPr="00D84F96">
        <w:rPr>
          <w:rFonts w:ascii="Times New Roman" w:hAnsi="Times New Roman" w:cs="Times New Roman"/>
          <w:sz w:val="24"/>
          <w:szCs w:val="24"/>
        </w:rPr>
        <w:t xml:space="preserve"> heterogeneity</w:t>
      </w:r>
      <w:r w:rsidR="008F6A13" w:rsidRPr="00D84F96">
        <w:rPr>
          <w:rFonts w:ascii="Times New Roman" w:hAnsi="Times New Roman" w:cs="Times New Roman"/>
          <w:sz w:val="24"/>
          <w:szCs w:val="24"/>
        </w:rPr>
        <w:t>, but not for CBT (</w:t>
      </w:r>
      <w:r w:rsidR="008F6A13" w:rsidRPr="00D84F96">
        <w:rPr>
          <w:rFonts w:ascii="Times New Roman" w:hAnsi="Times New Roman" w:cs="Times New Roman"/>
          <w:i/>
          <w:sz w:val="24"/>
          <w:szCs w:val="24"/>
        </w:rPr>
        <w:t>p</w:t>
      </w:r>
      <w:r w:rsidR="008F6A13" w:rsidRPr="00D84F96">
        <w:rPr>
          <w:rFonts w:ascii="Times New Roman" w:hAnsi="Times New Roman" w:cs="Times New Roman"/>
          <w:sz w:val="24"/>
          <w:szCs w:val="24"/>
        </w:rPr>
        <w:t>=0.24)</w:t>
      </w:r>
      <w:r w:rsidRPr="00D84F96">
        <w:rPr>
          <w:rFonts w:ascii="Times New Roman" w:hAnsi="Times New Roman" w:cs="Times New Roman"/>
          <w:sz w:val="24"/>
          <w:szCs w:val="24"/>
        </w:rPr>
        <w:t>.</w:t>
      </w:r>
      <w:r w:rsidR="0094484C"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 A subgroup analysis was also conducted on </w:t>
      </w:r>
      <w:r w:rsidR="0094484C" w:rsidRPr="00D84F96">
        <w:rPr>
          <w:rFonts w:ascii="Times New Roman" w:hAnsi="Times New Roman" w:cs="Times New Roman"/>
          <w:sz w:val="24"/>
          <w:szCs w:val="24"/>
        </w:rPr>
        <w:t xml:space="preserve">control group type.  </w:t>
      </w:r>
      <w:r w:rsidRPr="00D84F96">
        <w:rPr>
          <w:rFonts w:ascii="Times New Roman" w:hAnsi="Times New Roman" w:cs="Times New Roman"/>
          <w:sz w:val="24"/>
          <w:szCs w:val="24"/>
        </w:rPr>
        <w:t>Medium to large significant treatment effects emerged for both WLC and Active control subgroups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Pr="00D84F96">
        <w:rPr>
          <w:rFonts w:ascii="Times New Roman" w:hAnsi="Times New Roman" w:cs="Times New Roman"/>
          <w:i/>
          <w:sz w:val="24"/>
          <w:szCs w:val="24"/>
        </w:rPr>
        <w:t>=</w:t>
      </w:r>
      <w:r w:rsidRPr="00D84F96">
        <w:rPr>
          <w:rFonts w:ascii="Times New Roman" w:hAnsi="Times New Roman" w:cs="Times New Roman"/>
          <w:sz w:val="24"/>
          <w:szCs w:val="24"/>
        </w:rPr>
        <w:t>0.</w:t>
      </w:r>
      <w:r w:rsidR="005835A9" w:rsidRPr="00D84F96">
        <w:rPr>
          <w:rFonts w:ascii="Times New Roman" w:hAnsi="Times New Roman" w:cs="Times New Roman"/>
          <w:sz w:val="24"/>
          <w:szCs w:val="24"/>
        </w:rPr>
        <w:t>49</w:t>
      </w:r>
      <w:r w:rsidRPr="00D84F96">
        <w:rPr>
          <w:rFonts w:ascii="Times New Roman" w:hAnsi="Times New Roman" w:cs="Times New Roman"/>
          <w:sz w:val="24"/>
          <w:szCs w:val="24"/>
        </w:rPr>
        <w:t xml:space="preserve"> and 0.</w:t>
      </w:r>
      <w:r w:rsidR="005835A9" w:rsidRPr="00D84F96">
        <w:rPr>
          <w:rFonts w:ascii="Times New Roman" w:hAnsi="Times New Roman" w:cs="Times New Roman"/>
          <w:sz w:val="24"/>
          <w:szCs w:val="24"/>
        </w:rPr>
        <w:t>83</w:t>
      </w:r>
      <w:r w:rsidRPr="00D84F96">
        <w:rPr>
          <w:rFonts w:ascii="Times New Roman" w:hAnsi="Times New Roman" w:cs="Times New Roman"/>
          <w:sz w:val="24"/>
          <w:szCs w:val="24"/>
        </w:rPr>
        <w:t xml:space="preserve"> respectively).  The Q</w:t>
      </w:r>
      <w:r w:rsidRPr="00D84F96">
        <w:rPr>
          <w:rFonts w:ascii="Times New Roman" w:hAnsi="Times New Roman" w:cs="Times New Roman"/>
          <w:i/>
          <w:sz w:val="24"/>
          <w:szCs w:val="24"/>
        </w:rPr>
        <w:t xml:space="preserve"> </w:t>
      </w:r>
      <w:r w:rsidRPr="00D84F96">
        <w:rPr>
          <w:rFonts w:ascii="Times New Roman" w:hAnsi="Times New Roman" w:cs="Times New Roman"/>
          <w:sz w:val="24"/>
          <w:szCs w:val="24"/>
        </w:rPr>
        <w:t xml:space="preserve">statistic was </w:t>
      </w:r>
      <w:r w:rsidR="00FB0896" w:rsidRPr="00D84F96">
        <w:rPr>
          <w:rFonts w:ascii="Times New Roman" w:hAnsi="Times New Roman" w:cs="Times New Roman"/>
          <w:sz w:val="24"/>
          <w:szCs w:val="24"/>
        </w:rPr>
        <w:t xml:space="preserve">significant for </w:t>
      </w:r>
      <w:r w:rsidRPr="00D84F96">
        <w:rPr>
          <w:rFonts w:ascii="Times New Roman" w:hAnsi="Times New Roman" w:cs="Times New Roman"/>
          <w:sz w:val="24"/>
          <w:szCs w:val="24"/>
        </w:rPr>
        <w:t xml:space="preserve">Active </w:t>
      </w:r>
      <w:r w:rsidRPr="00D84F96">
        <w:rPr>
          <w:rFonts w:ascii="Times New Roman" w:hAnsi="Times New Roman" w:cs="Times New Roman"/>
          <w:sz w:val="24"/>
          <w:szCs w:val="24"/>
        </w:rPr>
        <w:lastRenderedPageBreak/>
        <w:t xml:space="preserve">controls  (Q(7)=37.01, </w:t>
      </w:r>
      <w:r w:rsidRPr="00D84F96">
        <w:rPr>
          <w:rFonts w:ascii="Times New Roman" w:hAnsi="Times New Roman" w:cs="Times New Roman"/>
          <w:i/>
          <w:sz w:val="24"/>
          <w:szCs w:val="24"/>
        </w:rPr>
        <w:t>p</w:t>
      </w:r>
      <w:r w:rsidRPr="00D84F96">
        <w:rPr>
          <w:rFonts w:ascii="Times New Roman" w:hAnsi="Times New Roman" w:cs="Times New Roman"/>
          <w:sz w:val="24"/>
          <w:szCs w:val="24"/>
        </w:rPr>
        <w:t>&lt;.000</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=81%</w:t>
      </w:r>
      <w:r w:rsidRPr="00D84F96">
        <w:rPr>
          <w:rFonts w:ascii="Times New Roman" w:hAnsi="Times New Roman" w:cs="Times New Roman"/>
          <w:sz w:val="24"/>
          <w:szCs w:val="24"/>
        </w:rPr>
        <w:t>)</w:t>
      </w:r>
      <w:r w:rsidR="008441F5" w:rsidRPr="00D84F96">
        <w:rPr>
          <w:rFonts w:ascii="Times New Roman" w:hAnsi="Times New Roman" w:cs="Times New Roman"/>
          <w:sz w:val="24"/>
          <w:szCs w:val="24"/>
        </w:rPr>
        <w:t xml:space="preserve"> indicating heterogeneity,</w:t>
      </w:r>
      <w:r w:rsidR="006F3F7A" w:rsidRPr="00D84F96">
        <w:rPr>
          <w:rFonts w:ascii="Times New Roman" w:hAnsi="Times New Roman" w:cs="Times New Roman"/>
          <w:sz w:val="24"/>
          <w:szCs w:val="24"/>
        </w:rPr>
        <w:t xml:space="preserve"> </w:t>
      </w:r>
      <w:r w:rsidR="008F6A13" w:rsidRPr="00D84F96">
        <w:rPr>
          <w:rFonts w:ascii="Times New Roman" w:hAnsi="Times New Roman" w:cs="Times New Roman"/>
          <w:sz w:val="24"/>
          <w:szCs w:val="24"/>
        </w:rPr>
        <w:t xml:space="preserve">but not </w:t>
      </w:r>
      <w:r w:rsidR="008441F5" w:rsidRPr="00D84F96">
        <w:rPr>
          <w:rFonts w:ascii="Times New Roman" w:hAnsi="Times New Roman" w:cs="Times New Roman"/>
          <w:sz w:val="24"/>
          <w:szCs w:val="24"/>
        </w:rPr>
        <w:t>for WLCs</w:t>
      </w:r>
      <w:r w:rsidR="008F6A13" w:rsidRPr="00D84F96">
        <w:rPr>
          <w:rFonts w:ascii="Times New Roman" w:hAnsi="Times New Roman" w:cs="Times New Roman"/>
          <w:sz w:val="24"/>
          <w:szCs w:val="24"/>
        </w:rPr>
        <w:t xml:space="preserve"> (</w:t>
      </w:r>
      <w:r w:rsidR="008F6A13" w:rsidRPr="00D84F96">
        <w:rPr>
          <w:rFonts w:ascii="Times New Roman" w:hAnsi="Times New Roman" w:cs="Times New Roman"/>
          <w:i/>
          <w:sz w:val="24"/>
          <w:szCs w:val="24"/>
        </w:rPr>
        <w:t>p</w:t>
      </w:r>
      <w:r w:rsidR="008F6A13" w:rsidRPr="00D84F96">
        <w:rPr>
          <w:rFonts w:ascii="Times New Roman" w:hAnsi="Times New Roman" w:cs="Times New Roman"/>
          <w:sz w:val="24"/>
          <w:szCs w:val="24"/>
        </w:rPr>
        <w:t xml:space="preserve">=0.29) (see </w:t>
      </w:r>
      <w:r w:rsidR="00FB0896" w:rsidRPr="00D84F96">
        <w:rPr>
          <w:rFonts w:ascii="Times New Roman" w:hAnsi="Times New Roman" w:cs="Times New Roman"/>
          <w:sz w:val="24"/>
          <w:szCs w:val="24"/>
        </w:rPr>
        <w:t xml:space="preserve">Table </w:t>
      </w:r>
      <w:r w:rsidR="0021492D" w:rsidRPr="00D84F96">
        <w:rPr>
          <w:rFonts w:ascii="Times New Roman" w:hAnsi="Times New Roman" w:cs="Times New Roman"/>
          <w:sz w:val="24"/>
          <w:szCs w:val="24"/>
        </w:rPr>
        <w:t>3</w:t>
      </w:r>
      <w:r w:rsidR="008F6A13" w:rsidRPr="00D84F96">
        <w:rPr>
          <w:rFonts w:ascii="Times New Roman" w:hAnsi="Times New Roman" w:cs="Times New Roman"/>
          <w:sz w:val="24"/>
          <w:szCs w:val="24"/>
        </w:rPr>
        <w:t>)</w:t>
      </w:r>
      <w:r w:rsidR="00FB0896" w:rsidRPr="00D84F96">
        <w:rPr>
          <w:rFonts w:ascii="Times New Roman" w:hAnsi="Times New Roman" w:cs="Times New Roman"/>
          <w:sz w:val="24"/>
          <w:szCs w:val="24"/>
        </w:rPr>
        <w:t xml:space="preserve">.  </w:t>
      </w:r>
      <w:r w:rsidR="0094484C" w:rsidRPr="00D84F96">
        <w:rPr>
          <w:rFonts w:ascii="Times New Roman" w:hAnsi="Times New Roman" w:cs="Times New Roman"/>
          <w:sz w:val="24"/>
          <w:szCs w:val="24"/>
        </w:rPr>
        <w:t xml:space="preserve">  </w:t>
      </w:r>
    </w:p>
    <w:tbl>
      <w:tblPr>
        <w:tblStyle w:val="PlainTable21"/>
        <w:tblW w:w="0" w:type="auto"/>
        <w:tblInd w:w="5" w:type="dxa"/>
        <w:tblLook w:val="04A0" w:firstRow="1" w:lastRow="0" w:firstColumn="1" w:lastColumn="0" w:noHBand="0" w:noVBand="1"/>
      </w:tblPr>
      <w:tblGrid>
        <w:gridCol w:w="1707"/>
        <w:gridCol w:w="914"/>
        <w:gridCol w:w="968"/>
        <w:gridCol w:w="1581"/>
        <w:gridCol w:w="878"/>
        <w:gridCol w:w="1205"/>
        <w:gridCol w:w="1246"/>
      </w:tblGrid>
      <w:tr w:rsidR="00FB0896" w:rsidRPr="00D84F96" w14:paraId="0D07F509" w14:textId="77777777" w:rsidTr="008E2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nil"/>
              <w:bottom w:val="single" w:sz="4" w:space="0" w:color="auto"/>
            </w:tcBorders>
          </w:tcPr>
          <w:p w14:paraId="74E0B9C8" w14:textId="77777777" w:rsidR="00FB0896" w:rsidRPr="00D84F96" w:rsidRDefault="00545230" w:rsidP="00FB0896">
            <w:pPr>
              <w:rPr>
                <w:rFonts w:ascii="Times New Roman" w:hAnsi="Times New Roman" w:cs="Times New Roman"/>
                <w:bCs w:val="0"/>
                <w:sz w:val="24"/>
                <w:szCs w:val="24"/>
              </w:rPr>
            </w:pPr>
            <w:r w:rsidRPr="00D84F96">
              <w:rPr>
                <w:rFonts w:ascii="Times New Roman" w:hAnsi="Times New Roman" w:cs="Times New Roman"/>
                <w:b w:val="0"/>
                <w:sz w:val="24"/>
                <w:szCs w:val="24"/>
              </w:rPr>
              <w:t xml:space="preserve">Table </w:t>
            </w:r>
            <w:r w:rsidR="0021492D" w:rsidRPr="00D84F96">
              <w:rPr>
                <w:rFonts w:ascii="Times New Roman" w:hAnsi="Times New Roman" w:cs="Times New Roman"/>
                <w:b w:val="0"/>
                <w:sz w:val="24"/>
                <w:szCs w:val="24"/>
              </w:rPr>
              <w:t>3</w:t>
            </w:r>
            <w:r w:rsidRPr="00D84F96">
              <w:rPr>
                <w:rFonts w:ascii="Times New Roman" w:hAnsi="Times New Roman" w:cs="Times New Roman"/>
                <w:b w:val="0"/>
                <w:sz w:val="24"/>
                <w:szCs w:val="24"/>
              </w:rPr>
              <w:t xml:space="preserve">. </w:t>
            </w:r>
            <w:r w:rsidR="00FB0896" w:rsidRPr="00D84F96">
              <w:rPr>
                <w:rFonts w:ascii="Times New Roman" w:hAnsi="Times New Roman" w:cs="Times New Roman"/>
                <w:b w:val="0"/>
                <w:sz w:val="24"/>
                <w:szCs w:val="24"/>
              </w:rPr>
              <w:t>Subgroup analyses on RCT studies</w:t>
            </w:r>
          </w:p>
          <w:p w14:paraId="6C442337" w14:textId="77777777" w:rsidR="008E21D5" w:rsidRPr="00D84F96" w:rsidRDefault="008E21D5" w:rsidP="00FB0896">
            <w:pPr>
              <w:rPr>
                <w:rFonts w:ascii="Times New Roman" w:hAnsi="Times New Roman" w:cs="Times New Roman"/>
                <w:b w:val="0"/>
                <w:sz w:val="24"/>
                <w:szCs w:val="24"/>
              </w:rPr>
            </w:pPr>
          </w:p>
        </w:tc>
      </w:tr>
      <w:tr w:rsidR="00FB0896" w:rsidRPr="00D84F96" w14:paraId="7F77E041" w14:textId="77777777" w:rsidTr="008E2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05501E15" w14:textId="77777777" w:rsidR="00FB0896" w:rsidRPr="00D84F96" w:rsidRDefault="00FB0896" w:rsidP="00FB0896">
            <w:pPr>
              <w:rPr>
                <w:rFonts w:ascii="Times New Roman" w:hAnsi="Times New Roman" w:cs="Times New Roman"/>
                <w:b w:val="0"/>
                <w:sz w:val="24"/>
                <w:szCs w:val="24"/>
              </w:rPr>
            </w:pPr>
          </w:p>
        </w:tc>
        <w:tc>
          <w:tcPr>
            <w:tcW w:w="992" w:type="dxa"/>
            <w:tcBorders>
              <w:top w:val="single" w:sz="4" w:space="0" w:color="auto"/>
              <w:bottom w:val="single" w:sz="4" w:space="0" w:color="auto"/>
            </w:tcBorders>
          </w:tcPr>
          <w:p w14:paraId="6D9ECDDD"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k</w:t>
            </w:r>
          </w:p>
        </w:tc>
        <w:tc>
          <w:tcPr>
            <w:tcW w:w="1034" w:type="dxa"/>
            <w:tcBorders>
              <w:top w:val="single" w:sz="4" w:space="0" w:color="auto"/>
              <w:bottom w:val="single" w:sz="4" w:space="0" w:color="auto"/>
            </w:tcBorders>
          </w:tcPr>
          <w:p w14:paraId="004C8702"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N</w:t>
            </w:r>
          </w:p>
        </w:tc>
        <w:tc>
          <w:tcPr>
            <w:tcW w:w="1660" w:type="dxa"/>
            <w:tcBorders>
              <w:top w:val="single" w:sz="4" w:space="0" w:color="auto"/>
              <w:bottom w:val="single" w:sz="4" w:space="0" w:color="auto"/>
            </w:tcBorders>
          </w:tcPr>
          <w:p w14:paraId="12E4049D"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Q (df)</w:t>
            </w:r>
          </w:p>
        </w:tc>
        <w:tc>
          <w:tcPr>
            <w:tcW w:w="916" w:type="dxa"/>
            <w:tcBorders>
              <w:top w:val="single" w:sz="4" w:space="0" w:color="auto"/>
              <w:bottom w:val="single" w:sz="4" w:space="0" w:color="auto"/>
            </w:tcBorders>
          </w:tcPr>
          <w:p w14:paraId="5091A6F2" w14:textId="77777777" w:rsidR="00FB0896" w:rsidRPr="00D84F96" w:rsidRDefault="00B870FE"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FB0896" w:rsidRPr="00D84F96">
              <w:rPr>
                <w:rFonts w:ascii="Times New Roman" w:hAnsi="Times New Roman" w:cs="Times New Roman"/>
                <w:sz w:val="24"/>
                <w:szCs w:val="24"/>
              </w:rPr>
              <w:t xml:space="preserve"> (%)</w:t>
            </w:r>
          </w:p>
        </w:tc>
        <w:tc>
          <w:tcPr>
            <w:tcW w:w="1288" w:type="dxa"/>
            <w:tcBorders>
              <w:top w:val="single" w:sz="4" w:space="0" w:color="auto"/>
              <w:bottom w:val="single" w:sz="4" w:space="0" w:color="auto"/>
            </w:tcBorders>
          </w:tcPr>
          <w:p w14:paraId="7EBE64B0"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95% CI</w:t>
            </w:r>
          </w:p>
        </w:tc>
        <w:tc>
          <w:tcPr>
            <w:tcW w:w="1288" w:type="dxa"/>
            <w:tcBorders>
              <w:top w:val="single" w:sz="4" w:space="0" w:color="auto"/>
              <w:bottom w:val="single" w:sz="4" w:space="0" w:color="auto"/>
            </w:tcBorders>
          </w:tcPr>
          <w:p w14:paraId="6929B0FE" w14:textId="77777777" w:rsidR="00FB0896" w:rsidRPr="00D84F96" w:rsidRDefault="00B870FE"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m:oMathPara>
          </w:p>
        </w:tc>
      </w:tr>
      <w:tr w:rsidR="00FB0896" w:rsidRPr="00D84F96" w14:paraId="062721AE" w14:textId="77777777" w:rsidTr="00A7309B">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34E3119A" w14:textId="77777777" w:rsidR="00A7309B" w:rsidRPr="00D84F96" w:rsidRDefault="00FB0896" w:rsidP="00FB0896">
            <w:pPr>
              <w:rPr>
                <w:rFonts w:ascii="Times New Roman" w:hAnsi="Times New Roman" w:cs="Times New Roman"/>
                <w:bCs w:val="0"/>
                <w:i/>
                <w:sz w:val="24"/>
                <w:szCs w:val="24"/>
              </w:rPr>
            </w:pPr>
            <w:r w:rsidRPr="00D84F96">
              <w:rPr>
                <w:rFonts w:ascii="Times New Roman" w:hAnsi="Times New Roman" w:cs="Times New Roman"/>
                <w:b w:val="0"/>
                <w:i/>
                <w:sz w:val="24"/>
                <w:szCs w:val="24"/>
              </w:rPr>
              <w:t>Treatment type</w:t>
            </w:r>
          </w:p>
        </w:tc>
      </w:tr>
      <w:tr w:rsidR="00FB0896" w:rsidRPr="00D84F96" w14:paraId="337FCA3C" w14:textId="77777777" w:rsidTr="006E2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2643D6CC" w14:textId="77777777" w:rsidR="00FB0896" w:rsidRPr="00D84F96" w:rsidRDefault="00FB0896" w:rsidP="00FB0896">
            <w:pPr>
              <w:rPr>
                <w:rFonts w:ascii="Times New Roman" w:hAnsi="Times New Roman" w:cs="Times New Roman"/>
                <w:b w:val="0"/>
                <w:sz w:val="24"/>
                <w:szCs w:val="24"/>
              </w:rPr>
            </w:pPr>
            <w:r w:rsidRPr="00D84F96">
              <w:rPr>
                <w:rFonts w:ascii="Times New Roman" w:hAnsi="Times New Roman" w:cs="Times New Roman"/>
                <w:b w:val="0"/>
                <w:sz w:val="24"/>
                <w:szCs w:val="24"/>
              </w:rPr>
              <w:t>CBT</w:t>
            </w:r>
          </w:p>
        </w:tc>
        <w:tc>
          <w:tcPr>
            <w:tcW w:w="992" w:type="dxa"/>
            <w:tcBorders>
              <w:top w:val="nil"/>
              <w:bottom w:val="nil"/>
            </w:tcBorders>
          </w:tcPr>
          <w:p w14:paraId="139407A2"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6</w:t>
            </w:r>
          </w:p>
        </w:tc>
        <w:tc>
          <w:tcPr>
            <w:tcW w:w="1034" w:type="dxa"/>
            <w:tcBorders>
              <w:top w:val="nil"/>
              <w:bottom w:val="nil"/>
            </w:tcBorders>
          </w:tcPr>
          <w:p w14:paraId="30F59C2F"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29</w:t>
            </w:r>
            <w:r w:rsidR="00095CD3">
              <w:rPr>
                <w:rFonts w:ascii="Times New Roman" w:hAnsi="Times New Roman" w:cs="Times New Roman"/>
                <w:sz w:val="24"/>
                <w:szCs w:val="24"/>
              </w:rPr>
              <w:t>2</w:t>
            </w:r>
          </w:p>
        </w:tc>
        <w:tc>
          <w:tcPr>
            <w:tcW w:w="1660" w:type="dxa"/>
            <w:tcBorders>
              <w:top w:val="nil"/>
              <w:bottom w:val="nil"/>
            </w:tcBorders>
          </w:tcPr>
          <w:p w14:paraId="597571BE" w14:textId="77777777" w:rsidR="00545230"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6.7847 (5)</w:t>
            </w:r>
          </w:p>
        </w:tc>
        <w:tc>
          <w:tcPr>
            <w:tcW w:w="916" w:type="dxa"/>
            <w:tcBorders>
              <w:top w:val="nil"/>
              <w:bottom w:val="nil"/>
            </w:tcBorders>
          </w:tcPr>
          <w:p w14:paraId="0999687C"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26%</w:t>
            </w:r>
          </w:p>
        </w:tc>
        <w:tc>
          <w:tcPr>
            <w:tcW w:w="1288" w:type="dxa"/>
            <w:tcBorders>
              <w:top w:val="nil"/>
              <w:bottom w:val="nil"/>
            </w:tcBorders>
          </w:tcPr>
          <w:p w14:paraId="5D4A0415"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0.28-1.02</w:t>
            </w:r>
          </w:p>
        </w:tc>
        <w:tc>
          <w:tcPr>
            <w:tcW w:w="1288" w:type="dxa"/>
            <w:tcBorders>
              <w:top w:val="nil"/>
              <w:bottom w:val="nil"/>
            </w:tcBorders>
          </w:tcPr>
          <w:p w14:paraId="7B8B8BD1"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0.65***</w:t>
            </w:r>
          </w:p>
        </w:tc>
      </w:tr>
      <w:tr w:rsidR="00FB0896" w:rsidRPr="00D84F96" w14:paraId="670CF971" w14:textId="77777777" w:rsidTr="006E2896">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487E3CA2" w14:textId="77777777" w:rsidR="00FB0896" w:rsidRPr="00D84F96" w:rsidRDefault="00FB0896" w:rsidP="00FB0896">
            <w:pPr>
              <w:rPr>
                <w:rFonts w:ascii="Times New Roman" w:hAnsi="Times New Roman" w:cs="Times New Roman"/>
                <w:b w:val="0"/>
                <w:sz w:val="24"/>
                <w:szCs w:val="24"/>
              </w:rPr>
            </w:pPr>
            <w:r w:rsidRPr="00D84F96">
              <w:rPr>
                <w:rFonts w:ascii="Times New Roman" w:hAnsi="Times New Roman" w:cs="Times New Roman"/>
                <w:b w:val="0"/>
                <w:sz w:val="24"/>
                <w:szCs w:val="24"/>
              </w:rPr>
              <w:t>‘Other’</w:t>
            </w:r>
          </w:p>
        </w:tc>
        <w:tc>
          <w:tcPr>
            <w:tcW w:w="992" w:type="dxa"/>
            <w:tcBorders>
              <w:top w:val="nil"/>
              <w:bottom w:val="nil"/>
            </w:tcBorders>
          </w:tcPr>
          <w:p w14:paraId="2DE8EEB7"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5</w:t>
            </w:r>
          </w:p>
        </w:tc>
        <w:tc>
          <w:tcPr>
            <w:tcW w:w="1034" w:type="dxa"/>
            <w:tcBorders>
              <w:top w:val="nil"/>
              <w:bottom w:val="nil"/>
            </w:tcBorders>
          </w:tcPr>
          <w:p w14:paraId="5C1AB07B"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34</w:t>
            </w:r>
            <w:r w:rsidR="00095CD3">
              <w:rPr>
                <w:rFonts w:ascii="Times New Roman" w:hAnsi="Times New Roman" w:cs="Times New Roman"/>
                <w:sz w:val="24"/>
                <w:szCs w:val="24"/>
              </w:rPr>
              <w:t>3</w:t>
            </w:r>
          </w:p>
        </w:tc>
        <w:tc>
          <w:tcPr>
            <w:tcW w:w="1660" w:type="dxa"/>
            <w:tcBorders>
              <w:top w:val="nil"/>
              <w:bottom w:val="nil"/>
            </w:tcBorders>
          </w:tcPr>
          <w:p w14:paraId="06F13BE6" w14:textId="77777777" w:rsidR="00545230"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39.95</w:t>
            </w:r>
            <w:r w:rsidR="00545230" w:rsidRPr="00D84F96">
              <w:rPr>
                <w:rFonts w:ascii="Times New Roman" w:hAnsi="Times New Roman" w:cs="Times New Roman"/>
                <w:sz w:val="24"/>
                <w:szCs w:val="24"/>
              </w:rPr>
              <w:t>***</w:t>
            </w:r>
            <w:r w:rsidRPr="00D84F96">
              <w:rPr>
                <w:rFonts w:ascii="Times New Roman" w:hAnsi="Times New Roman" w:cs="Times New Roman"/>
                <w:sz w:val="24"/>
                <w:szCs w:val="24"/>
              </w:rPr>
              <w:t xml:space="preserve"> (4)</w:t>
            </w:r>
          </w:p>
        </w:tc>
        <w:tc>
          <w:tcPr>
            <w:tcW w:w="916" w:type="dxa"/>
            <w:tcBorders>
              <w:top w:val="nil"/>
              <w:bottom w:val="nil"/>
            </w:tcBorders>
          </w:tcPr>
          <w:p w14:paraId="6F939887"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90%</w:t>
            </w:r>
          </w:p>
        </w:tc>
        <w:tc>
          <w:tcPr>
            <w:tcW w:w="1288" w:type="dxa"/>
            <w:tcBorders>
              <w:top w:val="nil"/>
              <w:bottom w:val="nil"/>
            </w:tcBorders>
          </w:tcPr>
          <w:p w14:paraId="0C4F792B"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0.19-1.01</w:t>
            </w:r>
          </w:p>
        </w:tc>
        <w:tc>
          <w:tcPr>
            <w:tcW w:w="1288" w:type="dxa"/>
            <w:tcBorders>
              <w:top w:val="nil"/>
              <w:bottom w:val="nil"/>
            </w:tcBorders>
          </w:tcPr>
          <w:p w14:paraId="5FE81F7D"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0.59**</w:t>
            </w:r>
          </w:p>
        </w:tc>
      </w:tr>
      <w:tr w:rsidR="00FB0896" w:rsidRPr="00D84F96" w14:paraId="2A966D1E" w14:textId="77777777" w:rsidTr="006E2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7CA47A1" w14:textId="77777777" w:rsidR="00FB0896" w:rsidRPr="00D84F96" w:rsidRDefault="00FB0896" w:rsidP="00FB0896">
            <w:pPr>
              <w:rPr>
                <w:rFonts w:ascii="Times New Roman" w:hAnsi="Times New Roman" w:cs="Times New Roman"/>
                <w:b w:val="0"/>
                <w:sz w:val="24"/>
                <w:szCs w:val="24"/>
              </w:rPr>
            </w:pPr>
            <w:r w:rsidRPr="00D84F96">
              <w:rPr>
                <w:rFonts w:ascii="Times New Roman" w:hAnsi="Times New Roman" w:cs="Times New Roman"/>
                <w:b w:val="0"/>
                <w:sz w:val="24"/>
                <w:szCs w:val="24"/>
              </w:rPr>
              <w:t>Overall</w:t>
            </w:r>
          </w:p>
        </w:tc>
        <w:tc>
          <w:tcPr>
            <w:tcW w:w="992" w:type="dxa"/>
            <w:tcBorders>
              <w:top w:val="nil"/>
              <w:bottom w:val="nil"/>
            </w:tcBorders>
          </w:tcPr>
          <w:p w14:paraId="262AD4B1"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11</w:t>
            </w:r>
          </w:p>
        </w:tc>
        <w:tc>
          <w:tcPr>
            <w:tcW w:w="1034" w:type="dxa"/>
            <w:tcBorders>
              <w:top w:val="nil"/>
              <w:bottom w:val="nil"/>
            </w:tcBorders>
          </w:tcPr>
          <w:p w14:paraId="542E3EAD"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6</w:t>
            </w:r>
            <w:r w:rsidR="00095CD3">
              <w:rPr>
                <w:rFonts w:ascii="Times New Roman" w:hAnsi="Times New Roman" w:cs="Times New Roman"/>
                <w:sz w:val="24"/>
                <w:szCs w:val="24"/>
              </w:rPr>
              <w:t>35</w:t>
            </w:r>
          </w:p>
        </w:tc>
        <w:tc>
          <w:tcPr>
            <w:tcW w:w="1660" w:type="dxa"/>
            <w:tcBorders>
              <w:top w:val="nil"/>
              <w:bottom w:val="nil"/>
            </w:tcBorders>
          </w:tcPr>
          <w:p w14:paraId="0D274B6B"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47.23</w:t>
            </w:r>
            <w:r w:rsidR="00545230" w:rsidRPr="00D84F96">
              <w:rPr>
                <w:rFonts w:ascii="Times New Roman" w:hAnsi="Times New Roman" w:cs="Times New Roman"/>
                <w:sz w:val="24"/>
                <w:szCs w:val="24"/>
              </w:rPr>
              <w:t>***</w:t>
            </w:r>
            <w:r w:rsidRPr="00D84F96">
              <w:rPr>
                <w:rFonts w:ascii="Times New Roman" w:hAnsi="Times New Roman" w:cs="Times New Roman"/>
                <w:sz w:val="24"/>
                <w:szCs w:val="24"/>
              </w:rPr>
              <w:t xml:space="preserve"> (10)</w:t>
            </w:r>
          </w:p>
        </w:tc>
        <w:tc>
          <w:tcPr>
            <w:tcW w:w="916" w:type="dxa"/>
            <w:tcBorders>
              <w:top w:val="nil"/>
              <w:bottom w:val="nil"/>
            </w:tcBorders>
          </w:tcPr>
          <w:p w14:paraId="3784EFCF"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79%</w:t>
            </w:r>
          </w:p>
        </w:tc>
        <w:tc>
          <w:tcPr>
            <w:tcW w:w="1288" w:type="dxa"/>
            <w:tcBorders>
              <w:top w:val="nil"/>
              <w:bottom w:val="nil"/>
            </w:tcBorders>
          </w:tcPr>
          <w:p w14:paraId="01F0AAED"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0.35-0.90</w:t>
            </w:r>
          </w:p>
        </w:tc>
        <w:tc>
          <w:tcPr>
            <w:tcW w:w="1288" w:type="dxa"/>
            <w:tcBorders>
              <w:top w:val="nil"/>
              <w:bottom w:val="nil"/>
            </w:tcBorders>
          </w:tcPr>
          <w:p w14:paraId="08D9E798" w14:textId="77777777" w:rsidR="00FB0896" w:rsidRPr="00D84F96" w:rsidRDefault="00FB0896"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0.63***</w:t>
            </w:r>
          </w:p>
        </w:tc>
      </w:tr>
      <w:tr w:rsidR="00FB0896" w:rsidRPr="00D84F96" w14:paraId="26D7A7B3" w14:textId="77777777" w:rsidTr="006E2896">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67E4D986" w14:textId="77777777" w:rsidR="00FB0896" w:rsidRPr="00D84F96" w:rsidRDefault="00FB0896" w:rsidP="00FB0896">
            <w:pPr>
              <w:rPr>
                <w:rFonts w:ascii="Times New Roman" w:hAnsi="Times New Roman" w:cs="Times New Roman"/>
                <w:b w:val="0"/>
                <w:sz w:val="24"/>
                <w:szCs w:val="24"/>
              </w:rPr>
            </w:pPr>
          </w:p>
        </w:tc>
        <w:tc>
          <w:tcPr>
            <w:tcW w:w="992" w:type="dxa"/>
            <w:tcBorders>
              <w:top w:val="nil"/>
              <w:bottom w:val="single" w:sz="4" w:space="0" w:color="auto"/>
            </w:tcBorders>
          </w:tcPr>
          <w:p w14:paraId="5179DF21"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4" w:type="dxa"/>
            <w:tcBorders>
              <w:top w:val="nil"/>
              <w:bottom w:val="single" w:sz="4" w:space="0" w:color="auto"/>
            </w:tcBorders>
          </w:tcPr>
          <w:p w14:paraId="4B71D74B"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60" w:type="dxa"/>
            <w:tcBorders>
              <w:top w:val="nil"/>
              <w:bottom w:val="single" w:sz="4" w:space="0" w:color="auto"/>
            </w:tcBorders>
          </w:tcPr>
          <w:p w14:paraId="695D3E12"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16" w:type="dxa"/>
            <w:tcBorders>
              <w:top w:val="nil"/>
              <w:bottom w:val="single" w:sz="4" w:space="0" w:color="auto"/>
            </w:tcBorders>
          </w:tcPr>
          <w:p w14:paraId="392332F9"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tcBorders>
              <w:top w:val="nil"/>
              <w:bottom w:val="single" w:sz="4" w:space="0" w:color="auto"/>
            </w:tcBorders>
          </w:tcPr>
          <w:p w14:paraId="16674CA8"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8" w:type="dxa"/>
            <w:tcBorders>
              <w:top w:val="nil"/>
              <w:bottom w:val="single" w:sz="4" w:space="0" w:color="auto"/>
            </w:tcBorders>
          </w:tcPr>
          <w:p w14:paraId="13F4867A" w14:textId="77777777" w:rsidR="00FB0896" w:rsidRPr="00D84F96" w:rsidRDefault="00FB0896"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B0896" w:rsidRPr="00D84F96" w14:paraId="2904E51C" w14:textId="77777777" w:rsidTr="00545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3A494C67" w14:textId="77777777" w:rsidR="00A7309B" w:rsidRPr="00D84F96" w:rsidRDefault="00FB0896" w:rsidP="00FB0896">
            <w:pPr>
              <w:rPr>
                <w:rFonts w:ascii="Times New Roman" w:hAnsi="Times New Roman" w:cs="Times New Roman"/>
                <w:bCs w:val="0"/>
                <w:i/>
                <w:sz w:val="24"/>
                <w:szCs w:val="24"/>
              </w:rPr>
            </w:pPr>
            <w:r w:rsidRPr="00D84F96">
              <w:rPr>
                <w:rFonts w:ascii="Times New Roman" w:hAnsi="Times New Roman" w:cs="Times New Roman"/>
                <w:b w:val="0"/>
                <w:i/>
                <w:sz w:val="24"/>
                <w:szCs w:val="24"/>
              </w:rPr>
              <w:t>Control group type</w:t>
            </w:r>
          </w:p>
        </w:tc>
      </w:tr>
      <w:tr w:rsidR="00FB0896" w:rsidRPr="00D84F96" w14:paraId="61CDD39F" w14:textId="77777777" w:rsidTr="006E2896">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3BD626E8" w14:textId="77777777" w:rsidR="00FB0896" w:rsidRPr="00D84F96" w:rsidRDefault="00FB0896" w:rsidP="00FB0896">
            <w:pPr>
              <w:rPr>
                <w:rFonts w:ascii="Times New Roman" w:hAnsi="Times New Roman" w:cs="Times New Roman"/>
                <w:b w:val="0"/>
                <w:sz w:val="24"/>
                <w:szCs w:val="24"/>
              </w:rPr>
            </w:pPr>
            <w:r w:rsidRPr="00D84F96">
              <w:rPr>
                <w:rFonts w:ascii="Times New Roman" w:hAnsi="Times New Roman" w:cs="Times New Roman"/>
                <w:b w:val="0"/>
                <w:sz w:val="24"/>
                <w:szCs w:val="24"/>
              </w:rPr>
              <w:t>WLC</w:t>
            </w:r>
          </w:p>
        </w:tc>
        <w:tc>
          <w:tcPr>
            <w:tcW w:w="992" w:type="dxa"/>
            <w:tcBorders>
              <w:top w:val="nil"/>
              <w:bottom w:val="nil"/>
            </w:tcBorders>
          </w:tcPr>
          <w:p w14:paraId="219F73EA"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3</w:t>
            </w:r>
          </w:p>
        </w:tc>
        <w:tc>
          <w:tcPr>
            <w:tcW w:w="1034" w:type="dxa"/>
            <w:tcBorders>
              <w:top w:val="nil"/>
              <w:bottom w:val="nil"/>
            </w:tcBorders>
          </w:tcPr>
          <w:p w14:paraId="7D2EA57B"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2</w:t>
            </w:r>
            <w:r w:rsidR="00095CD3">
              <w:rPr>
                <w:rFonts w:ascii="Times New Roman" w:hAnsi="Times New Roman" w:cs="Times New Roman"/>
                <w:sz w:val="24"/>
                <w:szCs w:val="24"/>
              </w:rPr>
              <w:t>19</w:t>
            </w:r>
          </w:p>
        </w:tc>
        <w:tc>
          <w:tcPr>
            <w:tcW w:w="1660" w:type="dxa"/>
            <w:tcBorders>
              <w:top w:val="nil"/>
              <w:bottom w:val="nil"/>
            </w:tcBorders>
          </w:tcPr>
          <w:p w14:paraId="018F58D9" w14:textId="77777777" w:rsidR="00545230"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2.45 (2)</w:t>
            </w:r>
          </w:p>
        </w:tc>
        <w:tc>
          <w:tcPr>
            <w:tcW w:w="916" w:type="dxa"/>
            <w:tcBorders>
              <w:top w:val="nil"/>
              <w:bottom w:val="nil"/>
            </w:tcBorders>
          </w:tcPr>
          <w:p w14:paraId="7350255E"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18%</w:t>
            </w:r>
          </w:p>
        </w:tc>
        <w:tc>
          <w:tcPr>
            <w:tcW w:w="1288" w:type="dxa"/>
            <w:tcBorders>
              <w:top w:val="nil"/>
              <w:bottom w:val="nil"/>
            </w:tcBorders>
          </w:tcPr>
          <w:p w14:paraId="64B66B40"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w:t>
            </w:r>
            <w:r w:rsidR="00466893" w:rsidRPr="00D84F96">
              <w:rPr>
                <w:rFonts w:ascii="Times New Roman" w:hAnsi="Times New Roman" w:cs="Times New Roman"/>
                <w:sz w:val="24"/>
                <w:szCs w:val="24"/>
              </w:rPr>
              <w:t>05</w:t>
            </w:r>
            <w:r w:rsidRPr="00D84F96">
              <w:rPr>
                <w:rFonts w:ascii="Times New Roman" w:hAnsi="Times New Roman" w:cs="Times New Roman"/>
                <w:sz w:val="24"/>
                <w:szCs w:val="24"/>
              </w:rPr>
              <w:t>-0.</w:t>
            </w:r>
            <w:r w:rsidR="00466893" w:rsidRPr="00D84F96">
              <w:rPr>
                <w:rFonts w:ascii="Times New Roman" w:hAnsi="Times New Roman" w:cs="Times New Roman"/>
                <w:sz w:val="24"/>
                <w:szCs w:val="24"/>
              </w:rPr>
              <w:t>99</w:t>
            </w:r>
          </w:p>
        </w:tc>
        <w:tc>
          <w:tcPr>
            <w:tcW w:w="1288" w:type="dxa"/>
            <w:tcBorders>
              <w:top w:val="nil"/>
              <w:bottom w:val="nil"/>
            </w:tcBorders>
          </w:tcPr>
          <w:p w14:paraId="453D7567"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w:t>
            </w:r>
            <w:r w:rsidR="00466893" w:rsidRPr="00D84F96">
              <w:rPr>
                <w:rFonts w:ascii="Times New Roman" w:hAnsi="Times New Roman" w:cs="Times New Roman"/>
                <w:sz w:val="24"/>
                <w:szCs w:val="24"/>
              </w:rPr>
              <w:t>52</w:t>
            </w:r>
            <w:r w:rsidRPr="00D84F96">
              <w:rPr>
                <w:rFonts w:ascii="Times New Roman" w:hAnsi="Times New Roman" w:cs="Times New Roman"/>
                <w:sz w:val="24"/>
                <w:szCs w:val="24"/>
              </w:rPr>
              <w:t>*</w:t>
            </w:r>
          </w:p>
        </w:tc>
      </w:tr>
      <w:tr w:rsidR="00FB0896" w:rsidRPr="00D84F96" w14:paraId="476CDCA9" w14:textId="77777777" w:rsidTr="006E2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303C677C" w14:textId="77777777" w:rsidR="00FB0896" w:rsidRPr="00D84F96" w:rsidRDefault="00545230" w:rsidP="00FB0896">
            <w:pPr>
              <w:rPr>
                <w:rFonts w:ascii="Times New Roman" w:hAnsi="Times New Roman" w:cs="Times New Roman"/>
                <w:b w:val="0"/>
                <w:sz w:val="24"/>
                <w:szCs w:val="24"/>
              </w:rPr>
            </w:pPr>
            <w:r w:rsidRPr="00D84F96">
              <w:rPr>
                <w:rFonts w:ascii="Times New Roman" w:hAnsi="Times New Roman" w:cs="Times New Roman"/>
                <w:b w:val="0"/>
                <w:sz w:val="24"/>
                <w:szCs w:val="24"/>
              </w:rPr>
              <w:t xml:space="preserve">Active </w:t>
            </w:r>
          </w:p>
        </w:tc>
        <w:tc>
          <w:tcPr>
            <w:tcW w:w="992" w:type="dxa"/>
            <w:tcBorders>
              <w:top w:val="nil"/>
              <w:bottom w:val="nil"/>
            </w:tcBorders>
          </w:tcPr>
          <w:p w14:paraId="185AC908" w14:textId="77777777" w:rsidR="00FB0896" w:rsidRPr="00D84F96" w:rsidRDefault="00545230"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8</w:t>
            </w:r>
          </w:p>
        </w:tc>
        <w:tc>
          <w:tcPr>
            <w:tcW w:w="1034" w:type="dxa"/>
            <w:tcBorders>
              <w:top w:val="nil"/>
              <w:bottom w:val="nil"/>
            </w:tcBorders>
          </w:tcPr>
          <w:p w14:paraId="6DDEE83C" w14:textId="77777777" w:rsidR="00FB0896" w:rsidRPr="00D84F96" w:rsidRDefault="00545230"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41</w:t>
            </w:r>
            <w:r w:rsidR="00095CD3">
              <w:rPr>
                <w:rFonts w:ascii="Times New Roman" w:hAnsi="Times New Roman" w:cs="Times New Roman"/>
                <w:sz w:val="24"/>
                <w:szCs w:val="24"/>
              </w:rPr>
              <w:t>6</w:t>
            </w:r>
          </w:p>
        </w:tc>
        <w:tc>
          <w:tcPr>
            <w:tcW w:w="1660" w:type="dxa"/>
            <w:tcBorders>
              <w:top w:val="nil"/>
              <w:bottom w:val="nil"/>
            </w:tcBorders>
          </w:tcPr>
          <w:p w14:paraId="1B8025B5" w14:textId="77777777" w:rsidR="006E2896" w:rsidRPr="00D84F96" w:rsidRDefault="00545230"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37.01*** (7)</w:t>
            </w:r>
          </w:p>
        </w:tc>
        <w:tc>
          <w:tcPr>
            <w:tcW w:w="916" w:type="dxa"/>
            <w:tcBorders>
              <w:top w:val="nil"/>
              <w:bottom w:val="nil"/>
            </w:tcBorders>
          </w:tcPr>
          <w:p w14:paraId="1E33576A" w14:textId="77777777" w:rsidR="00FB0896" w:rsidRPr="00D84F96" w:rsidRDefault="00545230"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81%</w:t>
            </w:r>
          </w:p>
        </w:tc>
        <w:tc>
          <w:tcPr>
            <w:tcW w:w="1288" w:type="dxa"/>
            <w:tcBorders>
              <w:top w:val="nil"/>
              <w:bottom w:val="nil"/>
            </w:tcBorders>
          </w:tcPr>
          <w:p w14:paraId="32AD3C00" w14:textId="77777777" w:rsidR="00FB0896" w:rsidRPr="00D84F96" w:rsidRDefault="00545230"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w:t>
            </w:r>
            <w:r w:rsidR="00466893" w:rsidRPr="00D84F96">
              <w:rPr>
                <w:rFonts w:ascii="Times New Roman" w:hAnsi="Times New Roman" w:cs="Times New Roman"/>
                <w:sz w:val="24"/>
                <w:szCs w:val="24"/>
              </w:rPr>
              <w:t>37</w:t>
            </w:r>
            <w:r w:rsidRPr="00D84F96">
              <w:rPr>
                <w:rFonts w:ascii="Times New Roman" w:hAnsi="Times New Roman" w:cs="Times New Roman"/>
                <w:sz w:val="24"/>
                <w:szCs w:val="24"/>
              </w:rPr>
              <w:t>-0.9</w:t>
            </w:r>
            <w:r w:rsidR="00466893" w:rsidRPr="00D84F96">
              <w:rPr>
                <w:rFonts w:ascii="Times New Roman" w:hAnsi="Times New Roman" w:cs="Times New Roman"/>
                <w:sz w:val="24"/>
                <w:szCs w:val="24"/>
              </w:rPr>
              <w:t>8</w:t>
            </w:r>
          </w:p>
        </w:tc>
        <w:tc>
          <w:tcPr>
            <w:tcW w:w="1288" w:type="dxa"/>
            <w:tcBorders>
              <w:top w:val="nil"/>
              <w:bottom w:val="nil"/>
            </w:tcBorders>
          </w:tcPr>
          <w:p w14:paraId="3AE39235" w14:textId="77777777" w:rsidR="00FB0896" w:rsidRPr="00D84F96" w:rsidRDefault="00545230" w:rsidP="00FB08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0.68***</w:t>
            </w:r>
          </w:p>
        </w:tc>
      </w:tr>
      <w:tr w:rsidR="00FB0896" w:rsidRPr="00D84F96" w14:paraId="248B2D49" w14:textId="77777777" w:rsidTr="006E2896">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365A1E54" w14:textId="77777777" w:rsidR="00FB0896" w:rsidRPr="00D84F96" w:rsidRDefault="00545230" w:rsidP="00FB0896">
            <w:pPr>
              <w:rPr>
                <w:rFonts w:ascii="Times New Roman" w:hAnsi="Times New Roman" w:cs="Times New Roman"/>
                <w:b w:val="0"/>
                <w:sz w:val="24"/>
                <w:szCs w:val="24"/>
              </w:rPr>
            </w:pPr>
            <w:r w:rsidRPr="00D84F96">
              <w:rPr>
                <w:rFonts w:ascii="Times New Roman" w:hAnsi="Times New Roman" w:cs="Times New Roman"/>
                <w:b w:val="0"/>
                <w:sz w:val="24"/>
                <w:szCs w:val="24"/>
              </w:rPr>
              <w:t>Overall</w:t>
            </w:r>
          </w:p>
        </w:tc>
        <w:tc>
          <w:tcPr>
            <w:tcW w:w="992" w:type="dxa"/>
            <w:tcBorders>
              <w:top w:val="nil"/>
              <w:bottom w:val="single" w:sz="4" w:space="0" w:color="auto"/>
            </w:tcBorders>
          </w:tcPr>
          <w:p w14:paraId="3A4A5BAD"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11</w:t>
            </w:r>
          </w:p>
        </w:tc>
        <w:tc>
          <w:tcPr>
            <w:tcW w:w="1034" w:type="dxa"/>
            <w:tcBorders>
              <w:top w:val="nil"/>
              <w:bottom w:val="single" w:sz="4" w:space="0" w:color="auto"/>
            </w:tcBorders>
          </w:tcPr>
          <w:p w14:paraId="51ABC98C"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6</w:t>
            </w:r>
            <w:r w:rsidR="00095CD3">
              <w:rPr>
                <w:rFonts w:ascii="Times New Roman" w:hAnsi="Times New Roman" w:cs="Times New Roman"/>
                <w:sz w:val="24"/>
                <w:szCs w:val="24"/>
              </w:rPr>
              <w:t>35</w:t>
            </w:r>
          </w:p>
        </w:tc>
        <w:tc>
          <w:tcPr>
            <w:tcW w:w="1660" w:type="dxa"/>
            <w:tcBorders>
              <w:top w:val="nil"/>
              <w:bottom w:val="single" w:sz="4" w:space="0" w:color="auto"/>
            </w:tcBorders>
          </w:tcPr>
          <w:p w14:paraId="465FE78F"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47.23*** (10)</w:t>
            </w:r>
          </w:p>
          <w:p w14:paraId="684341C6" w14:textId="77777777" w:rsidR="00545230"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16" w:type="dxa"/>
            <w:tcBorders>
              <w:top w:val="nil"/>
              <w:bottom w:val="single" w:sz="4" w:space="0" w:color="auto"/>
            </w:tcBorders>
          </w:tcPr>
          <w:p w14:paraId="773F2730"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79%</w:t>
            </w:r>
          </w:p>
        </w:tc>
        <w:tc>
          <w:tcPr>
            <w:tcW w:w="1288" w:type="dxa"/>
            <w:tcBorders>
              <w:top w:val="nil"/>
              <w:bottom w:val="single" w:sz="4" w:space="0" w:color="auto"/>
            </w:tcBorders>
          </w:tcPr>
          <w:p w14:paraId="4CCF499C"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0.38-0.89</w:t>
            </w:r>
          </w:p>
        </w:tc>
        <w:tc>
          <w:tcPr>
            <w:tcW w:w="1288" w:type="dxa"/>
            <w:tcBorders>
              <w:top w:val="nil"/>
              <w:bottom w:val="single" w:sz="4" w:space="0" w:color="auto"/>
            </w:tcBorders>
          </w:tcPr>
          <w:p w14:paraId="4747B22C" w14:textId="77777777" w:rsidR="00FB0896" w:rsidRPr="00D84F96" w:rsidRDefault="00545230" w:rsidP="00FB08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4F96">
              <w:rPr>
                <w:rFonts w:ascii="Times New Roman" w:hAnsi="Times New Roman" w:cs="Times New Roman"/>
                <w:sz w:val="24"/>
                <w:szCs w:val="24"/>
              </w:rPr>
              <w:t>0.63***</w:t>
            </w:r>
          </w:p>
        </w:tc>
      </w:tr>
      <w:tr w:rsidR="00FB0896" w:rsidRPr="00D84F96" w14:paraId="0DFF9DF8" w14:textId="77777777" w:rsidTr="00A73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0A550132" w14:textId="77777777" w:rsidR="00FB0896" w:rsidRPr="00D84F96" w:rsidRDefault="00FB0896" w:rsidP="00FB0896">
            <w:pPr>
              <w:rPr>
                <w:bCs w:val="0"/>
                <w:sz w:val="24"/>
                <w:szCs w:val="24"/>
              </w:rPr>
            </w:pPr>
            <w:r w:rsidRPr="00D84F96">
              <w:rPr>
                <w:rFonts w:ascii="Times New Roman" w:hAnsi="Times New Roman" w:cs="Times New Roman"/>
                <w:sz w:val="24"/>
                <w:szCs w:val="24"/>
              </w:rPr>
              <w:t xml:space="preserve">Note. </w:t>
            </w:r>
            <w:r w:rsidRPr="00D84F96">
              <w:rPr>
                <w:rFonts w:ascii="Times New Roman" w:hAnsi="Times New Roman" w:cs="Times New Roman"/>
                <w:b w:val="0"/>
                <w:sz w:val="24"/>
                <w:szCs w:val="24"/>
              </w:rPr>
              <w:t>*</w:t>
            </w:r>
            <w:r w:rsidRPr="00D84F96">
              <w:rPr>
                <w:rFonts w:ascii="Times New Roman" w:hAnsi="Times New Roman" w:cs="Times New Roman"/>
                <w:b w:val="0"/>
                <w:i/>
                <w:sz w:val="24"/>
                <w:szCs w:val="24"/>
              </w:rPr>
              <w:t xml:space="preserve">p </w:t>
            </w:r>
            <w:r w:rsidRPr="00D84F96">
              <w:rPr>
                <w:rFonts w:ascii="Times New Roman" w:hAnsi="Times New Roman" w:cs="Times New Roman"/>
                <w:b w:val="0"/>
                <w:sz w:val="24"/>
                <w:szCs w:val="24"/>
              </w:rPr>
              <w:t>&lt; 0.05, **</w:t>
            </w:r>
            <w:r w:rsidRPr="00D84F96">
              <w:rPr>
                <w:rFonts w:ascii="Times New Roman" w:hAnsi="Times New Roman" w:cs="Times New Roman"/>
                <w:b w:val="0"/>
                <w:i/>
                <w:sz w:val="24"/>
                <w:szCs w:val="24"/>
              </w:rPr>
              <w:t xml:space="preserve">p </w:t>
            </w:r>
            <w:r w:rsidRPr="00D84F96">
              <w:rPr>
                <w:rFonts w:ascii="Times New Roman" w:hAnsi="Times New Roman" w:cs="Times New Roman"/>
                <w:b w:val="0"/>
                <w:sz w:val="24"/>
                <w:szCs w:val="24"/>
              </w:rPr>
              <w:t>&lt; 0.01, ***</w:t>
            </w:r>
            <w:r w:rsidRPr="00D84F96">
              <w:rPr>
                <w:rFonts w:ascii="Times New Roman" w:hAnsi="Times New Roman" w:cs="Times New Roman"/>
                <w:b w:val="0"/>
                <w:i/>
                <w:sz w:val="24"/>
                <w:szCs w:val="24"/>
              </w:rPr>
              <w:t xml:space="preserve">p </w:t>
            </w:r>
            <w:r w:rsidRPr="00D84F96">
              <w:rPr>
                <w:rFonts w:ascii="Times New Roman" w:hAnsi="Times New Roman" w:cs="Times New Roman"/>
                <w:b w:val="0"/>
                <w:sz w:val="24"/>
                <w:szCs w:val="24"/>
              </w:rPr>
              <w:t>&lt; 0.001. WLC = waitlist control</w:t>
            </w:r>
          </w:p>
          <w:p w14:paraId="7A1B8D10" w14:textId="77777777" w:rsidR="00545230" w:rsidRPr="00D84F96" w:rsidRDefault="00545230" w:rsidP="00FB0896">
            <w:pPr>
              <w:rPr>
                <w:sz w:val="24"/>
                <w:szCs w:val="24"/>
              </w:rPr>
            </w:pPr>
          </w:p>
        </w:tc>
      </w:tr>
    </w:tbl>
    <w:p w14:paraId="225BF003" w14:textId="77777777" w:rsidR="003B0FD0" w:rsidRPr="00D84F96" w:rsidRDefault="003B0FD0" w:rsidP="00BD1A78">
      <w:pPr>
        <w:pStyle w:val="Heading2"/>
        <w:rPr>
          <w:rFonts w:ascii="Times New Roman" w:hAnsi="Times New Roman" w:cs="Times New Roman"/>
          <w:i/>
          <w:color w:val="auto"/>
          <w:sz w:val="24"/>
          <w:szCs w:val="24"/>
        </w:rPr>
      </w:pPr>
    </w:p>
    <w:p w14:paraId="3C13706B" w14:textId="77777777" w:rsidR="00BD1A78" w:rsidRPr="00D84F96" w:rsidRDefault="00BD1A78" w:rsidP="00BD1A78">
      <w:pPr>
        <w:pStyle w:val="Heading2"/>
        <w:rPr>
          <w:rFonts w:ascii="Times New Roman" w:hAnsi="Times New Roman" w:cs="Times New Roman"/>
          <w:b/>
          <w:color w:val="auto"/>
          <w:sz w:val="24"/>
          <w:szCs w:val="24"/>
        </w:rPr>
      </w:pPr>
      <w:bookmarkStart w:id="28" w:name="_Toc514685304"/>
      <w:r w:rsidRPr="00D84F96">
        <w:rPr>
          <w:rFonts w:ascii="Times New Roman" w:hAnsi="Times New Roman" w:cs="Times New Roman"/>
          <w:b/>
          <w:color w:val="auto"/>
          <w:sz w:val="24"/>
          <w:szCs w:val="24"/>
        </w:rPr>
        <w:t>Secondary meta-analysis on pre-post studies</w:t>
      </w:r>
      <w:bookmarkEnd w:id="28"/>
    </w:p>
    <w:p w14:paraId="50CC7DBB" w14:textId="77777777" w:rsidR="008D3D97" w:rsidRPr="00D84F96" w:rsidRDefault="00BD1A78" w:rsidP="00BD1A78">
      <w:pPr>
        <w:rPr>
          <w:rFonts w:ascii="Times New Roman" w:hAnsi="Times New Roman" w:cs="Times New Roman"/>
          <w:sz w:val="24"/>
          <w:szCs w:val="24"/>
        </w:rPr>
      </w:pPr>
      <w:r w:rsidRPr="00D84F96">
        <w:rPr>
          <w:rFonts w:ascii="Times New Roman" w:hAnsi="Times New Roman" w:cs="Times New Roman"/>
          <w:sz w:val="24"/>
          <w:szCs w:val="24"/>
        </w:rPr>
        <w:tab/>
      </w:r>
      <w:r w:rsidR="00840515" w:rsidRPr="00D84F96">
        <w:rPr>
          <w:rFonts w:ascii="Times New Roman" w:hAnsi="Times New Roman" w:cs="Times New Roman"/>
          <w:sz w:val="24"/>
          <w:szCs w:val="24"/>
        </w:rPr>
        <w:t>A second meta-analysis was conducted on pre-post studies (k=18, 21 treatment groups, n=</w:t>
      </w:r>
      <w:r w:rsidR="000D700F" w:rsidRPr="00D84F96">
        <w:rPr>
          <w:rFonts w:ascii="Times New Roman" w:hAnsi="Times New Roman" w:cs="Times New Roman"/>
          <w:sz w:val="24"/>
          <w:szCs w:val="24"/>
        </w:rPr>
        <w:t>72</w:t>
      </w:r>
      <w:r w:rsidR="00095CD3">
        <w:rPr>
          <w:rFonts w:ascii="Times New Roman" w:hAnsi="Times New Roman" w:cs="Times New Roman"/>
          <w:sz w:val="24"/>
          <w:szCs w:val="24"/>
        </w:rPr>
        <w:t>53</w:t>
      </w:r>
      <w:r w:rsidR="000D700F" w:rsidRPr="00D84F96">
        <w:rPr>
          <w:rFonts w:ascii="Times New Roman" w:hAnsi="Times New Roman" w:cs="Times New Roman"/>
          <w:sz w:val="24"/>
          <w:szCs w:val="24"/>
        </w:rPr>
        <w:t xml:space="preserve">). </w:t>
      </w:r>
      <w:r w:rsidR="00095CD3">
        <w:rPr>
          <w:rFonts w:ascii="Times New Roman" w:hAnsi="Times New Roman" w:cs="Times New Roman"/>
          <w:sz w:val="24"/>
          <w:szCs w:val="24"/>
        </w:rPr>
        <w:t xml:space="preserve"> </w:t>
      </w:r>
      <w:r w:rsidRPr="00D84F96">
        <w:rPr>
          <w:rFonts w:ascii="Times New Roman" w:hAnsi="Times New Roman" w:cs="Times New Roman"/>
          <w:sz w:val="24"/>
          <w:szCs w:val="24"/>
        </w:rPr>
        <w:t xml:space="preserve">Figure 3 displays the </w:t>
      </w:r>
      <w:r w:rsidR="000D700F" w:rsidRPr="00D84F96">
        <w:rPr>
          <w:rFonts w:ascii="Times New Roman" w:hAnsi="Times New Roman" w:cs="Times New Roman"/>
          <w:sz w:val="24"/>
          <w:szCs w:val="24"/>
        </w:rPr>
        <w:t xml:space="preserve">forest plot of </w:t>
      </w:r>
      <w:r w:rsidRPr="00D84F96">
        <w:rPr>
          <w:rFonts w:ascii="Times New Roman" w:hAnsi="Times New Roman" w:cs="Times New Roman"/>
          <w:sz w:val="24"/>
          <w:szCs w:val="24"/>
        </w:rPr>
        <w:t xml:space="preserve">distribution of pre-post effect sizes.  </w:t>
      </w:r>
      <w:r w:rsidR="0033439B" w:rsidRPr="00D84F96">
        <w:rPr>
          <w:rFonts w:ascii="Times New Roman" w:hAnsi="Times New Roman" w:cs="Times New Roman"/>
          <w:sz w:val="24"/>
          <w:szCs w:val="24"/>
        </w:rPr>
        <w:t>T</w:t>
      </w:r>
      <w:r w:rsidRPr="00D84F96">
        <w:rPr>
          <w:rFonts w:ascii="Times New Roman" w:hAnsi="Times New Roman" w:cs="Times New Roman"/>
          <w:sz w:val="24"/>
          <w:szCs w:val="24"/>
        </w:rPr>
        <w:t>he sample</w:t>
      </w:r>
      <w:r w:rsidR="0033439B" w:rsidRPr="00D84F96">
        <w:rPr>
          <w:rFonts w:ascii="Times New Roman" w:hAnsi="Times New Roman" w:cs="Times New Roman"/>
          <w:sz w:val="24"/>
          <w:szCs w:val="24"/>
        </w:rPr>
        <w:t>-</w:t>
      </w:r>
      <w:r w:rsidRPr="00D84F96">
        <w:rPr>
          <w:rFonts w:ascii="Times New Roman" w:hAnsi="Times New Roman" w:cs="Times New Roman"/>
          <w:sz w:val="24"/>
          <w:szCs w:val="24"/>
        </w:rPr>
        <w:t xml:space="preserve">weighted average effect </w:t>
      </w:r>
      <w:r w:rsidR="00095CD3">
        <w:rPr>
          <w:rFonts w:ascii="Times New Roman" w:hAnsi="Times New Roman" w:cs="Times New Roman"/>
          <w:sz w:val="24"/>
          <w:szCs w:val="24"/>
        </w:rPr>
        <w:t xml:space="preserve">size </w:t>
      </w:r>
      <w:r w:rsidRPr="00D84F96">
        <w:rPr>
          <w:rFonts w:ascii="Times New Roman" w:hAnsi="Times New Roman" w:cs="Times New Roman"/>
          <w:sz w:val="24"/>
          <w:szCs w:val="24"/>
        </w:rPr>
        <w:t xml:space="preserve">of psychological interventions on tinnitus distress was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Pr="00D84F96">
        <w:rPr>
          <w:rFonts w:ascii="Times New Roman" w:hAnsi="Times New Roman" w:cs="Times New Roman"/>
          <w:sz w:val="24"/>
          <w:szCs w:val="24"/>
        </w:rPr>
        <w:t>=1.02 (95% CI: 0.79 to 1.24)</w:t>
      </w:r>
      <w:r w:rsidR="0033439B" w:rsidRPr="00D84F96">
        <w:rPr>
          <w:rFonts w:ascii="Times New Roman" w:hAnsi="Times New Roman" w:cs="Times New Roman"/>
          <w:sz w:val="24"/>
          <w:szCs w:val="24"/>
        </w:rPr>
        <w:t>, indicating</w:t>
      </w:r>
      <w:r w:rsidRPr="00D84F96" w:rsidDel="00941D1A">
        <w:rPr>
          <w:rFonts w:ascii="Times New Roman" w:hAnsi="Times New Roman" w:cs="Times New Roman"/>
          <w:sz w:val="24"/>
          <w:szCs w:val="24"/>
        </w:rPr>
        <w:t xml:space="preserve"> </w:t>
      </w:r>
      <w:r w:rsidRPr="00D84F96">
        <w:rPr>
          <w:rFonts w:ascii="Times New Roman" w:hAnsi="Times New Roman" w:cs="Times New Roman"/>
          <w:sz w:val="24"/>
          <w:szCs w:val="24"/>
        </w:rPr>
        <w:t>psychological</w:t>
      </w:r>
      <w:r w:rsidR="00095CD3">
        <w:rPr>
          <w:rFonts w:ascii="Times New Roman" w:hAnsi="Times New Roman" w:cs="Times New Roman"/>
          <w:sz w:val="24"/>
          <w:szCs w:val="24"/>
        </w:rPr>
        <w:t xml:space="preserve"> </w:t>
      </w:r>
      <w:r w:rsidRPr="00D84F96">
        <w:rPr>
          <w:rFonts w:ascii="Times New Roman" w:hAnsi="Times New Roman" w:cs="Times New Roman"/>
          <w:sz w:val="24"/>
          <w:szCs w:val="24"/>
        </w:rPr>
        <w:t>interventions had a significant large effect on outcomes of tinnitus distress in line with Cohen’s (19</w:t>
      </w:r>
      <w:r w:rsidR="00114E23" w:rsidRPr="00D84F96">
        <w:rPr>
          <w:rFonts w:ascii="Times New Roman" w:hAnsi="Times New Roman" w:cs="Times New Roman"/>
          <w:sz w:val="24"/>
          <w:szCs w:val="24"/>
        </w:rPr>
        <w:t>88</w:t>
      </w:r>
      <w:r w:rsidRPr="00D84F96">
        <w:rPr>
          <w:rFonts w:ascii="Times New Roman" w:hAnsi="Times New Roman" w:cs="Times New Roman"/>
          <w:sz w:val="24"/>
          <w:szCs w:val="24"/>
        </w:rPr>
        <w:t xml:space="preserve">) criteria.  The </w:t>
      </w:r>
      <w:r w:rsidR="008D3D97" w:rsidRPr="00D84F96">
        <w:rPr>
          <w:rFonts w:ascii="Times New Roman" w:hAnsi="Times New Roman" w:cs="Times New Roman"/>
          <w:sz w:val="24"/>
          <w:szCs w:val="24"/>
        </w:rPr>
        <w:t>Q</w:t>
      </w:r>
      <w:r w:rsidR="008D3D97" w:rsidRPr="00D84F96">
        <w:rPr>
          <w:rFonts w:ascii="Times New Roman" w:hAnsi="Times New Roman" w:cs="Times New Roman"/>
          <w:i/>
          <w:sz w:val="24"/>
          <w:szCs w:val="24"/>
        </w:rPr>
        <w:t xml:space="preserve"> </w:t>
      </w:r>
      <w:r w:rsidR="008D3D97" w:rsidRPr="00D84F96">
        <w:rPr>
          <w:rFonts w:ascii="Times New Roman" w:hAnsi="Times New Roman" w:cs="Times New Roman"/>
          <w:sz w:val="24"/>
          <w:szCs w:val="24"/>
        </w:rPr>
        <w:t>statistic</w:t>
      </w:r>
      <w:r w:rsidRPr="00D84F96">
        <w:rPr>
          <w:rFonts w:ascii="Times New Roman" w:hAnsi="Times New Roman" w:cs="Times New Roman"/>
          <w:sz w:val="24"/>
          <w:szCs w:val="24"/>
        </w:rPr>
        <w:t xml:space="preserve"> was significant</w:t>
      </w:r>
      <w:r w:rsidR="008D3D97" w:rsidRPr="00D84F96">
        <w:rPr>
          <w:rFonts w:ascii="Times New Roman" w:hAnsi="Times New Roman" w:cs="Times New Roman"/>
          <w:sz w:val="24"/>
          <w:szCs w:val="24"/>
        </w:rPr>
        <w:t xml:space="preserve">, </w:t>
      </w:r>
      <w:r w:rsidRPr="00D84F96">
        <w:rPr>
          <w:rFonts w:ascii="Times New Roman" w:hAnsi="Times New Roman" w:cs="Times New Roman"/>
          <w:sz w:val="24"/>
          <w:szCs w:val="24"/>
        </w:rPr>
        <w:t xml:space="preserve">Q(20)=229.2801, </w:t>
      </w:r>
      <w:r w:rsidRPr="00D84F96">
        <w:rPr>
          <w:rFonts w:ascii="Times New Roman" w:hAnsi="Times New Roman" w:cs="Times New Roman"/>
          <w:i/>
          <w:sz w:val="24"/>
          <w:szCs w:val="24"/>
        </w:rPr>
        <w:t>p</w:t>
      </w:r>
      <w:r w:rsidRPr="00D84F96">
        <w:rPr>
          <w:rFonts w:ascii="Times New Roman" w:hAnsi="Times New Roman" w:cs="Times New Roman"/>
          <w:sz w:val="24"/>
          <w:szCs w:val="24"/>
        </w:rPr>
        <w:t>&lt;.0001</w:t>
      </w:r>
      <w:r w:rsidR="008D3D97"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D3D97" w:rsidRPr="00D84F96">
        <w:rPr>
          <w:rFonts w:ascii="Times New Roman" w:hAnsi="Times New Roman" w:cs="Times New Roman"/>
          <w:sz w:val="24"/>
          <w:szCs w:val="24"/>
        </w:rPr>
        <w:t>=93%</w:t>
      </w:r>
      <w:r w:rsidRPr="00D84F96">
        <w:rPr>
          <w:rFonts w:ascii="Times New Roman" w:hAnsi="Times New Roman" w:cs="Times New Roman"/>
          <w:sz w:val="24"/>
          <w:szCs w:val="24"/>
        </w:rPr>
        <w:t xml:space="preserve">, indicating </w:t>
      </w:r>
      <w:r w:rsidR="008D3D97" w:rsidRPr="00D84F96">
        <w:rPr>
          <w:rFonts w:ascii="Times New Roman" w:hAnsi="Times New Roman" w:cs="Times New Roman"/>
          <w:sz w:val="24"/>
          <w:szCs w:val="24"/>
        </w:rPr>
        <w:t xml:space="preserve">high heterogeneity </w:t>
      </w:r>
      <w:r w:rsidRPr="00D84F96">
        <w:rPr>
          <w:rFonts w:ascii="Times New Roman" w:hAnsi="Times New Roman" w:cs="Times New Roman"/>
          <w:sz w:val="24"/>
          <w:szCs w:val="24"/>
        </w:rPr>
        <w:t xml:space="preserve">(Higgins </w:t>
      </w:r>
      <w:r w:rsidR="00820848" w:rsidRPr="00D84F96">
        <w:rPr>
          <w:rFonts w:ascii="Times New Roman" w:hAnsi="Times New Roman" w:cs="Times New Roman"/>
          <w:sz w:val="24"/>
          <w:szCs w:val="24"/>
        </w:rPr>
        <w:t>&amp; Thompson, 2002</w:t>
      </w:r>
      <w:r w:rsidRPr="00D84F96">
        <w:rPr>
          <w:rFonts w:ascii="Times New Roman" w:hAnsi="Times New Roman" w:cs="Times New Roman"/>
          <w:sz w:val="24"/>
          <w:szCs w:val="24"/>
        </w:rPr>
        <w:t xml:space="preserve">).  </w:t>
      </w:r>
    </w:p>
    <w:p w14:paraId="50004600" w14:textId="77777777" w:rsidR="00BD1A78" w:rsidRPr="00D05583" w:rsidRDefault="00BD1A78" w:rsidP="00BD1A78">
      <w:pPr>
        <w:keepNext/>
        <w:rPr>
          <w:rFonts w:ascii="Times New Roman" w:hAnsi="Times New Roman" w:cs="Times New Roman"/>
        </w:rPr>
      </w:pPr>
      <w:r w:rsidRPr="00D05583">
        <w:rPr>
          <w:rFonts w:ascii="Times New Roman" w:hAnsi="Times New Roman" w:cs="Times New Roman"/>
          <w:noProof/>
          <w:lang w:eastAsia="en-GB"/>
        </w:rPr>
        <w:lastRenderedPageBreak/>
        <w:drawing>
          <wp:inline distT="0" distB="0" distL="0" distR="0" wp14:anchorId="5D5C788F" wp14:editId="3F89DED1">
            <wp:extent cx="5158854" cy="45052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37" t="22110" r="36163" b="6753"/>
                    <a:stretch/>
                  </pic:blipFill>
                  <pic:spPr bwMode="auto">
                    <a:xfrm>
                      <a:off x="0" y="0"/>
                      <a:ext cx="5172358" cy="4517077"/>
                    </a:xfrm>
                    <a:prstGeom prst="rect">
                      <a:avLst/>
                    </a:prstGeom>
                    <a:ln>
                      <a:noFill/>
                    </a:ln>
                    <a:extLst>
                      <a:ext uri="{53640926-AAD7-44D8-BBD7-CCE9431645EC}">
                        <a14:shadowObscured xmlns:a14="http://schemas.microsoft.com/office/drawing/2010/main"/>
                      </a:ext>
                    </a:extLst>
                  </pic:spPr>
                </pic:pic>
              </a:graphicData>
            </a:graphic>
          </wp:inline>
        </w:drawing>
      </w:r>
    </w:p>
    <w:p w14:paraId="358A4A63" w14:textId="77777777" w:rsidR="003B0FD0" w:rsidRDefault="00BD1A78" w:rsidP="003542C3">
      <w:pPr>
        <w:pStyle w:val="Caption"/>
        <w:rPr>
          <w:highlight w:val="yellow"/>
        </w:rPr>
      </w:pPr>
      <w:r w:rsidRPr="003542C3">
        <w:rPr>
          <w:rFonts w:ascii="Times New Roman" w:hAnsi="Times New Roman" w:cs="Times New Roman"/>
          <w:b/>
          <w:color w:val="auto"/>
          <w:sz w:val="24"/>
        </w:rPr>
        <w:t xml:space="preserve">Figure </w:t>
      </w:r>
      <w:r w:rsidR="0021492D" w:rsidRPr="003542C3">
        <w:rPr>
          <w:rFonts w:ascii="Times New Roman" w:hAnsi="Times New Roman" w:cs="Times New Roman"/>
          <w:b/>
          <w:color w:val="auto"/>
          <w:sz w:val="24"/>
        </w:rPr>
        <w:t>4</w:t>
      </w:r>
      <w:r w:rsidRPr="003542C3">
        <w:rPr>
          <w:rFonts w:ascii="Times New Roman" w:hAnsi="Times New Roman" w:cs="Times New Roman"/>
          <w:color w:val="auto"/>
          <w:sz w:val="24"/>
        </w:rPr>
        <w:t xml:space="preserve">. </w:t>
      </w:r>
      <w:r w:rsidR="00846780" w:rsidRPr="003542C3">
        <w:rPr>
          <w:rFonts w:ascii="Times New Roman" w:hAnsi="Times New Roman" w:cs="Times New Roman"/>
          <w:i w:val="0"/>
          <w:color w:val="auto"/>
          <w:sz w:val="24"/>
        </w:rPr>
        <w:t>Forest plot to show the distribution of effect sizes in a random effects model meta-analysis of pre-post studies  evaluating the effectiveness of psychological interventions in reducing tinnitus distress.  Pooled effect sizes (d+) and confidence intervals are displayed.</w:t>
      </w:r>
    </w:p>
    <w:p w14:paraId="15549062" w14:textId="77777777" w:rsidR="003B0FD0" w:rsidRPr="00D84F96" w:rsidRDefault="003B0FD0" w:rsidP="00D84F96">
      <w:pPr>
        <w:pStyle w:val="Heading2"/>
        <w:rPr>
          <w:rFonts w:ascii="Times New Roman" w:hAnsi="Times New Roman" w:cs="Times New Roman"/>
          <w:b/>
          <w:color w:val="auto"/>
        </w:rPr>
      </w:pPr>
      <w:bookmarkStart w:id="29" w:name="_Toc514685305"/>
      <w:r w:rsidRPr="00095CD3">
        <w:rPr>
          <w:rFonts w:ascii="Times New Roman" w:hAnsi="Times New Roman" w:cs="Times New Roman"/>
          <w:b/>
          <w:color w:val="auto"/>
          <w:sz w:val="24"/>
        </w:rPr>
        <w:t>Publication</w:t>
      </w:r>
      <w:r w:rsidRPr="00D84F96">
        <w:rPr>
          <w:rFonts w:ascii="Times New Roman" w:hAnsi="Times New Roman" w:cs="Times New Roman"/>
          <w:b/>
          <w:color w:val="auto"/>
        </w:rPr>
        <w:t xml:space="preserve"> bias</w:t>
      </w:r>
      <w:bookmarkEnd w:id="29"/>
    </w:p>
    <w:p w14:paraId="6833BFF6" w14:textId="77777777" w:rsidR="003B0FD0" w:rsidRPr="00D84F96" w:rsidRDefault="003B0FD0" w:rsidP="003B0FD0">
      <w:pPr>
        <w:ind w:firstLine="720"/>
        <w:rPr>
          <w:rFonts w:ascii="Times New Roman" w:hAnsi="Times New Roman" w:cs="Times New Roman"/>
          <w:sz w:val="24"/>
          <w:szCs w:val="24"/>
        </w:rPr>
      </w:pPr>
      <w:r w:rsidRPr="00D84F96">
        <w:rPr>
          <w:rFonts w:ascii="Times New Roman" w:hAnsi="Times New Roman" w:cs="Times New Roman"/>
          <w:sz w:val="24"/>
          <w:szCs w:val="24"/>
        </w:rPr>
        <w:t xml:space="preserve">Figure </w:t>
      </w:r>
      <w:r w:rsidR="00840515" w:rsidRPr="00D84F96">
        <w:rPr>
          <w:rFonts w:ascii="Times New Roman" w:hAnsi="Times New Roman" w:cs="Times New Roman"/>
          <w:sz w:val="24"/>
          <w:szCs w:val="24"/>
        </w:rPr>
        <w:t>5</w:t>
      </w:r>
      <w:r w:rsidRPr="00D84F96">
        <w:rPr>
          <w:rFonts w:ascii="Times New Roman" w:hAnsi="Times New Roman" w:cs="Times New Roman"/>
          <w:sz w:val="24"/>
          <w:szCs w:val="24"/>
        </w:rPr>
        <w:t xml:space="preserve"> presents the funnel plot of effect sizes.  Visual inspection </w:t>
      </w:r>
      <w:r w:rsidR="00D7523C" w:rsidRPr="00D84F96">
        <w:rPr>
          <w:rFonts w:ascii="Times New Roman" w:hAnsi="Times New Roman" w:cs="Times New Roman"/>
          <w:sz w:val="24"/>
          <w:szCs w:val="24"/>
        </w:rPr>
        <w:t>shows asymmetrical distribution of effect sizes around the mean, indicating publication bias.  However, t</w:t>
      </w:r>
      <w:r w:rsidRPr="00D84F96">
        <w:rPr>
          <w:rFonts w:ascii="Times New Roman" w:hAnsi="Times New Roman" w:cs="Times New Roman"/>
          <w:sz w:val="24"/>
          <w:szCs w:val="24"/>
        </w:rPr>
        <w:t xml:space="preserve">he Egger </w:t>
      </w:r>
      <w:r w:rsidR="00D7523C" w:rsidRPr="00D84F96">
        <w:rPr>
          <w:rFonts w:ascii="Times New Roman" w:hAnsi="Times New Roman" w:cs="Times New Roman"/>
          <w:sz w:val="24"/>
          <w:szCs w:val="24"/>
        </w:rPr>
        <w:t xml:space="preserve">regression test (Egger et al., 1997) </w:t>
      </w:r>
      <w:r w:rsidRPr="00D84F96">
        <w:rPr>
          <w:rFonts w:ascii="Times New Roman" w:hAnsi="Times New Roman" w:cs="Times New Roman"/>
          <w:sz w:val="24"/>
          <w:szCs w:val="24"/>
        </w:rPr>
        <w:t>was not significant (</w:t>
      </w:r>
      <w:r w:rsidRPr="00D84F96">
        <w:rPr>
          <w:rFonts w:ascii="Times New Roman" w:hAnsi="Times New Roman" w:cs="Times New Roman"/>
          <w:i/>
          <w:sz w:val="24"/>
          <w:szCs w:val="24"/>
        </w:rPr>
        <w:t>t</w:t>
      </w:r>
      <w:r w:rsidRPr="00D84F96">
        <w:rPr>
          <w:rFonts w:ascii="Times New Roman" w:hAnsi="Times New Roman" w:cs="Times New Roman"/>
          <w:sz w:val="24"/>
          <w:szCs w:val="24"/>
        </w:rPr>
        <w:t xml:space="preserve">(19)=-0.10, </w:t>
      </w:r>
      <w:r w:rsidRPr="00D84F96">
        <w:rPr>
          <w:rFonts w:ascii="Times New Roman" w:hAnsi="Times New Roman" w:cs="Times New Roman"/>
          <w:i/>
          <w:sz w:val="24"/>
          <w:szCs w:val="24"/>
        </w:rPr>
        <w:t>p</w:t>
      </w:r>
      <w:r w:rsidRPr="00D84F96">
        <w:rPr>
          <w:rFonts w:ascii="Times New Roman" w:hAnsi="Times New Roman" w:cs="Times New Roman"/>
          <w:sz w:val="24"/>
          <w:szCs w:val="24"/>
        </w:rPr>
        <w:t>=0.02)</w:t>
      </w:r>
      <w:r w:rsidR="00095CD3">
        <w:rPr>
          <w:rFonts w:ascii="Times New Roman" w:hAnsi="Times New Roman" w:cs="Times New Roman"/>
          <w:sz w:val="24"/>
          <w:szCs w:val="24"/>
        </w:rPr>
        <w:t xml:space="preserve"> suggesting no publication bias</w:t>
      </w:r>
      <w:r w:rsidRPr="00D84F96">
        <w:rPr>
          <w:rFonts w:ascii="Times New Roman" w:hAnsi="Times New Roman" w:cs="Times New Roman"/>
          <w:sz w:val="24"/>
          <w:szCs w:val="24"/>
        </w:rPr>
        <w:t xml:space="preserve">.   Fail-safe </w:t>
      </w:r>
      <w:r w:rsidRPr="00D84F96">
        <w:rPr>
          <w:rFonts w:ascii="Times New Roman" w:hAnsi="Times New Roman" w:cs="Times New Roman"/>
          <w:i/>
          <w:sz w:val="24"/>
          <w:szCs w:val="24"/>
        </w:rPr>
        <w:t xml:space="preserve">N </w:t>
      </w:r>
      <w:r w:rsidRPr="00D84F96">
        <w:rPr>
          <w:rFonts w:ascii="Times New Roman" w:hAnsi="Times New Roman" w:cs="Times New Roman"/>
          <w:sz w:val="24"/>
          <w:szCs w:val="24"/>
        </w:rPr>
        <w:t>using Orwin’s formula (1983) indicated 21 studies with a trivial effect size (</w:t>
      </w:r>
      <w:r w:rsidRPr="00D84F96">
        <w:rPr>
          <w:rFonts w:ascii="Times New Roman" w:hAnsi="Times New Roman" w:cs="Times New Roman"/>
          <w:i/>
          <w:sz w:val="24"/>
          <w:szCs w:val="24"/>
        </w:rPr>
        <w:t xml:space="preserve">d </w:t>
      </w:r>
      <w:r w:rsidRPr="00D84F96">
        <w:rPr>
          <w:rFonts w:ascii="Times New Roman" w:hAnsi="Times New Roman" w:cs="Times New Roman"/>
          <w:sz w:val="24"/>
          <w:szCs w:val="24"/>
        </w:rPr>
        <w:t xml:space="preserve">= 0.10) would be required to discount the </w:t>
      </w:r>
      <w:r w:rsidR="0033439B" w:rsidRPr="00D84F96">
        <w:rPr>
          <w:rFonts w:ascii="Times New Roman" w:hAnsi="Times New Roman" w:cs="Times New Roman"/>
          <w:sz w:val="24"/>
          <w:szCs w:val="24"/>
        </w:rPr>
        <w:t>overall treatment effect.</w:t>
      </w:r>
    </w:p>
    <w:p w14:paraId="245841B2" w14:textId="77777777" w:rsidR="00BD1A78" w:rsidRPr="00D84F96" w:rsidRDefault="003B0FD0" w:rsidP="00BD1A78">
      <w:pPr>
        <w:rPr>
          <w:rFonts w:ascii="Times New Roman" w:hAnsi="Times New Roman" w:cs="Times New Roman"/>
          <w:sz w:val="24"/>
          <w:szCs w:val="24"/>
        </w:rPr>
      </w:pPr>
      <w:r w:rsidRPr="00D84F96">
        <w:rPr>
          <w:noProof/>
          <w:sz w:val="24"/>
          <w:szCs w:val="24"/>
          <w:lang w:eastAsia="en-GB"/>
        </w:rPr>
        <w:lastRenderedPageBreak/>
        <mc:AlternateContent>
          <mc:Choice Requires="wps">
            <w:drawing>
              <wp:anchor distT="0" distB="0" distL="114300" distR="114300" simplePos="0" relativeHeight="251662336" behindDoc="1" locked="0" layoutInCell="1" allowOverlap="1" wp14:anchorId="2735BBBD" wp14:editId="537003E5">
                <wp:simplePos x="0" y="0"/>
                <wp:positionH relativeFrom="column">
                  <wp:posOffset>0</wp:posOffset>
                </wp:positionH>
                <wp:positionV relativeFrom="paragraph">
                  <wp:posOffset>5632450</wp:posOffset>
                </wp:positionV>
                <wp:extent cx="608647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6086475" cy="635"/>
                        </a:xfrm>
                        <a:prstGeom prst="rect">
                          <a:avLst/>
                        </a:prstGeom>
                        <a:solidFill>
                          <a:prstClr val="white"/>
                        </a:solidFill>
                        <a:ln>
                          <a:noFill/>
                        </a:ln>
                      </wps:spPr>
                      <wps:txbx>
                        <w:txbxContent>
                          <w:p w14:paraId="6C0E2C1C" w14:textId="77777777" w:rsidR="005226A8" w:rsidRPr="00743533" w:rsidRDefault="005226A8" w:rsidP="003B0FD0">
                            <w:pPr>
                              <w:pStyle w:val="Caption"/>
                              <w:rPr>
                                <w:rFonts w:ascii="Times New Roman" w:hAnsi="Times New Roman" w:cs="Times New Roman"/>
                                <w:noProof/>
                                <w:color w:val="auto"/>
                                <w:sz w:val="24"/>
                              </w:rPr>
                            </w:pPr>
                            <w:r w:rsidRPr="00743533">
                              <w:rPr>
                                <w:rFonts w:ascii="Times New Roman" w:hAnsi="Times New Roman" w:cs="Times New Roman"/>
                                <w:color w:val="auto"/>
                                <w:sz w:val="24"/>
                              </w:rPr>
                              <w:t xml:space="preserve">Figure 5. </w:t>
                            </w:r>
                            <w:r w:rsidRPr="00743533">
                              <w:rPr>
                                <w:rFonts w:ascii="Times New Roman" w:hAnsi="Times New Roman" w:cs="Times New Roman"/>
                                <w:i w:val="0"/>
                                <w:color w:val="auto"/>
                                <w:sz w:val="24"/>
                              </w:rPr>
                              <w:t>Funnel plot showing the distribution of individual effect sizes around the mean effect size for a meta-analysis of pre-post studies evaluating the effectiveness of psychological interventions in reducing tinnitus distress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4DBF5" id="Text Box 5" o:spid="_x0000_s1028" type="#_x0000_t202" style="position:absolute;margin-left:0;margin-top:443.5pt;width:479.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" stroked="f">
                <v:textbox style="mso-fit-shape-to-text:t" inset="0,0,0,0">
                  <w:txbxContent>
                    <w:p w:rsidR="005226A8" w:rsidRPr="00743533" w:rsidRDefault="005226A8" w:rsidP="003B0FD0">
                      <w:pPr>
                        <w:pStyle w:val="Caption"/>
                        <w:rPr>
                          <w:rFonts w:ascii="Times New Roman" w:hAnsi="Times New Roman" w:cs="Times New Roman"/>
                          <w:noProof/>
                          <w:color w:val="auto"/>
                          <w:sz w:val="24"/>
                        </w:rPr>
                      </w:pPr>
                      <w:r w:rsidRPr="00743533">
                        <w:rPr>
                          <w:rFonts w:ascii="Times New Roman" w:hAnsi="Times New Roman" w:cs="Times New Roman"/>
                          <w:color w:val="auto"/>
                          <w:sz w:val="24"/>
                        </w:rPr>
                        <w:t xml:space="preserve">Figure 5. </w:t>
                      </w:r>
                      <w:r w:rsidRPr="00743533">
                        <w:rPr>
                          <w:rFonts w:ascii="Times New Roman" w:hAnsi="Times New Roman" w:cs="Times New Roman"/>
                          <w:i w:val="0"/>
                          <w:color w:val="auto"/>
                          <w:sz w:val="24"/>
                        </w:rPr>
                        <w:t>Funnel plot showing the distribution of individual effect sizes around the mean effect size for a meta-analysis of pre-post studies evaluating the effectiveness of psychological interventions in reducing tinnitus distress</w:t>
                      </w:r>
                    </w:p>
                  </w:txbxContent>
                </v:textbox>
                <w10:wrap type="tight"/>
              </v:shape>
            </w:pict>
          </mc:Fallback>
        </mc:AlternateContent>
      </w:r>
      <w:r w:rsidRPr="00D84F96">
        <w:rPr>
          <w:noProof/>
          <w:sz w:val="24"/>
          <w:szCs w:val="24"/>
          <w:lang w:eastAsia="en-GB"/>
        </w:rPr>
        <w:drawing>
          <wp:anchor distT="0" distB="0" distL="114300" distR="114300" simplePos="0" relativeHeight="251660288" behindDoc="1" locked="0" layoutInCell="1" allowOverlap="1" wp14:anchorId="0B5257EA" wp14:editId="710358D0">
            <wp:simplePos x="0" y="0"/>
            <wp:positionH relativeFrom="column">
              <wp:posOffset>0</wp:posOffset>
            </wp:positionH>
            <wp:positionV relativeFrom="paragraph">
              <wp:posOffset>-5867</wp:posOffset>
            </wp:positionV>
            <wp:extent cx="6086596" cy="5581935"/>
            <wp:effectExtent l="0" t="0" r="0" b="0"/>
            <wp:wrapTight wrapText="bothSides">
              <wp:wrapPolygon edited="0">
                <wp:start x="0" y="0"/>
                <wp:lineTo x="0" y="21526"/>
                <wp:lineTo x="21499" y="21526"/>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7148" t="18634" r="36891" b="6401"/>
                    <a:stretch/>
                  </pic:blipFill>
                  <pic:spPr bwMode="auto">
                    <a:xfrm>
                      <a:off x="0" y="0"/>
                      <a:ext cx="6086596" cy="558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D10C5" w14:textId="77777777" w:rsidR="00BD1A78" w:rsidRPr="00D84F96" w:rsidRDefault="00257A2D" w:rsidP="00BD1A78">
      <w:pPr>
        <w:pStyle w:val="Heading2"/>
        <w:rPr>
          <w:rFonts w:ascii="Times New Roman" w:hAnsi="Times New Roman" w:cs="Times New Roman"/>
          <w:b/>
          <w:color w:val="auto"/>
          <w:sz w:val="24"/>
          <w:szCs w:val="24"/>
        </w:rPr>
      </w:pPr>
      <w:bookmarkStart w:id="30" w:name="_Toc514685306"/>
      <w:r w:rsidRPr="00D84F96">
        <w:rPr>
          <w:rFonts w:ascii="Times New Roman" w:hAnsi="Times New Roman" w:cs="Times New Roman"/>
          <w:b/>
          <w:color w:val="auto"/>
          <w:sz w:val="24"/>
          <w:szCs w:val="24"/>
        </w:rPr>
        <w:t>Subgroup</w:t>
      </w:r>
      <w:r w:rsidR="00BD1A78" w:rsidRPr="00D84F96">
        <w:rPr>
          <w:rFonts w:ascii="Times New Roman" w:hAnsi="Times New Roman" w:cs="Times New Roman"/>
          <w:b/>
          <w:color w:val="auto"/>
          <w:sz w:val="24"/>
          <w:szCs w:val="24"/>
        </w:rPr>
        <w:t xml:space="preserve"> analyses for secondary meta-analysis</w:t>
      </w:r>
      <w:bookmarkEnd w:id="30"/>
    </w:p>
    <w:p w14:paraId="03D93DDF" w14:textId="77777777" w:rsidR="00BD1A78" w:rsidRPr="00D84F96" w:rsidRDefault="00BD1A78" w:rsidP="00D84F96">
      <w:pPr>
        <w:pStyle w:val="Heading3"/>
        <w:rPr>
          <w:rFonts w:ascii="Times New Roman" w:hAnsi="Times New Roman" w:cs="Times New Roman"/>
          <w:b/>
          <w:color w:val="auto"/>
        </w:rPr>
      </w:pPr>
      <w:bookmarkStart w:id="31" w:name="_Toc514685307"/>
      <w:r w:rsidRPr="00D84F96">
        <w:rPr>
          <w:rFonts w:ascii="Times New Roman" w:hAnsi="Times New Roman" w:cs="Times New Roman"/>
          <w:b/>
          <w:color w:val="auto"/>
        </w:rPr>
        <w:t>Nature of the intervention</w:t>
      </w:r>
      <w:bookmarkEnd w:id="31"/>
    </w:p>
    <w:bookmarkEnd w:id="25"/>
    <w:p w14:paraId="4027417E" w14:textId="77777777" w:rsidR="00BD1A78" w:rsidRPr="00D84F96" w:rsidRDefault="00257A2D" w:rsidP="00BD1A78">
      <w:pPr>
        <w:ind w:firstLine="720"/>
        <w:rPr>
          <w:sz w:val="24"/>
          <w:szCs w:val="24"/>
        </w:rPr>
      </w:pPr>
      <w:r w:rsidRPr="00D84F96">
        <w:rPr>
          <w:rFonts w:ascii="Times New Roman" w:hAnsi="Times New Roman" w:cs="Times New Roman"/>
          <w:sz w:val="24"/>
          <w:szCs w:val="24"/>
        </w:rPr>
        <w:t xml:space="preserve">A subgroup analysis of treatment type was conducted </w:t>
      </w:r>
      <w:r w:rsidR="0033439B" w:rsidRPr="00D84F96">
        <w:rPr>
          <w:rFonts w:ascii="Times New Roman" w:hAnsi="Times New Roman" w:cs="Times New Roman"/>
          <w:sz w:val="24"/>
          <w:szCs w:val="24"/>
        </w:rPr>
        <w:t>on</w:t>
      </w:r>
      <w:r w:rsidRPr="00D84F96">
        <w:rPr>
          <w:rFonts w:ascii="Times New Roman" w:hAnsi="Times New Roman" w:cs="Times New Roman"/>
          <w:sz w:val="24"/>
          <w:szCs w:val="24"/>
        </w:rPr>
        <w:t xml:space="preserve"> the 18 pre-post studies (with 21 treatment groups, total sample size of </w:t>
      </w:r>
      <w:r w:rsidR="00840515" w:rsidRPr="00D84F96">
        <w:rPr>
          <w:rFonts w:ascii="Times New Roman" w:hAnsi="Times New Roman" w:cs="Times New Roman"/>
          <w:sz w:val="24"/>
          <w:szCs w:val="24"/>
        </w:rPr>
        <w:t>n</w:t>
      </w:r>
      <w:r w:rsidRPr="00D84F96">
        <w:rPr>
          <w:rFonts w:ascii="Times New Roman" w:hAnsi="Times New Roman" w:cs="Times New Roman"/>
          <w:sz w:val="24"/>
          <w:szCs w:val="24"/>
        </w:rPr>
        <w:t>=72</w:t>
      </w:r>
      <w:r w:rsidR="00095CD3">
        <w:rPr>
          <w:rFonts w:ascii="Times New Roman" w:hAnsi="Times New Roman" w:cs="Times New Roman"/>
          <w:sz w:val="24"/>
          <w:szCs w:val="24"/>
        </w:rPr>
        <w:t>53</w:t>
      </w:r>
      <w:r w:rsidRPr="00D84F96">
        <w:rPr>
          <w:rFonts w:ascii="Times New Roman" w:hAnsi="Times New Roman" w:cs="Times New Roman"/>
          <w:sz w:val="24"/>
          <w:szCs w:val="24"/>
        </w:rPr>
        <w:t xml:space="preserve">).  </w:t>
      </w:r>
      <w:r w:rsidR="006F3F7A" w:rsidRPr="00D84F96">
        <w:rPr>
          <w:rFonts w:ascii="Times New Roman" w:hAnsi="Times New Roman" w:cs="Times New Roman"/>
          <w:sz w:val="24"/>
          <w:szCs w:val="24"/>
        </w:rPr>
        <w:t>Large significant treatment effects emerged for both CBT and ‘Other’ subgroups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00BD1A78" w:rsidRPr="00D84F96">
        <w:rPr>
          <w:rFonts w:ascii="Times New Roman" w:hAnsi="Times New Roman" w:cs="Times New Roman"/>
          <w:sz w:val="24"/>
          <w:szCs w:val="24"/>
        </w:rPr>
        <w:t>=0.92</w:t>
      </w:r>
      <w:r w:rsidR="006F3F7A" w:rsidRPr="00D84F96">
        <w:rPr>
          <w:rFonts w:ascii="Times New Roman" w:hAnsi="Times New Roman" w:cs="Times New Roman"/>
          <w:sz w:val="24"/>
          <w:szCs w:val="24"/>
        </w:rPr>
        <w:t xml:space="preserve"> and</w:t>
      </w:r>
      <w:r w:rsidR="00BD1A78" w:rsidRPr="00D84F96">
        <w:rPr>
          <w:rFonts w:ascii="Times New Roman" w:hAnsi="Times New Roman" w:cs="Times New Roman"/>
          <w:sz w:val="24"/>
          <w:szCs w:val="24"/>
        </w:rPr>
        <w:t xml:space="preserve"> 1.13 </w:t>
      </w:r>
      <w:r w:rsidR="006F3F7A" w:rsidRPr="00D84F96">
        <w:rPr>
          <w:rFonts w:ascii="Times New Roman" w:hAnsi="Times New Roman" w:cs="Times New Roman"/>
          <w:sz w:val="24"/>
          <w:szCs w:val="24"/>
        </w:rPr>
        <w:t>respectively)</w:t>
      </w:r>
      <w:r w:rsidR="00BD1A78" w:rsidRPr="00D84F96">
        <w:rPr>
          <w:rFonts w:ascii="Times New Roman" w:hAnsi="Times New Roman" w:cs="Times New Roman"/>
          <w:sz w:val="24"/>
          <w:szCs w:val="24"/>
        </w:rPr>
        <w:t xml:space="preserve">.  </w:t>
      </w:r>
      <w:r w:rsidR="006F3F7A" w:rsidRPr="00D84F96">
        <w:rPr>
          <w:rFonts w:ascii="Times New Roman" w:hAnsi="Times New Roman" w:cs="Times New Roman"/>
          <w:sz w:val="24"/>
          <w:szCs w:val="24"/>
        </w:rPr>
        <w:t xml:space="preserve">The </w:t>
      </w:r>
      <w:r w:rsidR="00840515" w:rsidRPr="00D84F96">
        <w:rPr>
          <w:rFonts w:ascii="Times New Roman" w:hAnsi="Times New Roman" w:cs="Times New Roman"/>
          <w:sz w:val="24"/>
          <w:szCs w:val="24"/>
        </w:rPr>
        <w:t>Q</w:t>
      </w:r>
      <w:r w:rsidR="006F3F7A" w:rsidRPr="00D84F96">
        <w:rPr>
          <w:rFonts w:ascii="Times New Roman" w:hAnsi="Times New Roman" w:cs="Times New Roman"/>
          <w:i/>
          <w:sz w:val="24"/>
          <w:szCs w:val="24"/>
        </w:rPr>
        <w:t xml:space="preserve"> </w:t>
      </w:r>
      <w:r w:rsidR="006F3F7A" w:rsidRPr="00D84F96">
        <w:rPr>
          <w:rFonts w:ascii="Times New Roman" w:hAnsi="Times New Roman" w:cs="Times New Roman"/>
          <w:sz w:val="24"/>
          <w:szCs w:val="24"/>
        </w:rPr>
        <w:t>statistic was significant</w:t>
      </w:r>
      <w:r w:rsidR="00000B8A" w:rsidRPr="00D84F96">
        <w:rPr>
          <w:rFonts w:ascii="Times New Roman" w:hAnsi="Times New Roman" w:cs="Times New Roman"/>
          <w:sz w:val="24"/>
          <w:szCs w:val="24"/>
        </w:rPr>
        <w:t xml:space="preserve"> and indicated heterogeneity</w:t>
      </w:r>
      <w:r w:rsidR="006F3F7A" w:rsidRPr="00D84F96">
        <w:rPr>
          <w:rFonts w:ascii="Times New Roman" w:hAnsi="Times New Roman" w:cs="Times New Roman"/>
          <w:sz w:val="24"/>
          <w:szCs w:val="24"/>
        </w:rPr>
        <w:t xml:space="preserve"> for both the CBT </w:t>
      </w:r>
      <w:r w:rsidR="00000B8A" w:rsidRPr="00D84F96">
        <w:rPr>
          <w:rFonts w:ascii="Times New Roman" w:hAnsi="Times New Roman" w:cs="Times New Roman"/>
          <w:sz w:val="24"/>
          <w:szCs w:val="24"/>
        </w:rPr>
        <w:lastRenderedPageBreak/>
        <w:t xml:space="preserve">(Q(10)=63.46, </w:t>
      </w:r>
      <w:r w:rsidR="00000B8A" w:rsidRPr="00D84F96">
        <w:rPr>
          <w:rFonts w:ascii="Times New Roman" w:hAnsi="Times New Roman" w:cs="Times New Roman"/>
          <w:i/>
          <w:sz w:val="24"/>
          <w:szCs w:val="24"/>
        </w:rPr>
        <w:t>p&lt;</w:t>
      </w:r>
      <w:r w:rsidR="00000B8A" w:rsidRPr="00D84F96">
        <w:rPr>
          <w:rFonts w:ascii="Times New Roman" w:hAnsi="Times New Roman" w:cs="Times New Roman"/>
          <w:sz w:val="24"/>
          <w:szCs w:val="24"/>
        </w:rPr>
        <w:t>.001</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=84%</w:t>
      </w:r>
      <w:r w:rsidR="00000B8A" w:rsidRPr="00D84F96">
        <w:rPr>
          <w:rFonts w:ascii="Times New Roman" w:hAnsi="Times New Roman" w:cs="Times New Roman"/>
          <w:sz w:val="24"/>
          <w:szCs w:val="24"/>
        </w:rPr>
        <w:t>)</w:t>
      </w:r>
      <w:r w:rsidR="006F3F7A" w:rsidRPr="00D84F96">
        <w:rPr>
          <w:rFonts w:ascii="Times New Roman" w:hAnsi="Times New Roman" w:cs="Times New Roman"/>
          <w:sz w:val="24"/>
          <w:szCs w:val="24"/>
        </w:rPr>
        <w:t xml:space="preserve"> and ‘other’</w:t>
      </w:r>
      <w:r w:rsidR="00000B8A" w:rsidRPr="00D84F96">
        <w:rPr>
          <w:rFonts w:ascii="Times New Roman" w:hAnsi="Times New Roman" w:cs="Times New Roman"/>
          <w:sz w:val="24"/>
          <w:szCs w:val="24"/>
        </w:rPr>
        <w:t xml:space="preserve"> (Q</w:t>
      </w:r>
      <w:r w:rsidR="00000B8A" w:rsidRPr="00D84F96">
        <w:rPr>
          <w:rFonts w:ascii="Times New Roman" w:hAnsi="Times New Roman" w:cs="Times New Roman"/>
          <w:i/>
          <w:sz w:val="24"/>
          <w:szCs w:val="24"/>
        </w:rPr>
        <w:t>(</w:t>
      </w:r>
      <w:r w:rsidR="00000B8A" w:rsidRPr="00D84F96">
        <w:rPr>
          <w:rFonts w:ascii="Times New Roman" w:hAnsi="Times New Roman" w:cs="Times New Roman"/>
          <w:sz w:val="24"/>
          <w:szCs w:val="24"/>
        </w:rPr>
        <w:t xml:space="preserve">9)=164.85, </w:t>
      </w:r>
      <w:r w:rsidR="00000B8A" w:rsidRPr="00D84F96">
        <w:rPr>
          <w:rFonts w:ascii="Times New Roman" w:hAnsi="Times New Roman" w:cs="Times New Roman"/>
          <w:i/>
          <w:sz w:val="24"/>
          <w:szCs w:val="24"/>
        </w:rPr>
        <w:t>p</w:t>
      </w:r>
      <w:r w:rsidR="00000B8A" w:rsidRPr="00D84F96">
        <w:rPr>
          <w:rFonts w:ascii="Times New Roman" w:hAnsi="Times New Roman" w:cs="Times New Roman"/>
          <w:sz w:val="24"/>
          <w:szCs w:val="24"/>
        </w:rPr>
        <w:t>&lt;.001</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=95%</w:t>
      </w:r>
      <w:r w:rsidR="00000B8A" w:rsidRPr="00D84F96">
        <w:rPr>
          <w:rFonts w:ascii="Times New Roman" w:hAnsi="Times New Roman" w:cs="Times New Roman"/>
          <w:sz w:val="24"/>
          <w:szCs w:val="24"/>
        </w:rPr>
        <w:t xml:space="preserve">) subgroups (see Table </w:t>
      </w:r>
      <w:r w:rsidR="0021492D" w:rsidRPr="00D84F96">
        <w:rPr>
          <w:rFonts w:ascii="Times New Roman" w:hAnsi="Times New Roman" w:cs="Times New Roman"/>
          <w:sz w:val="24"/>
          <w:szCs w:val="24"/>
        </w:rPr>
        <w:t>4</w:t>
      </w:r>
      <w:r w:rsidR="00000B8A" w:rsidRPr="00D84F96">
        <w:rPr>
          <w:rFonts w:ascii="Times New Roman" w:hAnsi="Times New Roman" w:cs="Times New Roman"/>
          <w:sz w:val="24"/>
          <w:szCs w:val="24"/>
        </w:rPr>
        <w:t>)</w:t>
      </w:r>
      <w:r w:rsidR="006F3F7A" w:rsidRPr="00D84F96">
        <w:rPr>
          <w:rFonts w:ascii="Times New Roman" w:hAnsi="Times New Roman" w:cs="Times New Roman"/>
          <w:sz w:val="24"/>
          <w:szCs w:val="24"/>
        </w:rPr>
        <w:t>.</w:t>
      </w:r>
      <w:r w:rsidR="006F3F7A" w:rsidRPr="00D84F96">
        <w:rPr>
          <w:sz w:val="24"/>
          <w:szCs w:val="24"/>
        </w:rPr>
        <w:t xml:space="preserve">  </w:t>
      </w:r>
    </w:p>
    <w:p w14:paraId="3D08626E" w14:textId="77777777" w:rsidR="00204D74" w:rsidRPr="00D84F96" w:rsidRDefault="00204D74" w:rsidP="003A00A9">
      <w:pPr>
        <w:ind w:firstLine="720"/>
        <w:rPr>
          <w:rFonts w:ascii="Times New Roman" w:hAnsi="Times New Roman" w:cs="Times New Roman"/>
          <w:sz w:val="24"/>
          <w:szCs w:val="24"/>
        </w:rPr>
      </w:pPr>
      <w:r w:rsidRPr="00D84F96">
        <w:rPr>
          <w:rFonts w:ascii="Times New Roman" w:hAnsi="Times New Roman" w:cs="Times New Roman"/>
          <w:sz w:val="24"/>
          <w:szCs w:val="24"/>
        </w:rPr>
        <w:t>A subgroup analysis of treatment setting was conducted, where groups were</w:t>
      </w:r>
      <w:r w:rsidR="0033439B" w:rsidRPr="00D84F96">
        <w:rPr>
          <w:rFonts w:ascii="Times New Roman" w:hAnsi="Times New Roman" w:cs="Times New Roman"/>
          <w:sz w:val="24"/>
          <w:szCs w:val="24"/>
        </w:rPr>
        <w:t>:</w:t>
      </w:r>
      <w:r w:rsidRPr="00D84F96">
        <w:rPr>
          <w:rFonts w:ascii="Times New Roman" w:hAnsi="Times New Roman" w:cs="Times New Roman"/>
          <w:sz w:val="24"/>
          <w:szCs w:val="24"/>
        </w:rPr>
        <w:t xml:space="preserve"> MDT, group, internet, and one-to-one.  All subgroups yielded significant treatment effects ranging from medium to large to very large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Pr="00D84F96">
        <w:rPr>
          <w:rFonts w:ascii="Times New Roman" w:hAnsi="Times New Roman" w:cs="Times New Roman"/>
          <w:sz w:val="24"/>
          <w:szCs w:val="24"/>
        </w:rPr>
        <w:t xml:space="preserve">=0.87 to 1.18).  </w:t>
      </w:r>
      <w:r w:rsidR="003A00A9" w:rsidRPr="00D84F96">
        <w:rPr>
          <w:rFonts w:ascii="Times New Roman" w:hAnsi="Times New Roman" w:cs="Times New Roman"/>
          <w:sz w:val="24"/>
          <w:szCs w:val="24"/>
        </w:rPr>
        <w:t>The Q</w:t>
      </w:r>
      <w:r w:rsidR="003A00A9" w:rsidRPr="00D84F96">
        <w:rPr>
          <w:rFonts w:ascii="Times New Roman" w:hAnsi="Times New Roman" w:cs="Times New Roman"/>
          <w:i/>
          <w:sz w:val="24"/>
          <w:szCs w:val="24"/>
        </w:rPr>
        <w:t xml:space="preserve"> </w:t>
      </w:r>
      <w:r w:rsidR="003A00A9" w:rsidRPr="00D84F96">
        <w:rPr>
          <w:rFonts w:ascii="Times New Roman" w:hAnsi="Times New Roman" w:cs="Times New Roman"/>
          <w:sz w:val="24"/>
          <w:szCs w:val="24"/>
        </w:rPr>
        <w:t xml:space="preserve">statistic was significant </w:t>
      </w:r>
      <w:r w:rsidR="00000B8A" w:rsidRPr="00D84F96">
        <w:rPr>
          <w:rFonts w:ascii="Times New Roman" w:hAnsi="Times New Roman" w:cs="Times New Roman"/>
          <w:sz w:val="24"/>
          <w:szCs w:val="24"/>
        </w:rPr>
        <w:t xml:space="preserve">and indicated heterogeneity </w:t>
      </w:r>
      <w:r w:rsidR="003A00A9" w:rsidRPr="00D84F96">
        <w:rPr>
          <w:rFonts w:ascii="Times New Roman" w:hAnsi="Times New Roman" w:cs="Times New Roman"/>
          <w:sz w:val="24"/>
          <w:szCs w:val="24"/>
        </w:rPr>
        <w:t>for MDT</w:t>
      </w:r>
      <w:r w:rsidR="00000B8A" w:rsidRPr="00D84F96">
        <w:rPr>
          <w:rFonts w:ascii="Times New Roman" w:hAnsi="Times New Roman" w:cs="Times New Roman"/>
          <w:sz w:val="24"/>
          <w:szCs w:val="24"/>
        </w:rPr>
        <w:t xml:space="preserve"> (Q</w:t>
      </w:r>
      <w:r w:rsidR="000D700F" w:rsidRPr="00D84F96">
        <w:rPr>
          <w:rFonts w:ascii="Times New Roman" w:hAnsi="Times New Roman" w:cs="Times New Roman"/>
          <w:sz w:val="24"/>
          <w:szCs w:val="24"/>
        </w:rPr>
        <w:t>(</w:t>
      </w:r>
      <w:r w:rsidR="00000B8A" w:rsidRPr="00D84F96">
        <w:rPr>
          <w:rFonts w:ascii="Times New Roman" w:hAnsi="Times New Roman" w:cs="Times New Roman"/>
          <w:sz w:val="24"/>
          <w:szCs w:val="24"/>
        </w:rPr>
        <w:t xml:space="preserve">7)=167.71, </w:t>
      </w:r>
      <w:r w:rsidR="00000B8A" w:rsidRPr="00D84F96">
        <w:rPr>
          <w:rFonts w:ascii="Times New Roman" w:hAnsi="Times New Roman" w:cs="Times New Roman"/>
          <w:i/>
          <w:sz w:val="24"/>
          <w:szCs w:val="24"/>
        </w:rPr>
        <w:t>p&lt;</w:t>
      </w:r>
      <w:r w:rsidR="00000B8A" w:rsidRPr="00D84F96">
        <w:rPr>
          <w:rFonts w:ascii="Times New Roman" w:hAnsi="Times New Roman" w:cs="Times New Roman"/>
          <w:sz w:val="24"/>
          <w:szCs w:val="24"/>
        </w:rPr>
        <w:t>.001</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=96%</w:t>
      </w:r>
      <w:r w:rsidR="00000B8A" w:rsidRPr="00D84F96">
        <w:rPr>
          <w:rFonts w:ascii="Times New Roman" w:hAnsi="Times New Roman" w:cs="Times New Roman"/>
          <w:sz w:val="24"/>
          <w:szCs w:val="24"/>
        </w:rPr>
        <w:t>)</w:t>
      </w:r>
      <w:r w:rsidR="003A00A9" w:rsidRPr="00D84F96">
        <w:rPr>
          <w:rFonts w:ascii="Times New Roman" w:hAnsi="Times New Roman" w:cs="Times New Roman"/>
          <w:sz w:val="24"/>
          <w:szCs w:val="24"/>
        </w:rPr>
        <w:t>, interne</w:t>
      </w:r>
      <w:r w:rsidR="00000B8A" w:rsidRPr="00D84F96">
        <w:rPr>
          <w:rFonts w:ascii="Times New Roman" w:hAnsi="Times New Roman" w:cs="Times New Roman"/>
          <w:sz w:val="24"/>
          <w:szCs w:val="24"/>
        </w:rPr>
        <w:t>t (Q</w:t>
      </w:r>
      <w:r w:rsidR="00000B8A" w:rsidRPr="00D84F96">
        <w:rPr>
          <w:rFonts w:ascii="Times New Roman" w:hAnsi="Times New Roman" w:cs="Times New Roman"/>
          <w:i/>
          <w:sz w:val="24"/>
          <w:szCs w:val="24"/>
        </w:rPr>
        <w:t>(</w:t>
      </w:r>
      <w:r w:rsidR="00000B8A" w:rsidRPr="00D84F96">
        <w:rPr>
          <w:rFonts w:ascii="Times New Roman" w:hAnsi="Times New Roman" w:cs="Times New Roman"/>
          <w:sz w:val="24"/>
          <w:szCs w:val="24"/>
        </w:rPr>
        <w:t xml:space="preserve">2)=6.45, </w:t>
      </w:r>
      <w:r w:rsidR="00000B8A" w:rsidRPr="00D84F96">
        <w:rPr>
          <w:rFonts w:ascii="Times New Roman" w:hAnsi="Times New Roman" w:cs="Times New Roman"/>
          <w:i/>
          <w:sz w:val="24"/>
          <w:szCs w:val="24"/>
        </w:rPr>
        <w:t>p&lt;</w:t>
      </w:r>
      <w:r w:rsidR="00000B8A" w:rsidRPr="00D84F96">
        <w:rPr>
          <w:rFonts w:ascii="Times New Roman" w:hAnsi="Times New Roman" w:cs="Times New Roman"/>
          <w:sz w:val="24"/>
          <w:szCs w:val="24"/>
        </w:rPr>
        <w:t>.05</w:t>
      </w:r>
      <w:r w:rsidR="008F6A13" w:rsidRPr="00D84F96">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I</m:t>
            </m:r>
          </m:e>
          <m:sup>
            <m:r>
              <m:rPr>
                <m:sty m:val="p"/>
              </m:rPr>
              <w:rPr>
                <w:rFonts w:ascii="Cambria Math" w:hAnsi="Cambria Math" w:cs="Times New Roman"/>
                <w:sz w:val="24"/>
                <w:szCs w:val="24"/>
              </w:rPr>
              <m:t>2</m:t>
            </m:r>
          </m:sup>
        </m:sSup>
      </m:oMath>
      <w:r w:rsidR="008F6A13" w:rsidRPr="00D84F96">
        <w:rPr>
          <w:rFonts w:ascii="Times New Roman" w:hAnsi="Times New Roman" w:cs="Times New Roman"/>
          <w:sz w:val="24"/>
          <w:szCs w:val="24"/>
        </w:rPr>
        <w:t>=69%</w:t>
      </w:r>
      <w:r w:rsidR="00000B8A" w:rsidRPr="00D84F96">
        <w:rPr>
          <w:rFonts w:ascii="Times New Roman" w:hAnsi="Times New Roman" w:cs="Times New Roman"/>
          <w:sz w:val="24"/>
          <w:szCs w:val="24"/>
        </w:rPr>
        <w:t>)</w:t>
      </w:r>
      <w:r w:rsidR="003A00A9" w:rsidRPr="00D84F96">
        <w:rPr>
          <w:rFonts w:ascii="Times New Roman" w:hAnsi="Times New Roman" w:cs="Times New Roman"/>
          <w:sz w:val="24"/>
          <w:szCs w:val="24"/>
        </w:rPr>
        <w:t xml:space="preserve">, and one-to-one </w:t>
      </w:r>
      <w:r w:rsidR="00000B8A" w:rsidRPr="00D84F96">
        <w:rPr>
          <w:rFonts w:ascii="Times New Roman" w:hAnsi="Times New Roman" w:cs="Times New Roman"/>
          <w:sz w:val="24"/>
          <w:szCs w:val="24"/>
        </w:rPr>
        <w:t>(Q</w:t>
      </w:r>
      <w:r w:rsidR="000D700F" w:rsidRPr="00D84F96">
        <w:rPr>
          <w:rFonts w:ascii="Times New Roman" w:hAnsi="Times New Roman" w:cs="Times New Roman"/>
          <w:sz w:val="24"/>
          <w:szCs w:val="24"/>
        </w:rPr>
        <w:t>(</w:t>
      </w:r>
      <w:r w:rsidR="00000B8A" w:rsidRPr="00D84F96">
        <w:rPr>
          <w:rFonts w:ascii="Times New Roman" w:hAnsi="Times New Roman" w:cs="Times New Roman"/>
          <w:sz w:val="24"/>
          <w:szCs w:val="24"/>
        </w:rPr>
        <w:t xml:space="preserve">2)=23.53, </w:t>
      </w:r>
      <w:r w:rsidR="00000B8A" w:rsidRPr="00D84F96">
        <w:rPr>
          <w:rFonts w:ascii="Times New Roman" w:hAnsi="Times New Roman" w:cs="Times New Roman"/>
          <w:i/>
          <w:sz w:val="24"/>
          <w:szCs w:val="24"/>
        </w:rPr>
        <w:t>p&lt;</w:t>
      </w:r>
      <w:r w:rsidR="00000B8A" w:rsidRPr="00D84F96">
        <w:rPr>
          <w:rFonts w:ascii="Times New Roman" w:hAnsi="Times New Roman" w:cs="Times New Roman"/>
          <w:sz w:val="24"/>
          <w:szCs w:val="24"/>
        </w:rPr>
        <w:t>.001</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=91%</w:t>
      </w:r>
      <w:r w:rsidR="00000B8A" w:rsidRPr="00D84F96">
        <w:rPr>
          <w:rFonts w:ascii="Times New Roman" w:hAnsi="Times New Roman" w:cs="Times New Roman"/>
          <w:sz w:val="24"/>
          <w:szCs w:val="24"/>
        </w:rPr>
        <w:t xml:space="preserve">) </w:t>
      </w:r>
      <w:r w:rsidR="003A00A9" w:rsidRPr="00D84F96">
        <w:rPr>
          <w:rFonts w:ascii="Times New Roman" w:hAnsi="Times New Roman" w:cs="Times New Roman"/>
          <w:sz w:val="24"/>
          <w:szCs w:val="24"/>
        </w:rPr>
        <w:t>subgroups</w:t>
      </w:r>
      <w:r w:rsidR="00000B8A" w:rsidRPr="00D84F96">
        <w:rPr>
          <w:rFonts w:ascii="Times New Roman" w:hAnsi="Times New Roman" w:cs="Times New Roman"/>
          <w:sz w:val="24"/>
          <w:szCs w:val="24"/>
        </w:rPr>
        <w:t xml:space="preserve"> but not for the ‘group’ subgroup (</w:t>
      </w:r>
      <w:r w:rsidR="00000B8A" w:rsidRPr="00D84F96">
        <w:rPr>
          <w:rFonts w:ascii="Times New Roman" w:hAnsi="Times New Roman" w:cs="Times New Roman"/>
          <w:i/>
          <w:sz w:val="24"/>
          <w:szCs w:val="24"/>
        </w:rPr>
        <w:t>p</w:t>
      </w:r>
      <w:r w:rsidR="00000B8A" w:rsidRPr="00D84F96">
        <w:rPr>
          <w:rFonts w:ascii="Times New Roman" w:hAnsi="Times New Roman" w:cs="Times New Roman"/>
          <w:sz w:val="24"/>
          <w:szCs w:val="24"/>
        </w:rPr>
        <w:t>=0.68)</w:t>
      </w:r>
      <w:r w:rsidR="008F6A13" w:rsidRPr="00D84F96">
        <w:rPr>
          <w:rFonts w:ascii="Times New Roman" w:hAnsi="Times New Roman" w:cs="Times New Roman"/>
          <w:sz w:val="24"/>
          <w:szCs w:val="24"/>
        </w:rPr>
        <w:t xml:space="preserve"> </w:t>
      </w:r>
      <w:r w:rsidR="00000B8A" w:rsidRPr="00D84F96">
        <w:rPr>
          <w:rFonts w:ascii="Times New Roman" w:hAnsi="Times New Roman" w:cs="Times New Roman"/>
          <w:sz w:val="24"/>
          <w:szCs w:val="24"/>
        </w:rPr>
        <w:t xml:space="preserve">(see Table </w:t>
      </w:r>
      <w:r w:rsidR="0021492D" w:rsidRPr="00D84F96">
        <w:rPr>
          <w:rFonts w:ascii="Times New Roman" w:hAnsi="Times New Roman" w:cs="Times New Roman"/>
          <w:sz w:val="24"/>
          <w:szCs w:val="24"/>
        </w:rPr>
        <w:t>4</w:t>
      </w:r>
      <w:r w:rsidR="00000B8A" w:rsidRPr="00D84F96">
        <w:rPr>
          <w:rFonts w:ascii="Times New Roman" w:hAnsi="Times New Roman" w:cs="Times New Roman"/>
          <w:sz w:val="24"/>
          <w:szCs w:val="24"/>
        </w:rPr>
        <w:t>).</w:t>
      </w:r>
      <w:r w:rsidR="003A00A9" w:rsidRPr="00D84F96">
        <w:rPr>
          <w:rFonts w:ascii="Times New Roman" w:hAnsi="Times New Roman" w:cs="Times New Roman"/>
          <w:sz w:val="24"/>
          <w:szCs w:val="24"/>
        </w:rPr>
        <w:t xml:space="preserve">  </w:t>
      </w:r>
    </w:p>
    <w:p w14:paraId="05B4DFC5" w14:textId="77777777" w:rsidR="003F7A9D" w:rsidRPr="00D84F96" w:rsidRDefault="003F7A9D" w:rsidP="003F7A9D">
      <w:pPr>
        <w:ind w:firstLine="720"/>
        <w:rPr>
          <w:rFonts w:ascii="Times New Roman" w:hAnsi="Times New Roman" w:cs="Times New Roman"/>
          <w:sz w:val="24"/>
          <w:szCs w:val="24"/>
        </w:rPr>
      </w:pPr>
      <w:r w:rsidRPr="00D84F96">
        <w:rPr>
          <w:rFonts w:ascii="Times New Roman" w:hAnsi="Times New Roman" w:cs="Times New Roman"/>
          <w:sz w:val="24"/>
          <w:szCs w:val="24"/>
        </w:rPr>
        <w:t>A subgroup analysis of mode of CBT</w:t>
      </w:r>
      <w:r w:rsidR="0033439B" w:rsidRPr="00D84F96">
        <w:rPr>
          <w:rFonts w:ascii="Times New Roman" w:hAnsi="Times New Roman" w:cs="Times New Roman"/>
          <w:sz w:val="24"/>
          <w:szCs w:val="24"/>
        </w:rPr>
        <w:t>-</w:t>
      </w:r>
      <w:r w:rsidRPr="00D84F96">
        <w:rPr>
          <w:rFonts w:ascii="Times New Roman" w:hAnsi="Times New Roman" w:cs="Times New Roman"/>
          <w:sz w:val="24"/>
          <w:szCs w:val="24"/>
        </w:rPr>
        <w:t xml:space="preserve">delivery was conducted on studies using CBT (k=11, </w:t>
      </w:r>
      <w:r w:rsidR="000D700F" w:rsidRPr="00D84F96">
        <w:rPr>
          <w:rFonts w:ascii="Times New Roman" w:hAnsi="Times New Roman" w:cs="Times New Roman"/>
          <w:sz w:val="24"/>
          <w:szCs w:val="24"/>
        </w:rPr>
        <w:t>n</w:t>
      </w:r>
      <w:r w:rsidRPr="00D84F96">
        <w:rPr>
          <w:rFonts w:ascii="Times New Roman" w:hAnsi="Times New Roman" w:cs="Times New Roman"/>
          <w:sz w:val="24"/>
          <w:szCs w:val="24"/>
        </w:rPr>
        <w:t>=</w:t>
      </w:r>
      <w:r w:rsidR="000D700F" w:rsidRPr="00D84F96">
        <w:rPr>
          <w:rFonts w:ascii="Times New Roman" w:hAnsi="Times New Roman" w:cs="Times New Roman"/>
          <w:sz w:val="24"/>
          <w:szCs w:val="24"/>
        </w:rPr>
        <w:t>1</w:t>
      </w:r>
      <w:r w:rsidRPr="00D84F96">
        <w:rPr>
          <w:rFonts w:ascii="Times New Roman" w:hAnsi="Times New Roman" w:cs="Times New Roman"/>
          <w:sz w:val="24"/>
          <w:szCs w:val="24"/>
        </w:rPr>
        <w:t>007).  Subgroups were therapist-delivered CBT and self-help CBT.  Results indicated a large significant effect for therapist-delivered CBT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Pr="00D84F96">
        <w:rPr>
          <w:rFonts w:ascii="Times New Roman" w:hAnsi="Times New Roman" w:cs="Times New Roman"/>
          <w:sz w:val="24"/>
          <w:szCs w:val="24"/>
        </w:rPr>
        <w:t>=0.91), but the effect size was non-significant for self-help CBT (</w:t>
      </w:r>
      <w:r w:rsidRPr="00D84F96">
        <w:rPr>
          <w:rFonts w:ascii="Times New Roman" w:hAnsi="Times New Roman" w:cs="Times New Roman"/>
          <w:i/>
          <w:sz w:val="24"/>
          <w:szCs w:val="24"/>
        </w:rPr>
        <w:t>p</w:t>
      </w:r>
      <w:r w:rsidRPr="00D84F96">
        <w:rPr>
          <w:rFonts w:ascii="Times New Roman" w:hAnsi="Times New Roman" w:cs="Times New Roman"/>
          <w:sz w:val="24"/>
          <w:szCs w:val="24"/>
        </w:rPr>
        <w:t>=3.04).  The Q</w:t>
      </w:r>
      <w:r w:rsidRPr="00D84F96">
        <w:rPr>
          <w:rFonts w:ascii="Times New Roman" w:hAnsi="Times New Roman" w:cs="Times New Roman"/>
          <w:i/>
          <w:sz w:val="24"/>
          <w:szCs w:val="24"/>
        </w:rPr>
        <w:t xml:space="preserve"> </w:t>
      </w:r>
      <w:r w:rsidRPr="00D84F96">
        <w:rPr>
          <w:rFonts w:ascii="Times New Roman" w:hAnsi="Times New Roman" w:cs="Times New Roman"/>
          <w:sz w:val="24"/>
          <w:szCs w:val="24"/>
        </w:rPr>
        <w:t xml:space="preserve">statistic was significant for both </w:t>
      </w:r>
      <w:r w:rsidR="00000B8A" w:rsidRPr="00D84F96">
        <w:rPr>
          <w:rFonts w:ascii="Times New Roman" w:hAnsi="Times New Roman" w:cs="Times New Roman"/>
          <w:sz w:val="24"/>
          <w:szCs w:val="24"/>
        </w:rPr>
        <w:t>therapist-delivered (</w:t>
      </w:r>
      <w:r w:rsidR="004121B4" w:rsidRPr="00D84F96">
        <w:rPr>
          <w:rFonts w:ascii="Times New Roman" w:hAnsi="Times New Roman" w:cs="Times New Roman"/>
          <w:sz w:val="24"/>
          <w:szCs w:val="24"/>
        </w:rPr>
        <w:t>Q(</w:t>
      </w:r>
      <w:r w:rsidR="00000B8A" w:rsidRPr="00D84F96">
        <w:rPr>
          <w:rFonts w:ascii="Times New Roman" w:hAnsi="Times New Roman" w:cs="Times New Roman"/>
          <w:sz w:val="24"/>
          <w:szCs w:val="24"/>
        </w:rPr>
        <w:t xml:space="preserve">7)=57.06, </w:t>
      </w:r>
      <w:r w:rsidR="00000B8A" w:rsidRPr="00D84F96">
        <w:rPr>
          <w:rFonts w:ascii="Times New Roman" w:hAnsi="Times New Roman" w:cs="Times New Roman"/>
          <w:i/>
          <w:sz w:val="24"/>
          <w:szCs w:val="24"/>
        </w:rPr>
        <w:t>p&lt;</w:t>
      </w:r>
      <w:r w:rsidR="00000B8A" w:rsidRPr="00D84F96">
        <w:rPr>
          <w:rFonts w:ascii="Times New Roman" w:hAnsi="Times New Roman" w:cs="Times New Roman"/>
          <w:sz w:val="24"/>
          <w:szCs w:val="24"/>
        </w:rPr>
        <w:t>.001</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=88%</w:t>
      </w:r>
      <w:r w:rsidR="00000B8A" w:rsidRPr="00D84F96">
        <w:rPr>
          <w:rFonts w:ascii="Times New Roman" w:hAnsi="Times New Roman" w:cs="Times New Roman"/>
          <w:sz w:val="24"/>
          <w:szCs w:val="24"/>
        </w:rPr>
        <w:t xml:space="preserve">) and self-help (Q(2)=6.40, </w:t>
      </w:r>
      <w:r w:rsidR="00000B8A" w:rsidRPr="00D84F96">
        <w:rPr>
          <w:rFonts w:ascii="Times New Roman" w:hAnsi="Times New Roman" w:cs="Times New Roman"/>
          <w:i/>
          <w:sz w:val="24"/>
          <w:szCs w:val="24"/>
        </w:rPr>
        <w:t>p&lt;</w:t>
      </w:r>
      <w:r w:rsidR="00000B8A" w:rsidRPr="00D84F96">
        <w:rPr>
          <w:rFonts w:ascii="Times New Roman" w:hAnsi="Times New Roman" w:cs="Times New Roman"/>
          <w:sz w:val="24"/>
          <w:szCs w:val="24"/>
        </w:rPr>
        <w:t>.05</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=69%</w:t>
      </w:r>
      <w:r w:rsidR="00000B8A" w:rsidRPr="00D84F96">
        <w:rPr>
          <w:rFonts w:ascii="Times New Roman" w:hAnsi="Times New Roman" w:cs="Times New Roman"/>
          <w:sz w:val="24"/>
          <w:szCs w:val="24"/>
        </w:rPr>
        <w:t xml:space="preserve">) </w:t>
      </w:r>
      <w:r w:rsidRPr="00D84F96">
        <w:rPr>
          <w:rFonts w:ascii="Times New Roman" w:hAnsi="Times New Roman" w:cs="Times New Roman"/>
          <w:sz w:val="24"/>
          <w:szCs w:val="24"/>
        </w:rPr>
        <w:t>subgroups</w:t>
      </w:r>
      <w:r w:rsidR="00000B8A" w:rsidRPr="00D84F96">
        <w:rPr>
          <w:rFonts w:ascii="Times New Roman" w:hAnsi="Times New Roman" w:cs="Times New Roman"/>
          <w:sz w:val="24"/>
          <w:szCs w:val="24"/>
        </w:rPr>
        <w:t xml:space="preserve"> indicating heterogeneity (see Table </w:t>
      </w:r>
      <w:r w:rsidR="0021492D" w:rsidRPr="00D84F96">
        <w:rPr>
          <w:rFonts w:ascii="Times New Roman" w:hAnsi="Times New Roman" w:cs="Times New Roman"/>
          <w:sz w:val="24"/>
          <w:szCs w:val="24"/>
        </w:rPr>
        <w:t>4</w:t>
      </w:r>
      <w:r w:rsidR="00000B8A" w:rsidRPr="00D84F96">
        <w:rPr>
          <w:rFonts w:ascii="Times New Roman" w:hAnsi="Times New Roman" w:cs="Times New Roman"/>
          <w:sz w:val="24"/>
          <w:szCs w:val="24"/>
        </w:rPr>
        <w:t>)</w:t>
      </w:r>
      <w:r w:rsidRPr="00D84F96">
        <w:rPr>
          <w:rFonts w:ascii="Times New Roman" w:hAnsi="Times New Roman" w:cs="Times New Roman"/>
          <w:sz w:val="24"/>
          <w:szCs w:val="24"/>
        </w:rPr>
        <w:t>.</w:t>
      </w:r>
    </w:p>
    <w:tbl>
      <w:tblPr>
        <w:tblStyle w:val="PlainTable21"/>
        <w:tblW w:w="0" w:type="auto"/>
        <w:tblInd w:w="5" w:type="dxa"/>
        <w:tblLook w:val="04A0" w:firstRow="1" w:lastRow="0" w:firstColumn="1" w:lastColumn="0" w:noHBand="0" w:noVBand="1"/>
      </w:tblPr>
      <w:tblGrid>
        <w:gridCol w:w="1731"/>
        <w:gridCol w:w="908"/>
        <w:gridCol w:w="977"/>
        <w:gridCol w:w="1583"/>
        <w:gridCol w:w="871"/>
        <w:gridCol w:w="1195"/>
        <w:gridCol w:w="1234"/>
      </w:tblGrid>
      <w:tr w:rsidR="001A2D67" w:rsidRPr="00112C29" w14:paraId="4E3A0736" w14:textId="77777777" w:rsidTr="00412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nil"/>
              <w:bottom w:val="single" w:sz="4" w:space="0" w:color="auto"/>
            </w:tcBorders>
          </w:tcPr>
          <w:p w14:paraId="06F938D3" w14:textId="77777777" w:rsidR="001A2D67" w:rsidRPr="00112C29" w:rsidRDefault="001A2D67" w:rsidP="008D3D97">
            <w:pPr>
              <w:rPr>
                <w:rFonts w:ascii="Times New Roman" w:hAnsi="Times New Roman" w:cs="Times New Roman"/>
                <w:bCs w:val="0"/>
              </w:rPr>
            </w:pPr>
            <w:r w:rsidRPr="00112C29">
              <w:rPr>
                <w:rFonts w:ascii="Times New Roman" w:hAnsi="Times New Roman" w:cs="Times New Roman"/>
                <w:b w:val="0"/>
              </w:rPr>
              <w:t xml:space="preserve">Table </w:t>
            </w:r>
            <w:r w:rsidR="0021492D" w:rsidRPr="00112C29">
              <w:rPr>
                <w:rFonts w:ascii="Times New Roman" w:hAnsi="Times New Roman" w:cs="Times New Roman"/>
                <w:b w:val="0"/>
              </w:rPr>
              <w:t>4</w:t>
            </w:r>
            <w:r w:rsidRPr="00112C29">
              <w:rPr>
                <w:rFonts w:ascii="Times New Roman" w:hAnsi="Times New Roman" w:cs="Times New Roman"/>
                <w:b w:val="0"/>
              </w:rPr>
              <w:t xml:space="preserve">. Subgroup analyses on pre-post studies: </w:t>
            </w:r>
            <w:r w:rsidR="004121B4" w:rsidRPr="00112C29">
              <w:rPr>
                <w:rFonts w:ascii="Times New Roman" w:hAnsi="Times New Roman" w:cs="Times New Roman"/>
                <w:b w:val="0"/>
              </w:rPr>
              <w:t>N</w:t>
            </w:r>
            <w:r w:rsidRPr="00112C29">
              <w:rPr>
                <w:rFonts w:ascii="Times New Roman" w:hAnsi="Times New Roman" w:cs="Times New Roman"/>
                <w:b w:val="0"/>
              </w:rPr>
              <w:t>ature of intervention</w:t>
            </w:r>
          </w:p>
          <w:p w14:paraId="2205A93B" w14:textId="77777777" w:rsidR="004121B4" w:rsidRPr="00112C29" w:rsidRDefault="004121B4" w:rsidP="008D3D97">
            <w:pPr>
              <w:rPr>
                <w:rFonts w:ascii="Times New Roman" w:hAnsi="Times New Roman" w:cs="Times New Roman"/>
                <w:b w:val="0"/>
              </w:rPr>
            </w:pPr>
          </w:p>
        </w:tc>
      </w:tr>
      <w:tr w:rsidR="001A2D67" w:rsidRPr="00112C29" w14:paraId="3AC38016" w14:textId="77777777" w:rsidTr="00412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23338719" w14:textId="77777777" w:rsidR="001A2D67" w:rsidRPr="00112C29" w:rsidRDefault="001A2D67" w:rsidP="008D3D97">
            <w:pPr>
              <w:rPr>
                <w:rFonts w:ascii="Times New Roman" w:hAnsi="Times New Roman" w:cs="Times New Roman"/>
                <w:b w:val="0"/>
              </w:rPr>
            </w:pPr>
          </w:p>
        </w:tc>
        <w:tc>
          <w:tcPr>
            <w:tcW w:w="992" w:type="dxa"/>
            <w:tcBorders>
              <w:top w:val="single" w:sz="4" w:space="0" w:color="auto"/>
              <w:bottom w:val="single" w:sz="4" w:space="0" w:color="auto"/>
            </w:tcBorders>
          </w:tcPr>
          <w:p w14:paraId="0AD293D1" w14:textId="77777777" w:rsidR="001A2D67" w:rsidRPr="00112C29" w:rsidRDefault="001A2D67"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k</w:t>
            </w:r>
          </w:p>
        </w:tc>
        <w:tc>
          <w:tcPr>
            <w:tcW w:w="1034" w:type="dxa"/>
            <w:tcBorders>
              <w:top w:val="single" w:sz="4" w:space="0" w:color="auto"/>
              <w:bottom w:val="single" w:sz="4" w:space="0" w:color="auto"/>
            </w:tcBorders>
          </w:tcPr>
          <w:p w14:paraId="4B7D6236" w14:textId="77777777" w:rsidR="001A2D67" w:rsidRPr="00112C29" w:rsidRDefault="001A2D67"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N</w:t>
            </w:r>
          </w:p>
        </w:tc>
        <w:tc>
          <w:tcPr>
            <w:tcW w:w="1660" w:type="dxa"/>
            <w:tcBorders>
              <w:top w:val="single" w:sz="4" w:space="0" w:color="auto"/>
              <w:bottom w:val="single" w:sz="4" w:space="0" w:color="auto"/>
            </w:tcBorders>
          </w:tcPr>
          <w:p w14:paraId="242D8EAE" w14:textId="77777777" w:rsidR="001A2D67" w:rsidRPr="00112C29" w:rsidRDefault="001A2D67"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Q (df)</w:t>
            </w:r>
          </w:p>
        </w:tc>
        <w:tc>
          <w:tcPr>
            <w:tcW w:w="916" w:type="dxa"/>
            <w:tcBorders>
              <w:top w:val="single" w:sz="4" w:space="0" w:color="auto"/>
              <w:bottom w:val="single" w:sz="4" w:space="0" w:color="auto"/>
            </w:tcBorders>
          </w:tcPr>
          <w:p w14:paraId="02C7739E" w14:textId="77777777" w:rsidR="001A2D67" w:rsidRPr="00112C29" w:rsidRDefault="00B870FE"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
              <m:sSup>
                <m:sSupPr>
                  <m:ctrlPr>
                    <w:rPr>
                      <w:rFonts w:ascii="Cambria Math" w:hAnsi="Cambria Math" w:cs="Times New Roman"/>
                      <w:i/>
                    </w:rPr>
                  </m:ctrlPr>
                </m:sSupPr>
                <m:e>
                  <m:r>
                    <m:rPr>
                      <m:sty m:val="p"/>
                    </m:rPr>
                    <w:rPr>
                      <w:rFonts w:ascii="Cambria Math" w:hAnsi="Cambria Math" w:cs="Times New Roman"/>
                    </w:rPr>
                    <m:t>I</m:t>
                  </m:r>
                </m:e>
                <m:sup>
                  <m:r>
                    <w:rPr>
                      <w:rFonts w:ascii="Cambria Math" w:hAnsi="Cambria Math" w:cs="Times New Roman"/>
                    </w:rPr>
                    <m:t>2</m:t>
                  </m:r>
                </m:sup>
              </m:sSup>
            </m:oMath>
            <w:r w:rsidR="001A2D67" w:rsidRPr="00112C29">
              <w:rPr>
                <w:rFonts w:ascii="Times New Roman" w:hAnsi="Times New Roman" w:cs="Times New Roman"/>
              </w:rPr>
              <w:t xml:space="preserve"> (%)</w:t>
            </w:r>
          </w:p>
        </w:tc>
        <w:tc>
          <w:tcPr>
            <w:tcW w:w="1288" w:type="dxa"/>
            <w:tcBorders>
              <w:top w:val="single" w:sz="4" w:space="0" w:color="auto"/>
              <w:bottom w:val="single" w:sz="4" w:space="0" w:color="auto"/>
            </w:tcBorders>
          </w:tcPr>
          <w:p w14:paraId="38AB3609" w14:textId="77777777" w:rsidR="001A2D67" w:rsidRPr="00112C29" w:rsidRDefault="001A2D67"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95% CI</w:t>
            </w:r>
          </w:p>
        </w:tc>
        <w:tc>
          <w:tcPr>
            <w:tcW w:w="1288" w:type="dxa"/>
            <w:tcBorders>
              <w:top w:val="single" w:sz="4" w:space="0" w:color="auto"/>
              <w:bottom w:val="single" w:sz="4" w:space="0" w:color="auto"/>
            </w:tcBorders>
          </w:tcPr>
          <w:p w14:paraId="1B44D59C" w14:textId="77777777" w:rsidR="001A2D67" w:rsidRPr="00112C29" w:rsidRDefault="00B870FE"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t>
                    </m:r>
                  </m:sub>
                </m:sSub>
              </m:oMath>
            </m:oMathPara>
          </w:p>
        </w:tc>
      </w:tr>
      <w:tr w:rsidR="001A2D67" w:rsidRPr="00112C29" w14:paraId="504AF9BF" w14:textId="77777777" w:rsidTr="008D3D97">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7915B197" w14:textId="77777777" w:rsidR="001A2D67" w:rsidRPr="00112C29" w:rsidRDefault="001A2D67" w:rsidP="008D3D97">
            <w:pPr>
              <w:rPr>
                <w:rFonts w:ascii="Times New Roman" w:hAnsi="Times New Roman" w:cs="Times New Roman"/>
                <w:bCs w:val="0"/>
                <w:i/>
              </w:rPr>
            </w:pPr>
            <w:r w:rsidRPr="00112C29">
              <w:rPr>
                <w:rFonts w:ascii="Times New Roman" w:hAnsi="Times New Roman" w:cs="Times New Roman"/>
                <w:b w:val="0"/>
                <w:i/>
              </w:rPr>
              <w:t>Treatment type</w:t>
            </w:r>
          </w:p>
        </w:tc>
      </w:tr>
      <w:tr w:rsidR="001A2D67" w:rsidRPr="00112C29" w14:paraId="5DEF98FB"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75BF305" w14:textId="77777777" w:rsidR="001A2D67" w:rsidRPr="00112C29" w:rsidRDefault="001A2D67" w:rsidP="008D3D97">
            <w:pPr>
              <w:rPr>
                <w:rFonts w:ascii="Times New Roman" w:hAnsi="Times New Roman" w:cs="Times New Roman"/>
                <w:b w:val="0"/>
              </w:rPr>
            </w:pPr>
            <w:r w:rsidRPr="00112C29">
              <w:rPr>
                <w:rFonts w:ascii="Times New Roman" w:hAnsi="Times New Roman" w:cs="Times New Roman"/>
                <w:b w:val="0"/>
              </w:rPr>
              <w:t>CBT</w:t>
            </w:r>
          </w:p>
        </w:tc>
        <w:tc>
          <w:tcPr>
            <w:tcW w:w="992" w:type="dxa"/>
            <w:tcBorders>
              <w:top w:val="nil"/>
              <w:bottom w:val="nil"/>
            </w:tcBorders>
          </w:tcPr>
          <w:p w14:paraId="4D86F077" w14:textId="77777777" w:rsidR="001A2D67" w:rsidRPr="00112C29" w:rsidRDefault="001A2D67"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11</w:t>
            </w:r>
          </w:p>
        </w:tc>
        <w:tc>
          <w:tcPr>
            <w:tcW w:w="1034" w:type="dxa"/>
            <w:tcBorders>
              <w:top w:val="nil"/>
              <w:bottom w:val="nil"/>
            </w:tcBorders>
          </w:tcPr>
          <w:p w14:paraId="4CC3E36A" w14:textId="77777777" w:rsidR="001A2D67" w:rsidRPr="00112C29" w:rsidRDefault="00095CD3"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1007</w:t>
            </w:r>
          </w:p>
        </w:tc>
        <w:tc>
          <w:tcPr>
            <w:tcW w:w="1660" w:type="dxa"/>
            <w:tcBorders>
              <w:top w:val="nil"/>
              <w:bottom w:val="nil"/>
            </w:tcBorders>
          </w:tcPr>
          <w:p w14:paraId="11F83FB7"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63.46*** (10)</w:t>
            </w:r>
          </w:p>
        </w:tc>
        <w:tc>
          <w:tcPr>
            <w:tcW w:w="916" w:type="dxa"/>
            <w:tcBorders>
              <w:top w:val="nil"/>
              <w:bottom w:val="nil"/>
            </w:tcBorders>
          </w:tcPr>
          <w:p w14:paraId="7BB0F9A9"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84%</w:t>
            </w:r>
          </w:p>
        </w:tc>
        <w:tc>
          <w:tcPr>
            <w:tcW w:w="1288" w:type="dxa"/>
            <w:tcBorders>
              <w:top w:val="nil"/>
              <w:bottom w:val="nil"/>
            </w:tcBorders>
          </w:tcPr>
          <w:p w14:paraId="4F66D2B6"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0.61-1.22</w:t>
            </w:r>
          </w:p>
        </w:tc>
        <w:tc>
          <w:tcPr>
            <w:tcW w:w="1288" w:type="dxa"/>
            <w:tcBorders>
              <w:top w:val="nil"/>
              <w:bottom w:val="nil"/>
            </w:tcBorders>
          </w:tcPr>
          <w:p w14:paraId="36AE75F2" w14:textId="77777777" w:rsidR="001A2D67" w:rsidRPr="00112C29" w:rsidRDefault="001A2D67"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w:t>
            </w:r>
            <w:r w:rsidR="006F3F7A" w:rsidRPr="00112C29">
              <w:rPr>
                <w:rFonts w:ascii="Times New Roman" w:hAnsi="Times New Roman" w:cs="Times New Roman"/>
              </w:rPr>
              <w:t>92</w:t>
            </w:r>
            <w:r w:rsidRPr="00112C29">
              <w:rPr>
                <w:rFonts w:ascii="Times New Roman" w:hAnsi="Times New Roman" w:cs="Times New Roman"/>
              </w:rPr>
              <w:t>***</w:t>
            </w:r>
          </w:p>
        </w:tc>
      </w:tr>
      <w:tr w:rsidR="001A2D67" w:rsidRPr="00112C29" w14:paraId="6BD8555E"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4BCCCDBE" w14:textId="77777777" w:rsidR="001A2D67" w:rsidRPr="00112C29" w:rsidRDefault="001A2D67" w:rsidP="008D3D97">
            <w:pPr>
              <w:rPr>
                <w:rFonts w:ascii="Times New Roman" w:hAnsi="Times New Roman" w:cs="Times New Roman"/>
                <w:b w:val="0"/>
              </w:rPr>
            </w:pPr>
            <w:r w:rsidRPr="00112C29">
              <w:rPr>
                <w:rFonts w:ascii="Times New Roman" w:hAnsi="Times New Roman" w:cs="Times New Roman"/>
                <w:b w:val="0"/>
              </w:rPr>
              <w:t>‘Other’</w:t>
            </w:r>
          </w:p>
        </w:tc>
        <w:tc>
          <w:tcPr>
            <w:tcW w:w="992" w:type="dxa"/>
            <w:tcBorders>
              <w:top w:val="nil"/>
              <w:bottom w:val="nil"/>
            </w:tcBorders>
          </w:tcPr>
          <w:p w14:paraId="0AFDD5D5" w14:textId="77777777" w:rsidR="001A2D67" w:rsidRPr="00112C29" w:rsidRDefault="006F3F7A"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10</w:t>
            </w:r>
          </w:p>
        </w:tc>
        <w:tc>
          <w:tcPr>
            <w:tcW w:w="1034" w:type="dxa"/>
            <w:tcBorders>
              <w:top w:val="nil"/>
              <w:bottom w:val="nil"/>
            </w:tcBorders>
          </w:tcPr>
          <w:p w14:paraId="4700FDC2" w14:textId="77777777" w:rsidR="001A2D67" w:rsidRPr="00112C29" w:rsidRDefault="00095CD3"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6246</w:t>
            </w:r>
          </w:p>
        </w:tc>
        <w:tc>
          <w:tcPr>
            <w:tcW w:w="1660" w:type="dxa"/>
            <w:tcBorders>
              <w:top w:val="nil"/>
              <w:bottom w:val="nil"/>
            </w:tcBorders>
          </w:tcPr>
          <w:p w14:paraId="0C13C9DB" w14:textId="77777777" w:rsidR="001A2D67" w:rsidRPr="00112C29" w:rsidRDefault="006F3F7A"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164.85*** (9)</w:t>
            </w:r>
          </w:p>
        </w:tc>
        <w:tc>
          <w:tcPr>
            <w:tcW w:w="916" w:type="dxa"/>
            <w:tcBorders>
              <w:top w:val="nil"/>
              <w:bottom w:val="nil"/>
            </w:tcBorders>
          </w:tcPr>
          <w:p w14:paraId="6E3389E2" w14:textId="77777777" w:rsidR="001A2D67" w:rsidRPr="00112C29" w:rsidRDefault="006F3F7A"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95%</w:t>
            </w:r>
          </w:p>
        </w:tc>
        <w:tc>
          <w:tcPr>
            <w:tcW w:w="1288" w:type="dxa"/>
            <w:tcBorders>
              <w:top w:val="nil"/>
              <w:bottom w:val="nil"/>
            </w:tcBorders>
          </w:tcPr>
          <w:p w14:paraId="4A3D8D33" w14:textId="77777777" w:rsidR="001A2D67" w:rsidRPr="00112C29" w:rsidRDefault="006F3F7A"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0.81-1.46</w:t>
            </w:r>
          </w:p>
        </w:tc>
        <w:tc>
          <w:tcPr>
            <w:tcW w:w="1288" w:type="dxa"/>
            <w:tcBorders>
              <w:top w:val="nil"/>
              <w:bottom w:val="nil"/>
            </w:tcBorders>
          </w:tcPr>
          <w:p w14:paraId="365EBF29" w14:textId="77777777" w:rsidR="001A2D67" w:rsidRPr="00112C29" w:rsidRDefault="006F3F7A"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1.13</w:t>
            </w:r>
            <w:r w:rsidR="001A2D67" w:rsidRPr="00112C29">
              <w:rPr>
                <w:rFonts w:ascii="Times New Roman" w:hAnsi="Times New Roman" w:cs="Times New Roman"/>
              </w:rPr>
              <w:t>**</w:t>
            </w:r>
            <w:r w:rsidRPr="00112C29">
              <w:rPr>
                <w:rFonts w:ascii="Times New Roman" w:hAnsi="Times New Roman" w:cs="Times New Roman"/>
              </w:rPr>
              <w:t>*</w:t>
            </w:r>
          </w:p>
        </w:tc>
      </w:tr>
      <w:tr w:rsidR="001A2D67" w:rsidRPr="00112C29" w14:paraId="59277F2C"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54FF04E" w14:textId="77777777" w:rsidR="001A2D67" w:rsidRPr="00112C29" w:rsidRDefault="001A2D67" w:rsidP="008D3D97">
            <w:pPr>
              <w:rPr>
                <w:rFonts w:ascii="Times New Roman" w:hAnsi="Times New Roman" w:cs="Times New Roman"/>
                <w:b w:val="0"/>
              </w:rPr>
            </w:pPr>
            <w:r w:rsidRPr="00112C29">
              <w:rPr>
                <w:rFonts w:ascii="Times New Roman" w:hAnsi="Times New Roman" w:cs="Times New Roman"/>
                <w:b w:val="0"/>
              </w:rPr>
              <w:t>Overall</w:t>
            </w:r>
          </w:p>
        </w:tc>
        <w:tc>
          <w:tcPr>
            <w:tcW w:w="992" w:type="dxa"/>
            <w:tcBorders>
              <w:top w:val="nil"/>
              <w:bottom w:val="nil"/>
            </w:tcBorders>
          </w:tcPr>
          <w:p w14:paraId="46C2D599"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21</w:t>
            </w:r>
          </w:p>
        </w:tc>
        <w:tc>
          <w:tcPr>
            <w:tcW w:w="1034" w:type="dxa"/>
            <w:tcBorders>
              <w:top w:val="nil"/>
              <w:bottom w:val="nil"/>
            </w:tcBorders>
          </w:tcPr>
          <w:p w14:paraId="3B8932B0" w14:textId="77777777" w:rsidR="001A2D67" w:rsidRPr="00112C29" w:rsidRDefault="00112C2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7253</w:t>
            </w:r>
          </w:p>
        </w:tc>
        <w:tc>
          <w:tcPr>
            <w:tcW w:w="1660" w:type="dxa"/>
            <w:tcBorders>
              <w:top w:val="nil"/>
              <w:bottom w:val="nil"/>
            </w:tcBorders>
          </w:tcPr>
          <w:p w14:paraId="196A5731"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229.28*** (20)</w:t>
            </w:r>
          </w:p>
        </w:tc>
        <w:tc>
          <w:tcPr>
            <w:tcW w:w="916" w:type="dxa"/>
            <w:tcBorders>
              <w:top w:val="nil"/>
              <w:bottom w:val="nil"/>
            </w:tcBorders>
          </w:tcPr>
          <w:p w14:paraId="1F9FB0B2"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91%</w:t>
            </w:r>
          </w:p>
        </w:tc>
        <w:tc>
          <w:tcPr>
            <w:tcW w:w="1288" w:type="dxa"/>
            <w:tcBorders>
              <w:top w:val="nil"/>
              <w:bottom w:val="nil"/>
            </w:tcBorders>
          </w:tcPr>
          <w:p w14:paraId="4C4A517D"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0.79-1.24</w:t>
            </w:r>
          </w:p>
        </w:tc>
        <w:tc>
          <w:tcPr>
            <w:tcW w:w="1288" w:type="dxa"/>
            <w:tcBorders>
              <w:top w:val="nil"/>
              <w:bottom w:val="nil"/>
            </w:tcBorders>
          </w:tcPr>
          <w:p w14:paraId="5A25046C" w14:textId="77777777" w:rsidR="001A2D67" w:rsidRPr="00112C29" w:rsidRDefault="006F3F7A"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1.02***</w:t>
            </w:r>
          </w:p>
        </w:tc>
      </w:tr>
      <w:tr w:rsidR="001A2D67" w:rsidRPr="00112C29" w14:paraId="20B96B7F"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5B468FF4" w14:textId="77777777" w:rsidR="001A2D67" w:rsidRPr="00112C29" w:rsidRDefault="001A2D67" w:rsidP="008D3D97">
            <w:pPr>
              <w:rPr>
                <w:rFonts w:ascii="Times New Roman" w:hAnsi="Times New Roman" w:cs="Times New Roman"/>
                <w:b w:val="0"/>
              </w:rPr>
            </w:pPr>
          </w:p>
        </w:tc>
        <w:tc>
          <w:tcPr>
            <w:tcW w:w="992" w:type="dxa"/>
            <w:tcBorders>
              <w:top w:val="nil"/>
              <w:bottom w:val="single" w:sz="4" w:space="0" w:color="auto"/>
            </w:tcBorders>
          </w:tcPr>
          <w:p w14:paraId="3D0D5CBB" w14:textId="77777777" w:rsidR="001A2D67" w:rsidRPr="00112C29" w:rsidRDefault="001A2D67"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34" w:type="dxa"/>
            <w:tcBorders>
              <w:top w:val="nil"/>
              <w:bottom w:val="single" w:sz="4" w:space="0" w:color="auto"/>
            </w:tcBorders>
          </w:tcPr>
          <w:p w14:paraId="44AB4AA6" w14:textId="77777777" w:rsidR="001A2D67" w:rsidRPr="00112C29" w:rsidRDefault="001A2D67"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0" w:type="dxa"/>
            <w:tcBorders>
              <w:top w:val="nil"/>
              <w:bottom w:val="single" w:sz="4" w:space="0" w:color="auto"/>
            </w:tcBorders>
          </w:tcPr>
          <w:p w14:paraId="7A5B9E8A" w14:textId="77777777" w:rsidR="001A2D67" w:rsidRPr="00112C29" w:rsidRDefault="001A2D67"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6" w:type="dxa"/>
            <w:tcBorders>
              <w:top w:val="nil"/>
              <w:bottom w:val="single" w:sz="4" w:space="0" w:color="auto"/>
            </w:tcBorders>
          </w:tcPr>
          <w:p w14:paraId="27DE04FA" w14:textId="77777777" w:rsidR="001A2D67" w:rsidRPr="00112C29" w:rsidRDefault="001A2D67"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0B71B394" w14:textId="77777777" w:rsidR="001A2D67" w:rsidRPr="00112C29" w:rsidRDefault="001A2D67"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2402F68E" w14:textId="77777777" w:rsidR="001A2D67" w:rsidRPr="00112C29" w:rsidRDefault="001A2D67"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A2D67" w:rsidRPr="00112C29" w14:paraId="18B60B8B"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045DACAD" w14:textId="77777777" w:rsidR="001A2D67" w:rsidRPr="00112C29" w:rsidRDefault="00204D74" w:rsidP="008D3D97">
            <w:pPr>
              <w:rPr>
                <w:rFonts w:ascii="Times New Roman" w:hAnsi="Times New Roman" w:cs="Times New Roman"/>
                <w:bCs w:val="0"/>
                <w:i/>
              </w:rPr>
            </w:pPr>
            <w:r w:rsidRPr="00112C29">
              <w:rPr>
                <w:rFonts w:ascii="Times New Roman" w:hAnsi="Times New Roman" w:cs="Times New Roman"/>
                <w:b w:val="0"/>
                <w:i/>
              </w:rPr>
              <w:t>Treatment setting</w:t>
            </w:r>
          </w:p>
        </w:tc>
      </w:tr>
      <w:tr w:rsidR="001A2D67" w:rsidRPr="00112C29" w14:paraId="385C99DB"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1AE58ACC" w14:textId="77777777" w:rsidR="001A2D67" w:rsidRPr="00112C29" w:rsidRDefault="00204D74" w:rsidP="008D3D97">
            <w:pPr>
              <w:rPr>
                <w:rFonts w:ascii="Times New Roman" w:hAnsi="Times New Roman" w:cs="Times New Roman"/>
                <w:b w:val="0"/>
              </w:rPr>
            </w:pPr>
            <w:r w:rsidRPr="00112C29">
              <w:rPr>
                <w:rFonts w:ascii="Times New Roman" w:hAnsi="Times New Roman" w:cs="Times New Roman"/>
                <w:b w:val="0"/>
              </w:rPr>
              <w:t>MDT</w:t>
            </w:r>
          </w:p>
        </w:tc>
        <w:tc>
          <w:tcPr>
            <w:tcW w:w="992" w:type="dxa"/>
            <w:tcBorders>
              <w:top w:val="nil"/>
              <w:bottom w:val="nil"/>
            </w:tcBorders>
          </w:tcPr>
          <w:p w14:paraId="730A6988"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8</w:t>
            </w:r>
          </w:p>
        </w:tc>
        <w:tc>
          <w:tcPr>
            <w:tcW w:w="1034" w:type="dxa"/>
            <w:tcBorders>
              <w:top w:val="nil"/>
              <w:bottom w:val="nil"/>
            </w:tcBorders>
          </w:tcPr>
          <w:p w14:paraId="717F73CD"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642</w:t>
            </w:r>
            <w:r w:rsidR="00112C29" w:rsidRPr="00112C29">
              <w:rPr>
                <w:rFonts w:ascii="Times New Roman" w:hAnsi="Times New Roman" w:cs="Times New Roman"/>
              </w:rPr>
              <w:t>7</w:t>
            </w:r>
          </w:p>
        </w:tc>
        <w:tc>
          <w:tcPr>
            <w:tcW w:w="1660" w:type="dxa"/>
            <w:tcBorders>
              <w:top w:val="nil"/>
              <w:bottom w:val="nil"/>
            </w:tcBorders>
          </w:tcPr>
          <w:p w14:paraId="418A60CE"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167.71*** (7)</w:t>
            </w:r>
          </w:p>
        </w:tc>
        <w:tc>
          <w:tcPr>
            <w:tcW w:w="916" w:type="dxa"/>
            <w:tcBorders>
              <w:top w:val="nil"/>
              <w:bottom w:val="nil"/>
            </w:tcBorders>
          </w:tcPr>
          <w:p w14:paraId="74B096E0"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96%</w:t>
            </w:r>
          </w:p>
        </w:tc>
        <w:tc>
          <w:tcPr>
            <w:tcW w:w="1288" w:type="dxa"/>
            <w:tcBorders>
              <w:top w:val="nil"/>
              <w:bottom w:val="nil"/>
            </w:tcBorders>
          </w:tcPr>
          <w:p w14:paraId="3598F9A0"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0.84-1.52</w:t>
            </w:r>
          </w:p>
        </w:tc>
        <w:tc>
          <w:tcPr>
            <w:tcW w:w="1288" w:type="dxa"/>
            <w:tcBorders>
              <w:top w:val="nil"/>
              <w:bottom w:val="nil"/>
            </w:tcBorders>
          </w:tcPr>
          <w:p w14:paraId="48AD387B"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1.18***</w:t>
            </w:r>
          </w:p>
        </w:tc>
      </w:tr>
      <w:tr w:rsidR="001A2D67" w:rsidRPr="00112C29" w14:paraId="064D4E96" w14:textId="77777777" w:rsidTr="00C42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538731DC" w14:textId="77777777" w:rsidR="001A2D67" w:rsidRPr="00112C29" w:rsidRDefault="00204D74" w:rsidP="008D3D97">
            <w:pPr>
              <w:rPr>
                <w:rFonts w:ascii="Times New Roman" w:hAnsi="Times New Roman" w:cs="Times New Roman"/>
                <w:b w:val="0"/>
              </w:rPr>
            </w:pPr>
            <w:r w:rsidRPr="00112C29">
              <w:rPr>
                <w:rFonts w:ascii="Times New Roman" w:hAnsi="Times New Roman" w:cs="Times New Roman"/>
                <w:b w:val="0"/>
              </w:rPr>
              <w:t>Group</w:t>
            </w:r>
            <w:r w:rsidR="001A2D67" w:rsidRPr="00112C29">
              <w:rPr>
                <w:rFonts w:ascii="Times New Roman" w:hAnsi="Times New Roman" w:cs="Times New Roman"/>
                <w:b w:val="0"/>
              </w:rPr>
              <w:t xml:space="preserve"> </w:t>
            </w:r>
          </w:p>
        </w:tc>
        <w:tc>
          <w:tcPr>
            <w:tcW w:w="992" w:type="dxa"/>
            <w:tcBorders>
              <w:top w:val="nil"/>
              <w:bottom w:val="nil"/>
            </w:tcBorders>
          </w:tcPr>
          <w:p w14:paraId="0490B3D2" w14:textId="77777777" w:rsidR="001A2D67"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7</w:t>
            </w:r>
          </w:p>
        </w:tc>
        <w:tc>
          <w:tcPr>
            <w:tcW w:w="1034" w:type="dxa"/>
            <w:tcBorders>
              <w:top w:val="nil"/>
              <w:bottom w:val="nil"/>
            </w:tcBorders>
          </w:tcPr>
          <w:p w14:paraId="3E4F2C2C" w14:textId="77777777" w:rsidR="001A2D67"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4</w:t>
            </w:r>
            <w:r w:rsidR="00112C29" w:rsidRPr="00112C29">
              <w:rPr>
                <w:rFonts w:ascii="Times New Roman" w:hAnsi="Times New Roman" w:cs="Times New Roman"/>
              </w:rPr>
              <w:t>51</w:t>
            </w:r>
          </w:p>
        </w:tc>
        <w:tc>
          <w:tcPr>
            <w:tcW w:w="1660" w:type="dxa"/>
            <w:tcBorders>
              <w:top w:val="nil"/>
              <w:bottom w:val="nil"/>
            </w:tcBorders>
          </w:tcPr>
          <w:p w14:paraId="7E5E6641" w14:textId="77777777" w:rsidR="001A2D67"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3.95 (6)</w:t>
            </w:r>
          </w:p>
        </w:tc>
        <w:tc>
          <w:tcPr>
            <w:tcW w:w="916" w:type="dxa"/>
            <w:tcBorders>
              <w:top w:val="nil"/>
              <w:bottom w:val="nil"/>
            </w:tcBorders>
          </w:tcPr>
          <w:p w14:paraId="0685B664" w14:textId="77777777" w:rsidR="001A2D67"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w:t>
            </w:r>
          </w:p>
        </w:tc>
        <w:tc>
          <w:tcPr>
            <w:tcW w:w="1288" w:type="dxa"/>
            <w:tcBorders>
              <w:top w:val="nil"/>
              <w:bottom w:val="nil"/>
            </w:tcBorders>
          </w:tcPr>
          <w:p w14:paraId="52B2C7A9" w14:textId="77777777" w:rsidR="001A2D67"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0.49-1.24</w:t>
            </w:r>
          </w:p>
        </w:tc>
        <w:tc>
          <w:tcPr>
            <w:tcW w:w="1288" w:type="dxa"/>
            <w:tcBorders>
              <w:top w:val="nil"/>
              <w:bottom w:val="nil"/>
            </w:tcBorders>
          </w:tcPr>
          <w:p w14:paraId="2FA2741D" w14:textId="77777777" w:rsidR="001A2D67"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0.87***</w:t>
            </w:r>
          </w:p>
        </w:tc>
      </w:tr>
      <w:tr w:rsidR="001A2D67" w:rsidRPr="00112C29" w14:paraId="6731BBD3" w14:textId="77777777" w:rsidTr="00C42A0F">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5ECC7FFF" w14:textId="77777777" w:rsidR="001A2D67" w:rsidRPr="00112C29" w:rsidRDefault="00204D74" w:rsidP="008D3D97">
            <w:pPr>
              <w:rPr>
                <w:rFonts w:ascii="Times New Roman" w:hAnsi="Times New Roman" w:cs="Times New Roman"/>
                <w:b w:val="0"/>
              </w:rPr>
            </w:pPr>
            <w:r w:rsidRPr="00112C29">
              <w:rPr>
                <w:rFonts w:ascii="Times New Roman" w:hAnsi="Times New Roman" w:cs="Times New Roman"/>
                <w:b w:val="0"/>
              </w:rPr>
              <w:t>Internet</w:t>
            </w:r>
          </w:p>
        </w:tc>
        <w:tc>
          <w:tcPr>
            <w:tcW w:w="992" w:type="dxa"/>
            <w:tcBorders>
              <w:top w:val="nil"/>
              <w:bottom w:val="nil"/>
            </w:tcBorders>
          </w:tcPr>
          <w:p w14:paraId="6657399E"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3</w:t>
            </w:r>
          </w:p>
        </w:tc>
        <w:tc>
          <w:tcPr>
            <w:tcW w:w="1034" w:type="dxa"/>
            <w:tcBorders>
              <w:top w:val="nil"/>
              <w:bottom w:val="nil"/>
            </w:tcBorders>
          </w:tcPr>
          <w:p w14:paraId="3B4A5663"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146</w:t>
            </w:r>
          </w:p>
        </w:tc>
        <w:tc>
          <w:tcPr>
            <w:tcW w:w="1660" w:type="dxa"/>
            <w:tcBorders>
              <w:top w:val="nil"/>
              <w:bottom w:val="nil"/>
            </w:tcBorders>
          </w:tcPr>
          <w:p w14:paraId="2DE0F4B3"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 xml:space="preserve">6.45* (2) </w:t>
            </w:r>
          </w:p>
        </w:tc>
        <w:tc>
          <w:tcPr>
            <w:tcW w:w="916" w:type="dxa"/>
            <w:tcBorders>
              <w:top w:val="nil"/>
              <w:bottom w:val="nil"/>
            </w:tcBorders>
          </w:tcPr>
          <w:p w14:paraId="2A183D9D"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69%</w:t>
            </w:r>
          </w:p>
        </w:tc>
        <w:tc>
          <w:tcPr>
            <w:tcW w:w="1288" w:type="dxa"/>
            <w:tcBorders>
              <w:top w:val="nil"/>
              <w:bottom w:val="nil"/>
            </w:tcBorders>
          </w:tcPr>
          <w:p w14:paraId="7F00678E"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0.38-1.51</w:t>
            </w:r>
          </w:p>
        </w:tc>
        <w:tc>
          <w:tcPr>
            <w:tcW w:w="1288" w:type="dxa"/>
            <w:tcBorders>
              <w:top w:val="nil"/>
              <w:bottom w:val="nil"/>
            </w:tcBorders>
          </w:tcPr>
          <w:p w14:paraId="4D91A347" w14:textId="77777777" w:rsidR="001A2D67" w:rsidRPr="00112C29" w:rsidRDefault="00204D74"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0.95**</w:t>
            </w:r>
          </w:p>
        </w:tc>
      </w:tr>
      <w:tr w:rsidR="00204D74" w:rsidRPr="00112C29" w14:paraId="088AE7B3" w14:textId="77777777" w:rsidTr="00C42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9FF701B" w14:textId="77777777" w:rsidR="00204D74" w:rsidRPr="00112C29" w:rsidRDefault="00204D74" w:rsidP="008D3D97">
            <w:pPr>
              <w:rPr>
                <w:rFonts w:ascii="Times New Roman" w:hAnsi="Times New Roman" w:cs="Times New Roman"/>
                <w:b w:val="0"/>
              </w:rPr>
            </w:pPr>
            <w:r w:rsidRPr="00112C29">
              <w:rPr>
                <w:rFonts w:ascii="Times New Roman" w:hAnsi="Times New Roman" w:cs="Times New Roman"/>
                <w:b w:val="0"/>
              </w:rPr>
              <w:t>One-to-one</w:t>
            </w:r>
          </w:p>
        </w:tc>
        <w:tc>
          <w:tcPr>
            <w:tcW w:w="992" w:type="dxa"/>
            <w:tcBorders>
              <w:top w:val="nil"/>
              <w:bottom w:val="nil"/>
            </w:tcBorders>
          </w:tcPr>
          <w:p w14:paraId="577CAF92"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3</w:t>
            </w:r>
          </w:p>
        </w:tc>
        <w:tc>
          <w:tcPr>
            <w:tcW w:w="1034" w:type="dxa"/>
            <w:tcBorders>
              <w:top w:val="nil"/>
              <w:bottom w:val="nil"/>
            </w:tcBorders>
          </w:tcPr>
          <w:p w14:paraId="6568664E"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2</w:t>
            </w:r>
            <w:r w:rsidR="00112C29" w:rsidRPr="00112C29">
              <w:rPr>
                <w:rFonts w:ascii="Times New Roman" w:hAnsi="Times New Roman" w:cs="Times New Roman"/>
              </w:rPr>
              <w:t>29</w:t>
            </w:r>
          </w:p>
        </w:tc>
        <w:tc>
          <w:tcPr>
            <w:tcW w:w="1660" w:type="dxa"/>
            <w:tcBorders>
              <w:top w:val="nil"/>
              <w:bottom w:val="nil"/>
            </w:tcBorders>
          </w:tcPr>
          <w:p w14:paraId="7129983F"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23.53*** (2)</w:t>
            </w:r>
          </w:p>
        </w:tc>
        <w:tc>
          <w:tcPr>
            <w:tcW w:w="916" w:type="dxa"/>
            <w:tcBorders>
              <w:top w:val="nil"/>
              <w:bottom w:val="nil"/>
            </w:tcBorders>
          </w:tcPr>
          <w:p w14:paraId="63C2A7E3"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91%</w:t>
            </w:r>
          </w:p>
        </w:tc>
        <w:tc>
          <w:tcPr>
            <w:tcW w:w="1288" w:type="dxa"/>
            <w:tcBorders>
              <w:top w:val="nil"/>
              <w:bottom w:val="nil"/>
            </w:tcBorders>
          </w:tcPr>
          <w:p w14:paraId="3DAFAB2C"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0.39-1.54</w:t>
            </w:r>
          </w:p>
        </w:tc>
        <w:tc>
          <w:tcPr>
            <w:tcW w:w="1288" w:type="dxa"/>
            <w:tcBorders>
              <w:top w:val="nil"/>
              <w:bottom w:val="nil"/>
            </w:tcBorders>
          </w:tcPr>
          <w:p w14:paraId="17468C8E"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0.97***</w:t>
            </w:r>
          </w:p>
        </w:tc>
      </w:tr>
      <w:tr w:rsidR="00204D74" w:rsidRPr="00112C29" w14:paraId="0CB2AED9" w14:textId="77777777" w:rsidTr="00C42A0F">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53E775C6" w14:textId="77777777" w:rsidR="00204D74" w:rsidRPr="00112C29" w:rsidRDefault="003A00A9" w:rsidP="008D3D97">
            <w:pPr>
              <w:rPr>
                <w:rFonts w:ascii="Times New Roman" w:hAnsi="Times New Roman" w:cs="Times New Roman"/>
                <w:bCs w:val="0"/>
              </w:rPr>
            </w:pPr>
            <w:r w:rsidRPr="00112C29">
              <w:rPr>
                <w:rFonts w:ascii="Times New Roman" w:hAnsi="Times New Roman" w:cs="Times New Roman"/>
                <w:b w:val="0"/>
              </w:rPr>
              <w:t>Overall</w:t>
            </w:r>
          </w:p>
          <w:p w14:paraId="719E0C29" w14:textId="77777777" w:rsidR="003A00A9" w:rsidRPr="00112C29" w:rsidRDefault="003A00A9" w:rsidP="008D3D97">
            <w:pPr>
              <w:rPr>
                <w:rFonts w:ascii="Times New Roman" w:hAnsi="Times New Roman" w:cs="Times New Roman"/>
                <w:b w:val="0"/>
              </w:rPr>
            </w:pPr>
          </w:p>
        </w:tc>
        <w:tc>
          <w:tcPr>
            <w:tcW w:w="992" w:type="dxa"/>
            <w:tcBorders>
              <w:top w:val="nil"/>
              <w:bottom w:val="single" w:sz="4" w:space="0" w:color="auto"/>
            </w:tcBorders>
          </w:tcPr>
          <w:p w14:paraId="57457BED" w14:textId="77777777" w:rsidR="00204D74"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21</w:t>
            </w:r>
          </w:p>
        </w:tc>
        <w:tc>
          <w:tcPr>
            <w:tcW w:w="1034" w:type="dxa"/>
            <w:tcBorders>
              <w:top w:val="nil"/>
              <w:bottom w:val="single" w:sz="4" w:space="0" w:color="auto"/>
            </w:tcBorders>
          </w:tcPr>
          <w:p w14:paraId="1FB016D4" w14:textId="77777777" w:rsidR="00204D74"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72</w:t>
            </w:r>
            <w:r w:rsidR="00112C29" w:rsidRPr="00112C29">
              <w:rPr>
                <w:rFonts w:ascii="Times New Roman" w:hAnsi="Times New Roman" w:cs="Times New Roman"/>
              </w:rPr>
              <w:t>53</w:t>
            </w:r>
          </w:p>
        </w:tc>
        <w:tc>
          <w:tcPr>
            <w:tcW w:w="1660" w:type="dxa"/>
            <w:tcBorders>
              <w:top w:val="nil"/>
              <w:bottom w:val="single" w:sz="4" w:space="0" w:color="auto"/>
            </w:tcBorders>
          </w:tcPr>
          <w:p w14:paraId="416893CA" w14:textId="77777777" w:rsidR="00204D74"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229.28*** (20)</w:t>
            </w:r>
          </w:p>
        </w:tc>
        <w:tc>
          <w:tcPr>
            <w:tcW w:w="916" w:type="dxa"/>
            <w:tcBorders>
              <w:top w:val="nil"/>
              <w:bottom w:val="single" w:sz="4" w:space="0" w:color="auto"/>
            </w:tcBorders>
          </w:tcPr>
          <w:p w14:paraId="63FA7EE1" w14:textId="77777777" w:rsidR="00204D74"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91%</w:t>
            </w:r>
          </w:p>
        </w:tc>
        <w:tc>
          <w:tcPr>
            <w:tcW w:w="1288" w:type="dxa"/>
            <w:tcBorders>
              <w:top w:val="nil"/>
              <w:bottom w:val="single" w:sz="4" w:space="0" w:color="auto"/>
            </w:tcBorders>
          </w:tcPr>
          <w:p w14:paraId="1BE2570E" w14:textId="77777777" w:rsidR="00204D74"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0.81-1.23</w:t>
            </w:r>
          </w:p>
        </w:tc>
        <w:tc>
          <w:tcPr>
            <w:tcW w:w="1288" w:type="dxa"/>
            <w:tcBorders>
              <w:top w:val="nil"/>
              <w:bottom w:val="single" w:sz="4" w:space="0" w:color="auto"/>
            </w:tcBorders>
          </w:tcPr>
          <w:p w14:paraId="55327B57" w14:textId="77777777" w:rsidR="00204D74"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1.02***</w:t>
            </w:r>
          </w:p>
        </w:tc>
      </w:tr>
      <w:tr w:rsidR="00204D74" w:rsidRPr="00112C29" w14:paraId="5F13437F"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3DEA6012" w14:textId="77777777" w:rsidR="00204D74" w:rsidRPr="00112C29" w:rsidRDefault="003A00A9" w:rsidP="008D3D97">
            <w:pPr>
              <w:rPr>
                <w:rFonts w:ascii="Times New Roman" w:hAnsi="Times New Roman" w:cs="Times New Roman"/>
                <w:b w:val="0"/>
                <w:i/>
              </w:rPr>
            </w:pPr>
            <w:r w:rsidRPr="00112C29">
              <w:rPr>
                <w:rFonts w:ascii="Times New Roman" w:hAnsi="Times New Roman" w:cs="Times New Roman"/>
                <w:b w:val="0"/>
                <w:i/>
              </w:rPr>
              <w:t>CBT delivery</w:t>
            </w:r>
          </w:p>
        </w:tc>
        <w:tc>
          <w:tcPr>
            <w:tcW w:w="992" w:type="dxa"/>
            <w:tcBorders>
              <w:top w:val="nil"/>
              <w:bottom w:val="single" w:sz="4" w:space="0" w:color="auto"/>
            </w:tcBorders>
          </w:tcPr>
          <w:p w14:paraId="637476F1"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34" w:type="dxa"/>
            <w:tcBorders>
              <w:top w:val="nil"/>
              <w:bottom w:val="single" w:sz="4" w:space="0" w:color="auto"/>
            </w:tcBorders>
          </w:tcPr>
          <w:p w14:paraId="0603E4AE"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0" w:type="dxa"/>
            <w:tcBorders>
              <w:top w:val="nil"/>
              <w:bottom w:val="single" w:sz="4" w:space="0" w:color="auto"/>
            </w:tcBorders>
          </w:tcPr>
          <w:p w14:paraId="5E68949E"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16" w:type="dxa"/>
            <w:tcBorders>
              <w:top w:val="nil"/>
              <w:bottom w:val="single" w:sz="4" w:space="0" w:color="auto"/>
            </w:tcBorders>
          </w:tcPr>
          <w:p w14:paraId="6D1A4E15"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25326FEB"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1AFC609E" w14:textId="77777777" w:rsidR="00204D74" w:rsidRPr="00112C29" w:rsidRDefault="00204D74"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A00A9" w:rsidRPr="00112C29" w14:paraId="1951BE34" w14:textId="77777777" w:rsidTr="004121B4">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01113E86" w14:textId="77777777" w:rsidR="003A00A9" w:rsidRPr="00112C29" w:rsidRDefault="003A00A9" w:rsidP="008D3D97">
            <w:pPr>
              <w:rPr>
                <w:rFonts w:ascii="Times New Roman" w:hAnsi="Times New Roman" w:cs="Times New Roman"/>
                <w:b w:val="0"/>
              </w:rPr>
            </w:pPr>
            <w:r w:rsidRPr="00112C29">
              <w:rPr>
                <w:rFonts w:ascii="Times New Roman" w:hAnsi="Times New Roman" w:cs="Times New Roman"/>
                <w:b w:val="0"/>
              </w:rPr>
              <w:t>Therapist-delivered</w:t>
            </w:r>
          </w:p>
        </w:tc>
        <w:tc>
          <w:tcPr>
            <w:tcW w:w="992" w:type="dxa"/>
            <w:tcBorders>
              <w:top w:val="nil"/>
              <w:bottom w:val="nil"/>
            </w:tcBorders>
          </w:tcPr>
          <w:p w14:paraId="0D9856ED"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8</w:t>
            </w:r>
          </w:p>
        </w:tc>
        <w:tc>
          <w:tcPr>
            <w:tcW w:w="1034" w:type="dxa"/>
            <w:tcBorders>
              <w:top w:val="nil"/>
              <w:bottom w:val="nil"/>
            </w:tcBorders>
          </w:tcPr>
          <w:p w14:paraId="284B7713"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863</w:t>
            </w:r>
          </w:p>
        </w:tc>
        <w:tc>
          <w:tcPr>
            <w:tcW w:w="1660" w:type="dxa"/>
            <w:tcBorders>
              <w:top w:val="nil"/>
              <w:bottom w:val="nil"/>
            </w:tcBorders>
          </w:tcPr>
          <w:p w14:paraId="7223E2FD"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57.06*** (7)</w:t>
            </w:r>
          </w:p>
        </w:tc>
        <w:tc>
          <w:tcPr>
            <w:tcW w:w="916" w:type="dxa"/>
            <w:tcBorders>
              <w:top w:val="nil"/>
              <w:bottom w:val="nil"/>
            </w:tcBorders>
          </w:tcPr>
          <w:p w14:paraId="65C7E640"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88%</w:t>
            </w:r>
          </w:p>
        </w:tc>
        <w:tc>
          <w:tcPr>
            <w:tcW w:w="1288" w:type="dxa"/>
            <w:tcBorders>
              <w:top w:val="nil"/>
              <w:bottom w:val="nil"/>
            </w:tcBorders>
          </w:tcPr>
          <w:p w14:paraId="40D921DB"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0.60-1.21</w:t>
            </w:r>
          </w:p>
        </w:tc>
        <w:tc>
          <w:tcPr>
            <w:tcW w:w="1288" w:type="dxa"/>
            <w:tcBorders>
              <w:top w:val="nil"/>
              <w:bottom w:val="nil"/>
            </w:tcBorders>
          </w:tcPr>
          <w:p w14:paraId="64F4AB05"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0.91***</w:t>
            </w:r>
          </w:p>
        </w:tc>
      </w:tr>
      <w:tr w:rsidR="003A00A9" w:rsidRPr="00112C29" w14:paraId="32872D65" w14:textId="77777777" w:rsidTr="00412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FFA8D21" w14:textId="77777777" w:rsidR="003A00A9" w:rsidRPr="00112C29" w:rsidRDefault="003A00A9" w:rsidP="008D3D97">
            <w:pPr>
              <w:rPr>
                <w:rFonts w:ascii="Times New Roman" w:hAnsi="Times New Roman" w:cs="Times New Roman"/>
                <w:b w:val="0"/>
              </w:rPr>
            </w:pPr>
            <w:r w:rsidRPr="00112C29">
              <w:rPr>
                <w:rFonts w:ascii="Times New Roman" w:hAnsi="Times New Roman" w:cs="Times New Roman"/>
                <w:b w:val="0"/>
              </w:rPr>
              <w:t>Self-help</w:t>
            </w:r>
          </w:p>
        </w:tc>
        <w:tc>
          <w:tcPr>
            <w:tcW w:w="992" w:type="dxa"/>
            <w:tcBorders>
              <w:top w:val="nil"/>
              <w:bottom w:val="nil"/>
            </w:tcBorders>
          </w:tcPr>
          <w:p w14:paraId="7A052CB0" w14:textId="77777777" w:rsidR="003A00A9" w:rsidRPr="00112C29" w:rsidRDefault="003A00A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3</w:t>
            </w:r>
          </w:p>
        </w:tc>
        <w:tc>
          <w:tcPr>
            <w:tcW w:w="1034" w:type="dxa"/>
            <w:tcBorders>
              <w:top w:val="nil"/>
              <w:bottom w:val="nil"/>
            </w:tcBorders>
          </w:tcPr>
          <w:p w14:paraId="339045F6" w14:textId="77777777" w:rsidR="003A00A9" w:rsidRPr="00112C29" w:rsidRDefault="003A00A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144</w:t>
            </w:r>
          </w:p>
        </w:tc>
        <w:tc>
          <w:tcPr>
            <w:tcW w:w="1660" w:type="dxa"/>
            <w:tcBorders>
              <w:top w:val="nil"/>
              <w:bottom w:val="nil"/>
            </w:tcBorders>
          </w:tcPr>
          <w:p w14:paraId="40D8C91B" w14:textId="77777777" w:rsidR="003A00A9" w:rsidRPr="00112C29" w:rsidRDefault="003A00A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6.40* (2)</w:t>
            </w:r>
          </w:p>
        </w:tc>
        <w:tc>
          <w:tcPr>
            <w:tcW w:w="916" w:type="dxa"/>
            <w:tcBorders>
              <w:top w:val="nil"/>
              <w:bottom w:val="nil"/>
            </w:tcBorders>
          </w:tcPr>
          <w:p w14:paraId="57A7E95F" w14:textId="77777777" w:rsidR="003A00A9" w:rsidRPr="00112C29" w:rsidRDefault="003A00A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69%</w:t>
            </w:r>
          </w:p>
        </w:tc>
        <w:tc>
          <w:tcPr>
            <w:tcW w:w="1288" w:type="dxa"/>
            <w:tcBorders>
              <w:top w:val="nil"/>
              <w:bottom w:val="nil"/>
            </w:tcBorders>
          </w:tcPr>
          <w:p w14:paraId="5FB0D62C" w14:textId="77777777" w:rsidR="003A00A9" w:rsidRPr="00112C29" w:rsidRDefault="003A00A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0.43-1.46</w:t>
            </w:r>
          </w:p>
        </w:tc>
        <w:tc>
          <w:tcPr>
            <w:tcW w:w="1288" w:type="dxa"/>
            <w:tcBorders>
              <w:top w:val="nil"/>
              <w:bottom w:val="nil"/>
            </w:tcBorders>
          </w:tcPr>
          <w:p w14:paraId="1E154F12" w14:textId="77777777" w:rsidR="003A00A9" w:rsidRPr="00112C29" w:rsidRDefault="003A00A9"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0.95</w:t>
            </w:r>
          </w:p>
        </w:tc>
      </w:tr>
      <w:tr w:rsidR="003A00A9" w:rsidRPr="00112C29" w14:paraId="433508F3" w14:textId="77777777" w:rsidTr="004121B4">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06E55CF4" w14:textId="77777777" w:rsidR="003A00A9" w:rsidRPr="00112C29" w:rsidRDefault="003A00A9" w:rsidP="008D3D97">
            <w:pPr>
              <w:rPr>
                <w:rFonts w:ascii="Times New Roman" w:hAnsi="Times New Roman" w:cs="Times New Roman"/>
                <w:b w:val="0"/>
              </w:rPr>
            </w:pPr>
            <w:r w:rsidRPr="00112C29">
              <w:rPr>
                <w:rFonts w:ascii="Times New Roman" w:hAnsi="Times New Roman" w:cs="Times New Roman"/>
                <w:b w:val="0"/>
              </w:rPr>
              <w:t>Overall</w:t>
            </w:r>
          </w:p>
        </w:tc>
        <w:tc>
          <w:tcPr>
            <w:tcW w:w="992" w:type="dxa"/>
            <w:tcBorders>
              <w:top w:val="nil"/>
              <w:bottom w:val="single" w:sz="4" w:space="0" w:color="auto"/>
            </w:tcBorders>
          </w:tcPr>
          <w:p w14:paraId="282BA747"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11</w:t>
            </w:r>
          </w:p>
        </w:tc>
        <w:tc>
          <w:tcPr>
            <w:tcW w:w="1034" w:type="dxa"/>
            <w:tcBorders>
              <w:top w:val="nil"/>
              <w:bottom w:val="single" w:sz="4" w:space="0" w:color="auto"/>
            </w:tcBorders>
          </w:tcPr>
          <w:p w14:paraId="2DBD0FD5" w14:textId="77777777" w:rsidR="003A00A9" w:rsidRPr="00112C29" w:rsidRDefault="00112C2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1007</w:t>
            </w:r>
          </w:p>
        </w:tc>
        <w:tc>
          <w:tcPr>
            <w:tcW w:w="1660" w:type="dxa"/>
            <w:tcBorders>
              <w:top w:val="nil"/>
              <w:bottom w:val="single" w:sz="4" w:space="0" w:color="auto"/>
            </w:tcBorders>
          </w:tcPr>
          <w:p w14:paraId="49152B54"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63.46*** (10)</w:t>
            </w:r>
          </w:p>
        </w:tc>
        <w:tc>
          <w:tcPr>
            <w:tcW w:w="916" w:type="dxa"/>
            <w:tcBorders>
              <w:top w:val="nil"/>
              <w:bottom w:val="single" w:sz="4" w:space="0" w:color="auto"/>
            </w:tcBorders>
          </w:tcPr>
          <w:p w14:paraId="4C2C2442"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84%</w:t>
            </w:r>
          </w:p>
        </w:tc>
        <w:tc>
          <w:tcPr>
            <w:tcW w:w="1288" w:type="dxa"/>
            <w:tcBorders>
              <w:top w:val="nil"/>
              <w:bottom w:val="single" w:sz="4" w:space="0" w:color="auto"/>
            </w:tcBorders>
          </w:tcPr>
          <w:p w14:paraId="5477E3A6"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0.66-1.18</w:t>
            </w:r>
          </w:p>
        </w:tc>
        <w:tc>
          <w:tcPr>
            <w:tcW w:w="1288" w:type="dxa"/>
            <w:tcBorders>
              <w:top w:val="nil"/>
              <w:bottom w:val="single" w:sz="4" w:space="0" w:color="auto"/>
            </w:tcBorders>
          </w:tcPr>
          <w:p w14:paraId="166531D2" w14:textId="77777777" w:rsidR="003A00A9" w:rsidRPr="00112C29" w:rsidRDefault="003A00A9" w:rsidP="008D3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2C29">
              <w:rPr>
                <w:rFonts w:ascii="Times New Roman" w:hAnsi="Times New Roman" w:cs="Times New Roman"/>
              </w:rPr>
              <w:t>0.92***</w:t>
            </w:r>
          </w:p>
        </w:tc>
      </w:tr>
      <w:tr w:rsidR="001A2D67" w:rsidRPr="00112C29" w14:paraId="0A7EE33B"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64A52CF0" w14:textId="77777777" w:rsidR="001A2D67" w:rsidRPr="00112C29" w:rsidRDefault="001A2D67" w:rsidP="008D3D97">
            <w:pPr>
              <w:rPr>
                <w:bCs w:val="0"/>
              </w:rPr>
            </w:pPr>
            <w:r w:rsidRPr="00112C29">
              <w:rPr>
                <w:rFonts w:ascii="Times New Roman" w:hAnsi="Times New Roman" w:cs="Times New Roman"/>
              </w:rPr>
              <w:t xml:space="preserve">Note. </w:t>
            </w:r>
            <w:r w:rsidRPr="00112C29">
              <w:rPr>
                <w:rFonts w:ascii="Times New Roman" w:hAnsi="Times New Roman" w:cs="Times New Roman"/>
                <w:b w:val="0"/>
              </w:rPr>
              <w:t>*</w:t>
            </w:r>
            <w:r w:rsidRPr="00112C29">
              <w:rPr>
                <w:rFonts w:ascii="Times New Roman" w:hAnsi="Times New Roman" w:cs="Times New Roman"/>
                <w:b w:val="0"/>
                <w:i/>
              </w:rPr>
              <w:t xml:space="preserve">p </w:t>
            </w:r>
            <w:r w:rsidRPr="00112C29">
              <w:rPr>
                <w:rFonts w:ascii="Times New Roman" w:hAnsi="Times New Roman" w:cs="Times New Roman"/>
                <w:b w:val="0"/>
              </w:rPr>
              <w:t>&lt; 0.05, **</w:t>
            </w:r>
            <w:r w:rsidRPr="00112C29">
              <w:rPr>
                <w:rFonts w:ascii="Times New Roman" w:hAnsi="Times New Roman" w:cs="Times New Roman"/>
                <w:b w:val="0"/>
                <w:i/>
              </w:rPr>
              <w:t xml:space="preserve">p </w:t>
            </w:r>
            <w:r w:rsidRPr="00112C29">
              <w:rPr>
                <w:rFonts w:ascii="Times New Roman" w:hAnsi="Times New Roman" w:cs="Times New Roman"/>
                <w:b w:val="0"/>
              </w:rPr>
              <w:t>&lt; 0.01, ***</w:t>
            </w:r>
            <w:r w:rsidRPr="00112C29">
              <w:rPr>
                <w:rFonts w:ascii="Times New Roman" w:hAnsi="Times New Roman" w:cs="Times New Roman"/>
                <w:b w:val="0"/>
                <w:i/>
              </w:rPr>
              <w:t>p</w:t>
            </w:r>
            <w:r w:rsidRPr="00112C29">
              <w:rPr>
                <w:b w:val="0"/>
                <w:i/>
              </w:rPr>
              <w:t xml:space="preserve"> </w:t>
            </w:r>
            <w:r w:rsidRPr="00112C29">
              <w:rPr>
                <w:b w:val="0"/>
              </w:rPr>
              <w:t xml:space="preserve">&lt; 0.001. </w:t>
            </w:r>
          </w:p>
          <w:p w14:paraId="2FB9EB26" w14:textId="77777777" w:rsidR="001A2D67" w:rsidRPr="00112C29" w:rsidRDefault="001A2D67" w:rsidP="008D3D97"/>
        </w:tc>
      </w:tr>
    </w:tbl>
    <w:p w14:paraId="40DFFA6B" w14:textId="77777777" w:rsidR="00BD1A78" w:rsidRPr="00D84F96" w:rsidRDefault="00BD1A78" w:rsidP="00BD1A78">
      <w:pPr>
        <w:pStyle w:val="Heading3"/>
        <w:rPr>
          <w:rFonts w:ascii="Times New Roman" w:hAnsi="Times New Roman" w:cs="Times New Roman"/>
          <w:b/>
          <w:color w:val="auto"/>
        </w:rPr>
      </w:pPr>
      <w:bookmarkStart w:id="32" w:name="_Toc512863062"/>
      <w:bookmarkStart w:id="33" w:name="_Toc514685308"/>
      <w:r w:rsidRPr="00D84F96">
        <w:rPr>
          <w:rFonts w:ascii="Times New Roman" w:hAnsi="Times New Roman" w:cs="Times New Roman"/>
          <w:b/>
          <w:color w:val="auto"/>
        </w:rPr>
        <w:lastRenderedPageBreak/>
        <w:t>Study design</w:t>
      </w:r>
      <w:bookmarkEnd w:id="32"/>
      <w:bookmarkEnd w:id="33"/>
    </w:p>
    <w:p w14:paraId="6B96A63F" w14:textId="77777777" w:rsidR="00BD1A78" w:rsidRPr="00D84F96" w:rsidRDefault="0033439B" w:rsidP="00BD1A78">
      <w:pPr>
        <w:ind w:firstLine="720"/>
        <w:rPr>
          <w:sz w:val="24"/>
          <w:szCs w:val="24"/>
        </w:rPr>
      </w:pPr>
      <w:r w:rsidRPr="00D84F96">
        <w:rPr>
          <w:rFonts w:ascii="Times New Roman" w:hAnsi="Times New Roman" w:cs="Times New Roman"/>
          <w:sz w:val="24"/>
          <w:szCs w:val="24"/>
        </w:rPr>
        <w:t>A</w:t>
      </w:r>
      <w:r w:rsidR="00914D0E" w:rsidRPr="00D84F96">
        <w:rPr>
          <w:rFonts w:ascii="Times New Roman" w:hAnsi="Times New Roman" w:cs="Times New Roman"/>
          <w:sz w:val="24"/>
          <w:szCs w:val="24"/>
        </w:rPr>
        <w:t xml:space="preserve"> subgroup analysis on studies which yielded ‘good’</w:t>
      </w:r>
      <w:r w:rsidR="001D561B" w:rsidRPr="00D84F96">
        <w:rPr>
          <w:rFonts w:ascii="Times New Roman" w:hAnsi="Times New Roman" w:cs="Times New Roman"/>
          <w:sz w:val="24"/>
          <w:szCs w:val="24"/>
        </w:rPr>
        <w:t xml:space="preserve"> </w:t>
      </w:r>
      <w:r w:rsidR="00914D0E" w:rsidRPr="00D84F96">
        <w:rPr>
          <w:rFonts w:ascii="Times New Roman" w:hAnsi="Times New Roman" w:cs="Times New Roman"/>
          <w:sz w:val="24"/>
          <w:szCs w:val="24"/>
        </w:rPr>
        <w:t>or ‘fair’</w:t>
      </w:r>
      <w:r w:rsidR="001D561B" w:rsidRPr="00D84F96">
        <w:rPr>
          <w:rFonts w:ascii="Times New Roman" w:hAnsi="Times New Roman" w:cs="Times New Roman"/>
          <w:sz w:val="24"/>
          <w:szCs w:val="24"/>
        </w:rPr>
        <w:t xml:space="preserve"> </w:t>
      </w:r>
      <w:r w:rsidR="00914D0E" w:rsidRPr="00D84F96">
        <w:rPr>
          <w:rFonts w:ascii="Times New Roman" w:hAnsi="Times New Roman" w:cs="Times New Roman"/>
          <w:sz w:val="24"/>
          <w:szCs w:val="24"/>
        </w:rPr>
        <w:t xml:space="preserve"> appraisals</w:t>
      </w:r>
      <w:r w:rsidRPr="00D84F96">
        <w:rPr>
          <w:rFonts w:ascii="Times New Roman" w:hAnsi="Times New Roman" w:cs="Times New Roman"/>
          <w:sz w:val="24"/>
          <w:szCs w:val="24"/>
        </w:rPr>
        <w:t xml:space="preserve"> was conducted</w:t>
      </w:r>
      <w:r w:rsidR="00914D0E" w:rsidRPr="00D84F96">
        <w:rPr>
          <w:rFonts w:ascii="Times New Roman" w:hAnsi="Times New Roman" w:cs="Times New Roman"/>
          <w:sz w:val="24"/>
          <w:szCs w:val="24"/>
        </w:rPr>
        <w:t xml:space="preserve">.  Only one study yielded a ‘poor’ appraisal so was excluded from this analysis.  </w:t>
      </w:r>
      <w:r w:rsidR="001D561B" w:rsidRPr="00D84F96">
        <w:rPr>
          <w:rFonts w:ascii="Times New Roman" w:hAnsi="Times New Roman" w:cs="Times New Roman"/>
          <w:sz w:val="24"/>
          <w:szCs w:val="24"/>
        </w:rPr>
        <w:t>Significant medium to large effect sizes emerged for both ‘fair’ and ‘good’ subgroups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001D561B" w:rsidRPr="00D84F96">
        <w:rPr>
          <w:rFonts w:ascii="Times New Roman" w:hAnsi="Times New Roman" w:cs="Times New Roman"/>
          <w:sz w:val="24"/>
          <w:szCs w:val="24"/>
        </w:rPr>
        <w:t xml:space="preserve">=0.79-0.96 respectively).  </w:t>
      </w:r>
      <w:r w:rsidR="00000B8A" w:rsidRPr="00D84F96">
        <w:rPr>
          <w:rFonts w:ascii="Times New Roman" w:hAnsi="Times New Roman" w:cs="Times New Roman"/>
          <w:sz w:val="24"/>
          <w:szCs w:val="24"/>
        </w:rPr>
        <w:t>The Q</w:t>
      </w:r>
      <w:r w:rsidR="00000B8A" w:rsidRPr="00D84F96">
        <w:rPr>
          <w:rFonts w:ascii="Times New Roman" w:hAnsi="Times New Roman" w:cs="Times New Roman"/>
          <w:i/>
          <w:sz w:val="24"/>
          <w:szCs w:val="24"/>
        </w:rPr>
        <w:t xml:space="preserve"> </w:t>
      </w:r>
      <w:r w:rsidR="00000B8A" w:rsidRPr="00D84F96">
        <w:rPr>
          <w:rFonts w:ascii="Times New Roman" w:hAnsi="Times New Roman" w:cs="Times New Roman"/>
          <w:sz w:val="24"/>
          <w:szCs w:val="24"/>
        </w:rPr>
        <w:t>statistic was significant and indicated heterogeneity for</w:t>
      </w:r>
      <w:r w:rsidR="001D561B" w:rsidRPr="00D84F96">
        <w:rPr>
          <w:rFonts w:ascii="Times New Roman" w:hAnsi="Times New Roman" w:cs="Times New Roman"/>
          <w:sz w:val="24"/>
          <w:szCs w:val="24"/>
        </w:rPr>
        <w:t xml:space="preserve"> the ‘good’ subgroup (Q(15)=86.26, </w:t>
      </w:r>
      <w:r w:rsidR="001D561B" w:rsidRPr="00D84F96">
        <w:rPr>
          <w:rFonts w:ascii="Times New Roman" w:hAnsi="Times New Roman" w:cs="Times New Roman"/>
          <w:i/>
          <w:sz w:val="24"/>
          <w:szCs w:val="24"/>
        </w:rPr>
        <w:t>p&lt;</w:t>
      </w:r>
      <w:r w:rsidR="001D561B" w:rsidRPr="00D84F96">
        <w:rPr>
          <w:rFonts w:ascii="Times New Roman" w:hAnsi="Times New Roman" w:cs="Times New Roman"/>
          <w:sz w:val="24"/>
          <w:szCs w:val="24"/>
        </w:rPr>
        <w:t>.001</w:t>
      </w:r>
      <w:r w:rsidR="008F6A13" w:rsidRPr="00D84F9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8F6A13" w:rsidRPr="00D84F96">
        <w:rPr>
          <w:rFonts w:ascii="Times New Roman" w:hAnsi="Times New Roman" w:cs="Times New Roman"/>
          <w:sz w:val="24"/>
          <w:szCs w:val="24"/>
        </w:rPr>
        <w:t>=83%</w:t>
      </w:r>
      <w:r w:rsidR="001D561B" w:rsidRPr="00D84F96">
        <w:rPr>
          <w:rFonts w:ascii="Times New Roman" w:hAnsi="Times New Roman" w:cs="Times New Roman"/>
          <w:sz w:val="24"/>
          <w:szCs w:val="24"/>
        </w:rPr>
        <w:t>)</w:t>
      </w:r>
      <w:r w:rsidR="00000B8A" w:rsidRPr="00D84F96">
        <w:rPr>
          <w:rFonts w:ascii="Times New Roman" w:hAnsi="Times New Roman" w:cs="Times New Roman"/>
          <w:sz w:val="24"/>
          <w:szCs w:val="24"/>
        </w:rPr>
        <w:t xml:space="preserve"> </w:t>
      </w:r>
      <w:r w:rsidR="001D561B" w:rsidRPr="00D84F96">
        <w:rPr>
          <w:rFonts w:ascii="Times New Roman" w:hAnsi="Times New Roman" w:cs="Times New Roman"/>
          <w:sz w:val="24"/>
          <w:szCs w:val="24"/>
        </w:rPr>
        <w:t>but not the ‘fair’ subgroup</w:t>
      </w:r>
      <w:r w:rsidR="00000B8A" w:rsidRPr="00D84F96">
        <w:rPr>
          <w:rFonts w:ascii="Times New Roman" w:hAnsi="Times New Roman" w:cs="Times New Roman"/>
          <w:sz w:val="24"/>
          <w:szCs w:val="24"/>
        </w:rPr>
        <w:t xml:space="preserve"> (</w:t>
      </w:r>
      <w:r w:rsidR="00000B8A" w:rsidRPr="00D84F96">
        <w:rPr>
          <w:rFonts w:ascii="Times New Roman" w:hAnsi="Times New Roman" w:cs="Times New Roman"/>
          <w:i/>
          <w:sz w:val="24"/>
          <w:szCs w:val="24"/>
        </w:rPr>
        <w:t>p</w:t>
      </w:r>
      <w:r w:rsidR="00000B8A" w:rsidRPr="00D84F96">
        <w:rPr>
          <w:rFonts w:ascii="Times New Roman" w:hAnsi="Times New Roman" w:cs="Times New Roman"/>
          <w:sz w:val="24"/>
          <w:szCs w:val="24"/>
        </w:rPr>
        <w:t xml:space="preserve">=1.04) </w:t>
      </w:r>
      <w:r w:rsidR="001D561B" w:rsidRPr="00D84F96">
        <w:rPr>
          <w:rFonts w:ascii="Times New Roman" w:hAnsi="Times New Roman" w:cs="Times New Roman"/>
          <w:sz w:val="24"/>
          <w:szCs w:val="24"/>
        </w:rPr>
        <w:t xml:space="preserve">(see Table </w:t>
      </w:r>
      <w:r w:rsidR="0021492D" w:rsidRPr="00D84F96">
        <w:rPr>
          <w:rFonts w:ascii="Times New Roman" w:hAnsi="Times New Roman" w:cs="Times New Roman"/>
          <w:sz w:val="24"/>
          <w:szCs w:val="24"/>
        </w:rPr>
        <w:t>5</w:t>
      </w:r>
      <w:r w:rsidR="001D561B" w:rsidRPr="00D84F96">
        <w:rPr>
          <w:rFonts w:ascii="Times New Roman" w:hAnsi="Times New Roman" w:cs="Times New Roman"/>
          <w:sz w:val="24"/>
          <w:szCs w:val="24"/>
        </w:rPr>
        <w:t>).</w:t>
      </w:r>
    </w:p>
    <w:p w14:paraId="0D74B4C1" w14:textId="77777777" w:rsidR="008F6A13" w:rsidRPr="00D84F96" w:rsidRDefault="008F6A13" w:rsidP="00BD1A78">
      <w:pPr>
        <w:ind w:firstLine="720"/>
        <w:rPr>
          <w:sz w:val="24"/>
          <w:szCs w:val="24"/>
        </w:rPr>
      </w:pPr>
      <w:r w:rsidRPr="00D84F96">
        <w:rPr>
          <w:rFonts w:ascii="Times New Roman" w:hAnsi="Times New Roman" w:cs="Times New Roman"/>
          <w:sz w:val="24"/>
          <w:szCs w:val="24"/>
        </w:rPr>
        <w:t>A subgroup analysis of large sample</w:t>
      </w:r>
      <w:r w:rsidR="00855C34" w:rsidRPr="00D84F96">
        <w:rPr>
          <w:rFonts w:ascii="Times New Roman" w:hAnsi="Times New Roman" w:cs="Times New Roman"/>
          <w:sz w:val="24"/>
          <w:szCs w:val="24"/>
        </w:rPr>
        <w:t>s</w:t>
      </w:r>
      <w:r w:rsidRPr="00D84F96">
        <w:rPr>
          <w:rFonts w:ascii="Times New Roman" w:hAnsi="Times New Roman" w:cs="Times New Roman"/>
          <w:sz w:val="24"/>
          <w:szCs w:val="24"/>
        </w:rPr>
        <w:t xml:space="preserve"> (over 100 participants per study) and smaller samples (under 100 participants per study) was conducted.  Significant large treatment effects emerged for both ‘above 100’ and ‘below 100’ subgroups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t>
            </m:r>
          </m:sub>
        </m:sSub>
      </m:oMath>
      <w:r w:rsidRPr="00D84F96">
        <w:rPr>
          <w:rFonts w:ascii="Times New Roman" w:hAnsi="Times New Roman" w:cs="Times New Roman"/>
          <w:sz w:val="24"/>
          <w:szCs w:val="24"/>
        </w:rPr>
        <w:t xml:space="preserve">=1.04 and 1.00 respectively).  </w:t>
      </w:r>
      <w:r w:rsidR="006E21A4" w:rsidRPr="00D84F96">
        <w:rPr>
          <w:rFonts w:ascii="Times New Roman" w:hAnsi="Times New Roman" w:cs="Times New Roman"/>
          <w:sz w:val="24"/>
          <w:szCs w:val="24"/>
        </w:rPr>
        <w:t xml:space="preserve">The </w:t>
      </w:r>
      <w:r w:rsidR="00840515" w:rsidRPr="00D84F96">
        <w:rPr>
          <w:rFonts w:ascii="Times New Roman" w:hAnsi="Times New Roman" w:cs="Times New Roman"/>
          <w:sz w:val="24"/>
          <w:szCs w:val="24"/>
        </w:rPr>
        <w:t>Q</w:t>
      </w:r>
      <w:r w:rsidR="006E21A4" w:rsidRPr="00D84F96">
        <w:rPr>
          <w:rFonts w:ascii="Times New Roman" w:hAnsi="Times New Roman" w:cs="Times New Roman"/>
          <w:i/>
          <w:sz w:val="24"/>
          <w:szCs w:val="24"/>
        </w:rPr>
        <w:t xml:space="preserve"> </w:t>
      </w:r>
      <w:r w:rsidR="006E21A4" w:rsidRPr="00D84F96">
        <w:rPr>
          <w:rFonts w:ascii="Times New Roman" w:hAnsi="Times New Roman" w:cs="Times New Roman"/>
          <w:sz w:val="24"/>
          <w:szCs w:val="24"/>
        </w:rPr>
        <w:t>statistic was significant and indicated heterogeneity for the ‘above 100’ subgroup (</w:t>
      </w:r>
      <w:r w:rsidR="00840515" w:rsidRPr="00D84F96">
        <w:rPr>
          <w:rFonts w:ascii="Times New Roman" w:hAnsi="Times New Roman" w:cs="Times New Roman"/>
          <w:sz w:val="24"/>
          <w:szCs w:val="24"/>
        </w:rPr>
        <w:t>Q</w:t>
      </w:r>
      <w:r w:rsidR="006E21A4" w:rsidRPr="00D84F96">
        <w:rPr>
          <w:rFonts w:ascii="Times New Roman" w:hAnsi="Times New Roman" w:cs="Times New Roman"/>
          <w:sz w:val="24"/>
          <w:szCs w:val="24"/>
        </w:rPr>
        <w:t xml:space="preserve">(7)=212.93, </w:t>
      </w:r>
      <w:r w:rsidR="006E21A4" w:rsidRPr="00D84F96">
        <w:rPr>
          <w:rFonts w:ascii="Times New Roman" w:hAnsi="Times New Roman" w:cs="Times New Roman"/>
          <w:i/>
          <w:sz w:val="24"/>
          <w:szCs w:val="24"/>
        </w:rPr>
        <w:t>p&lt;</w:t>
      </w:r>
      <w:r w:rsidR="006E21A4" w:rsidRPr="00D84F96">
        <w:rPr>
          <w:rFonts w:ascii="Times New Roman" w:hAnsi="Times New Roman" w:cs="Times New Roman"/>
          <w:sz w:val="24"/>
          <w:szCs w:val="24"/>
        </w:rPr>
        <w:t xml:space="preserve">.001,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2</m:t>
            </m:r>
          </m:sup>
        </m:sSup>
      </m:oMath>
      <w:r w:rsidR="006E21A4" w:rsidRPr="00D84F96">
        <w:rPr>
          <w:rFonts w:ascii="Times New Roman" w:hAnsi="Times New Roman" w:cs="Times New Roman"/>
          <w:sz w:val="24"/>
          <w:szCs w:val="24"/>
        </w:rPr>
        <w:t>=97%) but not for the ‘below 11’ subgroup (</w:t>
      </w:r>
      <w:r w:rsidR="006E21A4" w:rsidRPr="00D84F96">
        <w:rPr>
          <w:rFonts w:ascii="Times New Roman" w:hAnsi="Times New Roman" w:cs="Times New Roman"/>
          <w:i/>
          <w:sz w:val="24"/>
          <w:szCs w:val="24"/>
        </w:rPr>
        <w:t>p</w:t>
      </w:r>
      <w:r w:rsidR="006E21A4" w:rsidRPr="00D84F96">
        <w:rPr>
          <w:rFonts w:ascii="Times New Roman" w:hAnsi="Times New Roman" w:cs="Times New Roman"/>
          <w:sz w:val="24"/>
          <w:szCs w:val="24"/>
        </w:rPr>
        <w:t xml:space="preserve">=0.19) (see Table </w:t>
      </w:r>
      <w:r w:rsidR="0021492D" w:rsidRPr="00D84F96">
        <w:rPr>
          <w:rFonts w:ascii="Times New Roman" w:hAnsi="Times New Roman" w:cs="Times New Roman"/>
          <w:sz w:val="24"/>
          <w:szCs w:val="24"/>
        </w:rPr>
        <w:t>5</w:t>
      </w:r>
      <w:r w:rsidR="006E21A4" w:rsidRPr="00D84F96">
        <w:rPr>
          <w:rFonts w:ascii="Times New Roman" w:hAnsi="Times New Roman" w:cs="Times New Roman"/>
          <w:sz w:val="24"/>
          <w:szCs w:val="24"/>
        </w:rPr>
        <w:t>).</w:t>
      </w:r>
    </w:p>
    <w:tbl>
      <w:tblPr>
        <w:tblStyle w:val="PlainTable21"/>
        <w:tblW w:w="0" w:type="auto"/>
        <w:tblInd w:w="5" w:type="dxa"/>
        <w:tblLook w:val="04A0" w:firstRow="1" w:lastRow="0" w:firstColumn="1" w:lastColumn="0" w:noHBand="0" w:noVBand="1"/>
      </w:tblPr>
      <w:tblGrid>
        <w:gridCol w:w="1702"/>
        <w:gridCol w:w="914"/>
        <w:gridCol w:w="981"/>
        <w:gridCol w:w="1588"/>
        <w:gridCol w:w="874"/>
        <w:gridCol w:w="1202"/>
        <w:gridCol w:w="1238"/>
      </w:tblGrid>
      <w:tr w:rsidR="003F7A9D" w:rsidRPr="002132DB" w14:paraId="09D71CF6" w14:textId="77777777" w:rsidTr="008E2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nil"/>
              <w:bottom w:val="single" w:sz="4" w:space="0" w:color="auto"/>
            </w:tcBorders>
          </w:tcPr>
          <w:p w14:paraId="5146F8F3" w14:textId="77777777" w:rsidR="003F7A9D" w:rsidRPr="002132DB" w:rsidRDefault="003F7A9D" w:rsidP="008D3D97">
            <w:pPr>
              <w:rPr>
                <w:rFonts w:ascii="Times New Roman" w:hAnsi="Times New Roman" w:cs="Times New Roman"/>
                <w:bCs w:val="0"/>
              </w:rPr>
            </w:pPr>
            <w:r w:rsidRPr="002132DB">
              <w:rPr>
                <w:rFonts w:ascii="Times New Roman" w:hAnsi="Times New Roman" w:cs="Times New Roman"/>
                <w:b w:val="0"/>
              </w:rPr>
              <w:t xml:space="preserve">Table </w:t>
            </w:r>
            <w:r w:rsidR="0021492D" w:rsidRPr="002132DB">
              <w:rPr>
                <w:rFonts w:ascii="Times New Roman" w:hAnsi="Times New Roman" w:cs="Times New Roman"/>
                <w:b w:val="0"/>
              </w:rPr>
              <w:t>5</w:t>
            </w:r>
            <w:r w:rsidRPr="002132DB">
              <w:rPr>
                <w:rFonts w:ascii="Times New Roman" w:hAnsi="Times New Roman" w:cs="Times New Roman"/>
                <w:b w:val="0"/>
              </w:rPr>
              <w:t>. Subgroup analyses on pre-post studies: Study design</w:t>
            </w:r>
          </w:p>
          <w:p w14:paraId="2AC95BE5" w14:textId="77777777" w:rsidR="008E21D5" w:rsidRPr="002132DB" w:rsidRDefault="008E21D5" w:rsidP="008D3D97">
            <w:pPr>
              <w:rPr>
                <w:rFonts w:ascii="Times New Roman" w:hAnsi="Times New Roman" w:cs="Times New Roman"/>
                <w:b w:val="0"/>
              </w:rPr>
            </w:pPr>
          </w:p>
        </w:tc>
      </w:tr>
      <w:tr w:rsidR="003F7A9D" w:rsidRPr="002132DB" w14:paraId="6F58B9E5" w14:textId="77777777" w:rsidTr="008E2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tcPr>
          <w:p w14:paraId="1C7EC8C2" w14:textId="77777777" w:rsidR="003F7A9D" w:rsidRPr="002132DB" w:rsidRDefault="003F7A9D" w:rsidP="008D3D97">
            <w:pPr>
              <w:rPr>
                <w:rFonts w:ascii="Times New Roman" w:hAnsi="Times New Roman" w:cs="Times New Roman"/>
                <w:b w:val="0"/>
              </w:rPr>
            </w:pPr>
          </w:p>
        </w:tc>
        <w:tc>
          <w:tcPr>
            <w:tcW w:w="992" w:type="dxa"/>
            <w:tcBorders>
              <w:top w:val="single" w:sz="4" w:space="0" w:color="auto"/>
              <w:bottom w:val="single" w:sz="4" w:space="0" w:color="auto"/>
            </w:tcBorders>
          </w:tcPr>
          <w:p w14:paraId="46E88794" w14:textId="77777777" w:rsidR="003F7A9D" w:rsidRPr="002132DB" w:rsidRDefault="003F7A9D"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k</w:t>
            </w:r>
          </w:p>
        </w:tc>
        <w:tc>
          <w:tcPr>
            <w:tcW w:w="1034" w:type="dxa"/>
            <w:tcBorders>
              <w:top w:val="single" w:sz="4" w:space="0" w:color="auto"/>
              <w:bottom w:val="single" w:sz="4" w:space="0" w:color="auto"/>
            </w:tcBorders>
          </w:tcPr>
          <w:p w14:paraId="61A60F15" w14:textId="77777777" w:rsidR="003F7A9D" w:rsidRPr="002132DB" w:rsidRDefault="003F7A9D"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2132DB">
              <w:rPr>
                <w:rFonts w:ascii="Times New Roman" w:hAnsi="Times New Roman" w:cs="Times New Roman"/>
                <w:i/>
              </w:rPr>
              <w:t>N</w:t>
            </w:r>
          </w:p>
        </w:tc>
        <w:tc>
          <w:tcPr>
            <w:tcW w:w="1660" w:type="dxa"/>
            <w:tcBorders>
              <w:top w:val="single" w:sz="4" w:space="0" w:color="auto"/>
              <w:bottom w:val="single" w:sz="4" w:space="0" w:color="auto"/>
            </w:tcBorders>
          </w:tcPr>
          <w:p w14:paraId="3A9D7C0F" w14:textId="77777777" w:rsidR="003F7A9D" w:rsidRPr="002132DB" w:rsidRDefault="003F7A9D"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Q (df)</w:t>
            </w:r>
          </w:p>
        </w:tc>
        <w:tc>
          <w:tcPr>
            <w:tcW w:w="916" w:type="dxa"/>
            <w:tcBorders>
              <w:top w:val="single" w:sz="4" w:space="0" w:color="auto"/>
              <w:bottom w:val="single" w:sz="4" w:space="0" w:color="auto"/>
            </w:tcBorders>
          </w:tcPr>
          <w:p w14:paraId="46AD26B6" w14:textId="77777777" w:rsidR="003F7A9D" w:rsidRPr="002132DB" w:rsidRDefault="00B870FE"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
              <m:sSup>
                <m:sSupPr>
                  <m:ctrlPr>
                    <w:rPr>
                      <w:rFonts w:ascii="Cambria Math" w:hAnsi="Cambria Math" w:cs="Times New Roman"/>
                      <w:i/>
                    </w:rPr>
                  </m:ctrlPr>
                </m:sSupPr>
                <m:e>
                  <m:r>
                    <m:rPr>
                      <m:sty m:val="p"/>
                    </m:rPr>
                    <w:rPr>
                      <w:rFonts w:ascii="Cambria Math" w:hAnsi="Cambria Math" w:cs="Times New Roman"/>
                    </w:rPr>
                    <m:t>I</m:t>
                  </m:r>
                </m:e>
                <m:sup>
                  <m:r>
                    <w:rPr>
                      <w:rFonts w:ascii="Cambria Math" w:hAnsi="Cambria Math" w:cs="Times New Roman"/>
                    </w:rPr>
                    <m:t>2</m:t>
                  </m:r>
                </m:sup>
              </m:sSup>
            </m:oMath>
            <w:r w:rsidR="003F7A9D" w:rsidRPr="002132DB">
              <w:rPr>
                <w:rFonts w:ascii="Times New Roman" w:hAnsi="Times New Roman" w:cs="Times New Roman"/>
              </w:rPr>
              <w:t xml:space="preserve"> (%)</w:t>
            </w:r>
          </w:p>
        </w:tc>
        <w:tc>
          <w:tcPr>
            <w:tcW w:w="1288" w:type="dxa"/>
            <w:tcBorders>
              <w:top w:val="single" w:sz="4" w:space="0" w:color="auto"/>
              <w:bottom w:val="single" w:sz="4" w:space="0" w:color="auto"/>
            </w:tcBorders>
          </w:tcPr>
          <w:p w14:paraId="7BB2F718" w14:textId="77777777" w:rsidR="003F7A9D" w:rsidRPr="002132DB" w:rsidRDefault="003F7A9D"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95% CI</w:t>
            </w:r>
          </w:p>
        </w:tc>
        <w:tc>
          <w:tcPr>
            <w:tcW w:w="1288" w:type="dxa"/>
            <w:tcBorders>
              <w:top w:val="single" w:sz="4" w:space="0" w:color="auto"/>
              <w:bottom w:val="single" w:sz="4" w:space="0" w:color="auto"/>
            </w:tcBorders>
          </w:tcPr>
          <w:p w14:paraId="1BBE51E7" w14:textId="77777777" w:rsidR="003F7A9D" w:rsidRPr="002132DB" w:rsidRDefault="00B870FE" w:rsidP="008D3D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t>
                    </m:r>
                  </m:sub>
                </m:sSub>
              </m:oMath>
            </m:oMathPara>
          </w:p>
        </w:tc>
      </w:tr>
      <w:tr w:rsidR="003F7A9D" w:rsidRPr="002132DB" w14:paraId="74ECC9E2" w14:textId="77777777" w:rsidTr="008E21D5">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39E08220" w14:textId="77777777" w:rsidR="003F7A9D" w:rsidRPr="002132DB" w:rsidRDefault="003F7A9D" w:rsidP="008D3D97">
            <w:pPr>
              <w:rPr>
                <w:rFonts w:ascii="Times New Roman" w:hAnsi="Times New Roman" w:cs="Times New Roman"/>
                <w:bCs w:val="0"/>
                <w:i/>
              </w:rPr>
            </w:pPr>
            <w:r w:rsidRPr="002132DB">
              <w:rPr>
                <w:rFonts w:ascii="Times New Roman" w:hAnsi="Times New Roman" w:cs="Times New Roman"/>
                <w:b w:val="0"/>
                <w:i/>
              </w:rPr>
              <w:t>Study quality</w:t>
            </w:r>
          </w:p>
        </w:tc>
      </w:tr>
      <w:tr w:rsidR="001D561B" w:rsidRPr="002132DB" w14:paraId="6F19DF0C"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3B09CF26" w14:textId="77777777" w:rsidR="001D561B" w:rsidRPr="002132DB" w:rsidRDefault="001D561B" w:rsidP="001D561B">
            <w:pPr>
              <w:rPr>
                <w:rFonts w:ascii="Times New Roman" w:hAnsi="Times New Roman" w:cs="Times New Roman"/>
                <w:b w:val="0"/>
              </w:rPr>
            </w:pPr>
            <w:r w:rsidRPr="002132DB">
              <w:rPr>
                <w:rFonts w:ascii="Times New Roman" w:hAnsi="Times New Roman" w:cs="Times New Roman"/>
                <w:b w:val="0"/>
              </w:rPr>
              <w:t>Fair</w:t>
            </w:r>
          </w:p>
        </w:tc>
        <w:tc>
          <w:tcPr>
            <w:tcW w:w="992" w:type="dxa"/>
            <w:tcBorders>
              <w:top w:val="nil"/>
              <w:bottom w:val="nil"/>
            </w:tcBorders>
          </w:tcPr>
          <w:p w14:paraId="025CBBF3"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4</w:t>
            </w:r>
          </w:p>
        </w:tc>
        <w:tc>
          <w:tcPr>
            <w:tcW w:w="1034" w:type="dxa"/>
            <w:tcBorders>
              <w:top w:val="nil"/>
              <w:bottom w:val="nil"/>
            </w:tcBorders>
          </w:tcPr>
          <w:p w14:paraId="3AA31645"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5833</w:t>
            </w:r>
          </w:p>
        </w:tc>
        <w:tc>
          <w:tcPr>
            <w:tcW w:w="1660" w:type="dxa"/>
            <w:tcBorders>
              <w:top w:val="nil"/>
              <w:bottom w:val="nil"/>
            </w:tcBorders>
          </w:tcPr>
          <w:p w14:paraId="1D9A295E"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22.44 (3)</w:t>
            </w:r>
          </w:p>
        </w:tc>
        <w:tc>
          <w:tcPr>
            <w:tcW w:w="916" w:type="dxa"/>
            <w:tcBorders>
              <w:top w:val="nil"/>
              <w:bottom w:val="nil"/>
            </w:tcBorders>
          </w:tcPr>
          <w:p w14:paraId="3E31AC87"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87%</w:t>
            </w:r>
          </w:p>
        </w:tc>
        <w:tc>
          <w:tcPr>
            <w:tcW w:w="1288" w:type="dxa"/>
            <w:tcBorders>
              <w:top w:val="nil"/>
              <w:bottom w:val="nil"/>
            </w:tcBorders>
          </w:tcPr>
          <w:p w14:paraId="12B4856C"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0.44-1.16</w:t>
            </w:r>
          </w:p>
        </w:tc>
        <w:tc>
          <w:tcPr>
            <w:tcW w:w="1288" w:type="dxa"/>
            <w:tcBorders>
              <w:top w:val="nil"/>
              <w:bottom w:val="nil"/>
            </w:tcBorders>
          </w:tcPr>
          <w:p w14:paraId="326F3390"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0.79***</w:t>
            </w:r>
          </w:p>
        </w:tc>
      </w:tr>
      <w:tr w:rsidR="001D561B" w:rsidRPr="002132DB" w14:paraId="0FCDCBC0"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4E8EB0FE" w14:textId="77777777" w:rsidR="001D561B" w:rsidRPr="002132DB" w:rsidRDefault="001D561B" w:rsidP="001D561B">
            <w:pPr>
              <w:rPr>
                <w:rFonts w:ascii="Times New Roman" w:hAnsi="Times New Roman" w:cs="Times New Roman"/>
                <w:b w:val="0"/>
              </w:rPr>
            </w:pPr>
            <w:r w:rsidRPr="002132DB">
              <w:rPr>
                <w:rFonts w:ascii="Times New Roman" w:hAnsi="Times New Roman" w:cs="Times New Roman"/>
                <w:b w:val="0"/>
              </w:rPr>
              <w:t>Good</w:t>
            </w:r>
          </w:p>
        </w:tc>
        <w:tc>
          <w:tcPr>
            <w:tcW w:w="992" w:type="dxa"/>
            <w:tcBorders>
              <w:top w:val="nil"/>
              <w:bottom w:val="nil"/>
            </w:tcBorders>
          </w:tcPr>
          <w:p w14:paraId="5328CDD3"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16</w:t>
            </w:r>
          </w:p>
        </w:tc>
        <w:tc>
          <w:tcPr>
            <w:tcW w:w="1034" w:type="dxa"/>
            <w:tcBorders>
              <w:top w:val="nil"/>
              <w:bottom w:val="nil"/>
            </w:tcBorders>
          </w:tcPr>
          <w:p w14:paraId="5F6CF16A"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1213</w:t>
            </w:r>
          </w:p>
        </w:tc>
        <w:tc>
          <w:tcPr>
            <w:tcW w:w="1660" w:type="dxa"/>
            <w:tcBorders>
              <w:top w:val="nil"/>
              <w:bottom w:val="nil"/>
            </w:tcBorders>
          </w:tcPr>
          <w:p w14:paraId="71766092"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86.26*** (15)</w:t>
            </w:r>
          </w:p>
        </w:tc>
        <w:tc>
          <w:tcPr>
            <w:tcW w:w="916" w:type="dxa"/>
            <w:tcBorders>
              <w:top w:val="nil"/>
              <w:bottom w:val="nil"/>
            </w:tcBorders>
          </w:tcPr>
          <w:p w14:paraId="6563C4E9"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83%</w:t>
            </w:r>
          </w:p>
        </w:tc>
        <w:tc>
          <w:tcPr>
            <w:tcW w:w="1288" w:type="dxa"/>
            <w:tcBorders>
              <w:top w:val="nil"/>
              <w:bottom w:val="nil"/>
            </w:tcBorders>
          </w:tcPr>
          <w:p w14:paraId="3F8612DC"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0.76-1.16</w:t>
            </w:r>
          </w:p>
        </w:tc>
        <w:tc>
          <w:tcPr>
            <w:tcW w:w="1288" w:type="dxa"/>
            <w:tcBorders>
              <w:top w:val="nil"/>
              <w:bottom w:val="nil"/>
            </w:tcBorders>
          </w:tcPr>
          <w:p w14:paraId="158E5133"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0.96***</w:t>
            </w:r>
          </w:p>
        </w:tc>
      </w:tr>
      <w:tr w:rsidR="001D561B" w:rsidRPr="002132DB" w14:paraId="3A3C4ACD"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650E3D65" w14:textId="77777777" w:rsidR="001D561B" w:rsidRPr="002132DB" w:rsidRDefault="001D561B" w:rsidP="001D561B">
            <w:pPr>
              <w:rPr>
                <w:rFonts w:ascii="Times New Roman" w:hAnsi="Times New Roman" w:cs="Times New Roman"/>
                <w:b w:val="0"/>
              </w:rPr>
            </w:pPr>
            <w:r w:rsidRPr="002132DB">
              <w:rPr>
                <w:rFonts w:ascii="Times New Roman" w:hAnsi="Times New Roman" w:cs="Times New Roman"/>
                <w:b w:val="0"/>
              </w:rPr>
              <w:t>Overall</w:t>
            </w:r>
          </w:p>
        </w:tc>
        <w:tc>
          <w:tcPr>
            <w:tcW w:w="992" w:type="dxa"/>
            <w:tcBorders>
              <w:top w:val="nil"/>
              <w:bottom w:val="nil"/>
            </w:tcBorders>
          </w:tcPr>
          <w:p w14:paraId="6E5631D1"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21</w:t>
            </w:r>
          </w:p>
        </w:tc>
        <w:tc>
          <w:tcPr>
            <w:tcW w:w="1034" w:type="dxa"/>
            <w:tcBorders>
              <w:top w:val="nil"/>
              <w:bottom w:val="nil"/>
            </w:tcBorders>
          </w:tcPr>
          <w:p w14:paraId="7BC20EDE"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0" w:type="dxa"/>
            <w:tcBorders>
              <w:top w:val="nil"/>
              <w:bottom w:val="nil"/>
            </w:tcBorders>
          </w:tcPr>
          <w:p w14:paraId="5EC142DF"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229.28*** (20)</w:t>
            </w:r>
          </w:p>
        </w:tc>
        <w:tc>
          <w:tcPr>
            <w:tcW w:w="916" w:type="dxa"/>
            <w:tcBorders>
              <w:top w:val="nil"/>
              <w:bottom w:val="nil"/>
            </w:tcBorders>
          </w:tcPr>
          <w:p w14:paraId="372F5854"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91%</w:t>
            </w:r>
          </w:p>
        </w:tc>
        <w:tc>
          <w:tcPr>
            <w:tcW w:w="1288" w:type="dxa"/>
            <w:tcBorders>
              <w:top w:val="nil"/>
              <w:bottom w:val="nil"/>
            </w:tcBorders>
          </w:tcPr>
          <w:p w14:paraId="2E5C56E6"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0.84-1.19</w:t>
            </w:r>
          </w:p>
        </w:tc>
        <w:tc>
          <w:tcPr>
            <w:tcW w:w="1288" w:type="dxa"/>
            <w:tcBorders>
              <w:top w:val="nil"/>
              <w:bottom w:val="nil"/>
            </w:tcBorders>
          </w:tcPr>
          <w:p w14:paraId="277E7ADD" w14:textId="77777777" w:rsidR="001D561B" w:rsidRPr="002132DB" w:rsidRDefault="001D561B"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1.02***</w:t>
            </w:r>
          </w:p>
        </w:tc>
      </w:tr>
      <w:tr w:rsidR="001D561B" w:rsidRPr="002132DB" w14:paraId="5B2AE09E"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360E5E22" w14:textId="77777777" w:rsidR="001D561B" w:rsidRPr="002132DB" w:rsidRDefault="001D561B" w:rsidP="001D561B">
            <w:pPr>
              <w:rPr>
                <w:rFonts w:ascii="Times New Roman" w:hAnsi="Times New Roman" w:cs="Times New Roman"/>
                <w:b w:val="0"/>
              </w:rPr>
            </w:pPr>
          </w:p>
        </w:tc>
        <w:tc>
          <w:tcPr>
            <w:tcW w:w="992" w:type="dxa"/>
            <w:tcBorders>
              <w:top w:val="nil"/>
              <w:bottom w:val="single" w:sz="4" w:space="0" w:color="auto"/>
            </w:tcBorders>
          </w:tcPr>
          <w:p w14:paraId="603E1903"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34" w:type="dxa"/>
            <w:tcBorders>
              <w:top w:val="nil"/>
              <w:bottom w:val="single" w:sz="4" w:space="0" w:color="auto"/>
            </w:tcBorders>
          </w:tcPr>
          <w:p w14:paraId="4952800D"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0" w:type="dxa"/>
            <w:tcBorders>
              <w:top w:val="nil"/>
              <w:bottom w:val="single" w:sz="4" w:space="0" w:color="auto"/>
            </w:tcBorders>
          </w:tcPr>
          <w:p w14:paraId="7D074524"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6" w:type="dxa"/>
            <w:tcBorders>
              <w:top w:val="nil"/>
              <w:bottom w:val="single" w:sz="4" w:space="0" w:color="auto"/>
            </w:tcBorders>
          </w:tcPr>
          <w:p w14:paraId="1AF46ECA"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2E4B06D6"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0F521636"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D561B" w:rsidRPr="002132DB" w14:paraId="44290A63"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16F806C9" w14:textId="77777777" w:rsidR="001D561B" w:rsidRPr="002132DB" w:rsidRDefault="001D561B" w:rsidP="001D561B">
            <w:pPr>
              <w:rPr>
                <w:rFonts w:ascii="Times New Roman" w:hAnsi="Times New Roman" w:cs="Times New Roman"/>
                <w:bCs w:val="0"/>
                <w:i/>
              </w:rPr>
            </w:pPr>
            <w:r w:rsidRPr="002132DB">
              <w:rPr>
                <w:rFonts w:ascii="Times New Roman" w:hAnsi="Times New Roman" w:cs="Times New Roman"/>
                <w:b w:val="0"/>
                <w:i/>
              </w:rPr>
              <w:t>Sample size</w:t>
            </w:r>
          </w:p>
        </w:tc>
      </w:tr>
      <w:tr w:rsidR="001D561B" w:rsidRPr="002132DB" w14:paraId="49B8BC42"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758048BC" w14:textId="77777777" w:rsidR="001D561B" w:rsidRPr="002132DB" w:rsidRDefault="001D561B" w:rsidP="001D561B">
            <w:pPr>
              <w:rPr>
                <w:rFonts w:ascii="Times New Roman" w:hAnsi="Times New Roman" w:cs="Times New Roman"/>
                <w:b w:val="0"/>
              </w:rPr>
            </w:pPr>
            <w:r w:rsidRPr="002132DB">
              <w:rPr>
                <w:rFonts w:ascii="Times New Roman" w:hAnsi="Times New Roman" w:cs="Times New Roman"/>
                <w:b w:val="0"/>
              </w:rPr>
              <w:t>Above 100</w:t>
            </w:r>
          </w:p>
        </w:tc>
        <w:tc>
          <w:tcPr>
            <w:tcW w:w="992" w:type="dxa"/>
            <w:tcBorders>
              <w:top w:val="nil"/>
              <w:bottom w:val="nil"/>
            </w:tcBorders>
          </w:tcPr>
          <w:p w14:paraId="55734D28" w14:textId="77777777" w:rsidR="001D561B" w:rsidRPr="002132DB" w:rsidRDefault="008F6A13"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8</w:t>
            </w:r>
          </w:p>
        </w:tc>
        <w:tc>
          <w:tcPr>
            <w:tcW w:w="1034" w:type="dxa"/>
            <w:tcBorders>
              <w:top w:val="nil"/>
              <w:bottom w:val="nil"/>
            </w:tcBorders>
          </w:tcPr>
          <w:p w14:paraId="4363D0EC" w14:textId="77777777" w:rsidR="001D561B" w:rsidRPr="002132DB" w:rsidRDefault="008F6A13"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6712</w:t>
            </w:r>
          </w:p>
        </w:tc>
        <w:tc>
          <w:tcPr>
            <w:tcW w:w="1660" w:type="dxa"/>
            <w:tcBorders>
              <w:top w:val="nil"/>
              <w:bottom w:val="nil"/>
            </w:tcBorders>
          </w:tcPr>
          <w:p w14:paraId="6752BBF5" w14:textId="77777777" w:rsidR="001D561B" w:rsidRPr="002132DB" w:rsidRDefault="008F6A13"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212.93*** (7)</w:t>
            </w:r>
          </w:p>
        </w:tc>
        <w:tc>
          <w:tcPr>
            <w:tcW w:w="916" w:type="dxa"/>
            <w:tcBorders>
              <w:top w:val="nil"/>
              <w:bottom w:val="nil"/>
            </w:tcBorders>
          </w:tcPr>
          <w:p w14:paraId="6C01981E" w14:textId="77777777" w:rsidR="001D561B" w:rsidRPr="002132DB" w:rsidRDefault="008F6A13"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97%</w:t>
            </w:r>
          </w:p>
        </w:tc>
        <w:tc>
          <w:tcPr>
            <w:tcW w:w="1288" w:type="dxa"/>
            <w:tcBorders>
              <w:top w:val="nil"/>
              <w:bottom w:val="nil"/>
            </w:tcBorders>
          </w:tcPr>
          <w:p w14:paraId="1435A93E" w14:textId="77777777" w:rsidR="001D561B" w:rsidRPr="002132DB" w:rsidRDefault="008F6A13"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0.73-1.35</w:t>
            </w:r>
          </w:p>
        </w:tc>
        <w:tc>
          <w:tcPr>
            <w:tcW w:w="1288" w:type="dxa"/>
            <w:tcBorders>
              <w:top w:val="nil"/>
              <w:bottom w:val="nil"/>
            </w:tcBorders>
          </w:tcPr>
          <w:p w14:paraId="69AA6A31" w14:textId="77777777" w:rsidR="001D561B" w:rsidRPr="002132DB" w:rsidRDefault="008F6A13"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1.04***</w:t>
            </w:r>
          </w:p>
        </w:tc>
      </w:tr>
      <w:tr w:rsidR="001D561B" w:rsidRPr="002132DB" w14:paraId="64855950"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nil"/>
              <w:bottom w:val="nil"/>
            </w:tcBorders>
          </w:tcPr>
          <w:p w14:paraId="4F1AFD60" w14:textId="77777777" w:rsidR="001D561B" w:rsidRPr="002132DB" w:rsidRDefault="001D561B" w:rsidP="001D561B">
            <w:pPr>
              <w:rPr>
                <w:rFonts w:ascii="Times New Roman" w:hAnsi="Times New Roman" w:cs="Times New Roman"/>
                <w:b w:val="0"/>
              </w:rPr>
            </w:pPr>
            <w:r w:rsidRPr="002132DB">
              <w:rPr>
                <w:rFonts w:ascii="Times New Roman" w:hAnsi="Times New Roman" w:cs="Times New Roman"/>
                <w:b w:val="0"/>
              </w:rPr>
              <w:t>Below 100</w:t>
            </w:r>
          </w:p>
        </w:tc>
        <w:tc>
          <w:tcPr>
            <w:tcW w:w="992" w:type="dxa"/>
            <w:tcBorders>
              <w:top w:val="nil"/>
              <w:bottom w:val="nil"/>
            </w:tcBorders>
          </w:tcPr>
          <w:p w14:paraId="59773E11" w14:textId="77777777" w:rsidR="001D561B" w:rsidRPr="002132DB" w:rsidRDefault="008F6A13"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13</w:t>
            </w:r>
          </w:p>
        </w:tc>
        <w:tc>
          <w:tcPr>
            <w:tcW w:w="1034" w:type="dxa"/>
            <w:tcBorders>
              <w:top w:val="nil"/>
              <w:bottom w:val="nil"/>
            </w:tcBorders>
          </w:tcPr>
          <w:p w14:paraId="4E94E51F" w14:textId="77777777" w:rsidR="001D561B" w:rsidRPr="002132DB" w:rsidRDefault="008F6A13"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503</w:t>
            </w:r>
          </w:p>
        </w:tc>
        <w:tc>
          <w:tcPr>
            <w:tcW w:w="1660" w:type="dxa"/>
            <w:tcBorders>
              <w:top w:val="nil"/>
              <w:bottom w:val="nil"/>
            </w:tcBorders>
          </w:tcPr>
          <w:p w14:paraId="4126B306" w14:textId="77777777" w:rsidR="001D561B" w:rsidRPr="002132DB" w:rsidRDefault="008F6A13"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15.99 (12)</w:t>
            </w:r>
          </w:p>
        </w:tc>
        <w:tc>
          <w:tcPr>
            <w:tcW w:w="916" w:type="dxa"/>
            <w:tcBorders>
              <w:top w:val="nil"/>
              <w:bottom w:val="nil"/>
            </w:tcBorders>
          </w:tcPr>
          <w:p w14:paraId="04AEC214" w14:textId="77777777" w:rsidR="001D561B" w:rsidRPr="002132DB" w:rsidRDefault="008F6A13"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25%</w:t>
            </w:r>
          </w:p>
        </w:tc>
        <w:tc>
          <w:tcPr>
            <w:tcW w:w="1288" w:type="dxa"/>
            <w:tcBorders>
              <w:top w:val="nil"/>
              <w:bottom w:val="nil"/>
            </w:tcBorders>
          </w:tcPr>
          <w:p w14:paraId="3F582506" w14:textId="77777777" w:rsidR="001D561B" w:rsidRPr="002132DB" w:rsidRDefault="008F6A13"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0.73-1.27</w:t>
            </w:r>
          </w:p>
        </w:tc>
        <w:tc>
          <w:tcPr>
            <w:tcW w:w="1288" w:type="dxa"/>
            <w:tcBorders>
              <w:top w:val="nil"/>
              <w:bottom w:val="nil"/>
            </w:tcBorders>
          </w:tcPr>
          <w:p w14:paraId="33913404" w14:textId="77777777" w:rsidR="001D561B" w:rsidRPr="002132DB" w:rsidRDefault="008F6A13" w:rsidP="001D56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32DB">
              <w:rPr>
                <w:rFonts w:ascii="Times New Roman" w:hAnsi="Times New Roman" w:cs="Times New Roman"/>
              </w:rPr>
              <w:t>1.00***</w:t>
            </w:r>
          </w:p>
        </w:tc>
      </w:tr>
      <w:tr w:rsidR="001D561B" w:rsidRPr="002132DB" w14:paraId="2E0E0681" w14:textId="77777777" w:rsidTr="008D3D97">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tcPr>
          <w:p w14:paraId="6AC0466D" w14:textId="77777777" w:rsidR="001D561B" w:rsidRPr="002132DB" w:rsidRDefault="001D561B" w:rsidP="001D561B">
            <w:pPr>
              <w:rPr>
                <w:rFonts w:ascii="Times New Roman" w:hAnsi="Times New Roman" w:cs="Times New Roman"/>
                <w:b w:val="0"/>
              </w:rPr>
            </w:pPr>
            <w:r w:rsidRPr="002132DB">
              <w:rPr>
                <w:rFonts w:ascii="Times New Roman" w:hAnsi="Times New Roman" w:cs="Times New Roman"/>
                <w:b w:val="0"/>
              </w:rPr>
              <w:t>Overall</w:t>
            </w:r>
          </w:p>
        </w:tc>
        <w:tc>
          <w:tcPr>
            <w:tcW w:w="992" w:type="dxa"/>
            <w:tcBorders>
              <w:top w:val="nil"/>
              <w:bottom w:val="single" w:sz="4" w:space="0" w:color="auto"/>
            </w:tcBorders>
          </w:tcPr>
          <w:p w14:paraId="6D5AA0CE"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34" w:type="dxa"/>
            <w:tcBorders>
              <w:top w:val="nil"/>
              <w:bottom w:val="single" w:sz="4" w:space="0" w:color="auto"/>
            </w:tcBorders>
          </w:tcPr>
          <w:p w14:paraId="48D7FD8A"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0" w:type="dxa"/>
            <w:tcBorders>
              <w:top w:val="nil"/>
              <w:bottom w:val="single" w:sz="4" w:space="0" w:color="auto"/>
            </w:tcBorders>
          </w:tcPr>
          <w:p w14:paraId="212676F8"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6" w:type="dxa"/>
            <w:tcBorders>
              <w:top w:val="nil"/>
              <w:bottom w:val="single" w:sz="4" w:space="0" w:color="auto"/>
            </w:tcBorders>
          </w:tcPr>
          <w:p w14:paraId="5BAEC7C8"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5B332CA1"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88" w:type="dxa"/>
            <w:tcBorders>
              <w:top w:val="nil"/>
              <w:bottom w:val="single" w:sz="4" w:space="0" w:color="auto"/>
            </w:tcBorders>
          </w:tcPr>
          <w:p w14:paraId="554408AF" w14:textId="77777777" w:rsidR="001D561B" w:rsidRPr="002132DB" w:rsidRDefault="001D561B" w:rsidP="001D56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D561B" w:rsidRPr="002132DB" w14:paraId="415A52C1" w14:textId="77777777" w:rsidTr="008D3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Borders>
              <w:top w:val="single" w:sz="4" w:space="0" w:color="auto"/>
              <w:bottom w:val="nil"/>
            </w:tcBorders>
          </w:tcPr>
          <w:p w14:paraId="6B1C500A" w14:textId="77777777" w:rsidR="001D561B" w:rsidRPr="002132DB" w:rsidRDefault="001D561B" w:rsidP="001D561B">
            <w:pPr>
              <w:rPr>
                <w:bCs w:val="0"/>
              </w:rPr>
            </w:pPr>
            <w:r w:rsidRPr="002132DB">
              <w:rPr>
                <w:rFonts w:ascii="Times New Roman" w:hAnsi="Times New Roman" w:cs="Times New Roman"/>
              </w:rPr>
              <w:t xml:space="preserve">Note. </w:t>
            </w:r>
            <w:r w:rsidRPr="002132DB">
              <w:rPr>
                <w:rFonts w:ascii="Times New Roman" w:hAnsi="Times New Roman" w:cs="Times New Roman"/>
                <w:b w:val="0"/>
              </w:rPr>
              <w:t>*</w:t>
            </w:r>
            <w:r w:rsidRPr="002132DB">
              <w:rPr>
                <w:rFonts w:ascii="Times New Roman" w:hAnsi="Times New Roman" w:cs="Times New Roman"/>
                <w:b w:val="0"/>
                <w:i/>
              </w:rPr>
              <w:t xml:space="preserve">p </w:t>
            </w:r>
            <w:r w:rsidRPr="002132DB">
              <w:rPr>
                <w:rFonts w:ascii="Times New Roman" w:hAnsi="Times New Roman" w:cs="Times New Roman"/>
                <w:b w:val="0"/>
              </w:rPr>
              <w:t>&lt; 0.05, **</w:t>
            </w:r>
            <w:r w:rsidRPr="002132DB">
              <w:rPr>
                <w:rFonts w:ascii="Times New Roman" w:hAnsi="Times New Roman" w:cs="Times New Roman"/>
                <w:b w:val="0"/>
                <w:i/>
              </w:rPr>
              <w:t xml:space="preserve">p </w:t>
            </w:r>
            <w:r w:rsidRPr="002132DB">
              <w:rPr>
                <w:rFonts w:ascii="Times New Roman" w:hAnsi="Times New Roman" w:cs="Times New Roman"/>
                <w:b w:val="0"/>
              </w:rPr>
              <w:t>&lt; 0.01, ***</w:t>
            </w:r>
            <w:r w:rsidRPr="002132DB">
              <w:rPr>
                <w:rFonts w:ascii="Times New Roman" w:hAnsi="Times New Roman" w:cs="Times New Roman"/>
                <w:b w:val="0"/>
                <w:i/>
              </w:rPr>
              <w:t>p</w:t>
            </w:r>
            <w:r w:rsidRPr="002132DB">
              <w:rPr>
                <w:b w:val="0"/>
                <w:i/>
              </w:rPr>
              <w:t xml:space="preserve"> </w:t>
            </w:r>
            <w:r w:rsidRPr="002132DB">
              <w:rPr>
                <w:b w:val="0"/>
              </w:rPr>
              <w:t xml:space="preserve">&lt; 0.001. </w:t>
            </w:r>
          </w:p>
          <w:p w14:paraId="38376CEB" w14:textId="77777777" w:rsidR="001D561B" w:rsidRPr="002132DB" w:rsidRDefault="001D561B" w:rsidP="001D561B"/>
        </w:tc>
      </w:tr>
    </w:tbl>
    <w:p w14:paraId="412598B8" w14:textId="77777777" w:rsidR="00BD1A78" w:rsidRPr="00D84F96" w:rsidRDefault="00914D0E" w:rsidP="006E21A4">
      <w:pPr>
        <w:rPr>
          <w:sz w:val="28"/>
          <w:szCs w:val="24"/>
        </w:rPr>
      </w:pPr>
      <w:r w:rsidRPr="00D84F96">
        <w:rPr>
          <w:rFonts w:ascii="Times New Roman" w:hAnsi="Times New Roman" w:cs="Times New Roman"/>
          <w:sz w:val="24"/>
          <w:szCs w:val="24"/>
        </w:rPr>
        <w:t xml:space="preserve">  </w:t>
      </w:r>
    </w:p>
    <w:p w14:paraId="5A60A62E" w14:textId="77777777" w:rsidR="00BF44AB" w:rsidRPr="00D84F96" w:rsidRDefault="002F3C60" w:rsidP="00C072EF">
      <w:pPr>
        <w:pStyle w:val="Heading1"/>
        <w:jc w:val="center"/>
        <w:rPr>
          <w:rFonts w:ascii="Times New Roman" w:hAnsi="Times New Roman" w:cs="Times New Roman"/>
          <w:b/>
          <w:color w:val="auto"/>
          <w:sz w:val="24"/>
        </w:rPr>
      </w:pPr>
      <w:bookmarkStart w:id="34" w:name="_Toc514685309"/>
      <w:r w:rsidRPr="00D84F96">
        <w:rPr>
          <w:rFonts w:ascii="Times New Roman" w:hAnsi="Times New Roman" w:cs="Times New Roman"/>
          <w:b/>
          <w:color w:val="auto"/>
          <w:sz w:val="24"/>
        </w:rPr>
        <w:t>Discussion</w:t>
      </w:r>
      <w:bookmarkEnd w:id="34"/>
    </w:p>
    <w:p w14:paraId="48D41CA9" w14:textId="77777777" w:rsidR="003464EC" w:rsidRPr="00D84F96" w:rsidRDefault="000E5EF6" w:rsidP="000E5EF6">
      <w:pPr>
        <w:rPr>
          <w:rFonts w:ascii="Times New Roman" w:hAnsi="Times New Roman" w:cs="Times New Roman"/>
          <w:sz w:val="24"/>
        </w:rPr>
      </w:pPr>
      <w:r w:rsidRPr="00D84F96">
        <w:rPr>
          <w:rFonts w:ascii="Times New Roman" w:hAnsi="Times New Roman" w:cs="Times New Roman"/>
          <w:b/>
          <w:sz w:val="24"/>
        </w:rPr>
        <w:tab/>
      </w:r>
      <w:r w:rsidR="00185309" w:rsidRPr="00D84F96">
        <w:rPr>
          <w:rFonts w:ascii="Times New Roman" w:hAnsi="Times New Roman" w:cs="Times New Roman"/>
          <w:sz w:val="24"/>
        </w:rPr>
        <w:t>T</w:t>
      </w:r>
      <w:r w:rsidRPr="00D84F96">
        <w:rPr>
          <w:rFonts w:ascii="Times New Roman" w:hAnsi="Times New Roman" w:cs="Times New Roman"/>
          <w:sz w:val="24"/>
        </w:rPr>
        <w:t xml:space="preserve">he </w:t>
      </w:r>
      <w:r w:rsidR="00185309" w:rsidRPr="00D84F96">
        <w:rPr>
          <w:rFonts w:ascii="Times New Roman" w:hAnsi="Times New Roman" w:cs="Times New Roman"/>
          <w:sz w:val="24"/>
        </w:rPr>
        <w:t xml:space="preserve">current review </w:t>
      </w:r>
      <w:r w:rsidRPr="00D84F96">
        <w:rPr>
          <w:rFonts w:ascii="Times New Roman" w:hAnsi="Times New Roman" w:cs="Times New Roman"/>
          <w:sz w:val="24"/>
        </w:rPr>
        <w:t>systematically evaluate</w:t>
      </w:r>
      <w:r w:rsidR="002101A2" w:rsidRPr="00D84F96">
        <w:rPr>
          <w:rFonts w:ascii="Times New Roman" w:hAnsi="Times New Roman" w:cs="Times New Roman"/>
          <w:sz w:val="24"/>
        </w:rPr>
        <w:t>d</w:t>
      </w:r>
      <w:r w:rsidRPr="00D84F96">
        <w:rPr>
          <w:rFonts w:ascii="Times New Roman" w:hAnsi="Times New Roman" w:cs="Times New Roman"/>
          <w:sz w:val="24"/>
        </w:rPr>
        <w:t xml:space="preserve"> studies investigating the</w:t>
      </w:r>
      <w:r w:rsidR="002101A2" w:rsidRPr="00D84F96">
        <w:rPr>
          <w:rFonts w:ascii="Times New Roman" w:hAnsi="Times New Roman" w:cs="Times New Roman"/>
          <w:sz w:val="24"/>
        </w:rPr>
        <w:t xml:space="preserve"> effectiveness of psychological interventions in reducing tinnitus distress. </w:t>
      </w:r>
      <w:r w:rsidRPr="00D84F96">
        <w:rPr>
          <w:rFonts w:ascii="Times New Roman" w:hAnsi="Times New Roman" w:cs="Times New Roman"/>
          <w:sz w:val="24"/>
        </w:rPr>
        <w:t xml:space="preserve"> </w:t>
      </w:r>
      <w:r w:rsidR="002101A2" w:rsidRPr="00D84F96">
        <w:rPr>
          <w:rFonts w:ascii="Times New Roman" w:hAnsi="Times New Roman" w:cs="Times New Roman"/>
          <w:sz w:val="24"/>
        </w:rPr>
        <w:t xml:space="preserve">The </w:t>
      </w:r>
      <w:r w:rsidRPr="00D84F96">
        <w:rPr>
          <w:rFonts w:ascii="Times New Roman" w:hAnsi="Times New Roman" w:cs="Times New Roman"/>
          <w:sz w:val="24"/>
        </w:rPr>
        <w:t xml:space="preserve">study search identified </w:t>
      </w:r>
      <w:r w:rsidR="004B506E" w:rsidRPr="00D84F96">
        <w:rPr>
          <w:rFonts w:ascii="Times New Roman" w:hAnsi="Times New Roman" w:cs="Times New Roman"/>
          <w:sz w:val="24"/>
        </w:rPr>
        <w:t>292</w:t>
      </w:r>
      <w:r w:rsidRPr="00D84F96">
        <w:rPr>
          <w:rFonts w:ascii="Times New Roman" w:hAnsi="Times New Roman" w:cs="Times New Roman"/>
          <w:sz w:val="24"/>
        </w:rPr>
        <w:t xml:space="preserve"> </w:t>
      </w:r>
      <w:r w:rsidR="00167BF8" w:rsidRPr="00D84F96">
        <w:rPr>
          <w:rFonts w:ascii="Times New Roman" w:hAnsi="Times New Roman" w:cs="Times New Roman"/>
          <w:sz w:val="24"/>
        </w:rPr>
        <w:t>paper</w:t>
      </w:r>
      <w:r w:rsidR="004B506E" w:rsidRPr="00D84F96">
        <w:rPr>
          <w:rFonts w:ascii="Times New Roman" w:hAnsi="Times New Roman" w:cs="Times New Roman"/>
          <w:sz w:val="24"/>
        </w:rPr>
        <w:t>s of which 21 were reviewed.</w:t>
      </w:r>
      <w:r w:rsidR="00060486" w:rsidRPr="00D84F96">
        <w:rPr>
          <w:rFonts w:ascii="Times New Roman" w:hAnsi="Times New Roman" w:cs="Times New Roman"/>
          <w:sz w:val="24"/>
        </w:rPr>
        <w:t xml:space="preserve">  Two separate meta-analyses </w:t>
      </w:r>
      <w:r w:rsidR="00060486" w:rsidRPr="00D84F96">
        <w:rPr>
          <w:rFonts w:ascii="Times New Roman" w:hAnsi="Times New Roman" w:cs="Times New Roman"/>
          <w:sz w:val="24"/>
        </w:rPr>
        <w:lastRenderedPageBreak/>
        <w:t>were cond</w:t>
      </w:r>
      <w:r w:rsidR="004B506E" w:rsidRPr="00D84F96">
        <w:rPr>
          <w:rFonts w:ascii="Times New Roman" w:hAnsi="Times New Roman" w:cs="Times New Roman"/>
          <w:sz w:val="24"/>
        </w:rPr>
        <w:t>u</w:t>
      </w:r>
      <w:r w:rsidR="00060486" w:rsidRPr="00D84F96">
        <w:rPr>
          <w:rFonts w:ascii="Times New Roman" w:hAnsi="Times New Roman" w:cs="Times New Roman"/>
          <w:sz w:val="24"/>
        </w:rPr>
        <w:t>cted</w:t>
      </w:r>
      <w:r w:rsidR="002101A2" w:rsidRPr="00D84F96">
        <w:rPr>
          <w:rFonts w:ascii="Times New Roman" w:hAnsi="Times New Roman" w:cs="Times New Roman"/>
          <w:sz w:val="24"/>
        </w:rPr>
        <w:t xml:space="preserve"> to synthesise treatment effects across 18 of these studies</w:t>
      </w:r>
      <w:r w:rsidR="00D23BDB" w:rsidRPr="00D84F96">
        <w:rPr>
          <w:rFonts w:ascii="Times New Roman" w:hAnsi="Times New Roman" w:cs="Times New Roman"/>
          <w:sz w:val="24"/>
        </w:rPr>
        <w:t>;</w:t>
      </w:r>
      <w:r w:rsidR="00060486" w:rsidRPr="00D84F96">
        <w:rPr>
          <w:rFonts w:ascii="Times New Roman" w:hAnsi="Times New Roman" w:cs="Times New Roman"/>
          <w:sz w:val="24"/>
        </w:rPr>
        <w:t xml:space="preserve"> </w:t>
      </w:r>
      <w:r w:rsidR="00B51353" w:rsidRPr="00D84F96">
        <w:rPr>
          <w:rFonts w:ascii="Times New Roman" w:hAnsi="Times New Roman" w:cs="Times New Roman"/>
          <w:sz w:val="24"/>
        </w:rPr>
        <w:t xml:space="preserve">one </w:t>
      </w:r>
      <w:r w:rsidR="00060486" w:rsidRPr="00D84F96">
        <w:rPr>
          <w:rFonts w:ascii="Times New Roman" w:hAnsi="Times New Roman" w:cs="Times New Roman"/>
          <w:sz w:val="24"/>
        </w:rPr>
        <w:t xml:space="preserve">on RCTs, and one on </w:t>
      </w:r>
      <w:r w:rsidR="0045220A" w:rsidRPr="00D84F96">
        <w:rPr>
          <w:rFonts w:ascii="Times New Roman" w:hAnsi="Times New Roman" w:cs="Times New Roman"/>
          <w:sz w:val="24"/>
        </w:rPr>
        <w:t>pre-post</w:t>
      </w:r>
      <w:r w:rsidR="00060486" w:rsidRPr="00D84F96">
        <w:rPr>
          <w:rFonts w:ascii="Times New Roman" w:hAnsi="Times New Roman" w:cs="Times New Roman"/>
          <w:sz w:val="24"/>
        </w:rPr>
        <w:t xml:space="preserve"> </w:t>
      </w:r>
      <w:r w:rsidR="002101A2" w:rsidRPr="00D84F96">
        <w:rPr>
          <w:rFonts w:ascii="Times New Roman" w:hAnsi="Times New Roman" w:cs="Times New Roman"/>
          <w:sz w:val="24"/>
        </w:rPr>
        <w:t xml:space="preserve">non-RCT </w:t>
      </w:r>
      <w:r w:rsidR="00060486" w:rsidRPr="00D84F96">
        <w:rPr>
          <w:rFonts w:ascii="Times New Roman" w:hAnsi="Times New Roman" w:cs="Times New Roman"/>
          <w:sz w:val="24"/>
        </w:rPr>
        <w:t xml:space="preserve">studies.  </w:t>
      </w:r>
    </w:p>
    <w:p w14:paraId="0C5C5318" w14:textId="77777777" w:rsidR="00060486" w:rsidRPr="00D84F96" w:rsidRDefault="002101A2" w:rsidP="000E5EF6">
      <w:pPr>
        <w:rPr>
          <w:rFonts w:ascii="Times New Roman" w:hAnsi="Times New Roman" w:cs="Times New Roman"/>
          <w:sz w:val="24"/>
        </w:rPr>
      </w:pPr>
      <w:r w:rsidRPr="00D84F96">
        <w:rPr>
          <w:rFonts w:ascii="Times New Roman" w:hAnsi="Times New Roman" w:cs="Times New Roman"/>
          <w:sz w:val="24"/>
        </w:rPr>
        <w:t xml:space="preserve"> </w:t>
      </w:r>
      <w:r w:rsidRPr="00D84F96">
        <w:rPr>
          <w:rFonts w:ascii="Times New Roman" w:hAnsi="Times New Roman" w:cs="Times New Roman"/>
          <w:sz w:val="24"/>
        </w:rPr>
        <w:tab/>
        <w:t>A</w:t>
      </w:r>
      <w:r w:rsidR="00060486" w:rsidRPr="00D84F96">
        <w:rPr>
          <w:rFonts w:ascii="Times New Roman" w:hAnsi="Times New Roman" w:cs="Times New Roman"/>
          <w:sz w:val="24"/>
        </w:rPr>
        <w:t xml:space="preserve">cross all studies employing a range of psychological interventions, </w:t>
      </w:r>
      <w:r w:rsidRPr="00D84F96">
        <w:rPr>
          <w:rFonts w:ascii="Times New Roman" w:hAnsi="Times New Roman" w:cs="Times New Roman"/>
          <w:sz w:val="24"/>
        </w:rPr>
        <w:t xml:space="preserve">the findings indicate </w:t>
      </w:r>
      <w:r w:rsidR="00DE7D8A" w:rsidRPr="00D84F96">
        <w:rPr>
          <w:rFonts w:ascii="Times New Roman" w:hAnsi="Times New Roman" w:cs="Times New Roman"/>
          <w:sz w:val="24"/>
        </w:rPr>
        <w:t>medium to large</w:t>
      </w:r>
      <w:r w:rsidR="00060486" w:rsidRPr="00D84F96">
        <w:rPr>
          <w:rFonts w:ascii="Times New Roman" w:hAnsi="Times New Roman" w:cs="Times New Roman"/>
          <w:sz w:val="24"/>
        </w:rPr>
        <w:t xml:space="preserve"> </w:t>
      </w:r>
      <w:r w:rsidR="00DE7D8A" w:rsidRPr="00D84F96">
        <w:rPr>
          <w:rFonts w:ascii="Times New Roman" w:hAnsi="Times New Roman" w:cs="Times New Roman"/>
          <w:sz w:val="24"/>
        </w:rPr>
        <w:t xml:space="preserve">treatment </w:t>
      </w:r>
      <w:r w:rsidR="00060486" w:rsidRPr="00D84F96">
        <w:rPr>
          <w:rFonts w:ascii="Times New Roman" w:hAnsi="Times New Roman" w:cs="Times New Roman"/>
          <w:sz w:val="24"/>
        </w:rPr>
        <w:t>effect</w:t>
      </w:r>
      <w:r w:rsidR="00DE7D8A" w:rsidRPr="00D84F96">
        <w:rPr>
          <w:rFonts w:ascii="Times New Roman" w:hAnsi="Times New Roman" w:cs="Times New Roman"/>
          <w:sz w:val="24"/>
        </w:rPr>
        <w:t>s for</w:t>
      </w:r>
      <w:r w:rsidR="00060486" w:rsidRPr="00D84F96">
        <w:rPr>
          <w:rFonts w:ascii="Times New Roman" w:hAnsi="Times New Roman" w:cs="Times New Roman"/>
          <w:sz w:val="24"/>
        </w:rPr>
        <w:t xml:space="preserve"> reducing tinnitus distress.  Due to the heterogeneity across studies evaluated, they will be explored via intervention type.</w:t>
      </w:r>
    </w:p>
    <w:p w14:paraId="4CEC6F13" w14:textId="77777777" w:rsidR="003464EC" w:rsidRPr="00316511" w:rsidRDefault="006E72B1" w:rsidP="000F2880">
      <w:pPr>
        <w:pStyle w:val="Heading2"/>
        <w:rPr>
          <w:rFonts w:ascii="Times New Roman" w:hAnsi="Times New Roman" w:cs="Times New Roman"/>
          <w:b/>
          <w:color w:val="auto"/>
          <w:sz w:val="24"/>
        </w:rPr>
      </w:pPr>
      <w:bookmarkStart w:id="35" w:name="_Toc514685310"/>
      <w:r w:rsidRPr="00316511">
        <w:rPr>
          <w:rFonts w:ascii="Times New Roman" w:hAnsi="Times New Roman" w:cs="Times New Roman"/>
          <w:b/>
          <w:color w:val="auto"/>
          <w:sz w:val="24"/>
        </w:rPr>
        <w:t>Therapist-delivered</w:t>
      </w:r>
      <w:r w:rsidR="003464EC" w:rsidRPr="00316511">
        <w:rPr>
          <w:rFonts w:ascii="Times New Roman" w:hAnsi="Times New Roman" w:cs="Times New Roman"/>
          <w:b/>
          <w:color w:val="auto"/>
          <w:sz w:val="24"/>
        </w:rPr>
        <w:t xml:space="preserve"> CBT</w:t>
      </w:r>
      <w:bookmarkEnd w:id="35"/>
    </w:p>
    <w:p w14:paraId="256DFDF3" w14:textId="77777777" w:rsidR="00D73E4E" w:rsidRPr="00D84F96" w:rsidRDefault="00167BF8" w:rsidP="000E5EF6">
      <w:pPr>
        <w:rPr>
          <w:rFonts w:ascii="Times New Roman" w:hAnsi="Times New Roman" w:cs="Times New Roman"/>
          <w:sz w:val="24"/>
        </w:rPr>
      </w:pPr>
      <w:r w:rsidRPr="00D84F96">
        <w:rPr>
          <w:rFonts w:ascii="Times New Roman" w:hAnsi="Times New Roman" w:cs="Times New Roman"/>
          <w:sz w:val="24"/>
        </w:rPr>
        <w:tab/>
      </w:r>
      <w:r w:rsidR="00174D41" w:rsidRPr="00D84F96">
        <w:rPr>
          <w:rFonts w:ascii="Times New Roman" w:hAnsi="Times New Roman" w:cs="Times New Roman"/>
          <w:sz w:val="24"/>
        </w:rPr>
        <w:t>Although there are common elements of a CBT approach (</w:t>
      </w:r>
      <w:r w:rsidR="00D23BDB" w:rsidRPr="00D84F96">
        <w:rPr>
          <w:rFonts w:ascii="Times New Roman" w:hAnsi="Times New Roman" w:cs="Times New Roman"/>
          <w:sz w:val="24"/>
        </w:rPr>
        <w:t xml:space="preserve">e.g. </w:t>
      </w:r>
      <w:r w:rsidR="00864AF6" w:rsidRPr="00D84F96">
        <w:rPr>
          <w:rFonts w:ascii="Times New Roman" w:hAnsi="Times New Roman" w:cs="Times New Roman"/>
          <w:sz w:val="24"/>
        </w:rPr>
        <w:t xml:space="preserve">cognitive restructuring, </w:t>
      </w:r>
      <w:r w:rsidR="002132DB">
        <w:rPr>
          <w:rFonts w:ascii="Times New Roman" w:hAnsi="Times New Roman" w:cs="Times New Roman"/>
          <w:sz w:val="24"/>
        </w:rPr>
        <w:t>psychoeducation</w:t>
      </w:r>
      <w:r w:rsidR="00174D41" w:rsidRPr="00D84F96">
        <w:rPr>
          <w:rFonts w:ascii="Times New Roman" w:hAnsi="Times New Roman" w:cs="Times New Roman"/>
          <w:sz w:val="24"/>
        </w:rPr>
        <w:t xml:space="preserve">), </w:t>
      </w:r>
      <w:r w:rsidR="002101A2" w:rsidRPr="00D84F96">
        <w:rPr>
          <w:rFonts w:ascii="Times New Roman" w:hAnsi="Times New Roman" w:cs="Times New Roman"/>
          <w:sz w:val="24"/>
        </w:rPr>
        <w:t>those</w:t>
      </w:r>
      <w:r w:rsidR="00174D41" w:rsidRPr="00D84F96">
        <w:rPr>
          <w:rFonts w:ascii="Times New Roman" w:hAnsi="Times New Roman" w:cs="Times New Roman"/>
          <w:sz w:val="24"/>
        </w:rPr>
        <w:t xml:space="preserve"> evaluated in this review</w:t>
      </w:r>
      <w:r w:rsidRPr="00D84F96">
        <w:rPr>
          <w:rFonts w:ascii="Times New Roman" w:hAnsi="Times New Roman" w:cs="Times New Roman"/>
          <w:sz w:val="24"/>
        </w:rPr>
        <w:t xml:space="preserve"> </w:t>
      </w:r>
      <w:r w:rsidR="00174D41" w:rsidRPr="00D84F96">
        <w:rPr>
          <w:rFonts w:ascii="Times New Roman" w:hAnsi="Times New Roman" w:cs="Times New Roman"/>
          <w:sz w:val="24"/>
        </w:rPr>
        <w:t>var</w:t>
      </w:r>
      <w:r w:rsidR="00D23BDB" w:rsidRPr="00D84F96">
        <w:rPr>
          <w:rFonts w:ascii="Times New Roman" w:hAnsi="Times New Roman" w:cs="Times New Roman"/>
          <w:sz w:val="24"/>
        </w:rPr>
        <w:t>ied</w:t>
      </w:r>
      <w:r w:rsidR="00174D41" w:rsidRPr="00D84F96">
        <w:rPr>
          <w:rFonts w:ascii="Times New Roman" w:hAnsi="Times New Roman" w:cs="Times New Roman"/>
          <w:sz w:val="24"/>
        </w:rPr>
        <w:t xml:space="preserve"> in number of sessions, </w:t>
      </w:r>
      <w:r w:rsidR="002101A2" w:rsidRPr="00D84F96">
        <w:rPr>
          <w:rFonts w:ascii="Times New Roman" w:hAnsi="Times New Roman" w:cs="Times New Roman"/>
          <w:sz w:val="24"/>
        </w:rPr>
        <w:t>duration</w:t>
      </w:r>
      <w:r w:rsidR="00174D41" w:rsidRPr="00D84F96">
        <w:rPr>
          <w:rFonts w:ascii="Times New Roman" w:hAnsi="Times New Roman" w:cs="Times New Roman"/>
          <w:sz w:val="24"/>
        </w:rPr>
        <w:t>, and outcomes measured</w:t>
      </w:r>
      <w:r w:rsidR="00DE7D8A" w:rsidRPr="00D84F96">
        <w:rPr>
          <w:rFonts w:ascii="Times New Roman" w:hAnsi="Times New Roman" w:cs="Times New Roman"/>
          <w:sz w:val="24"/>
        </w:rPr>
        <w:t xml:space="preserve">, </w:t>
      </w:r>
      <w:r w:rsidR="002101A2" w:rsidRPr="00D84F96">
        <w:rPr>
          <w:rFonts w:ascii="Times New Roman" w:hAnsi="Times New Roman" w:cs="Times New Roman"/>
          <w:sz w:val="24"/>
        </w:rPr>
        <w:t>suggestin</w:t>
      </w:r>
      <w:r w:rsidR="00DE7D8A" w:rsidRPr="00D84F96">
        <w:rPr>
          <w:rFonts w:ascii="Times New Roman" w:hAnsi="Times New Roman" w:cs="Times New Roman"/>
          <w:sz w:val="24"/>
        </w:rPr>
        <w:t>g</w:t>
      </w:r>
      <w:r w:rsidR="005565EB" w:rsidRPr="00D84F96">
        <w:rPr>
          <w:rFonts w:ascii="Times New Roman" w:hAnsi="Times New Roman" w:cs="Times New Roman"/>
          <w:sz w:val="24"/>
        </w:rPr>
        <w:t xml:space="preserve"> </w:t>
      </w:r>
      <w:r w:rsidR="00174D41" w:rsidRPr="00D84F96">
        <w:rPr>
          <w:rFonts w:ascii="Times New Roman" w:hAnsi="Times New Roman" w:cs="Times New Roman"/>
          <w:sz w:val="24"/>
        </w:rPr>
        <w:t xml:space="preserve">findings of the current review </w:t>
      </w:r>
      <w:r w:rsidR="00DE7D8A" w:rsidRPr="00D84F96">
        <w:rPr>
          <w:rFonts w:ascii="Times New Roman" w:hAnsi="Times New Roman" w:cs="Times New Roman"/>
          <w:sz w:val="24"/>
        </w:rPr>
        <w:t xml:space="preserve">must be </w:t>
      </w:r>
      <w:r w:rsidR="002101A2" w:rsidRPr="00D84F96">
        <w:rPr>
          <w:rFonts w:ascii="Times New Roman" w:hAnsi="Times New Roman" w:cs="Times New Roman"/>
          <w:sz w:val="24"/>
        </w:rPr>
        <w:t>interp</w:t>
      </w:r>
      <w:r w:rsidR="00C509EB" w:rsidRPr="00D84F96">
        <w:rPr>
          <w:rFonts w:ascii="Times New Roman" w:hAnsi="Times New Roman" w:cs="Times New Roman"/>
          <w:sz w:val="24"/>
        </w:rPr>
        <w:t>r</w:t>
      </w:r>
      <w:r w:rsidR="002101A2" w:rsidRPr="00D84F96">
        <w:rPr>
          <w:rFonts w:ascii="Times New Roman" w:hAnsi="Times New Roman" w:cs="Times New Roman"/>
          <w:sz w:val="24"/>
        </w:rPr>
        <w:t>eted</w:t>
      </w:r>
      <w:r w:rsidR="00DE7D8A" w:rsidRPr="00D84F96">
        <w:rPr>
          <w:rFonts w:ascii="Times New Roman" w:hAnsi="Times New Roman" w:cs="Times New Roman"/>
          <w:sz w:val="24"/>
        </w:rPr>
        <w:t xml:space="preserve"> with caution</w:t>
      </w:r>
      <w:r w:rsidR="00174D41" w:rsidRPr="00D84F96">
        <w:rPr>
          <w:rFonts w:ascii="Times New Roman" w:hAnsi="Times New Roman" w:cs="Times New Roman"/>
          <w:sz w:val="24"/>
        </w:rPr>
        <w:t xml:space="preserve">. </w:t>
      </w:r>
      <w:r w:rsidR="00D23BDB" w:rsidRPr="00D84F96">
        <w:rPr>
          <w:rFonts w:ascii="Times New Roman" w:hAnsi="Times New Roman" w:cs="Times New Roman"/>
          <w:sz w:val="24"/>
        </w:rPr>
        <w:t xml:space="preserve"> T</w:t>
      </w:r>
      <w:r w:rsidR="001E30D4" w:rsidRPr="00D84F96">
        <w:rPr>
          <w:rFonts w:ascii="Times New Roman" w:hAnsi="Times New Roman" w:cs="Times New Roman"/>
          <w:sz w:val="24"/>
        </w:rPr>
        <w:t>he majority of</w:t>
      </w:r>
      <w:r w:rsidRPr="00D84F96">
        <w:rPr>
          <w:rFonts w:ascii="Times New Roman" w:hAnsi="Times New Roman" w:cs="Times New Roman"/>
          <w:sz w:val="24"/>
        </w:rPr>
        <w:t xml:space="preserve"> </w:t>
      </w:r>
      <w:r w:rsidR="00C459FF" w:rsidRPr="00D84F96">
        <w:rPr>
          <w:rFonts w:ascii="Times New Roman" w:hAnsi="Times New Roman" w:cs="Times New Roman"/>
          <w:sz w:val="24"/>
        </w:rPr>
        <w:t>t</w:t>
      </w:r>
      <w:r w:rsidR="006E72B1" w:rsidRPr="00D84F96">
        <w:rPr>
          <w:rFonts w:ascii="Times New Roman" w:hAnsi="Times New Roman" w:cs="Times New Roman"/>
          <w:sz w:val="24"/>
        </w:rPr>
        <w:t>herapist-delivered</w:t>
      </w:r>
      <w:r w:rsidRPr="00D84F96">
        <w:rPr>
          <w:rFonts w:ascii="Times New Roman" w:hAnsi="Times New Roman" w:cs="Times New Roman"/>
          <w:sz w:val="24"/>
        </w:rPr>
        <w:t xml:space="preserve"> CBT interventions </w:t>
      </w:r>
      <w:r w:rsidR="003464EC" w:rsidRPr="00D84F96">
        <w:rPr>
          <w:rFonts w:ascii="Times New Roman" w:hAnsi="Times New Roman" w:cs="Times New Roman"/>
          <w:sz w:val="24"/>
        </w:rPr>
        <w:t>were effective in reducing tinnitus</w:t>
      </w:r>
      <w:r w:rsidR="00DE7D8A" w:rsidRPr="00D84F96">
        <w:rPr>
          <w:rFonts w:ascii="Times New Roman" w:hAnsi="Times New Roman" w:cs="Times New Roman"/>
          <w:sz w:val="24"/>
        </w:rPr>
        <w:t xml:space="preserve"> </w:t>
      </w:r>
      <w:r w:rsidR="003464EC" w:rsidRPr="00D84F96">
        <w:rPr>
          <w:rFonts w:ascii="Times New Roman" w:hAnsi="Times New Roman" w:cs="Times New Roman"/>
          <w:sz w:val="24"/>
        </w:rPr>
        <w:t xml:space="preserve">distress, </w:t>
      </w:r>
      <w:r w:rsidR="000843C4" w:rsidRPr="00D84F96">
        <w:rPr>
          <w:rFonts w:ascii="Times New Roman" w:hAnsi="Times New Roman" w:cs="Times New Roman"/>
          <w:sz w:val="24"/>
        </w:rPr>
        <w:t>supporting</w:t>
      </w:r>
      <w:r w:rsidR="003464EC" w:rsidRPr="00D84F96">
        <w:rPr>
          <w:rFonts w:ascii="Times New Roman" w:hAnsi="Times New Roman" w:cs="Times New Roman"/>
          <w:sz w:val="24"/>
        </w:rPr>
        <w:t xml:space="preserve"> findings from previous </w:t>
      </w:r>
      <w:r w:rsidR="00D23BDB" w:rsidRPr="00D84F96">
        <w:rPr>
          <w:rFonts w:ascii="Times New Roman" w:hAnsi="Times New Roman" w:cs="Times New Roman"/>
          <w:sz w:val="24"/>
        </w:rPr>
        <w:t>reviews</w:t>
      </w:r>
      <w:r w:rsidR="003464EC" w:rsidRPr="00D84F96">
        <w:rPr>
          <w:rFonts w:ascii="Times New Roman" w:hAnsi="Times New Roman" w:cs="Times New Roman"/>
          <w:sz w:val="24"/>
        </w:rPr>
        <w:t xml:space="preserve"> (Zenner et al.,</w:t>
      </w:r>
      <w:r w:rsidR="004B506E" w:rsidRPr="00D84F96">
        <w:rPr>
          <w:rFonts w:ascii="Times New Roman" w:hAnsi="Times New Roman" w:cs="Times New Roman"/>
          <w:sz w:val="24"/>
        </w:rPr>
        <w:t xml:space="preserve"> 2017</w:t>
      </w:r>
      <w:r w:rsidR="003464EC" w:rsidRPr="00D84F96">
        <w:rPr>
          <w:rFonts w:ascii="Times New Roman" w:hAnsi="Times New Roman" w:cs="Times New Roman"/>
          <w:sz w:val="24"/>
        </w:rPr>
        <w:t>; Cima et al.,</w:t>
      </w:r>
      <w:r w:rsidR="004B506E" w:rsidRPr="00D84F96">
        <w:rPr>
          <w:rFonts w:ascii="Times New Roman" w:hAnsi="Times New Roman" w:cs="Times New Roman"/>
          <w:sz w:val="24"/>
        </w:rPr>
        <w:t xml:space="preserve"> 2014;</w:t>
      </w:r>
      <w:r w:rsidR="003464EC" w:rsidRPr="00D84F96">
        <w:rPr>
          <w:rFonts w:ascii="Times New Roman" w:hAnsi="Times New Roman" w:cs="Times New Roman"/>
          <w:sz w:val="24"/>
        </w:rPr>
        <w:t xml:space="preserve"> </w:t>
      </w:r>
      <w:r w:rsidR="00C57903" w:rsidRPr="00D84F96">
        <w:rPr>
          <w:rFonts w:ascii="Times New Roman" w:hAnsi="Times New Roman" w:cs="Times New Roman"/>
          <w:sz w:val="24"/>
        </w:rPr>
        <w:t>Grewal et al</w:t>
      </w:r>
      <w:r w:rsidR="004B506E" w:rsidRPr="00D84F96">
        <w:rPr>
          <w:rFonts w:ascii="Times New Roman" w:hAnsi="Times New Roman" w:cs="Times New Roman"/>
          <w:sz w:val="24"/>
        </w:rPr>
        <w:t>., 2014</w:t>
      </w:r>
      <w:r w:rsidR="003464EC" w:rsidRPr="00D84F96">
        <w:rPr>
          <w:rFonts w:ascii="Times New Roman" w:hAnsi="Times New Roman" w:cs="Times New Roman"/>
          <w:sz w:val="24"/>
        </w:rPr>
        <w:t>;</w:t>
      </w:r>
      <w:r w:rsidR="00C57903" w:rsidRPr="00D84F96">
        <w:rPr>
          <w:rFonts w:ascii="Times New Roman" w:hAnsi="Times New Roman" w:cs="Times New Roman"/>
          <w:sz w:val="24"/>
        </w:rPr>
        <w:t xml:space="preserve"> Jun &amp; Park</w:t>
      </w:r>
      <w:r w:rsidR="004B506E" w:rsidRPr="00D84F96">
        <w:rPr>
          <w:rFonts w:ascii="Times New Roman" w:hAnsi="Times New Roman" w:cs="Times New Roman"/>
          <w:sz w:val="24"/>
        </w:rPr>
        <w:t>, 2013</w:t>
      </w:r>
      <w:r w:rsidR="00C57903" w:rsidRPr="00D84F96">
        <w:rPr>
          <w:rFonts w:ascii="Times New Roman" w:hAnsi="Times New Roman" w:cs="Times New Roman"/>
          <w:sz w:val="24"/>
        </w:rPr>
        <w:t>; Hesser et al.</w:t>
      </w:r>
      <w:r w:rsidR="004B506E" w:rsidRPr="00D84F96">
        <w:rPr>
          <w:rFonts w:ascii="Times New Roman" w:hAnsi="Times New Roman" w:cs="Times New Roman"/>
          <w:sz w:val="24"/>
        </w:rPr>
        <w:t>, 2011</w:t>
      </w:r>
      <w:r w:rsidR="00FF6371" w:rsidRPr="00D84F96">
        <w:rPr>
          <w:rFonts w:ascii="Times New Roman" w:hAnsi="Times New Roman" w:cs="Times New Roman"/>
          <w:sz w:val="24"/>
        </w:rPr>
        <w:t>; Martinez-Devesa et al., 2010</w:t>
      </w:r>
      <w:r w:rsidR="001F2D76" w:rsidRPr="00D84F96">
        <w:rPr>
          <w:rFonts w:ascii="Times New Roman" w:hAnsi="Times New Roman" w:cs="Times New Roman"/>
          <w:sz w:val="24"/>
        </w:rPr>
        <w:t>).</w:t>
      </w:r>
      <w:r w:rsidR="00D73E4E" w:rsidRPr="00D84F96">
        <w:rPr>
          <w:rFonts w:ascii="Times New Roman" w:hAnsi="Times New Roman" w:cs="Times New Roman"/>
          <w:sz w:val="24"/>
        </w:rPr>
        <w:t xml:space="preserve">  </w:t>
      </w:r>
      <w:r w:rsidR="002101A2" w:rsidRPr="00D84F96">
        <w:rPr>
          <w:rFonts w:ascii="Times New Roman" w:hAnsi="Times New Roman" w:cs="Times New Roman"/>
          <w:sz w:val="24"/>
        </w:rPr>
        <w:t xml:space="preserve">These interventions focused on educating and addressing behavioural responses and cognitive appraisals of tinnitus to reduce distress.  </w:t>
      </w:r>
      <w:r w:rsidR="00D73E4E" w:rsidRPr="00D84F96">
        <w:rPr>
          <w:rFonts w:ascii="Times New Roman" w:hAnsi="Times New Roman" w:cs="Times New Roman"/>
          <w:sz w:val="24"/>
        </w:rPr>
        <w:t>Th</w:t>
      </w:r>
      <w:r w:rsidR="002101A2" w:rsidRPr="00D84F96">
        <w:rPr>
          <w:rFonts w:ascii="Times New Roman" w:hAnsi="Times New Roman" w:cs="Times New Roman"/>
          <w:sz w:val="24"/>
        </w:rPr>
        <w:t xml:space="preserve">is </w:t>
      </w:r>
      <w:r w:rsidR="00D73E4E" w:rsidRPr="00D84F96">
        <w:rPr>
          <w:rFonts w:ascii="Times New Roman" w:hAnsi="Times New Roman" w:cs="Times New Roman"/>
          <w:sz w:val="24"/>
        </w:rPr>
        <w:t>support</w:t>
      </w:r>
      <w:r w:rsidR="00D23BDB" w:rsidRPr="00D84F96">
        <w:rPr>
          <w:rFonts w:ascii="Times New Roman" w:hAnsi="Times New Roman" w:cs="Times New Roman"/>
          <w:sz w:val="24"/>
        </w:rPr>
        <w:t>s</w:t>
      </w:r>
      <w:r w:rsidR="002101A2" w:rsidRPr="00D84F96">
        <w:rPr>
          <w:rFonts w:ascii="Times New Roman" w:hAnsi="Times New Roman" w:cs="Times New Roman"/>
          <w:sz w:val="24"/>
        </w:rPr>
        <w:t xml:space="preserve"> </w:t>
      </w:r>
      <w:r w:rsidR="00D73E4E" w:rsidRPr="00D84F96">
        <w:rPr>
          <w:rFonts w:ascii="Times New Roman" w:hAnsi="Times New Roman" w:cs="Times New Roman"/>
          <w:sz w:val="24"/>
        </w:rPr>
        <w:t xml:space="preserve">the cognitive model of tinnitus, </w:t>
      </w:r>
      <w:r w:rsidR="00D23BDB" w:rsidRPr="00D84F96">
        <w:rPr>
          <w:rFonts w:ascii="Times New Roman" w:hAnsi="Times New Roman" w:cs="Times New Roman"/>
          <w:sz w:val="24"/>
        </w:rPr>
        <w:t>positing</w:t>
      </w:r>
      <w:r w:rsidR="002101A2" w:rsidRPr="00D84F96">
        <w:rPr>
          <w:rFonts w:ascii="Times New Roman" w:hAnsi="Times New Roman" w:cs="Times New Roman"/>
          <w:sz w:val="24"/>
        </w:rPr>
        <w:t xml:space="preserve"> that maladaptive appraisal of tinnitus is associated with the maintenance of distress.</w:t>
      </w:r>
    </w:p>
    <w:p w14:paraId="07B42926" w14:textId="77777777" w:rsidR="001E30D4" w:rsidRPr="00D84F96" w:rsidRDefault="00C05F60" w:rsidP="002C6F3E">
      <w:pPr>
        <w:ind w:firstLine="720"/>
        <w:rPr>
          <w:rFonts w:ascii="Times New Roman" w:hAnsi="Times New Roman" w:cs="Times New Roman"/>
          <w:sz w:val="24"/>
        </w:rPr>
      </w:pPr>
      <w:r w:rsidRPr="00D84F96">
        <w:rPr>
          <w:rFonts w:ascii="Times New Roman" w:hAnsi="Times New Roman" w:cs="Times New Roman"/>
          <w:sz w:val="24"/>
        </w:rPr>
        <w:t>On the contrary, some findings suggested</w:t>
      </w:r>
      <w:r w:rsidR="000843C4" w:rsidRPr="00D84F96">
        <w:rPr>
          <w:rFonts w:ascii="Times New Roman" w:hAnsi="Times New Roman" w:cs="Times New Roman"/>
          <w:sz w:val="24"/>
        </w:rPr>
        <w:t xml:space="preserve"> </w:t>
      </w:r>
      <w:r w:rsidR="002101A2" w:rsidRPr="00D84F96">
        <w:rPr>
          <w:rFonts w:ascii="Times New Roman" w:hAnsi="Times New Roman" w:cs="Times New Roman"/>
          <w:sz w:val="24"/>
        </w:rPr>
        <w:t>GCBT</w:t>
      </w:r>
      <w:r w:rsidR="001E30D4" w:rsidRPr="00D84F96">
        <w:rPr>
          <w:rFonts w:ascii="Times New Roman" w:hAnsi="Times New Roman" w:cs="Times New Roman"/>
          <w:sz w:val="24"/>
        </w:rPr>
        <w:t xml:space="preserve"> was not significantly better than a virtual</w:t>
      </w:r>
      <w:r w:rsidR="00D23BDB" w:rsidRPr="00D84F96">
        <w:rPr>
          <w:rFonts w:ascii="Times New Roman" w:hAnsi="Times New Roman" w:cs="Times New Roman"/>
          <w:sz w:val="24"/>
        </w:rPr>
        <w:t>-</w:t>
      </w:r>
      <w:r w:rsidR="001E30D4" w:rsidRPr="00D84F96">
        <w:rPr>
          <w:rFonts w:ascii="Times New Roman" w:hAnsi="Times New Roman" w:cs="Times New Roman"/>
          <w:sz w:val="24"/>
        </w:rPr>
        <w:t xml:space="preserve">reality comparison group (Malinvaud et al., </w:t>
      </w:r>
      <w:r w:rsidR="004B506E" w:rsidRPr="00D84F96">
        <w:rPr>
          <w:rFonts w:ascii="Times New Roman" w:hAnsi="Times New Roman" w:cs="Times New Roman"/>
          <w:sz w:val="24"/>
        </w:rPr>
        <w:t>2016</w:t>
      </w:r>
      <w:r w:rsidR="001E30D4" w:rsidRPr="00D84F96">
        <w:rPr>
          <w:rFonts w:ascii="Times New Roman" w:hAnsi="Times New Roman" w:cs="Times New Roman"/>
          <w:sz w:val="24"/>
        </w:rPr>
        <w:t>)</w:t>
      </w:r>
      <w:r w:rsidR="0080345E" w:rsidRPr="00D84F96">
        <w:rPr>
          <w:rFonts w:ascii="Times New Roman" w:hAnsi="Times New Roman" w:cs="Times New Roman"/>
          <w:sz w:val="24"/>
        </w:rPr>
        <w:t xml:space="preserve">, and </w:t>
      </w:r>
      <w:r w:rsidR="006818FB" w:rsidRPr="00D84F96">
        <w:rPr>
          <w:rFonts w:ascii="Times New Roman" w:hAnsi="Times New Roman" w:cs="Times New Roman"/>
          <w:sz w:val="24"/>
        </w:rPr>
        <w:t xml:space="preserve">at </w:t>
      </w:r>
      <w:r w:rsidRPr="00D84F96">
        <w:rPr>
          <w:rFonts w:ascii="Times New Roman" w:hAnsi="Times New Roman" w:cs="Times New Roman"/>
          <w:sz w:val="24"/>
        </w:rPr>
        <w:t xml:space="preserve">6 and 12-month </w:t>
      </w:r>
      <w:r w:rsidR="006818FB" w:rsidRPr="00D84F96">
        <w:rPr>
          <w:rFonts w:ascii="Times New Roman" w:hAnsi="Times New Roman" w:cs="Times New Roman"/>
          <w:sz w:val="24"/>
        </w:rPr>
        <w:t>follow-up,</w:t>
      </w:r>
      <w:r w:rsidRPr="00D84F96">
        <w:rPr>
          <w:rFonts w:ascii="Times New Roman" w:hAnsi="Times New Roman" w:cs="Times New Roman"/>
          <w:sz w:val="24"/>
        </w:rPr>
        <w:t xml:space="preserve"> </w:t>
      </w:r>
      <w:r w:rsidR="00864AF6" w:rsidRPr="00D84F96">
        <w:rPr>
          <w:rFonts w:ascii="Times New Roman" w:hAnsi="Times New Roman" w:cs="Times New Roman"/>
          <w:sz w:val="24"/>
        </w:rPr>
        <w:t>G</w:t>
      </w:r>
      <w:r w:rsidR="006818FB" w:rsidRPr="00D84F96">
        <w:rPr>
          <w:rFonts w:ascii="Times New Roman" w:hAnsi="Times New Roman" w:cs="Times New Roman"/>
          <w:sz w:val="24"/>
        </w:rPr>
        <w:t>CBT w</w:t>
      </w:r>
      <w:r w:rsidRPr="00D84F96">
        <w:rPr>
          <w:rFonts w:ascii="Times New Roman" w:hAnsi="Times New Roman" w:cs="Times New Roman"/>
          <w:sz w:val="24"/>
        </w:rPr>
        <w:t>as</w:t>
      </w:r>
      <w:r w:rsidR="006818FB" w:rsidRPr="00D84F96">
        <w:rPr>
          <w:rFonts w:ascii="Times New Roman" w:hAnsi="Times New Roman" w:cs="Times New Roman"/>
          <w:sz w:val="24"/>
        </w:rPr>
        <w:t xml:space="preserve"> comparable to s</w:t>
      </w:r>
      <w:r w:rsidR="00E668EB" w:rsidRPr="00D84F96">
        <w:rPr>
          <w:rFonts w:ascii="Times New Roman" w:hAnsi="Times New Roman" w:cs="Times New Roman"/>
          <w:sz w:val="24"/>
        </w:rPr>
        <w:t xml:space="preserve">elf-help guided </w:t>
      </w:r>
      <w:r w:rsidRPr="00D84F96">
        <w:rPr>
          <w:rFonts w:ascii="Times New Roman" w:hAnsi="Times New Roman" w:cs="Times New Roman"/>
          <w:sz w:val="24"/>
        </w:rPr>
        <w:t>ICBT (</w:t>
      </w:r>
      <w:r w:rsidR="0080345E" w:rsidRPr="00D84F96">
        <w:rPr>
          <w:rFonts w:ascii="Times New Roman" w:hAnsi="Times New Roman" w:cs="Times New Roman"/>
          <w:sz w:val="24"/>
        </w:rPr>
        <w:t>Conrad et al., 2015)</w:t>
      </w:r>
      <w:r w:rsidR="00E668EB" w:rsidRPr="00D84F96">
        <w:rPr>
          <w:rFonts w:ascii="Times New Roman" w:hAnsi="Times New Roman" w:cs="Times New Roman"/>
          <w:sz w:val="24"/>
        </w:rPr>
        <w:t xml:space="preserve">.  This highlights </w:t>
      </w:r>
      <w:r w:rsidR="00DE7D8A" w:rsidRPr="00D84F96">
        <w:rPr>
          <w:rFonts w:ascii="Times New Roman" w:hAnsi="Times New Roman" w:cs="Times New Roman"/>
          <w:sz w:val="24"/>
        </w:rPr>
        <w:t xml:space="preserve">potential </w:t>
      </w:r>
      <w:r w:rsidR="00D23BDB" w:rsidRPr="00D84F96">
        <w:rPr>
          <w:rFonts w:ascii="Times New Roman" w:hAnsi="Times New Roman" w:cs="Times New Roman"/>
          <w:sz w:val="24"/>
        </w:rPr>
        <w:t>for</w:t>
      </w:r>
      <w:r w:rsidR="00DE7D8A" w:rsidRPr="00D84F96">
        <w:rPr>
          <w:rFonts w:ascii="Times New Roman" w:hAnsi="Times New Roman" w:cs="Times New Roman"/>
          <w:sz w:val="24"/>
        </w:rPr>
        <w:t xml:space="preserve"> other therapies </w:t>
      </w:r>
      <w:r w:rsidR="00D23BDB" w:rsidRPr="00D84F96">
        <w:rPr>
          <w:rFonts w:ascii="Times New Roman" w:hAnsi="Times New Roman" w:cs="Times New Roman"/>
          <w:sz w:val="24"/>
        </w:rPr>
        <w:t>to</w:t>
      </w:r>
      <w:r w:rsidR="00DE7D8A" w:rsidRPr="00D84F96">
        <w:rPr>
          <w:rFonts w:ascii="Times New Roman" w:hAnsi="Times New Roman" w:cs="Times New Roman"/>
          <w:sz w:val="24"/>
        </w:rPr>
        <w:t xml:space="preserve"> yield similar treatment effects.  F</w:t>
      </w:r>
      <w:r w:rsidR="00E668EB" w:rsidRPr="00D84F96">
        <w:rPr>
          <w:rFonts w:ascii="Times New Roman" w:hAnsi="Times New Roman" w:cs="Times New Roman"/>
          <w:sz w:val="24"/>
        </w:rPr>
        <w:t>urther research</w:t>
      </w:r>
      <w:r w:rsidR="00DE7D8A" w:rsidRPr="00D84F96">
        <w:rPr>
          <w:rFonts w:ascii="Times New Roman" w:hAnsi="Times New Roman" w:cs="Times New Roman"/>
          <w:sz w:val="24"/>
        </w:rPr>
        <w:t xml:space="preserve"> is needed to understand how different interventions may target particular symptoms of tinnitus distress, and CBT may not be considered a ‘one size fits all’ intervention.  This may support previous review conclusions that although CBT was effective in reducing tinnitus distress, its delivery as part of an MDT</w:t>
      </w:r>
      <w:r w:rsidR="00D73E4E" w:rsidRPr="00D84F96">
        <w:rPr>
          <w:rFonts w:ascii="Times New Roman" w:hAnsi="Times New Roman" w:cs="Times New Roman"/>
          <w:sz w:val="24"/>
        </w:rPr>
        <w:t xml:space="preserve"> within a </w:t>
      </w:r>
      <w:r w:rsidR="00D73E4E" w:rsidRPr="00D84F96">
        <w:rPr>
          <w:rFonts w:ascii="Times New Roman" w:hAnsi="Times New Roman" w:cs="Times New Roman"/>
          <w:sz w:val="24"/>
        </w:rPr>
        <w:lastRenderedPageBreak/>
        <w:t>combination approach was recommended (Cima et al., 2014, Grewal et al., 2014; Wan Suhailah et al., 2015).</w:t>
      </w:r>
      <w:r w:rsidR="00E668EB" w:rsidRPr="00D84F96">
        <w:rPr>
          <w:rFonts w:ascii="Times New Roman" w:hAnsi="Times New Roman" w:cs="Times New Roman"/>
          <w:sz w:val="24"/>
        </w:rPr>
        <w:t xml:space="preserve"> </w:t>
      </w:r>
    </w:p>
    <w:p w14:paraId="259B506D" w14:textId="77777777" w:rsidR="003464EC" w:rsidRPr="00D84F96" w:rsidRDefault="00DD4074" w:rsidP="005D1D48">
      <w:pPr>
        <w:rPr>
          <w:rFonts w:ascii="Times New Roman" w:hAnsi="Times New Roman" w:cs="Times New Roman"/>
          <w:sz w:val="24"/>
        </w:rPr>
      </w:pPr>
      <w:r w:rsidRPr="00D84F96">
        <w:rPr>
          <w:rFonts w:ascii="Times New Roman" w:hAnsi="Times New Roman" w:cs="Times New Roman"/>
          <w:sz w:val="24"/>
        </w:rPr>
        <w:tab/>
      </w:r>
      <w:r w:rsidR="001F2D76" w:rsidRPr="00D84F96">
        <w:rPr>
          <w:rFonts w:ascii="Times New Roman" w:hAnsi="Times New Roman" w:cs="Times New Roman"/>
          <w:sz w:val="24"/>
        </w:rPr>
        <w:t>The c</w:t>
      </w:r>
      <w:r w:rsidR="009D3D14" w:rsidRPr="00D84F96">
        <w:rPr>
          <w:rFonts w:ascii="Times New Roman" w:hAnsi="Times New Roman" w:cs="Times New Roman"/>
          <w:sz w:val="24"/>
        </w:rPr>
        <w:t>urrent review endorsed a broad definition of CBT</w:t>
      </w:r>
      <w:r w:rsidR="00C05F60" w:rsidRPr="00D84F96">
        <w:rPr>
          <w:rFonts w:ascii="Times New Roman" w:hAnsi="Times New Roman" w:cs="Times New Roman"/>
          <w:sz w:val="24"/>
        </w:rPr>
        <w:t xml:space="preserve">, allowing </w:t>
      </w:r>
      <w:r w:rsidR="001F2D76" w:rsidRPr="00D84F96">
        <w:rPr>
          <w:rFonts w:ascii="Times New Roman" w:hAnsi="Times New Roman" w:cs="Times New Roman"/>
          <w:sz w:val="24"/>
        </w:rPr>
        <w:t>for</w:t>
      </w:r>
      <w:r w:rsidR="009D3D14" w:rsidRPr="00D84F96">
        <w:rPr>
          <w:rFonts w:ascii="Times New Roman" w:hAnsi="Times New Roman" w:cs="Times New Roman"/>
          <w:sz w:val="24"/>
        </w:rPr>
        <w:t xml:space="preserve"> inclusion of recent developments such as mindfulness-based </w:t>
      </w:r>
      <w:r w:rsidR="00C05F60" w:rsidRPr="00D84F96">
        <w:rPr>
          <w:rFonts w:ascii="Times New Roman" w:hAnsi="Times New Roman" w:cs="Times New Roman"/>
          <w:sz w:val="24"/>
        </w:rPr>
        <w:t>techniques</w:t>
      </w:r>
      <w:r w:rsidR="009D3D14" w:rsidRPr="00D84F96">
        <w:rPr>
          <w:rFonts w:ascii="Times New Roman" w:hAnsi="Times New Roman" w:cs="Times New Roman"/>
          <w:sz w:val="24"/>
        </w:rPr>
        <w:t>.</w:t>
      </w:r>
      <w:r w:rsidR="001F2D76" w:rsidRPr="00D84F96">
        <w:rPr>
          <w:rFonts w:ascii="Times New Roman" w:hAnsi="Times New Roman" w:cs="Times New Roman"/>
          <w:sz w:val="24"/>
        </w:rPr>
        <w:t xml:space="preserve">   Medium </w:t>
      </w:r>
      <w:r w:rsidR="00A0200B" w:rsidRPr="00D84F96">
        <w:rPr>
          <w:rFonts w:ascii="Times New Roman" w:hAnsi="Times New Roman" w:cs="Times New Roman"/>
          <w:sz w:val="24"/>
        </w:rPr>
        <w:t>effect size</w:t>
      </w:r>
      <w:r w:rsidR="001F2D76" w:rsidRPr="00D84F96">
        <w:rPr>
          <w:rFonts w:ascii="Times New Roman" w:hAnsi="Times New Roman" w:cs="Times New Roman"/>
          <w:sz w:val="24"/>
        </w:rPr>
        <w:t xml:space="preserve">s </w:t>
      </w:r>
      <w:r w:rsidR="00D23BDB" w:rsidRPr="00D84F96">
        <w:rPr>
          <w:rFonts w:ascii="Times New Roman" w:hAnsi="Times New Roman" w:cs="Times New Roman"/>
          <w:sz w:val="24"/>
        </w:rPr>
        <w:t>were reported</w:t>
      </w:r>
      <w:r w:rsidR="001F2D76" w:rsidRPr="00D84F96">
        <w:rPr>
          <w:rFonts w:ascii="Times New Roman" w:hAnsi="Times New Roman" w:cs="Times New Roman"/>
          <w:sz w:val="24"/>
        </w:rPr>
        <w:t xml:space="preserve"> for mindfulness-based CBT with effects maintained at </w:t>
      </w:r>
      <w:r w:rsidR="005D1D48" w:rsidRPr="00D84F96">
        <w:rPr>
          <w:rFonts w:ascii="Times New Roman" w:hAnsi="Times New Roman" w:cs="Times New Roman"/>
          <w:sz w:val="24"/>
        </w:rPr>
        <w:t xml:space="preserve">6-month </w:t>
      </w:r>
      <w:r w:rsidR="001F2D76" w:rsidRPr="00D84F96">
        <w:rPr>
          <w:rFonts w:ascii="Times New Roman" w:hAnsi="Times New Roman" w:cs="Times New Roman"/>
          <w:sz w:val="24"/>
        </w:rPr>
        <w:t>follow up</w:t>
      </w:r>
      <w:r w:rsidR="005D1D48" w:rsidRPr="00D84F96">
        <w:rPr>
          <w:rFonts w:ascii="Times New Roman" w:hAnsi="Times New Roman" w:cs="Times New Roman"/>
          <w:sz w:val="24"/>
        </w:rPr>
        <w:t xml:space="preserve"> </w:t>
      </w:r>
      <w:r w:rsidR="001F2D76" w:rsidRPr="00D84F96">
        <w:rPr>
          <w:rFonts w:ascii="Times New Roman" w:hAnsi="Times New Roman" w:cs="Times New Roman"/>
          <w:sz w:val="24"/>
        </w:rPr>
        <w:t>(McKenna</w:t>
      </w:r>
      <w:r w:rsidR="00352912" w:rsidRPr="00D84F96">
        <w:rPr>
          <w:rFonts w:ascii="Times New Roman" w:hAnsi="Times New Roman" w:cs="Times New Roman"/>
          <w:sz w:val="24"/>
        </w:rPr>
        <w:t xml:space="preserve"> et al.</w:t>
      </w:r>
      <w:r w:rsidR="001F2D76" w:rsidRPr="00D84F96">
        <w:rPr>
          <w:rFonts w:ascii="Times New Roman" w:hAnsi="Times New Roman" w:cs="Times New Roman"/>
          <w:sz w:val="24"/>
        </w:rPr>
        <w:t>, 2017</w:t>
      </w:r>
      <w:r w:rsidR="00352912" w:rsidRPr="00D84F96">
        <w:rPr>
          <w:rFonts w:ascii="Times New Roman" w:hAnsi="Times New Roman" w:cs="Times New Roman"/>
          <w:sz w:val="24"/>
        </w:rPr>
        <w:t>a</w:t>
      </w:r>
      <w:r w:rsidR="00D23BDB" w:rsidRPr="00D84F96">
        <w:rPr>
          <w:rFonts w:ascii="Times New Roman" w:hAnsi="Times New Roman" w:cs="Times New Roman"/>
          <w:sz w:val="24"/>
        </w:rPr>
        <w:t>;</w:t>
      </w:r>
      <w:r w:rsidR="00182836" w:rsidRPr="00D84F96">
        <w:rPr>
          <w:rFonts w:ascii="Times New Roman" w:hAnsi="Times New Roman" w:cs="Times New Roman"/>
          <w:sz w:val="24"/>
        </w:rPr>
        <w:t xml:space="preserve"> McKenna et al., 2017</w:t>
      </w:r>
      <w:r w:rsidR="00352912" w:rsidRPr="00D84F96">
        <w:rPr>
          <w:rFonts w:ascii="Times New Roman" w:hAnsi="Times New Roman" w:cs="Times New Roman"/>
          <w:sz w:val="24"/>
        </w:rPr>
        <w:t>b</w:t>
      </w:r>
      <w:r w:rsidR="001F2D76" w:rsidRPr="00D84F96">
        <w:rPr>
          <w:rFonts w:ascii="Times New Roman" w:hAnsi="Times New Roman" w:cs="Times New Roman"/>
          <w:sz w:val="24"/>
        </w:rPr>
        <w:t>)</w:t>
      </w:r>
      <w:r w:rsidR="00182836" w:rsidRPr="00D84F96">
        <w:rPr>
          <w:rFonts w:ascii="Times New Roman" w:hAnsi="Times New Roman" w:cs="Times New Roman"/>
          <w:sz w:val="24"/>
        </w:rPr>
        <w:t xml:space="preserve"> </w:t>
      </w:r>
      <w:r w:rsidR="00171FAF" w:rsidRPr="00D84F96">
        <w:rPr>
          <w:rFonts w:ascii="Times New Roman" w:hAnsi="Times New Roman" w:cs="Times New Roman"/>
          <w:sz w:val="24"/>
        </w:rPr>
        <w:t>which supports existing literature (Philippot et al., 2011).  H</w:t>
      </w:r>
      <w:r w:rsidR="00182836" w:rsidRPr="00D84F96">
        <w:rPr>
          <w:rFonts w:ascii="Times New Roman" w:hAnsi="Times New Roman" w:cs="Times New Roman"/>
          <w:sz w:val="24"/>
        </w:rPr>
        <w:t>owever, further evaluation of this treatment for tinnitus must be explored</w:t>
      </w:r>
      <w:r w:rsidR="00D23BDB" w:rsidRPr="00D84F96">
        <w:rPr>
          <w:rFonts w:ascii="Times New Roman" w:hAnsi="Times New Roman" w:cs="Times New Roman"/>
          <w:sz w:val="24"/>
        </w:rPr>
        <w:t xml:space="preserve"> with more studies</w:t>
      </w:r>
      <w:r w:rsidR="001F2D76" w:rsidRPr="00D84F96">
        <w:rPr>
          <w:rFonts w:ascii="Times New Roman" w:hAnsi="Times New Roman" w:cs="Times New Roman"/>
          <w:sz w:val="24"/>
        </w:rPr>
        <w:t>.</w:t>
      </w:r>
      <w:r w:rsidR="009D3D14" w:rsidRPr="00D84F96">
        <w:rPr>
          <w:rFonts w:ascii="Times New Roman" w:hAnsi="Times New Roman" w:cs="Times New Roman"/>
          <w:sz w:val="24"/>
        </w:rPr>
        <w:t xml:space="preserve">  </w:t>
      </w:r>
    </w:p>
    <w:p w14:paraId="52693339" w14:textId="77777777" w:rsidR="003464EC" w:rsidRPr="00316511" w:rsidRDefault="003464EC" w:rsidP="000F2880">
      <w:pPr>
        <w:pStyle w:val="Heading2"/>
        <w:rPr>
          <w:rFonts w:ascii="Times New Roman" w:hAnsi="Times New Roman" w:cs="Times New Roman"/>
          <w:b/>
          <w:color w:val="auto"/>
          <w:sz w:val="24"/>
        </w:rPr>
      </w:pPr>
      <w:bookmarkStart w:id="36" w:name="_Toc514685311"/>
      <w:r w:rsidRPr="00316511">
        <w:rPr>
          <w:rFonts w:ascii="Times New Roman" w:hAnsi="Times New Roman" w:cs="Times New Roman"/>
          <w:b/>
          <w:color w:val="auto"/>
          <w:sz w:val="24"/>
        </w:rPr>
        <w:t>Guided self-help CBT</w:t>
      </w:r>
      <w:bookmarkEnd w:id="36"/>
    </w:p>
    <w:p w14:paraId="28DEF271" w14:textId="77777777" w:rsidR="003C1BC0" w:rsidRPr="00D84F96" w:rsidRDefault="00171FAF" w:rsidP="003464EC">
      <w:pPr>
        <w:ind w:firstLine="720"/>
        <w:rPr>
          <w:rFonts w:ascii="Times New Roman" w:hAnsi="Times New Roman" w:cs="Times New Roman"/>
          <w:sz w:val="24"/>
        </w:rPr>
      </w:pPr>
      <w:r w:rsidRPr="00D84F96">
        <w:rPr>
          <w:rFonts w:ascii="Times New Roman" w:hAnsi="Times New Roman" w:cs="Times New Roman"/>
          <w:sz w:val="24"/>
        </w:rPr>
        <w:t>The findings indicated g</w:t>
      </w:r>
      <w:r w:rsidR="00167BF8" w:rsidRPr="00D84F96">
        <w:rPr>
          <w:rFonts w:ascii="Times New Roman" w:hAnsi="Times New Roman" w:cs="Times New Roman"/>
          <w:sz w:val="24"/>
        </w:rPr>
        <w:t xml:space="preserve">uided self-help CBT </w:t>
      </w:r>
      <w:r w:rsidR="00D23BDB" w:rsidRPr="00D84F96">
        <w:rPr>
          <w:rFonts w:ascii="Times New Roman" w:hAnsi="Times New Roman" w:cs="Times New Roman"/>
          <w:sz w:val="24"/>
        </w:rPr>
        <w:t>was</w:t>
      </w:r>
      <w:r w:rsidR="00167BF8" w:rsidRPr="00D84F96">
        <w:rPr>
          <w:rFonts w:ascii="Times New Roman" w:hAnsi="Times New Roman" w:cs="Times New Roman"/>
          <w:sz w:val="24"/>
        </w:rPr>
        <w:t xml:space="preserve"> effective in reducing </w:t>
      </w:r>
      <w:r w:rsidR="00C96AD1" w:rsidRPr="00D84F96">
        <w:rPr>
          <w:rFonts w:ascii="Times New Roman" w:hAnsi="Times New Roman" w:cs="Times New Roman"/>
          <w:sz w:val="24"/>
        </w:rPr>
        <w:t>tinnitus distress</w:t>
      </w:r>
      <w:r w:rsidR="00D73E4E" w:rsidRPr="00D84F96">
        <w:rPr>
          <w:rFonts w:ascii="Times New Roman" w:hAnsi="Times New Roman" w:cs="Times New Roman"/>
          <w:sz w:val="24"/>
        </w:rPr>
        <w:t xml:space="preserve"> supporting previous review findings (Nyenhuis et al., 2013)</w:t>
      </w:r>
      <w:r w:rsidRPr="00D84F96">
        <w:rPr>
          <w:rFonts w:ascii="Times New Roman" w:hAnsi="Times New Roman" w:cs="Times New Roman"/>
          <w:sz w:val="24"/>
        </w:rPr>
        <w:t xml:space="preserve">. </w:t>
      </w:r>
      <w:r w:rsidR="003464EC" w:rsidRPr="00D84F96">
        <w:rPr>
          <w:rFonts w:ascii="Times New Roman" w:hAnsi="Times New Roman" w:cs="Times New Roman"/>
          <w:sz w:val="24"/>
        </w:rPr>
        <w:t xml:space="preserve"> </w:t>
      </w:r>
      <w:r w:rsidRPr="00D84F96">
        <w:rPr>
          <w:rFonts w:ascii="Times New Roman" w:hAnsi="Times New Roman" w:cs="Times New Roman"/>
          <w:sz w:val="24"/>
        </w:rPr>
        <w:t>Subgroup meta-analyses</w:t>
      </w:r>
      <w:r w:rsidR="00D73E4E" w:rsidRPr="00D84F96">
        <w:rPr>
          <w:rFonts w:ascii="Times New Roman" w:hAnsi="Times New Roman" w:cs="Times New Roman"/>
          <w:sz w:val="24"/>
        </w:rPr>
        <w:t xml:space="preserve"> indicated </w:t>
      </w:r>
      <w:r w:rsidRPr="00D84F96">
        <w:rPr>
          <w:rFonts w:ascii="Times New Roman" w:hAnsi="Times New Roman" w:cs="Times New Roman"/>
          <w:sz w:val="24"/>
        </w:rPr>
        <w:t>the pooled</w:t>
      </w:r>
      <w:r w:rsidR="00DB1BED" w:rsidRPr="00D84F96">
        <w:rPr>
          <w:rFonts w:ascii="Times New Roman" w:hAnsi="Times New Roman" w:cs="Times New Roman"/>
          <w:sz w:val="24"/>
        </w:rPr>
        <w:t>-</w:t>
      </w:r>
      <w:r w:rsidRPr="00D84F96">
        <w:rPr>
          <w:rFonts w:ascii="Times New Roman" w:hAnsi="Times New Roman" w:cs="Times New Roman"/>
          <w:sz w:val="24"/>
        </w:rPr>
        <w:t>treatment effect for self-help CBT was non-significant, whereas that for t</w:t>
      </w:r>
      <w:r w:rsidR="006E72B1" w:rsidRPr="00D84F96">
        <w:rPr>
          <w:rFonts w:ascii="Times New Roman" w:hAnsi="Times New Roman" w:cs="Times New Roman"/>
          <w:sz w:val="24"/>
        </w:rPr>
        <w:t>herapist-delivered</w:t>
      </w:r>
      <w:r w:rsidR="00D73E4E" w:rsidRPr="00D84F96">
        <w:rPr>
          <w:rFonts w:ascii="Times New Roman" w:hAnsi="Times New Roman" w:cs="Times New Roman"/>
          <w:sz w:val="24"/>
        </w:rPr>
        <w:t xml:space="preserve"> (face</w:t>
      </w:r>
      <w:r w:rsidR="00DB1BED" w:rsidRPr="00D84F96">
        <w:rPr>
          <w:rFonts w:ascii="Times New Roman" w:hAnsi="Times New Roman" w:cs="Times New Roman"/>
          <w:sz w:val="24"/>
        </w:rPr>
        <w:t>-</w:t>
      </w:r>
      <w:r w:rsidR="00D73E4E" w:rsidRPr="00D84F96">
        <w:rPr>
          <w:rFonts w:ascii="Times New Roman" w:hAnsi="Times New Roman" w:cs="Times New Roman"/>
          <w:sz w:val="24"/>
        </w:rPr>
        <w:t>to</w:t>
      </w:r>
      <w:r w:rsidR="00DB1BED" w:rsidRPr="00D84F96">
        <w:rPr>
          <w:rFonts w:ascii="Times New Roman" w:hAnsi="Times New Roman" w:cs="Times New Roman"/>
          <w:sz w:val="24"/>
        </w:rPr>
        <w:t>-</w:t>
      </w:r>
      <w:r w:rsidR="00D73E4E" w:rsidRPr="00D84F96">
        <w:rPr>
          <w:rFonts w:ascii="Times New Roman" w:hAnsi="Times New Roman" w:cs="Times New Roman"/>
          <w:sz w:val="24"/>
        </w:rPr>
        <w:t xml:space="preserve">face) CBT </w:t>
      </w:r>
      <w:r w:rsidRPr="00D84F96">
        <w:rPr>
          <w:rFonts w:ascii="Times New Roman" w:hAnsi="Times New Roman" w:cs="Times New Roman"/>
          <w:sz w:val="24"/>
        </w:rPr>
        <w:t xml:space="preserve">was significant and large.  This contradicts review findings from </w:t>
      </w:r>
      <w:r w:rsidR="003C1BC0" w:rsidRPr="00D84F96">
        <w:rPr>
          <w:rFonts w:ascii="Times New Roman" w:hAnsi="Times New Roman" w:cs="Times New Roman"/>
          <w:sz w:val="24"/>
        </w:rPr>
        <w:t>Nyenhuis</w:t>
      </w:r>
      <w:r w:rsidRPr="00D84F96">
        <w:rPr>
          <w:rFonts w:ascii="Times New Roman" w:hAnsi="Times New Roman" w:cs="Times New Roman"/>
          <w:sz w:val="24"/>
        </w:rPr>
        <w:t xml:space="preserve"> et al. (201</w:t>
      </w:r>
      <w:r w:rsidR="003C1BC0" w:rsidRPr="00D84F96">
        <w:rPr>
          <w:rFonts w:ascii="Times New Roman" w:hAnsi="Times New Roman" w:cs="Times New Roman"/>
          <w:sz w:val="24"/>
        </w:rPr>
        <w:t>3</w:t>
      </w:r>
      <w:r w:rsidRPr="00D84F96">
        <w:rPr>
          <w:rFonts w:ascii="Times New Roman" w:hAnsi="Times New Roman" w:cs="Times New Roman"/>
          <w:sz w:val="24"/>
        </w:rPr>
        <w:t xml:space="preserve">) </w:t>
      </w:r>
      <w:r w:rsidR="0039544D" w:rsidRPr="00D84F96">
        <w:rPr>
          <w:rFonts w:ascii="Times New Roman" w:hAnsi="Times New Roman" w:cs="Times New Roman"/>
          <w:sz w:val="24"/>
        </w:rPr>
        <w:t xml:space="preserve">which </w:t>
      </w:r>
      <w:r w:rsidRPr="00D84F96">
        <w:rPr>
          <w:rFonts w:ascii="Times New Roman" w:hAnsi="Times New Roman" w:cs="Times New Roman"/>
          <w:sz w:val="24"/>
        </w:rPr>
        <w:t>found small to medium treatment effects for</w:t>
      </w:r>
      <w:r w:rsidR="003C1BC0" w:rsidRPr="00D84F96">
        <w:rPr>
          <w:rFonts w:ascii="Times New Roman" w:hAnsi="Times New Roman" w:cs="Times New Roman"/>
          <w:sz w:val="24"/>
        </w:rPr>
        <w:t xml:space="preserve"> self-help CBT on reducing tinnitus distress, and face-to-face therapy was no better than self-help CBT.  </w:t>
      </w:r>
      <w:r w:rsidR="00D73E4E" w:rsidRPr="00D84F96">
        <w:rPr>
          <w:rFonts w:ascii="Times New Roman" w:hAnsi="Times New Roman" w:cs="Times New Roman"/>
          <w:sz w:val="24"/>
        </w:rPr>
        <w:t xml:space="preserve"> </w:t>
      </w:r>
      <w:r w:rsidR="003C1BC0" w:rsidRPr="00D84F96">
        <w:rPr>
          <w:rFonts w:ascii="Times New Roman" w:hAnsi="Times New Roman" w:cs="Times New Roman"/>
          <w:sz w:val="24"/>
        </w:rPr>
        <w:t>H</w:t>
      </w:r>
      <w:r w:rsidR="00D73E4E" w:rsidRPr="00D84F96">
        <w:rPr>
          <w:rFonts w:ascii="Times New Roman" w:hAnsi="Times New Roman" w:cs="Times New Roman"/>
          <w:sz w:val="24"/>
        </w:rPr>
        <w:t xml:space="preserve">owever, </w:t>
      </w:r>
      <w:r w:rsidR="003C1BC0" w:rsidRPr="00D84F96">
        <w:rPr>
          <w:rFonts w:ascii="Times New Roman" w:hAnsi="Times New Roman" w:cs="Times New Roman"/>
          <w:sz w:val="24"/>
        </w:rPr>
        <w:t>where Nyenhuis et al. (2013) reviewed ten studies, the current review</w:t>
      </w:r>
      <w:r w:rsidR="002132DB">
        <w:rPr>
          <w:rFonts w:ascii="Times New Roman" w:hAnsi="Times New Roman" w:cs="Times New Roman"/>
          <w:sz w:val="24"/>
        </w:rPr>
        <w:t>’s subgroup-analysis</w:t>
      </w:r>
      <w:r w:rsidR="003C1BC0" w:rsidRPr="00D84F96">
        <w:rPr>
          <w:rFonts w:ascii="Times New Roman" w:hAnsi="Times New Roman" w:cs="Times New Roman"/>
          <w:sz w:val="24"/>
        </w:rPr>
        <w:t xml:space="preserve"> included </w:t>
      </w:r>
      <w:r w:rsidR="00D73E4E" w:rsidRPr="00D84F96">
        <w:rPr>
          <w:rFonts w:ascii="Times New Roman" w:hAnsi="Times New Roman" w:cs="Times New Roman"/>
          <w:sz w:val="24"/>
        </w:rPr>
        <w:t>only three studies</w:t>
      </w:r>
      <w:r w:rsidR="003C1BC0" w:rsidRPr="00D84F96">
        <w:rPr>
          <w:rFonts w:ascii="Times New Roman" w:hAnsi="Times New Roman" w:cs="Times New Roman"/>
          <w:sz w:val="24"/>
        </w:rPr>
        <w:t xml:space="preserve"> using self-help CBT</w:t>
      </w:r>
      <w:r w:rsidR="00DB1BED" w:rsidRPr="00D84F96">
        <w:rPr>
          <w:rFonts w:ascii="Times New Roman" w:hAnsi="Times New Roman" w:cs="Times New Roman"/>
          <w:sz w:val="24"/>
        </w:rPr>
        <w:t>.  Further evaluation of self-help approaches is therefore needed with more studies.</w:t>
      </w:r>
      <w:r w:rsidR="003C1BC0" w:rsidRPr="00D84F96">
        <w:rPr>
          <w:rFonts w:ascii="Times New Roman" w:hAnsi="Times New Roman" w:cs="Times New Roman"/>
          <w:sz w:val="24"/>
        </w:rPr>
        <w:t xml:space="preserve">  </w:t>
      </w:r>
    </w:p>
    <w:p w14:paraId="0C079FA3" w14:textId="77777777" w:rsidR="00C96AD1" w:rsidRPr="00D84F96" w:rsidRDefault="003C1BC0" w:rsidP="003464EC">
      <w:pPr>
        <w:ind w:firstLine="720"/>
        <w:rPr>
          <w:rFonts w:ascii="Times New Roman" w:hAnsi="Times New Roman" w:cs="Times New Roman"/>
          <w:sz w:val="24"/>
        </w:rPr>
      </w:pPr>
      <w:r w:rsidRPr="00D84F96">
        <w:rPr>
          <w:rFonts w:ascii="Times New Roman" w:hAnsi="Times New Roman" w:cs="Times New Roman"/>
          <w:sz w:val="24"/>
        </w:rPr>
        <w:t xml:space="preserve">Additionally, </w:t>
      </w:r>
      <w:r w:rsidR="00E72F4D" w:rsidRPr="00D84F96">
        <w:rPr>
          <w:rFonts w:ascii="Times New Roman" w:hAnsi="Times New Roman" w:cs="Times New Roman"/>
          <w:sz w:val="24"/>
        </w:rPr>
        <w:t xml:space="preserve">the current review </w:t>
      </w:r>
      <w:r w:rsidRPr="00D84F96">
        <w:rPr>
          <w:rFonts w:ascii="Times New Roman" w:hAnsi="Times New Roman" w:cs="Times New Roman"/>
          <w:sz w:val="24"/>
        </w:rPr>
        <w:t>supports evidence that ICBT is</w:t>
      </w:r>
      <w:r w:rsidR="00E72F4D" w:rsidRPr="00D84F96">
        <w:rPr>
          <w:rFonts w:ascii="Times New Roman" w:hAnsi="Times New Roman" w:cs="Times New Roman"/>
          <w:sz w:val="24"/>
        </w:rPr>
        <w:t xml:space="preserve"> effective in reducing tinnitus distress (Hesser et al., 2012; Kaldo et al., 200</w:t>
      </w:r>
      <w:r w:rsidR="00CF4A3C" w:rsidRPr="00D84F96">
        <w:rPr>
          <w:rFonts w:ascii="Times New Roman" w:hAnsi="Times New Roman" w:cs="Times New Roman"/>
          <w:sz w:val="24"/>
        </w:rPr>
        <w:t>4</w:t>
      </w:r>
      <w:r w:rsidR="00E72F4D" w:rsidRPr="00D84F96">
        <w:rPr>
          <w:rFonts w:ascii="Times New Roman" w:hAnsi="Times New Roman" w:cs="Times New Roman"/>
          <w:sz w:val="24"/>
        </w:rPr>
        <w:t>; Nyenhuis et al., 2013).</w:t>
      </w:r>
      <w:r w:rsidR="000046E0" w:rsidRPr="00D84F96">
        <w:rPr>
          <w:rFonts w:ascii="Times New Roman" w:hAnsi="Times New Roman" w:cs="Times New Roman"/>
          <w:sz w:val="24"/>
        </w:rPr>
        <w:t xml:space="preserve">  </w:t>
      </w:r>
      <w:r w:rsidRPr="00D84F96">
        <w:rPr>
          <w:rFonts w:ascii="Times New Roman" w:hAnsi="Times New Roman" w:cs="Times New Roman"/>
          <w:sz w:val="24"/>
        </w:rPr>
        <w:t xml:space="preserve">Subgroup meta-analyses indicated ICBT </w:t>
      </w:r>
      <w:r w:rsidR="00BA1B5E" w:rsidRPr="00D84F96">
        <w:rPr>
          <w:rFonts w:ascii="Times New Roman" w:hAnsi="Times New Roman" w:cs="Times New Roman"/>
          <w:sz w:val="24"/>
        </w:rPr>
        <w:t>had</w:t>
      </w:r>
      <w:r w:rsidRPr="00D84F96">
        <w:rPr>
          <w:rFonts w:ascii="Times New Roman" w:hAnsi="Times New Roman" w:cs="Times New Roman"/>
          <w:sz w:val="24"/>
        </w:rPr>
        <w:t xml:space="preserve"> a large pooled</w:t>
      </w:r>
      <w:r w:rsidR="00DB1BED" w:rsidRPr="00D84F96">
        <w:rPr>
          <w:rFonts w:ascii="Times New Roman" w:hAnsi="Times New Roman" w:cs="Times New Roman"/>
          <w:sz w:val="24"/>
        </w:rPr>
        <w:t>-</w:t>
      </w:r>
      <w:r w:rsidRPr="00D84F96">
        <w:rPr>
          <w:rFonts w:ascii="Times New Roman" w:hAnsi="Times New Roman" w:cs="Times New Roman"/>
          <w:sz w:val="24"/>
        </w:rPr>
        <w:t xml:space="preserve">treatment effect, although significance levels were slightly better for group, one-to-one, and MDT </w:t>
      </w:r>
      <w:r w:rsidR="00DB1BED" w:rsidRPr="00D84F96">
        <w:rPr>
          <w:rFonts w:ascii="Times New Roman" w:hAnsi="Times New Roman" w:cs="Times New Roman"/>
          <w:sz w:val="24"/>
        </w:rPr>
        <w:t>subgroups</w:t>
      </w:r>
      <w:r w:rsidRPr="00D84F96">
        <w:rPr>
          <w:rFonts w:ascii="Times New Roman" w:hAnsi="Times New Roman" w:cs="Times New Roman"/>
          <w:sz w:val="24"/>
        </w:rPr>
        <w:t xml:space="preserve">.  </w:t>
      </w:r>
      <w:r w:rsidR="00BA1B5E" w:rsidRPr="00D84F96">
        <w:rPr>
          <w:rFonts w:ascii="Times New Roman" w:hAnsi="Times New Roman" w:cs="Times New Roman"/>
          <w:sz w:val="24"/>
        </w:rPr>
        <w:t>F</w:t>
      </w:r>
      <w:r w:rsidRPr="00D84F96">
        <w:rPr>
          <w:rFonts w:ascii="Times New Roman" w:hAnsi="Times New Roman" w:cs="Times New Roman"/>
          <w:sz w:val="24"/>
        </w:rPr>
        <w:t xml:space="preserve">urther evaluation of delivery </w:t>
      </w:r>
      <w:r w:rsidR="0039544D" w:rsidRPr="00D84F96">
        <w:rPr>
          <w:rFonts w:ascii="Times New Roman" w:hAnsi="Times New Roman" w:cs="Times New Roman"/>
          <w:sz w:val="24"/>
        </w:rPr>
        <w:t xml:space="preserve">modes </w:t>
      </w:r>
      <w:r w:rsidRPr="00D84F96">
        <w:rPr>
          <w:rFonts w:ascii="Times New Roman" w:hAnsi="Times New Roman" w:cs="Times New Roman"/>
          <w:sz w:val="24"/>
        </w:rPr>
        <w:t>may e</w:t>
      </w:r>
      <w:r w:rsidR="00BA1B5E" w:rsidRPr="00D84F96">
        <w:rPr>
          <w:rFonts w:ascii="Times New Roman" w:hAnsi="Times New Roman" w:cs="Times New Roman"/>
          <w:sz w:val="24"/>
        </w:rPr>
        <w:t>lucidate</w:t>
      </w:r>
      <w:r w:rsidRPr="00D84F96">
        <w:rPr>
          <w:rFonts w:ascii="Times New Roman" w:hAnsi="Times New Roman" w:cs="Times New Roman"/>
          <w:sz w:val="24"/>
        </w:rPr>
        <w:t xml:space="preserve"> whether one </w:t>
      </w:r>
      <w:r w:rsidR="00BA1B5E" w:rsidRPr="00D84F96">
        <w:rPr>
          <w:rFonts w:ascii="Times New Roman" w:hAnsi="Times New Roman" w:cs="Times New Roman"/>
          <w:sz w:val="24"/>
        </w:rPr>
        <w:t>is favoured over</w:t>
      </w:r>
      <w:r w:rsidRPr="00D84F96">
        <w:rPr>
          <w:rFonts w:ascii="Times New Roman" w:hAnsi="Times New Roman" w:cs="Times New Roman"/>
          <w:sz w:val="24"/>
        </w:rPr>
        <w:t xml:space="preserve"> another. </w:t>
      </w:r>
      <w:r w:rsidR="000046E0" w:rsidRPr="00D84F96">
        <w:rPr>
          <w:rFonts w:ascii="Times New Roman" w:hAnsi="Times New Roman" w:cs="Times New Roman"/>
          <w:sz w:val="24"/>
        </w:rPr>
        <w:t>T</w:t>
      </w:r>
      <w:r w:rsidRPr="00D84F96">
        <w:rPr>
          <w:rFonts w:ascii="Times New Roman" w:hAnsi="Times New Roman" w:cs="Times New Roman"/>
          <w:sz w:val="24"/>
        </w:rPr>
        <w:t xml:space="preserve">he effectiveness of ICBT </w:t>
      </w:r>
      <w:r w:rsidR="000046E0" w:rsidRPr="00D84F96">
        <w:rPr>
          <w:rFonts w:ascii="Times New Roman" w:hAnsi="Times New Roman" w:cs="Times New Roman"/>
          <w:sz w:val="24"/>
        </w:rPr>
        <w:t xml:space="preserve">may have practical </w:t>
      </w:r>
      <w:r w:rsidR="00BA1B5E" w:rsidRPr="00D84F96">
        <w:rPr>
          <w:rFonts w:ascii="Times New Roman" w:hAnsi="Times New Roman" w:cs="Times New Roman"/>
          <w:sz w:val="24"/>
        </w:rPr>
        <w:t xml:space="preserve">clinical </w:t>
      </w:r>
      <w:r w:rsidR="000046E0" w:rsidRPr="00D84F96">
        <w:rPr>
          <w:rFonts w:ascii="Times New Roman" w:hAnsi="Times New Roman" w:cs="Times New Roman"/>
          <w:sz w:val="24"/>
        </w:rPr>
        <w:t>implications</w:t>
      </w:r>
      <w:r w:rsidR="00BA1B5E" w:rsidRPr="00D84F96">
        <w:rPr>
          <w:rFonts w:ascii="Times New Roman" w:hAnsi="Times New Roman" w:cs="Times New Roman"/>
          <w:sz w:val="24"/>
        </w:rPr>
        <w:t xml:space="preserve"> </w:t>
      </w:r>
      <w:r w:rsidR="0039544D" w:rsidRPr="00D84F96">
        <w:rPr>
          <w:rFonts w:ascii="Times New Roman" w:hAnsi="Times New Roman" w:cs="Times New Roman"/>
          <w:sz w:val="24"/>
        </w:rPr>
        <w:t>being</w:t>
      </w:r>
      <w:r w:rsidR="000046E0" w:rsidRPr="00D84F96">
        <w:rPr>
          <w:rFonts w:ascii="Times New Roman" w:hAnsi="Times New Roman" w:cs="Times New Roman"/>
          <w:sz w:val="24"/>
        </w:rPr>
        <w:t xml:space="preserve"> </w:t>
      </w:r>
      <w:r w:rsidR="000046E0" w:rsidRPr="00D84F96">
        <w:rPr>
          <w:rFonts w:ascii="Times New Roman" w:hAnsi="Times New Roman" w:cs="Times New Roman"/>
          <w:sz w:val="24"/>
        </w:rPr>
        <w:lastRenderedPageBreak/>
        <w:t>cheaper to deliver</w:t>
      </w:r>
      <w:r w:rsidRPr="00D84F96">
        <w:rPr>
          <w:rFonts w:ascii="Times New Roman" w:hAnsi="Times New Roman" w:cs="Times New Roman"/>
          <w:sz w:val="24"/>
        </w:rPr>
        <w:t xml:space="preserve"> and </w:t>
      </w:r>
      <w:r w:rsidR="004B36A7" w:rsidRPr="00D84F96">
        <w:rPr>
          <w:rFonts w:ascii="Times New Roman" w:hAnsi="Times New Roman" w:cs="Times New Roman"/>
          <w:sz w:val="24"/>
        </w:rPr>
        <w:t xml:space="preserve">more accessible </w:t>
      </w:r>
      <w:r w:rsidRPr="00D84F96">
        <w:rPr>
          <w:rFonts w:ascii="Times New Roman" w:hAnsi="Times New Roman" w:cs="Times New Roman"/>
          <w:sz w:val="24"/>
        </w:rPr>
        <w:t>to</w:t>
      </w:r>
      <w:r w:rsidR="004B36A7" w:rsidRPr="00D84F96">
        <w:rPr>
          <w:rFonts w:ascii="Times New Roman" w:hAnsi="Times New Roman" w:cs="Times New Roman"/>
          <w:sz w:val="24"/>
        </w:rPr>
        <w:t xml:space="preserve"> rural areas</w:t>
      </w:r>
      <w:r w:rsidRPr="00D84F96">
        <w:rPr>
          <w:rFonts w:ascii="Times New Roman" w:hAnsi="Times New Roman" w:cs="Times New Roman"/>
          <w:sz w:val="24"/>
        </w:rPr>
        <w:t xml:space="preserve">.  </w:t>
      </w:r>
      <w:r w:rsidR="00D73E4E" w:rsidRPr="00D84F96">
        <w:rPr>
          <w:rFonts w:ascii="Times New Roman" w:hAnsi="Times New Roman" w:cs="Times New Roman"/>
          <w:sz w:val="24"/>
        </w:rPr>
        <w:t>Further evaluation of a larger number of such interventions is needed.</w:t>
      </w:r>
    </w:p>
    <w:p w14:paraId="1B83E7BD" w14:textId="77777777" w:rsidR="003464EC" w:rsidRPr="00316511" w:rsidRDefault="00E859A5" w:rsidP="000F2880">
      <w:pPr>
        <w:pStyle w:val="Heading2"/>
        <w:rPr>
          <w:rFonts w:ascii="Times New Roman" w:hAnsi="Times New Roman" w:cs="Times New Roman"/>
          <w:b/>
          <w:color w:val="auto"/>
          <w:sz w:val="24"/>
        </w:rPr>
      </w:pPr>
      <w:bookmarkStart w:id="37" w:name="_Toc514685312"/>
      <w:r w:rsidRPr="00316511">
        <w:rPr>
          <w:rFonts w:ascii="Times New Roman" w:hAnsi="Times New Roman" w:cs="Times New Roman"/>
          <w:b/>
          <w:color w:val="auto"/>
          <w:sz w:val="24"/>
        </w:rPr>
        <w:t>‘Other’ or c</w:t>
      </w:r>
      <w:r w:rsidR="003464EC" w:rsidRPr="00316511">
        <w:rPr>
          <w:rFonts w:ascii="Times New Roman" w:hAnsi="Times New Roman" w:cs="Times New Roman"/>
          <w:b/>
          <w:color w:val="auto"/>
          <w:sz w:val="24"/>
        </w:rPr>
        <w:t>ombination interventions</w:t>
      </w:r>
      <w:bookmarkEnd w:id="37"/>
    </w:p>
    <w:p w14:paraId="2E5E07FE" w14:textId="77777777" w:rsidR="00E859A5" w:rsidRPr="00D84F96" w:rsidRDefault="00C96AD1" w:rsidP="00E859A5">
      <w:pPr>
        <w:ind w:firstLine="720"/>
        <w:rPr>
          <w:rFonts w:ascii="Times New Roman" w:hAnsi="Times New Roman" w:cs="Times New Roman"/>
          <w:sz w:val="24"/>
        </w:rPr>
      </w:pPr>
      <w:r w:rsidRPr="00D84F96">
        <w:rPr>
          <w:rFonts w:ascii="Times New Roman" w:hAnsi="Times New Roman" w:cs="Times New Roman"/>
          <w:sz w:val="24"/>
        </w:rPr>
        <w:t xml:space="preserve">The review </w:t>
      </w:r>
      <w:r w:rsidR="00BA1B5E" w:rsidRPr="00D84F96">
        <w:rPr>
          <w:rFonts w:ascii="Times New Roman" w:hAnsi="Times New Roman" w:cs="Times New Roman"/>
          <w:sz w:val="24"/>
        </w:rPr>
        <w:t>findings also suggested</w:t>
      </w:r>
      <w:r w:rsidRPr="00D84F96">
        <w:rPr>
          <w:rFonts w:ascii="Times New Roman" w:hAnsi="Times New Roman" w:cs="Times New Roman"/>
          <w:sz w:val="24"/>
        </w:rPr>
        <w:t xml:space="preserve"> </w:t>
      </w:r>
      <w:r w:rsidR="00DB1BED" w:rsidRPr="00D84F96">
        <w:rPr>
          <w:rFonts w:ascii="Times New Roman" w:hAnsi="Times New Roman" w:cs="Times New Roman"/>
          <w:sz w:val="24"/>
        </w:rPr>
        <w:t xml:space="preserve">combined or MDT </w:t>
      </w:r>
      <w:r w:rsidRPr="00D84F96">
        <w:rPr>
          <w:rFonts w:ascii="Times New Roman" w:hAnsi="Times New Roman" w:cs="Times New Roman"/>
          <w:sz w:val="24"/>
        </w:rPr>
        <w:t>interventions</w:t>
      </w:r>
      <w:r w:rsidR="00316511">
        <w:rPr>
          <w:rFonts w:ascii="Times New Roman" w:hAnsi="Times New Roman" w:cs="Times New Roman"/>
          <w:sz w:val="24"/>
        </w:rPr>
        <w:t xml:space="preserve"> </w:t>
      </w:r>
      <w:r w:rsidR="007B1433" w:rsidRPr="00D84F96">
        <w:rPr>
          <w:rFonts w:ascii="Times New Roman" w:hAnsi="Times New Roman" w:cs="Times New Roman"/>
          <w:sz w:val="24"/>
        </w:rPr>
        <w:t>may</w:t>
      </w:r>
      <w:r w:rsidRPr="00D84F96">
        <w:rPr>
          <w:rFonts w:ascii="Times New Roman" w:hAnsi="Times New Roman" w:cs="Times New Roman"/>
          <w:sz w:val="24"/>
        </w:rPr>
        <w:t xml:space="preserve"> also</w:t>
      </w:r>
      <w:r w:rsidR="007B1433" w:rsidRPr="00D84F96">
        <w:rPr>
          <w:rFonts w:ascii="Times New Roman" w:hAnsi="Times New Roman" w:cs="Times New Roman"/>
          <w:sz w:val="24"/>
        </w:rPr>
        <w:t xml:space="preserve"> be</w:t>
      </w:r>
      <w:r w:rsidRPr="00D84F96">
        <w:rPr>
          <w:rFonts w:ascii="Times New Roman" w:hAnsi="Times New Roman" w:cs="Times New Roman"/>
          <w:sz w:val="24"/>
        </w:rPr>
        <w:t xml:space="preserve"> effective in</w:t>
      </w:r>
      <w:r w:rsidR="007B1433" w:rsidRPr="00D84F96">
        <w:rPr>
          <w:rFonts w:ascii="Times New Roman" w:hAnsi="Times New Roman" w:cs="Times New Roman"/>
          <w:sz w:val="24"/>
        </w:rPr>
        <w:t xml:space="preserve"> reducing tinnitus distress</w:t>
      </w:r>
      <w:r w:rsidR="004150F1" w:rsidRPr="00D84F96">
        <w:rPr>
          <w:rFonts w:ascii="Times New Roman" w:hAnsi="Times New Roman" w:cs="Times New Roman"/>
          <w:sz w:val="24"/>
        </w:rPr>
        <w:t>, with a significant medium pooled</w:t>
      </w:r>
      <w:r w:rsidR="00316511">
        <w:rPr>
          <w:rFonts w:ascii="Times New Roman" w:hAnsi="Times New Roman" w:cs="Times New Roman"/>
          <w:sz w:val="24"/>
        </w:rPr>
        <w:t>-</w:t>
      </w:r>
      <w:r w:rsidR="004150F1" w:rsidRPr="00D84F96">
        <w:rPr>
          <w:rFonts w:ascii="Times New Roman" w:hAnsi="Times New Roman" w:cs="Times New Roman"/>
          <w:sz w:val="24"/>
        </w:rPr>
        <w:t xml:space="preserve">treatment effect.  </w:t>
      </w:r>
      <w:r w:rsidR="009D3BE5" w:rsidRPr="00D84F96">
        <w:rPr>
          <w:rFonts w:ascii="Times New Roman" w:hAnsi="Times New Roman" w:cs="Times New Roman"/>
          <w:sz w:val="24"/>
        </w:rPr>
        <w:t xml:space="preserve">This supports recommendations </w:t>
      </w:r>
      <w:r w:rsidR="00BA1B5E" w:rsidRPr="00D84F96">
        <w:rPr>
          <w:rFonts w:ascii="Times New Roman" w:hAnsi="Times New Roman" w:cs="Times New Roman"/>
          <w:sz w:val="24"/>
        </w:rPr>
        <w:t xml:space="preserve">for more holistic treatments for tinnitus </w:t>
      </w:r>
      <w:r w:rsidR="009D3BE5" w:rsidRPr="00D84F96">
        <w:rPr>
          <w:rFonts w:ascii="Times New Roman" w:hAnsi="Times New Roman" w:cs="Times New Roman"/>
          <w:sz w:val="24"/>
        </w:rPr>
        <w:t>(Wan Suhailah et al., 2015;</w:t>
      </w:r>
      <w:r w:rsidR="004150F1" w:rsidRPr="00D84F96">
        <w:rPr>
          <w:rFonts w:ascii="Times New Roman" w:hAnsi="Times New Roman" w:cs="Times New Roman"/>
          <w:sz w:val="24"/>
        </w:rPr>
        <w:t xml:space="preserve"> </w:t>
      </w:r>
      <w:r w:rsidR="00E859A5" w:rsidRPr="00D84F96">
        <w:rPr>
          <w:rFonts w:ascii="Times New Roman" w:hAnsi="Times New Roman" w:cs="Times New Roman"/>
          <w:sz w:val="24"/>
        </w:rPr>
        <w:t xml:space="preserve">Cima et al., </w:t>
      </w:r>
      <w:r w:rsidR="00864AF6" w:rsidRPr="00D84F96">
        <w:rPr>
          <w:rFonts w:ascii="Times New Roman" w:hAnsi="Times New Roman" w:cs="Times New Roman"/>
          <w:sz w:val="24"/>
        </w:rPr>
        <w:t>2014</w:t>
      </w:r>
      <w:r w:rsidR="00E859A5" w:rsidRPr="00D84F96">
        <w:rPr>
          <w:rFonts w:ascii="Times New Roman" w:hAnsi="Times New Roman" w:cs="Times New Roman"/>
          <w:sz w:val="24"/>
        </w:rPr>
        <w:t>, Grewal et al.,</w:t>
      </w:r>
      <w:r w:rsidR="00864AF6" w:rsidRPr="00D84F96">
        <w:rPr>
          <w:rFonts w:ascii="Times New Roman" w:hAnsi="Times New Roman" w:cs="Times New Roman"/>
          <w:sz w:val="24"/>
        </w:rPr>
        <w:t xml:space="preserve"> 2014</w:t>
      </w:r>
      <w:r w:rsidR="00E859A5" w:rsidRPr="00D84F96">
        <w:rPr>
          <w:rFonts w:ascii="Times New Roman" w:hAnsi="Times New Roman" w:cs="Times New Roman"/>
          <w:sz w:val="24"/>
        </w:rPr>
        <w:t>).</w:t>
      </w:r>
      <w:r w:rsidR="009D3BE5" w:rsidRPr="00D84F96">
        <w:rPr>
          <w:rFonts w:ascii="Times New Roman" w:hAnsi="Times New Roman" w:cs="Times New Roman"/>
          <w:sz w:val="24"/>
        </w:rPr>
        <w:t xml:space="preserve">  </w:t>
      </w:r>
      <w:r w:rsidR="007B1433" w:rsidRPr="00D84F96">
        <w:rPr>
          <w:rFonts w:ascii="Times New Roman" w:hAnsi="Times New Roman" w:cs="Times New Roman"/>
          <w:sz w:val="24"/>
        </w:rPr>
        <w:t>The pooled</w:t>
      </w:r>
      <w:r w:rsidR="00316511">
        <w:rPr>
          <w:rFonts w:ascii="Times New Roman" w:hAnsi="Times New Roman" w:cs="Times New Roman"/>
          <w:sz w:val="24"/>
        </w:rPr>
        <w:t>-</w:t>
      </w:r>
      <w:r w:rsidR="00A0200B" w:rsidRPr="00D84F96">
        <w:rPr>
          <w:rFonts w:ascii="Times New Roman" w:hAnsi="Times New Roman" w:cs="Times New Roman"/>
          <w:sz w:val="24"/>
        </w:rPr>
        <w:t>effect size</w:t>
      </w:r>
      <w:r w:rsidR="007B1433" w:rsidRPr="00D84F96">
        <w:rPr>
          <w:rFonts w:ascii="Times New Roman" w:hAnsi="Times New Roman" w:cs="Times New Roman"/>
          <w:sz w:val="24"/>
        </w:rPr>
        <w:t xml:space="preserve"> for ‘other’ interventions in the </w:t>
      </w:r>
      <w:r w:rsidR="00E859A5" w:rsidRPr="00D84F96">
        <w:rPr>
          <w:rFonts w:ascii="Times New Roman" w:hAnsi="Times New Roman" w:cs="Times New Roman"/>
          <w:sz w:val="24"/>
        </w:rPr>
        <w:t>second</w:t>
      </w:r>
      <w:r w:rsidR="007B1433" w:rsidRPr="00D84F96">
        <w:rPr>
          <w:rFonts w:ascii="Times New Roman" w:hAnsi="Times New Roman" w:cs="Times New Roman"/>
          <w:sz w:val="24"/>
        </w:rPr>
        <w:t xml:space="preserve"> meta-analysis was large, but the </w:t>
      </w:r>
      <w:r w:rsidR="00DB1BED" w:rsidRPr="00D84F96">
        <w:rPr>
          <w:rFonts w:ascii="Times New Roman" w:hAnsi="Times New Roman" w:cs="Times New Roman"/>
          <w:sz w:val="24"/>
        </w:rPr>
        <w:t xml:space="preserve">high </w:t>
      </w:r>
      <w:r w:rsidR="007B1433" w:rsidRPr="00D84F96">
        <w:rPr>
          <w:rFonts w:ascii="Times New Roman" w:hAnsi="Times New Roman" w:cs="Times New Roman"/>
          <w:sz w:val="24"/>
        </w:rPr>
        <w:t xml:space="preserve">heterogeneity of this group may have impacted this.  </w:t>
      </w:r>
      <w:r w:rsidR="001C4B46" w:rsidRPr="00D84F96">
        <w:rPr>
          <w:rFonts w:ascii="Times New Roman" w:hAnsi="Times New Roman" w:cs="Times New Roman"/>
          <w:sz w:val="24"/>
        </w:rPr>
        <w:t xml:space="preserve">The range of approaches </w:t>
      </w:r>
      <w:r w:rsidR="004B36A7" w:rsidRPr="00D84F96">
        <w:rPr>
          <w:rFonts w:ascii="Times New Roman" w:hAnsi="Times New Roman" w:cs="Times New Roman"/>
          <w:sz w:val="24"/>
        </w:rPr>
        <w:t xml:space="preserve">included </w:t>
      </w:r>
      <w:r w:rsidR="001C4B46" w:rsidRPr="00D84F96">
        <w:rPr>
          <w:rFonts w:ascii="Times New Roman" w:hAnsi="Times New Roman" w:cs="Times New Roman"/>
          <w:sz w:val="24"/>
        </w:rPr>
        <w:t>music therapy, neuro</w:t>
      </w:r>
      <w:r w:rsidR="00327E97" w:rsidRPr="00D84F96">
        <w:rPr>
          <w:rFonts w:ascii="Times New Roman" w:hAnsi="Times New Roman" w:cs="Times New Roman"/>
          <w:sz w:val="24"/>
        </w:rPr>
        <w:t>-o</w:t>
      </w:r>
      <w:r w:rsidR="001C4B46" w:rsidRPr="00D84F96">
        <w:rPr>
          <w:rFonts w:ascii="Times New Roman" w:hAnsi="Times New Roman" w:cs="Times New Roman"/>
          <w:sz w:val="24"/>
        </w:rPr>
        <w:t xml:space="preserve">tologic counselling, TRT, </w:t>
      </w:r>
      <w:r w:rsidR="00DB1BED" w:rsidRPr="00D84F96">
        <w:rPr>
          <w:rFonts w:ascii="Times New Roman" w:hAnsi="Times New Roman" w:cs="Times New Roman"/>
          <w:sz w:val="24"/>
        </w:rPr>
        <w:t>and</w:t>
      </w:r>
      <w:r w:rsidR="004B506E" w:rsidRPr="00D84F96">
        <w:rPr>
          <w:rFonts w:ascii="Times New Roman" w:hAnsi="Times New Roman" w:cs="Times New Roman"/>
          <w:sz w:val="24"/>
        </w:rPr>
        <w:t xml:space="preserve"> </w:t>
      </w:r>
      <w:r w:rsidR="001C4B46" w:rsidRPr="00D84F96">
        <w:rPr>
          <w:rFonts w:ascii="Times New Roman" w:hAnsi="Times New Roman" w:cs="Times New Roman"/>
          <w:sz w:val="24"/>
        </w:rPr>
        <w:t xml:space="preserve">interdisciplinary daycare, </w:t>
      </w:r>
      <w:r w:rsidR="003464EC" w:rsidRPr="00D84F96">
        <w:rPr>
          <w:rFonts w:ascii="Times New Roman" w:hAnsi="Times New Roman" w:cs="Times New Roman"/>
          <w:sz w:val="24"/>
        </w:rPr>
        <w:t>some of which require further evaluation and replication to support their efficacy.</w:t>
      </w:r>
      <w:r w:rsidR="001C4B46" w:rsidRPr="00D84F96">
        <w:rPr>
          <w:rFonts w:ascii="Times New Roman" w:hAnsi="Times New Roman" w:cs="Times New Roman"/>
          <w:sz w:val="24"/>
        </w:rPr>
        <w:t xml:space="preserve"> </w:t>
      </w:r>
      <w:r w:rsidR="00E859A5" w:rsidRPr="00D84F96">
        <w:rPr>
          <w:rFonts w:ascii="Times New Roman" w:hAnsi="Times New Roman" w:cs="Times New Roman"/>
          <w:sz w:val="24"/>
        </w:rPr>
        <w:t xml:space="preserve">  Studies which employed other non-combination interventions, such as mindfulness</w:t>
      </w:r>
      <w:r w:rsidR="006E21A4" w:rsidRPr="00D84F96">
        <w:rPr>
          <w:rFonts w:ascii="Times New Roman" w:hAnsi="Times New Roman" w:cs="Times New Roman"/>
          <w:sz w:val="24"/>
        </w:rPr>
        <w:t xml:space="preserve"> alone without CBT</w:t>
      </w:r>
      <w:r w:rsidR="00E859A5" w:rsidRPr="00D84F96">
        <w:rPr>
          <w:rFonts w:ascii="Times New Roman" w:hAnsi="Times New Roman" w:cs="Times New Roman"/>
          <w:sz w:val="24"/>
        </w:rPr>
        <w:t xml:space="preserve"> (Arif et al., 201</w:t>
      </w:r>
      <w:r w:rsidR="00D57351" w:rsidRPr="00D84F96">
        <w:rPr>
          <w:rFonts w:ascii="Times New Roman" w:hAnsi="Times New Roman" w:cs="Times New Roman"/>
          <w:sz w:val="24"/>
        </w:rPr>
        <w:t>7</w:t>
      </w:r>
      <w:r w:rsidR="00E859A5" w:rsidRPr="00D84F96">
        <w:rPr>
          <w:rFonts w:ascii="Times New Roman" w:hAnsi="Times New Roman" w:cs="Times New Roman"/>
          <w:sz w:val="24"/>
        </w:rPr>
        <w:t>; Roland et al., 2015) and psychoeducation (Wag</w:t>
      </w:r>
      <w:r w:rsidR="00864AF6" w:rsidRPr="00D84F96">
        <w:rPr>
          <w:rFonts w:ascii="Times New Roman" w:hAnsi="Times New Roman" w:cs="Times New Roman"/>
          <w:sz w:val="24"/>
        </w:rPr>
        <w:t>e</w:t>
      </w:r>
      <w:r w:rsidR="00E859A5" w:rsidRPr="00D84F96">
        <w:rPr>
          <w:rFonts w:ascii="Times New Roman" w:hAnsi="Times New Roman" w:cs="Times New Roman"/>
          <w:sz w:val="24"/>
        </w:rPr>
        <w:t xml:space="preserve">naar et al., </w:t>
      </w:r>
      <w:r w:rsidR="00864AF6" w:rsidRPr="00D84F96">
        <w:rPr>
          <w:rFonts w:ascii="Times New Roman" w:hAnsi="Times New Roman" w:cs="Times New Roman"/>
          <w:sz w:val="24"/>
        </w:rPr>
        <w:t>2016</w:t>
      </w:r>
      <w:r w:rsidR="00E859A5" w:rsidRPr="00D84F96">
        <w:rPr>
          <w:rFonts w:ascii="Times New Roman" w:hAnsi="Times New Roman" w:cs="Times New Roman"/>
          <w:sz w:val="24"/>
        </w:rPr>
        <w:t xml:space="preserve">) saw small to no treatment effects on tinnitus distress respectively, </w:t>
      </w:r>
      <w:r w:rsidR="00DB1BED" w:rsidRPr="00D84F96">
        <w:rPr>
          <w:rFonts w:ascii="Times New Roman" w:hAnsi="Times New Roman" w:cs="Times New Roman"/>
          <w:sz w:val="24"/>
        </w:rPr>
        <w:t>suggesting</w:t>
      </w:r>
      <w:r w:rsidR="00E859A5" w:rsidRPr="00D84F96">
        <w:rPr>
          <w:rFonts w:ascii="Times New Roman" w:hAnsi="Times New Roman" w:cs="Times New Roman"/>
          <w:sz w:val="24"/>
        </w:rPr>
        <w:t xml:space="preserve"> such interventions may be too reductionist in approach</w:t>
      </w:r>
      <w:r w:rsidR="00DB1BED" w:rsidRPr="00D84F96">
        <w:rPr>
          <w:rFonts w:ascii="Times New Roman" w:hAnsi="Times New Roman" w:cs="Times New Roman"/>
          <w:sz w:val="24"/>
        </w:rPr>
        <w:t>.</w:t>
      </w:r>
      <w:r w:rsidR="00316511">
        <w:rPr>
          <w:rFonts w:ascii="Times New Roman" w:hAnsi="Times New Roman" w:cs="Times New Roman"/>
          <w:sz w:val="24"/>
        </w:rPr>
        <w:t xml:space="preserve">  </w:t>
      </w:r>
      <w:r w:rsidR="00D73E4E" w:rsidRPr="00D84F96">
        <w:rPr>
          <w:rFonts w:ascii="Times New Roman" w:hAnsi="Times New Roman" w:cs="Times New Roman"/>
          <w:sz w:val="24"/>
        </w:rPr>
        <w:t xml:space="preserve">However, due to the small number of </w:t>
      </w:r>
      <w:r w:rsidR="00DB1BED" w:rsidRPr="00D84F96">
        <w:rPr>
          <w:rFonts w:ascii="Times New Roman" w:hAnsi="Times New Roman" w:cs="Times New Roman"/>
          <w:sz w:val="24"/>
        </w:rPr>
        <w:t xml:space="preserve">these </w:t>
      </w:r>
      <w:r w:rsidR="00D73E4E" w:rsidRPr="00D84F96">
        <w:rPr>
          <w:rFonts w:ascii="Times New Roman" w:hAnsi="Times New Roman" w:cs="Times New Roman"/>
          <w:sz w:val="24"/>
        </w:rPr>
        <w:t>studies analysed</w:t>
      </w:r>
      <w:r w:rsidR="00DB1BED" w:rsidRPr="00D84F96">
        <w:rPr>
          <w:rFonts w:ascii="Times New Roman" w:hAnsi="Times New Roman" w:cs="Times New Roman"/>
          <w:sz w:val="24"/>
        </w:rPr>
        <w:t>,</w:t>
      </w:r>
      <w:r w:rsidR="00D73E4E" w:rsidRPr="00D84F96">
        <w:rPr>
          <w:rFonts w:ascii="Times New Roman" w:hAnsi="Times New Roman" w:cs="Times New Roman"/>
          <w:sz w:val="24"/>
        </w:rPr>
        <w:t xml:space="preserve"> </w:t>
      </w:r>
      <w:r w:rsidR="00FF6371" w:rsidRPr="00D84F96">
        <w:rPr>
          <w:rFonts w:ascii="Times New Roman" w:hAnsi="Times New Roman" w:cs="Times New Roman"/>
          <w:sz w:val="24"/>
        </w:rPr>
        <w:t xml:space="preserve">results must be viewed with caution and further evaluation is needed with </w:t>
      </w:r>
      <w:r w:rsidR="00DE69A5" w:rsidRPr="00D84F96">
        <w:rPr>
          <w:rFonts w:ascii="Times New Roman" w:hAnsi="Times New Roman" w:cs="Times New Roman"/>
          <w:sz w:val="24"/>
        </w:rPr>
        <w:t>greater numbers of studies</w:t>
      </w:r>
      <w:r w:rsidR="00FF6371" w:rsidRPr="00D84F96">
        <w:rPr>
          <w:rFonts w:ascii="Times New Roman" w:hAnsi="Times New Roman" w:cs="Times New Roman"/>
          <w:sz w:val="24"/>
        </w:rPr>
        <w:t>.</w:t>
      </w:r>
    </w:p>
    <w:p w14:paraId="686555F1" w14:textId="77777777" w:rsidR="00DE403E" w:rsidRPr="00D84F96" w:rsidRDefault="00D06234" w:rsidP="003464EC">
      <w:pPr>
        <w:ind w:firstLine="720"/>
        <w:rPr>
          <w:rFonts w:ascii="Times New Roman" w:hAnsi="Times New Roman" w:cs="Times New Roman"/>
          <w:sz w:val="24"/>
        </w:rPr>
      </w:pPr>
      <w:r w:rsidRPr="00D84F96">
        <w:rPr>
          <w:rFonts w:ascii="Times New Roman" w:hAnsi="Times New Roman" w:cs="Times New Roman"/>
          <w:sz w:val="24"/>
        </w:rPr>
        <w:t xml:space="preserve">Study quality also varied among </w:t>
      </w:r>
      <w:r w:rsidR="00DB1BED" w:rsidRPr="00D84F96">
        <w:rPr>
          <w:rFonts w:ascii="Times New Roman" w:hAnsi="Times New Roman" w:cs="Times New Roman"/>
          <w:sz w:val="24"/>
        </w:rPr>
        <w:t>combined interventions</w:t>
      </w:r>
      <w:r w:rsidRPr="00D84F96">
        <w:rPr>
          <w:rFonts w:ascii="Times New Roman" w:hAnsi="Times New Roman" w:cs="Times New Roman"/>
          <w:sz w:val="24"/>
        </w:rPr>
        <w:t xml:space="preserve"> from good, fair, and poor</w:t>
      </w:r>
      <w:r w:rsidR="00BA1B5E" w:rsidRPr="00D84F96">
        <w:rPr>
          <w:rFonts w:ascii="Times New Roman" w:hAnsi="Times New Roman" w:cs="Times New Roman"/>
          <w:sz w:val="24"/>
        </w:rPr>
        <w:t xml:space="preserve">, highlighting </w:t>
      </w:r>
      <w:r w:rsidRPr="00D84F96">
        <w:rPr>
          <w:rFonts w:ascii="Times New Roman" w:hAnsi="Times New Roman" w:cs="Times New Roman"/>
          <w:sz w:val="24"/>
        </w:rPr>
        <w:t xml:space="preserve">variability in methodology.  </w:t>
      </w:r>
      <w:r w:rsidR="004B5399" w:rsidRPr="00D84F96">
        <w:rPr>
          <w:rFonts w:ascii="Times New Roman" w:hAnsi="Times New Roman" w:cs="Times New Roman"/>
          <w:sz w:val="24"/>
        </w:rPr>
        <w:t xml:space="preserve">This issue </w:t>
      </w:r>
      <w:r w:rsidR="00316511">
        <w:rPr>
          <w:rFonts w:ascii="Times New Roman" w:hAnsi="Times New Roman" w:cs="Times New Roman"/>
          <w:sz w:val="24"/>
        </w:rPr>
        <w:t>was</w:t>
      </w:r>
      <w:r w:rsidR="004B5399" w:rsidRPr="00D84F96">
        <w:rPr>
          <w:rFonts w:ascii="Times New Roman" w:hAnsi="Times New Roman" w:cs="Times New Roman"/>
          <w:sz w:val="24"/>
        </w:rPr>
        <w:t xml:space="preserve"> previously indicated by</w:t>
      </w:r>
      <w:r w:rsidR="00BA1B5E" w:rsidRPr="00D84F96">
        <w:rPr>
          <w:rFonts w:ascii="Times New Roman" w:hAnsi="Times New Roman" w:cs="Times New Roman"/>
          <w:sz w:val="24"/>
        </w:rPr>
        <w:t xml:space="preserve"> </w:t>
      </w:r>
      <w:r w:rsidR="00DE403E" w:rsidRPr="00D84F96">
        <w:rPr>
          <w:rFonts w:ascii="Times New Roman" w:hAnsi="Times New Roman" w:cs="Times New Roman"/>
          <w:sz w:val="24"/>
        </w:rPr>
        <w:t>Thompson et al</w:t>
      </w:r>
      <w:r w:rsidR="00864AF6" w:rsidRPr="00D84F96">
        <w:rPr>
          <w:rFonts w:ascii="Times New Roman" w:hAnsi="Times New Roman" w:cs="Times New Roman"/>
          <w:sz w:val="24"/>
        </w:rPr>
        <w:t>.</w:t>
      </w:r>
      <w:r w:rsidR="00DE403E" w:rsidRPr="00D84F96">
        <w:rPr>
          <w:rFonts w:ascii="Times New Roman" w:hAnsi="Times New Roman" w:cs="Times New Roman"/>
          <w:sz w:val="24"/>
        </w:rPr>
        <w:t xml:space="preserve"> (2016)</w:t>
      </w:r>
      <w:r w:rsidR="004B5399" w:rsidRPr="00D84F96">
        <w:rPr>
          <w:rFonts w:ascii="Times New Roman" w:hAnsi="Times New Roman" w:cs="Times New Roman"/>
          <w:sz w:val="24"/>
        </w:rPr>
        <w:t>,</w:t>
      </w:r>
      <w:r w:rsidR="00DE403E" w:rsidRPr="00D84F96">
        <w:rPr>
          <w:rFonts w:ascii="Times New Roman" w:hAnsi="Times New Roman" w:cs="Times New Roman"/>
          <w:sz w:val="24"/>
        </w:rPr>
        <w:t xml:space="preserve"> </w:t>
      </w:r>
      <w:r w:rsidR="00BA1B5E" w:rsidRPr="00D84F96">
        <w:rPr>
          <w:rFonts w:ascii="Times New Roman" w:hAnsi="Times New Roman" w:cs="Times New Roman"/>
          <w:sz w:val="24"/>
        </w:rPr>
        <w:t xml:space="preserve">who </w:t>
      </w:r>
      <w:r w:rsidR="00502B69" w:rsidRPr="00D84F96">
        <w:rPr>
          <w:rFonts w:ascii="Times New Roman" w:hAnsi="Times New Roman" w:cs="Times New Roman"/>
          <w:sz w:val="24"/>
        </w:rPr>
        <w:t xml:space="preserve">identified </w:t>
      </w:r>
      <w:r w:rsidR="00FF6371" w:rsidRPr="00D84F96">
        <w:rPr>
          <w:rFonts w:ascii="Times New Roman" w:hAnsi="Times New Roman" w:cs="Times New Roman"/>
          <w:sz w:val="24"/>
        </w:rPr>
        <w:t>twenty-four</w:t>
      </w:r>
      <w:r w:rsidR="00502B69" w:rsidRPr="00D84F96">
        <w:rPr>
          <w:rFonts w:ascii="Times New Roman" w:hAnsi="Times New Roman" w:cs="Times New Roman"/>
          <w:sz w:val="24"/>
        </w:rPr>
        <w:t xml:space="preserve"> different reported psychological treatments of tinnitus</w:t>
      </w:r>
      <w:r w:rsidRPr="00D84F96">
        <w:rPr>
          <w:rFonts w:ascii="Times New Roman" w:hAnsi="Times New Roman" w:cs="Times New Roman"/>
          <w:sz w:val="24"/>
        </w:rPr>
        <w:t xml:space="preserve">.  </w:t>
      </w:r>
      <w:r w:rsidR="004B5399" w:rsidRPr="00D84F96">
        <w:rPr>
          <w:rFonts w:ascii="Times New Roman" w:hAnsi="Times New Roman" w:cs="Times New Roman"/>
          <w:sz w:val="24"/>
        </w:rPr>
        <w:t xml:space="preserve">Further, </w:t>
      </w:r>
      <w:r w:rsidR="00BA1B5E" w:rsidRPr="00D84F96">
        <w:rPr>
          <w:rFonts w:ascii="Times New Roman" w:hAnsi="Times New Roman" w:cs="Times New Roman"/>
          <w:sz w:val="24"/>
        </w:rPr>
        <w:t xml:space="preserve">Zenner et al. (2016) reported sixty different treatment modalities for tinnitus, where some of these contained elements of psychological intervention.  </w:t>
      </w:r>
      <w:r w:rsidRPr="00D84F96">
        <w:rPr>
          <w:rFonts w:ascii="Times New Roman" w:hAnsi="Times New Roman" w:cs="Times New Roman"/>
          <w:sz w:val="24"/>
        </w:rPr>
        <w:t xml:space="preserve">This </w:t>
      </w:r>
      <w:r w:rsidR="004B5399" w:rsidRPr="00D84F96">
        <w:rPr>
          <w:rFonts w:ascii="Times New Roman" w:hAnsi="Times New Roman" w:cs="Times New Roman"/>
          <w:sz w:val="24"/>
        </w:rPr>
        <w:t xml:space="preserve">emphasises </w:t>
      </w:r>
      <w:r w:rsidR="00BA1B5E" w:rsidRPr="00D84F96">
        <w:rPr>
          <w:rFonts w:ascii="Times New Roman" w:hAnsi="Times New Roman" w:cs="Times New Roman"/>
          <w:sz w:val="24"/>
        </w:rPr>
        <w:t xml:space="preserve">methodological limitations in evaluating such </w:t>
      </w:r>
      <w:r w:rsidR="0039544D" w:rsidRPr="00D84F96">
        <w:rPr>
          <w:rFonts w:ascii="Times New Roman" w:hAnsi="Times New Roman" w:cs="Times New Roman"/>
          <w:sz w:val="24"/>
        </w:rPr>
        <w:t xml:space="preserve">varied </w:t>
      </w:r>
      <w:r w:rsidR="00BA1B5E" w:rsidRPr="00D84F96">
        <w:rPr>
          <w:rFonts w:ascii="Times New Roman" w:hAnsi="Times New Roman" w:cs="Times New Roman"/>
          <w:sz w:val="24"/>
        </w:rPr>
        <w:t>approaches</w:t>
      </w:r>
      <w:r w:rsidR="00852584">
        <w:rPr>
          <w:rFonts w:ascii="Times New Roman" w:hAnsi="Times New Roman" w:cs="Times New Roman"/>
          <w:sz w:val="24"/>
        </w:rPr>
        <w:t>, and f</w:t>
      </w:r>
      <w:r w:rsidR="00502B69" w:rsidRPr="00D84F96">
        <w:rPr>
          <w:rFonts w:ascii="Times New Roman" w:hAnsi="Times New Roman" w:cs="Times New Roman"/>
          <w:sz w:val="24"/>
        </w:rPr>
        <w:t xml:space="preserve">urther evaluation </w:t>
      </w:r>
      <w:r w:rsidR="00BA1B5E" w:rsidRPr="00D84F96">
        <w:rPr>
          <w:rFonts w:ascii="Times New Roman" w:hAnsi="Times New Roman" w:cs="Times New Roman"/>
          <w:sz w:val="24"/>
        </w:rPr>
        <w:t xml:space="preserve">is  required to synthesise </w:t>
      </w:r>
      <w:r w:rsidR="00852584">
        <w:rPr>
          <w:rFonts w:ascii="Times New Roman" w:hAnsi="Times New Roman" w:cs="Times New Roman"/>
          <w:sz w:val="24"/>
        </w:rPr>
        <w:t xml:space="preserve">their </w:t>
      </w:r>
      <w:r w:rsidR="00BA1B5E" w:rsidRPr="00D84F96">
        <w:rPr>
          <w:rFonts w:ascii="Times New Roman" w:hAnsi="Times New Roman" w:cs="Times New Roman"/>
          <w:sz w:val="24"/>
        </w:rPr>
        <w:t>key elements.  Preferably, such techniques would be tested using</w:t>
      </w:r>
      <w:r w:rsidR="00502B69" w:rsidRPr="00D84F96">
        <w:rPr>
          <w:rFonts w:ascii="Times New Roman" w:hAnsi="Times New Roman" w:cs="Times New Roman"/>
          <w:sz w:val="24"/>
        </w:rPr>
        <w:t xml:space="preserve"> robust methodology such as RCT design</w:t>
      </w:r>
      <w:r w:rsidR="00FA79E1" w:rsidRPr="00D84F96">
        <w:rPr>
          <w:rFonts w:ascii="Times New Roman" w:hAnsi="Times New Roman" w:cs="Times New Roman"/>
          <w:sz w:val="24"/>
        </w:rPr>
        <w:t xml:space="preserve"> to increase study qualit</w:t>
      </w:r>
      <w:r w:rsidR="00E356F9" w:rsidRPr="00D84F96">
        <w:rPr>
          <w:rFonts w:ascii="Times New Roman" w:hAnsi="Times New Roman" w:cs="Times New Roman"/>
          <w:sz w:val="24"/>
        </w:rPr>
        <w:t>y.</w:t>
      </w:r>
    </w:p>
    <w:p w14:paraId="129EE102" w14:textId="77777777" w:rsidR="003464EC" w:rsidRPr="00316511" w:rsidRDefault="003464EC" w:rsidP="000F2880">
      <w:pPr>
        <w:pStyle w:val="Heading2"/>
        <w:rPr>
          <w:rFonts w:ascii="Times New Roman" w:hAnsi="Times New Roman" w:cs="Times New Roman"/>
          <w:b/>
          <w:color w:val="auto"/>
          <w:sz w:val="24"/>
        </w:rPr>
      </w:pPr>
      <w:bookmarkStart w:id="38" w:name="_Toc514685313"/>
      <w:r w:rsidRPr="00316511">
        <w:rPr>
          <w:rFonts w:ascii="Times New Roman" w:hAnsi="Times New Roman" w:cs="Times New Roman"/>
          <w:b/>
          <w:color w:val="auto"/>
          <w:sz w:val="24"/>
        </w:rPr>
        <w:lastRenderedPageBreak/>
        <w:t>What factors could be associated with treatment efficacy?</w:t>
      </w:r>
      <w:bookmarkEnd w:id="38"/>
    </w:p>
    <w:p w14:paraId="742AD720" w14:textId="77777777" w:rsidR="003464EC" w:rsidRPr="0042075F" w:rsidRDefault="00C609F5" w:rsidP="000F2880">
      <w:pPr>
        <w:pStyle w:val="Heading3"/>
        <w:rPr>
          <w:rFonts w:ascii="Times New Roman" w:hAnsi="Times New Roman" w:cs="Times New Roman"/>
          <w:b/>
          <w:color w:val="auto"/>
        </w:rPr>
      </w:pPr>
      <w:bookmarkStart w:id="39" w:name="_Toc514685314"/>
      <w:r w:rsidRPr="0042075F">
        <w:rPr>
          <w:rFonts w:ascii="Times New Roman" w:hAnsi="Times New Roman" w:cs="Times New Roman"/>
          <w:b/>
          <w:color w:val="auto"/>
        </w:rPr>
        <w:t>Intervention</w:t>
      </w:r>
      <w:bookmarkEnd w:id="39"/>
    </w:p>
    <w:p w14:paraId="2A8BD8D1" w14:textId="77777777" w:rsidR="002D4BA6" w:rsidRPr="00D84F96" w:rsidRDefault="00076A8C" w:rsidP="009B37B0">
      <w:pPr>
        <w:ind w:firstLine="720"/>
        <w:rPr>
          <w:rFonts w:ascii="Times New Roman" w:hAnsi="Times New Roman" w:cs="Times New Roman"/>
          <w:sz w:val="24"/>
        </w:rPr>
      </w:pPr>
      <w:r w:rsidRPr="00D84F96">
        <w:rPr>
          <w:rFonts w:ascii="Times New Roman" w:hAnsi="Times New Roman" w:cs="Times New Roman"/>
          <w:sz w:val="24"/>
        </w:rPr>
        <w:t>The first meta-analysis indicated treatment effects did not greatly differ</w:t>
      </w:r>
      <w:r w:rsidR="000843C4" w:rsidRPr="00D84F96">
        <w:rPr>
          <w:rFonts w:ascii="Times New Roman" w:hAnsi="Times New Roman" w:cs="Times New Roman"/>
          <w:sz w:val="24"/>
        </w:rPr>
        <w:t xml:space="preserve"> for CBT and ‘other’ subgroups,</w:t>
      </w:r>
      <w:r w:rsidR="00712501" w:rsidRPr="00D84F96">
        <w:rPr>
          <w:rFonts w:ascii="Times New Roman" w:hAnsi="Times New Roman" w:cs="Times New Roman"/>
          <w:sz w:val="24"/>
        </w:rPr>
        <w:t xml:space="preserve"> and all treatment settings (MDT, group, internet, one-to-one) separately yielded significant treatment effects.  This suggests</w:t>
      </w:r>
      <w:r w:rsidR="000843C4" w:rsidRPr="00D84F96">
        <w:rPr>
          <w:rFonts w:ascii="Times New Roman" w:hAnsi="Times New Roman" w:cs="Times New Roman"/>
          <w:sz w:val="24"/>
        </w:rPr>
        <w:t xml:space="preserve"> </w:t>
      </w:r>
      <w:r w:rsidR="00FF6371" w:rsidRPr="00D84F96">
        <w:rPr>
          <w:rFonts w:ascii="Times New Roman" w:hAnsi="Times New Roman" w:cs="Times New Roman"/>
          <w:sz w:val="24"/>
        </w:rPr>
        <w:t xml:space="preserve">no one treatment </w:t>
      </w:r>
      <w:r w:rsidR="00712501" w:rsidRPr="00D84F96">
        <w:rPr>
          <w:rFonts w:ascii="Times New Roman" w:hAnsi="Times New Roman" w:cs="Times New Roman"/>
          <w:sz w:val="24"/>
        </w:rPr>
        <w:t xml:space="preserve">type or setting </w:t>
      </w:r>
      <w:r w:rsidR="00FF6371" w:rsidRPr="00D84F96">
        <w:rPr>
          <w:rFonts w:ascii="Times New Roman" w:hAnsi="Times New Roman" w:cs="Times New Roman"/>
          <w:sz w:val="24"/>
        </w:rPr>
        <w:t xml:space="preserve">can be considered ‘better’ than the other from </w:t>
      </w:r>
      <w:r w:rsidR="00DE69A5" w:rsidRPr="00D84F96">
        <w:rPr>
          <w:rFonts w:ascii="Times New Roman" w:hAnsi="Times New Roman" w:cs="Times New Roman"/>
          <w:sz w:val="24"/>
        </w:rPr>
        <w:t>the</w:t>
      </w:r>
      <w:r w:rsidR="00FF6371" w:rsidRPr="00D84F96">
        <w:rPr>
          <w:rFonts w:ascii="Times New Roman" w:hAnsi="Times New Roman" w:cs="Times New Roman"/>
          <w:sz w:val="24"/>
        </w:rPr>
        <w:t xml:space="preserve"> findings</w:t>
      </w:r>
      <w:r w:rsidR="00712501" w:rsidRPr="00D84F96">
        <w:rPr>
          <w:rFonts w:ascii="Times New Roman" w:hAnsi="Times New Roman" w:cs="Times New Roman"/>
          <w:sz w:val="24"/>
        </w:rPr>
        <w:t xml:space="preserve">, </w:t>
      </w:r>
      <w:r w:rsidR="0039544D" w:rsidRPr="00D84F96">
        <w:rPr>
          <w:rFonts w:ascii="Times New Roman" w:hAnsi="Times New Roman" w:cs="Times New Roman"/>
          <w:sz w:val="24"/>
        </w:rPr>
        <w:t>this being</w:t>
      </w:r>
      <w:r w:rsidR="006E21A4" w:rsidRPr="00D84F96">
        <w:rPr>
          <w:rFonts w:ascii="Times New Roman" w:hAnsi="Times New Roman" w:cs="Times New Roman"/>
          <w:sz w:val="24"/>
        </w:rPr>
        <w:t xml:space="preserve"> an area for future statistical analysis</w:t>
      </w:r>
      <w:r w:rsidR="00FF6371" w:rsidRPr="00D84F96">
        <w:rPr>
          <w:rFonts w:ascii="Times New Roman" w:hAnsi="Times New Roman" w:cs="Times New Roman"/>
          <w:sz w:val="24"/>
        </w:rPr>
        <w:t>.</w:t>
      </w:r>
      <w:r w:rsidR="001035D0" w:rsidRPr="00D84F96">
        <w:rPr>
          <w:rFonts w:ascii="Times New Roman" w:hAnsi="Times New Roman" w:cs="Times New Roman"/>
          <w:sz w:val="24"/>
        </w:rPr>
        <w:t xml:space="preserve"> </w:t>
      </w:r>
      <w:r w:rsidR="00734CF8" w:rsidRPr="00D84F96">
        <w:rPr>
          <w:rFonts w:ascii="Times New Roman" w:hAnsi="Times New Roman" w:cs="Times New Roman"/>
          <w:sz w:val="24"/>
        </w:rPr>
        <w:t xml:space="preserve">  </w:t>
      </w:r>
      <w:r w:rsidR="00712501" w:rsidRPr="00D84F96">
        <w:rPr>
          <w:rFonts w:ascii="Times New Roman" w:hAnsi="Times New Roman" w:cs="Times New Roman"/>
          <w:sz w:val="24"/>
        </w:rPr>
        <w:t>However, t</w:t>
      </w:r>
      <w:r w:rsidR="009B37B0" w:rsidRPr="00D84F96">
        <w:rPr>
          <w:rFonts w:ascii="Times New Roman" w:hAnsi="Times New Roman" w:cs="Times New Roman"/>
          <w:sz w:val="24"/>
        </w:rPr>
        <w:t>he MDT subgroup ha</w:t>
      </w:r>
      <w:r w:rsidR="00712501" w:rsidRPr="00D84F96">
        <w:rPr>
          <w:rFonts w:ascii="Times New Roman" w:hAnsi="Times New Roman" w:cs="Times New Roman"/>
          <w:sz w:val="24"/>
        </w:rPr>
        <w:t>d</w:t>
      </w:r>
      <w:r w:rsidR="009B37B0" w:rsidRPr="00D84F96">
        <w:rPr>
          <w:rFonts w:ascii="Times New Roman" w:hAnsi="Times New Roman" w:cs="Times New Roman"/>
          <w:sz w:val="24"/>
        </w:rPr>
        <w:t xml:space="preserve"> a very large effect size</w:t>
      </w:r>
      <w:r w:rsidR="00712501" w:rsidRPr="00D84F96">
        <w:rPr>
          <w:rFonts w:ascii="Times New Roman" w:hAnsi="Times New Roman" w:cs="Times New Roman"/>
          <w:sz w:val="24"/>
        </w:rPr>
        <w:t xml:space="preserve">, </w:t>
      </w:r>
      <w:r w:rsidR="00225313" w:rsidRPr="00D84F96">
        <w:rPr>
          <w:rFonts w:ascii="Times New Roman" w:hAnsi="Times New Roman" w:cs="Times New Roman"/>
          <w:sz w:val="24"/>
        </w:rPr>
        <w:t xml:space="preserve">supporting </w:t>
      </w:r>
      <w:r w:rsidR="009B37B0" w:rsidRPr="00D84F96">
        <w:rPr>
          <w:rFonts w:ascii="Times New Roman" w:hAnsi="Times New Roman" w:cs="Times New Roman"/>
          <w:sz w:val="24"/>
        </w:rPr>
        <w:t xml:space="preserve">findings recommending more holistic treatments for tinnitus </w:t>
      </w:r>
      <w:r w:rsidR="000B3990" w:rsidRPr="00D84F96">
        <w:rPr>
          <w:rFonts w:ascii="Times New Roman" w:hAnsi="Times New Roman" w:cs="Times New Roman"/>
          <w:sz w:val="24"/>
        </w:rPr>
        <w:t xml:space="preserve">(Wan Suhailah et al., 2015; Zenner et al., </w:t>
      </w:r>
      <w:r w:rsidR="007E039B" w:rsidRPr="00D84F96">
        <w:rPr>
          <w:rFonts w:ascii="Times New Roman" w:hAnsi="Times New Roman" w:cs="Times New Roman"/>
          <w:sz w:val="24"/>
        </w:rPr>
        <w:t>2016</w:t>
      </w:r>
      <w:r w:rsidR="000B3990" w:rsidRPr="00D84F96">
        <w:rPr>
          <w:rFonts w:ascii="Times New Roman" w:hAnsi="Times New Roman" w:cs="Times New Roman"/>
          <w:sz w:val="24"/>
        </w:rPr>
        <w:t>).</w:t>
      </w:r>
      <w:r w:rsidR="009B37B0" w:rsidRPr="00D84F96">
        <w:rPr>
          <w:rFonts w:ascii="Times New Roman" w:hAnsi="Times New Roman" w:cs="Times New Roman"/>
          <w:sz w:val="24"/>
        </w:rPr>
        <w:t xml:space="preserve">  </w:t>
      </w:r>
    </w:p>
    <w:p w14:paraId="52099CDF" w14:textId="77777777" w:rsidR="00C609F5" w:rsidRPr="0042075F" w:rsidRDefault="00C609F5" w:rsidP="000F2880">
      <w:pPr>
        <w:pStyle w:val="Heading3"/>
        <w:rPr>
          <w:rFonts w:ascii="Times New Roman" w:hAnsi="Times New Roman" w:cs="Times New Roman"/>
          <w:b/>
          <w:color w:val="auto"/>
        </w:rPr>
      </w:pPr>
      <w:bookmarkStart w:id="40" w:name="_Toc514685315"/>
      <w:r w:rsidRPr="0042075F">
        <w:rPr>
          <w:rFonts w:ascii="Times New Roman" w:hAnsi="Times New Roman" w:cs="Times New Roman"/>
          <w:b/>
          <w:color w:val="auto"/>
        </w:rPr>
        <w:t>Control group</w:t>
      </w:r>
      <w:bookmarkEnd w:id="40"/>
    </w:p>
    <w:p w14:paraId="55D3F3C6" w14:textId="77777777" w:rsidR="009D3D14" w:rsidRPr="00D84F96" w:rsidRDefault="00536782" w:rsidP="00B804F6">
      <w:pPr>
        <w:ind w:firstLine="720"/>
        <w:rPr>
          <w:rFonts w:ascii="Times New Roman" w:hAnsi="Times New Roman" w:cs="Times New Roman"/>
          <w:sz w:val="24"/>
        </w:rPr>
      </w:pPr>
      <w:r w:rsidRPr="00D84F96">
        <w:rPr>
          <w:rFonts w:ascii="Times New Roman" w:hAnsi="Times New Roman" w:cs="Times New Roman"/>
          <w:sz w:val="24"/>
        </w:rPr>
        <w:t xml:space="preserve">Interestingly, </w:t>
      </w:r>
      <w:r w:rsidR="009B37B0" w:rsidRPr="00D84F96">
        <w:rPr>
          <w:rFonts w:ascii="Times New Roman" w:hAnsi="Times New Roman" w:cs="Times New Roman"/>
          <w:sz w:val="24"/>
        </w:rPr>
        <w:t xml:space="preserve">findings indicated </w:t>
      </w:r>
      <w:r w:rsidRPr="00D84F96">
        <w:rPr>
          <w:rFonts w:ascii="Times New Roman" w:hAnsi="Times New Roman" w:cs="Times New Roman"/>
          <w:sz w:val="24"/>
        </w:rPr>
        <w:t xml:space="preserve">a slightly stronger </w:t>
      </w:r>
      <w:r w:rsidR="009B37B0" w:rsidRPr="00D84F96">
        <w:rPr>
          <w:rFonts w:ascii="Times New Roman" w:hAnsi="Times New Roman" w:cs="Times New Roman"/>
          <w:sz w:val="24"/>
        </w:rPr>
        <w:t xml:space="preserve">treatment effect </w:t>
      </w:r>
      <w:r w:rsidRPr="00D84F96">
        <w:rPr>
          <w:rFonts w:ascii="Times New Roman" w:hAnsi="Times New Roman" w:cs="Times New Roman"/>
          <w:sz w:val="24"/>
        </w:rPr>
        <w:t>for interventions when comparing with active treatment controls, than for WLCs</w:t>
      </w:r>
      <w:r w:rsidR="00202DF6" w:rsidRPr="00D84F96">
        <w:rPr>
          <w:rFonts w:ascii="Times New Roman" w:hAnsi="Times New Roman" w:cs="Times New Roman"/>
          <w:sz w:val="24"/>
        </w:rPr>
        <w:t xml:space="preserve">.  </w:t>
      </w:r>
      <w:r w:rsidR="00C509EB" w:rsidRPr="00D84F96">
        <w:rPr>
          <w:rFonts w:ascii="Times New Roman" w:hAnsi="Times New Roman" w:cs="Times New Roman"/>
          <w:sz w:val="24"/>
        </w:rPr>
        <w:t>L</w:t>
      </w:r>
      <w:r w:rsidR="00EE7942" w:rsidRPr="00D84F96">
        <w:rPr>
          <w:rFonts w:ascii="Times New Roman" w:hAnsi="Times New Roman" w:cs="Times New Roman"/>
          <w:sz w:val="24"/>
        </w:rPr>
        <w:t xml:space="preserve">arger </w:t>
      </w:r>
      <w:r w:rsidR="00C509EB" w:rsidRPr="00D84F96">
        <w:rPr>
          <w:rFonts w:ascii="Times New Roman" w:hAnsi="Times New Roman" w:cs="Times New Roman"/>
          <w:sz w:val="24"/>
        </w:rPr>
        <w:t xml:space="preserve">treatment </w:t>
      </w:r>
      <w:r w:rsidR="00EE7942" w:rsidRPr="00D84F96">
        <w:rPr>
          <w:rFonts w:ascii="Times New Roman" w:hAnsi="Times New Roman" w:cs="Times New Roman"/>
          <w:sz w:val="24"/>
        </w:rPr>
        <w:t xml:space="preserve">effects </w:t>
      </w:r>
      <w:r w:rsidR="00C509EB" w:rsidRPr="00D84F96">
        <w:rPr>
          <w:rFonts w:ascii="Times New Roman" w:hAnsi="Times New Roman" w:cs="Times New Roman"/>
          <w:sz w:val="24"/>
        </w:rPr>
        <w:t xml:space="preserve">when </w:t>
      </w:r>
      <w:r w:rsidR="00EE7942" w:rsidRPr="00D84F96">
        <w:rPr>
          <w:rFonts w:ascii="Times New Roman" w:hAnsi="Times New Roman" w:cs="Times New Roman"/>
          <w:sz w:val="24"/>
        </w:rPr>
        <w:t>compared to active controls</w:t>
      </w:r>
      <w:r w:rsidR="00202DF6" w:rsidRPr="00D84F96">
        <w:rPr>
          <w:rFonts w:ascii="Times New Roman" w:hAnsi="Times New Roman" w:cs="Times New Roman"/>
          <w:sz w:val="24"/>
        </w:rPr>
        <w:t xml:space="preserve"> may suggest </w:t>
      </w:r>
      <w:r w:rsidR="00C509EB" w:rsidRPr="00D84F96">
        <w:rPr>
          <w:rFonts w:ascii="Times New Roman" w:hAnsi="Times New Roman" w:cs="Times New Roman"/>
          <w:sz w:val="24"/>
        </w:rPr>
        <w:t>interventions</w:t>
      </w:r>
      <w:r w:rsidR="00202DF6" w:rsidRPr="00D84F96">
        <w:rPr>
          <w:rFonts w:ascii="Times New Roman" w:hAnsi="Times New Roman" w:cs="Times New Roman"/>
          <w:sz w:val="24"/>
        </w:rPr>
        <w:t xml:space="preserve"> in </w:t>
      </w:r>
      <w:r w:rsidR="00EE7942" w:rsidRPr="00D84F96">
        <w:rPr>
          <w:rFonts w:ascii="Times New Roman" w:hAnsi="Times New Roman" w:cs="Times New Roman"/>
          <w:sz w:val="24"/>
        </w:rPr>
        <w:t xml:space="preserve">these </w:t>
      </w:r>
      <w:r w:rsidR="00202DF6" w:rsidRPr="00D84F96">
        <w:rPr>
          <w:rFonts w:ascii="Times New Roman" w:hAnsi="Times New Roman" w:cs="Times New Roman"/>
          <w:sz w:val="24"/>
        </w:rPr>
        <w:t xml:space="preserve">trials were better than those employed in trials </w:t>
      </w:r>
      <w:r w:rsidR="00EE7942" w:rsidRPr="00D84F96">
        <w:rPr>
          <w:rFonts w:ascii="Times New Roman" w:hAnsi="Times New Roman" w:cs="Times New Roman"/>
          <w:sz w:val="24"/>
        </w:rPr>
        <w:t>comparing with</w:t>
      </w:r>
      <w:r w:rsidR="00202DF6" w:rsidRPr="00D84F96">
        <w:rPr>
          <w:rFonts w:ascii="Times New Roman" w:hAnsi="Times New Roman" w:cs="Times New Roman"/>
          <w:sz w:val="24"/>
        </w:rPr>
        <w:t xml:space="preserve"> WLCs.   </w:t>
      </w:r>
      <w:r w:rsidR="00AB2397" w:rsidRPr="00D84F96">
        <w:rPr>
          <w:rFonts w:ascii="Times New Roman" w:hAnsi="Times New Roman" w:cs="Times New Roman"/>
          <w:sz w:val="24"/>
        </w:rPr>
        <w:t xml:space="preserve">Alternatively, it could indicate the active comparator interventions </w:t>
      </w:r>
      <w:r w:rsidR="00D842EF" w:rsidRPr="00D84F96">
        <w:rPr>
          <w:rFonts w:ascii="Times New Roman" w:hAnsi="Times New Roman" w:cs="Times New Roman"/>
          <w:sz w:val="24"/>
        </w:rPr>
        <w:t xml:space="preserve">(relaxation, counselling, virtual reality) </w:t>
      </w:r>
      <w:r w:rsidR="00AB2397" w:rsidRPr="00D84F96">
        <w:rPr>
          <w:rFonts w:ascii="Times New Roman" w:hAnsi="Times New Roman" w:cs="Times New Roman"/>
          <w:sz w:val="24"/>
        </w:rPr>
        <w:t>were</w:t>
      </w:r>
      <w:r w:rsidRPr="00D84F96">
        <w:rPr>
          <w:rFonts w:ascii="Times New Roman" w:hAnsi="Times New Roman" w:cs="Times New Roman"/>
          <w:sz w:val="24"/>
        </w:rPr>
        <w:t xml:space="preserve"> less beneficial than being on a waiting-list</w:t>
      </w:r>
      <w:r w:rsidR="00852584">
        <w:rPr>
          <w:rFonts w:ascii="Times New Roman" w:hAnsi="Times New Roman" w:cs="Times New Roman"/>
          <w:sz w:val="24"/>
        </w:rPr>
        <w:t>.  This</w:t>
      </w:r>
      <w:r w:rsidRPr="00D84F96">
        <w:rPr>
          <w:rFonts w:ascii="Times New Roman" w:hAnsi="Times New Roman" w:cs="Times New Roman"/>
          <w:sz w:val="24"/>
        </w:rPr>
        <w:t xml:space="preserve"> contradicts </w:t>
      </w:r>
      <w:r w:rsidR="00852584">
        <w:rPr>
          <w:rFonts w:ascii="Times New Roman" w:hAnsi="Times New Roman" w:cs="Times New Roman"/>
          <w:sz w:val="24"/>
        </w:rPr>
        <w:t xml:space="preserve">review </w:t>
      </w:r>
      <w:r w:rsidRPr="00D84F96">
        <w:rPr>
          <w:rFonts w:ascii="Times New Roman" w:hAnsi="Times New Roman" w:cs="Times New Roman"/>
          <w:sz w:val="24"/>
        </w:rPr>
        <w:t>findings from Hesser et al. (2011)</w:t>
      </w:r>
      <w:r w:rsidR="00852584">
        <w:rPr>
          <w:rFonts w:ascii="Times New Roman" w:hAnsi="Times New Roman" w:cs="Times New Roman"/>
          <w:sz w:val="24"/>
        </w:rPr>
        <w:t>, which</w:t>
      </w:r>
      <w:r w:rsidRPr="00D84F96">
        <w:rPr>
          <w:rFonts w:ascii="Times New Roman" w:hAnsi="Times New Roman" w:cs="Times New Roman"/>
          <w:sz w:val="24"/>
        </w:rPr>
        <w:t xml:space="preserve"> </w:t>
      </w:r>
      <w:r w:rsidR="00DE69A5" w:rsidRPr="00D84F96">
        <w:rPr>
          <w:rFonts w:ascii="Times New Roman" w:hAnsi="Times New Roman" w:cs="Times New Roman"/>
          <w:sz w:val="24"/>
        </w:rPr>
        <w:t>indicat</w:t>
      </w:r>
      <w:r w:rsidR="00852584">
        <w:rPr>
          <w:rFonts w:ascii="Times New Roman" w:hAnsi="Times New Roman" w:cs="Times New Roman"/>
          <w:sz w:val="24"/>
        </w:rPr>
        <w:t>ed</w:t>
      </w:r>
      <w:r w:rsidRPr="00D84F96">
        <w:rPr>
          <w:rFonts w:ascii="Times New Roman" w:hAnsi="Times New Roman" w:cs="Times New Roman"/>
          <w:sz w:val="24"/>
        </w:rPr>
        <w:t xml:space="preserve"> actively receiving treatment as a control was better than being on a waiting-list as a control.   However,</w:t>
      </w:r>
      <w:r w:rsidR="00B804F6" w:rsidRPr="00D84F96">
        <w:rPr>
          <w:rFonts w:ascii="Times New Roman" w:hAnsi="Times New Roman" w:cs="Times New Roman"/>
          <w:sz w:val="24"/>
        </w:rPr>
        <w:t xml:space="preserve"> Phillips et al</w:t>
      </w:r>
      <w:r w:rsidRPr="00D84F96">
        <w:rPr>
          <w:rFonts w:ascii="Times New Roman" w:hAnsi="Times New Roman" w:cs="Times New Roman"/>
          <w:sz w:val="24"/>
        </w:rPr>
        <w:t>.</w:t>
      </w:r>
      <w:r w:rsidR="00B804F6" w:rsidRPr="00D84F96">
        <w:rPr>
          <w:rFonts w:ascii="Times New Roman" w:hAnsi="Times New Roman" w:cs="Times New Roman"/>
          <w:sz w:val="24"/>
        </w:rPr>
        <w:t xml:space="preserve"> (201</w:t>
      </w:r>
      <w:r w:rsidR="00065321" w:rsidRPr="00D84F96">
        <w:rPr>
          <w:rFonts w:ascii="Times New Roman" w:hAnsi="Times New Roman" w:cs="Times New Roman"/>
          <w:sz w:val="24"/>
        </w:rPr>
        <w:t>7</w:t>
      </w:r>
      <w:r w:rsidR="00B804F6" w:rsidRPr="00D84F96">
        <w:rPr>
          <w:rFonts w:ascii="Times New Roman" w:hAnsi="Times New Roman" w:cs="Times New Roman"/>
          <w:sz w:val="24"/>
        </w:rPr>
        <w:t>) evaluated no-intervention period</w:t>
      </w:r>
      <w:r w:rsidRPr="00D84F96">
        <w:rPr>
          <w:rFonts w:ascii="Times New Roman" w:hAnsi="Times New Roman" w:cs="Times New Roman"/>
          <w:sz w:val="24"/>
        </w:rPr>
        <w:t>s</w:t>
      </w:r>
      <w:r w:rsidR="00B804F6" w:rsidRPr="00D84F96">
        <w:rPr>
          <w:rFonts w:ascii="Times New Roman" w:hAnsi="Times New Roman" w:cs="Times New Roman"/>
          <w:sz w:val="24"/>
        </w:rPr>
        <w:t xml:space="preserve"> in controlled trials for psychological treatment for tinnitus</w:t>
      </w:r>
      <w:r w:rsidR="00852584">
        <w:rPr>
          <w:rFonts w:ascii="Times New Roman" w:hAnsi="Times New Roman" w:cs="Times New Roman"/>
          <w:sz w:val="24"/>
        </w:rPr>
        <w:t xml:space="preserve"> </w:t>
      </w:r>
      <w:r w:rsidR="00D842EF" w:rsidRPr="00D84F96">
        <w:rPr>
          <w:rFonts w:ascii="Times New Roman" w:hAnsi="Times New Roman" w:cs="Times New Roman"/>
          <w:sz w:val="24"/>
        </w:rPr>
        <w:t>and</w:t>
      </w:r>
      <w:r w:rsidR="00B804F6" w:rsidRPr="00D84F96">
        <w:rPr>
          <w:rFonts w:ascii="Times New Roman" w:hAnsi="Times New Roman" w:cs="Times New Roman"/>
          <w:sz w:val="24"/>
        </w:rPr>
        <w:t xml:space="preserve"> found wait-list controls showed a small but significant improvement in their symptoms over time</w:t>
      </w:r>
      <w:r w:rsidR="00EE7942" w:rsidRPr="00D84F96">
        <w:rPr>
          <w:rFonts w:ascii="Times New Roman" w:hAnsi="Times New Roman" w:cs="Times New Roman"/>
          <w:sz w:val="24"/>
        </w:rPr>
        <w:t xml:space="preserve">, which could explain the lesser treatment effect </w:t>
      </w:r>
      <w:r w:rsidR="00852584">
        <w:rPr>
          <w:rFonts w:ascii="Times New Roman" w:hAnsi="Times New Roman" w:cs="Times New Roman"/>
          <w:sz w:val="24"/>
        </w:rPr>
        <w:t>in the current meta-analysis for studies</w:t>
      </w:r>
      <w:r w:rsidR="00EE7942" w:rsidRPr="00D84F96">
        <w:rPr>
          <w:rFonts w:ascii="Times New Roman" w:hAnsi="Times New Roman" w:cs="Times New Roman"/>
          <w:sz w:val="24"/>
        </w:rPr>
        <w:t xml:space="preserve"> </w:t>
      </w:r>
      <w:r w:rsidR="00852584">
        <w:rPr>
          <w:rFonts w:ascii="Times New Roman" w:hAnsi="Times New Roman" w:cs="Times New Roman"/>
          <w:sz w:val="24"/>
        </w:rPr>
        <w:t>comparing with</w:t>
      </w:r>
      <w:r w:rsidR="00EE7942" w:rsidRPr="00D84F96">
        <w:rPr>
          <w:rFonts w:ascii="Times New Roman" w:hAnsi="Times New Roman" w:cs="Times New Roman"/>
          <w:sz w:val="24"/>
        </w:rPr>
        <w:t xml:space="preserve"> WLCs</w:t>
      </w:r>
      <w:r w:rsidR="00B804F6" w:rsidRPr="00D84F96">
        <w:rPr>
          <w:rFonts w:ascii="Times New Roman" w:hAnsi="Times New Roman" w:cs="Times New Roman"/>
          <w:sz w:val="24"/>
        </w:rPr>
        <w:t xml:space="preserve">. </w:t>
      </w:r>
    </w:p>
    <w:p w14:paraId="3F3BC7D3" w14:textId="77777777" w:rsidR="00C609F5" w:rsidRPr="0042075F" w:rsidRDefault="00C609F5" w:rsidP="000F2880">
      <w:pPr>
        <w:pStyle w:val="Heading3"/>
        <w:rPr>
          <w:rFonts w:ascii="Times New Roman" w:hAnsi="Times New Roman" w:cs="Times New Roman"/>
          <w:b/>
          <w:color w:val="auto"/>
        </w:rPr>
      </w:pPr>
      <w:bookmarkStart w:id="41" w:name="_Toc514685316"/>
      <w:r w:rsidRPr="0042075F">
        <w:rPr>
          <w:rFonts w:ascii="Times New Roman" w:hAnsi="Times New Roman" w:cs="Times New Roman"/>
          <w:b/>
          <w:color w:val="auto"/>
        </w:rPr>
        <w:t>Study quality</w:t>
      </w:r>
      <w:bookmarkEnd w:id="41"/>
    </w:p>
    <w:p w14:paraId="736DBBC5" w14:textId="77777777" w:rsidR="00CC44D3" w:rsidRPr="00D84F96" w:rsidRDefault="00734CF8" w:rsidP="00EE7942">
      <w:pPr>
        <w:ind w:firstLine="720"/>
        <w:rPr>
          <w:rFonts w:ascii="Times New Roman" w:hAnsi="Times New Roman" w:cs="Times New Roman"/>
          <w:sz w:val="24"/>
        </w:rPr>
      </w:pPr>
      <w:r w:rsidRPr="00D84F96">
        <w:rPr>
          <w:rFonts w:ascii="Times New Roman" w:hAnsi="Times New Roman" w:cs="Times New Roman"/>
          <w:sz w:val="24"/>
        </w:rPr>
        <w:t>Studies appraised as ‘good’ yielded a large significant pool</w:t>
      </w:r>
      <w:r w:rsidR="006E21A4" w:rsidRPr="00D84F96">
        <w:rPr>
          <w:rFonts w:ascii="Times New Roman" w:hAnsi="Times New Roman" w:cs="Times New Roman"/>
          <w:sz w:val="24"/>
        </w:rPr>
        <w:t>ed</w:t>
      </w:r>
      <w:r w:rsidRPr="00D84F96">
        <w:rPr>
          <w:rFonts w:ascii="Times New Roman" w:hAnsi="Times New Roman" w:cs="Times New Roman"/>
          <w:sz w:val="24"/>
        </w:rPr>
        <w:t xml:space="preserve"> </w:t>
      </w:r>
      <w:r w:rsidR="00A0200B" w:rsidRPr="00D84F96">
        <w:rPr>
          <w:rFonts w:ascii="Times New Roman" w:hAnsi="Times New Roman" w:cs="Times New Roman"/>
          <w:sz w:val="24"/>
        </w:rPr>
        <w:t>effect size</w:t>
      </w:r>
      <w:r w:rsidRPr="00D84F96">
        <w:rPr>
          <w:rFonts w:ascii="Times New Roman" w:hAnsi="Times New Roman" w:cs="Times New Roman"/>
          <w:sz w:val="24"/>
        </w:rPr>
        <w:t xml:space="preserve">.  </w:t>
      </w:r>
      <w:r w:rsidR="00D06234" w:rsidRPr="00D84F96">
        <w:rPr>
          <w:rFonts w:ascii="Times New Roman" w:hAnsi="Times New Roman" w:cs="Times New Roman"/>
          <w:sz w:val="24"/>
        </w:rPr>
        <w:t>This</w:t>
      </w:r>
      <w:r w:rsidR="00A42E12" w:rsidRPr="00D84F96">
        <w:rPr>
          <w:rFonts w:ascii="Times New Roman" w:hAnsi="Times New Roman" w:cs="Times New Roman"/>
          <w:sz w:val="24"/>
        </w:rPr>
        <w:t xml:space="preserve"> may indicate</w:t>
      </w:r>
      <w:r w:rsidR="000843C4" w:rsidRPr="00D84F96">
        <w:rPr>
          <w:rFonts w:ascii="Times New Roman" w:hAnsi="Times New Roman" w:cs="Times New Roman"/>
          <w:sz w:val="24"/>
        </w:rPr>
        <w:t xml:space="preserve"> </w:t>
      </w:r>
      <w:r w:rsidR="00A42E12" w:rsidRPr="00D84F96">
        <w:rPr>
          <w:rFonts w:ascii="Times New Roman" w:hAnsi="Times New Roman" w:cs="Times New Roman"/>
          <w:sz w:val="24"/>
        </w:rPr>
        <w:t xml:space="preserve"> such studies employed better interventions. </w:t>
      </w:r>
      <w:r w:rsidR="00EE7942" w:rsidRPr="00D84F96">
        <w:rPr>
          <w:rFonts w:ascii="Times New Roman" w:hAnsi="Times New Roman" w:cs="Times New Roman"/>
          <w:sz w:val="24"/>
        </w:rPr>
        <w:t xml:space="preserve"> </w:t>
      </w:r>
      <w:r w:rsidR="002D4BA6" w:rsidRPr="00D84F96">
        <w:rPr>
          <w:rFonts w:ascii="Times New Roman" w:hAnsi="Times New Roman" w:cs="Times New Roman"/>
          <w:sz w:val="24"/>
        </w:rPr>
        <w:t>P</w:t>
      </w:r>
      <w:r w:rsidR="00A42E12" w:rsidRPr="00D84F96">
        <w:rPr>
          <w:rFonts w:ascii="Times New Roman" w:hAnsi="Times New Roman" w:cs="Times New Roman"/>
          <w:sz w:val="24"/>
        </w:rPr>
        <w:t>ublication bias</w:t>
      </w:r>
      <w:r w:rsidR="002D4BA6" w:rsidRPr="00D84F96">
        <w:rPr>
          <w:rFonts w:ascii="Times New Roman" w:hAnsi="Times New Roman" w:cs="Times New Roman"/>
          <w:sz w:val="24"/>
        </w:rPr>
        <w:t xml:space="preserve"> may be present</w:t>
      </w:r>
      <w:r w:rsidR="00A42E12" w:rsidRPr="00D84F96">
        <w:rPr>
          <w:rFonts w:ascii="Times New Roman" w:hAnsi="Times New Roman" w:cs="Times New Roman"/>
          <w:sz w:val="24"/>
        </w:rPr>
        <w:t xml:space="preserve">, </w:t>
      </w:r>
      <w:r w:rsidR="000843C4" w:rsidRPr="00D84F96">
        <w:rPr>
          <w:rFonts w:ascii="Times New Roman" w:hAnsi="Times New Roman" w:cs="Times New Roman"/>
          <w:sz w:val="24"/>
        </w:rPr>
        <w:t>as</w:t>
      </w:r>
      <w:r w:rsidR="00A42E12" w:rsidRPr="00D84F96">
        <w:rPr>
          <w:rFonts w:ascii="Times New Roman" w:hAnsi="Times New Roman" w:cs="Times New Roman"/>
          <w:sz w:val="24"/>
        </w:rPr>
        <w:t xml:space="preserve"> ‘good’ quality studies are more likely to be published</w:t>
      </w:r>
      <w:r w:rsidR="00EE7942" w:rsidRPr="00D84F96">
        <w:rPr>
          <w:rFonts w:ascii="Times New Roman" w:hAnsi="Times New Roman" w:cs="Times New Roman"/>
          <w:sz w:val="24"/>
        </w:rPr>
        <w:t xml:space="preserve"> (often RCTs)</w:t>
      </w:r>
      <w:r w:rsidR="00A42E12" w:rsidRPr="00D84F96">
        <w:rPr>
          <w:rFonts w:ascii="Times New Roman" w:hAnsi="Times New Roman" w:cs="Times New Roman"/>
          <w:sz w:val="24"/>
        </w:rPr>
        <w:t xml:space="preserve">, </w:t>
      </w:r>
      <w:r w:rsidR="002D4BA6" w:rsidRPr="00D84F96">
        <w:rPr>
          <w:rFonts w:ascii="Times New Roman" w:hAnsi="Times New Roman" w:cs="Times New Roman"/>
          <w:sz w:val="24"/>
        </w:rPr>
        <w:t>and</w:t>
      </w:r>
      <w:r w:rsidR="00A42E12" w:rsidRPr="00D84F96">
        <w:rPr>
          <w:rFonts w:ascii="Times New Roman" w:hAnsi="Times New Roman" w:cs="Times New Roman"/>
          <w:sz w:val="24"/>
        </w:rPr>
        <w:t xml:space="preserve"> </w:t>
      </w:r>
      <w:r w:rsidR="00A42E12" w:rsidRPr="00D84F96">
        <w:rPr>
          <w:rFonts w:ascii="Times New Roman" w:hAnsi="Times New Roman" w:cs="Times New Roman"/>
          <w:sz w:val="24"/>
        </w:rPr>
        <w:lastRenderedPageBreak/>
        <w:t xml:space="preserve">treatment effects </w:t>
      </w:r>
      <w:r w:rsidR="002D4BA6" w:rsidRPr="00D84F96">
        <w:rPr>
          <w:rFonts w:ascii="Times New Roman" w:hAnsi="Times New Roman" w:cs="Times New Roman"/>
          <w:sz w:val="24"/>
        </w:rPr>
        <w:t xml:space="preserve">can </w:t>
      </w:r>
      <w:r w:rsidR="00A42E12" w:rsidRPr="00D84F96">
        <w:rPr>
          <w:rFonts w:ascii="Times New Roman" w:hAnsi="Times New Roman" w:cs="Times New Roman"/>
          <w:sz w:val="24"/>
        </w:rPr>
        <w:t>appear inflated.  It would be recommended future evaluation of studies within grey literature with a range of quality</w:t>
      </w:r>
      <w:r w:rsidR="00CC44D3" w:rsidRPr="00D84F96">
        <w:rPr>
          <w:rFonts w:ascii="Times New Roman" w:hAnsi="Times New Roman" w:cs="Times New Roman"/>
          <w:sz w:val="24"/>
        </w:rPr>
        <w:t xml:space="preserve"> and non-significant results</w:t>
      </w:r>
      <w:r w:rsidR="00A42E12" w:rsidRPr="00D84F96">
        <w:rPr>
          <w:rFonts w:ascii="Times New Roman" w:hAnsi="Times New Roman" w:cs="Times New Roman"/>
          <w:sz w:val="24"/>
        </w:rPr>
        <w:t xml:space="preserve"> be conducted.  </w:t>
      </w:r>
      <w:r w:rsidRPr="00D84F96">
        <w:rPr>
          <w:rFonts w:ascii="Times New Roman" w:hAnsi="Times New Roman" w:cs="Times New Roman"/>
          <w:sz w:val="24"/>
        </w:rPr>
        <w:t>Both large and smaller sample sizes yielded large pooled</w:t>
      </w:r>
      <w:r w:rsidR="00852584">
        <w:rPr>
          <w:rFonts w:ascii="Times New Roman" w:hAnsi="Times New Roman" w:cs="Times New Roman"/>
          <w:sz w:val="24"/>
        </w:rPr>
        <w:t>-</w:t>
      </w:r>
      <w:r w:rsidR="00A0200B" w:rsidRPr="00D84F96">
        <w:rPr>
          <w:rFonts w:ascii="Times New Roman" w:hAnsi="Times New Roman" w:cs="Times New Roman"/>
          <w:sz w:val="24"/>
        </w:rPr>
        <w:t>effect size</w:t>
      </w:r>
      <w:r w:rsidRPr="00D84F96">
        <w:rPr>
          <w:rFonts w:ascii="Times New Roman" w:hAnsi="Times New Roman" w:cs="Times New Roman"/>
          <w:sz w:val="24"/>
        </w:rPr>
        <w:t>s when analysed separately so it remains unclear whether sample size impacted on overall treatment effect</w:t>
      </w:r>
      <w:r w:rsidR="006E21A4" w:rsidRPr="00D84F96">
        <w:rPr>
          <w:rFonts w:ascii="Times New Roman" w:hAnsi="Times New Roman" w:cs="Times New Roman"/>
          <w:sz w:val="24"/>
        </w:rPr>
        <w:t xml:space="preserve">.  </w:t>
      </w:r>
    </w:p>
    <w:p w14:paraId="53C977C4" w14:textId="77777777" w:rsidR="003464EC" w:rsidRPr="00316511" w:rsidRDefault="00032FC2" w:rsidP="000F2880">
      <w:pPr>
        <w:pStyle w:val="Heading2"/>
        <w:rPr>
          <w:rFonts w:ascii="Times New Roman" w:hAnsi="Times New Roman" w:cs="Times New Roman"/>
          <w:b/>
          <w:color w:val="auto"/>
          <w:sz w:val="24"/>
        </w:rPr>
      </w:pPr>
      <w:bookmarkStart w:id="42" w:name="_Toc514685317"/>
      <w:r w:rsidRPr="00316511">
        <w:rPr>
          <w:rFonts w:ascii="Times New Roman" w:hAnsi="Times New Roman" w:cs="Times New Roman"/>
          <w:b/>
          <w:color w:val="auto"/>
          <w:sz w:val="24"/>
        </w:rPr>
        <w:t>Strengths and limitations</w:t>
      </w:r>
      <w:bookmarkEnd w:id="42"/>
    </w:p>
    <w:p w14:paraId="73047623" w14:textId="77777777" w:rsidR="008973FB" w:rsidRPr="00D84F96" w:rsidRDefault="003464EC" w:rsidP="00032FC2">
      <w:pPr>
        <w:rPr>
          <w:rFonts w:ascii="Times New Roman" w:hAnsi="Times New Roman" w:cs="Times New Roman"/>
          <w:sz w:val="24"/>
        </w:rPr>
      </w:pPr>
      <w:r w:rsidRPr="00D84F96">
        <w:rPr>
          <w:rFonts w:ascii="Times New Roman" w:hAnsi="Times New Roman" w:cs="Times New Roman"/>
          <w:sz w:val="24"/>
        </w:rPr>
        <w:tab/>
      </w:r>
      <w:r w:rsidR="001F6251" w:rsidRPr="00D84F96">
        <w:rPr>
          <w:rFonts w:ascii="Times New Roman" w:hAnsi="Times New Roman" w:cs="Times New Roman"/>
          <w:sz w:val="24"/>
        </w:rPr>
        <w:t xml:space="preserve">Findings from the current review must be viewed </w:t>
      </w:r>
      <w:r w:rsidR="00852584">
        <w:rPr>
          <w:rFonts w:ascii="Times New Roman" w:hAnsi="Times New Roman" w:cs="Times New Roman"/>
          <w:sz w:val="24"/>
        </w:rPr>
        <w:t>in consideration of</w:t>
      </w:r>
      <w:r w:rsidR="001F6251" w:rsidRPr="00D84F96">
        <w:rPr>
          <w:rFonts w:ascii="Times New Roman" w:hAnsi="Times New Roman" w:cs="Times New Roman"/>
          <w:sz w:val="24"/>
        </w:rPr>
        <w:t xml:space="preserve"> </w:t>
      </w:r>
      <w:r w:rsidR="00852584">
        <w:rPr>
          <w:rFonts w:ascii="Times New Roman" w:hAnsi="Times New Roman" w:cs="Times New Roman"/>
          <w:sz w:val="24"/>
        </w:rPr>
        <w:t>its</w:t>
      </w:r>
      <w:r w:rsidR="001F6251" w:rsidRPr="00D84F96">
        <w:rPr>
          <w:rFonts w:ascii="Times New Roman" w:hAnsi="Times New Roman" w:cs="Times New Roman"/>
          <w:sz w:val="24"/>
        </w:rPr>
        <w:t xml:space="preserve"> limitations.  </w:t>
      </w:r>
      <w:r w:rsidR="008973FB" w:rsidRPr="00D84F96">
        <w:rPr>
          <w:rFonts w:ascii="Times New Roman" w:hAnsi="Times New Roman" w:cs="Times New Roman"/>
          <w:sz w:val="24"/>
        </w:rPr>
        <w:t xml:space="preserve">Regarding the studies evaluated, 95% </w:t>
      </w:r>
      <w:r w:rsidR="004639AE" w:rsidRPr="00D84F96">
        <w:rPr>
          <w:rFonts w:ascii="Times New Roman" w:hAnsi="Times New Roman" w:cs="Times New Roman"/>
          <w:sz w:val="24"/>
        </w:rPr>
        <w:t>were</w:t>
      </w:r>
      <w:r w:rsidR="008973FB" w:rsidRPr="00D84F96">
        <w:rPr>
          <w:rFonts w:ascii="Times New Roman" w:hAnsi="Times New Roman" w:cs="Times New Roman"/>
          <w:sz w:val="24"/>
        </w:rPr>
        <w:t xml:space="preserve"> conducted in Europe or the USA</w:t>
      </w:r>
      <w:r w:rsidR="004639AE" w:rsidRPr="00D84F96">
        <w:rPr>
          <w:rFonts w:ascii="Times New Roman" w:hAnsi="Times New Roman" w:cs="Times New Roman"/>
          <w:sz w:val="24"/>
        </w:rPr>
        <w:t>,</w:t>
      </w:r>
      <w:r w:rsidR="00032FC2" w:rsidRPr="00D84F96">
        <w:rPr>
          <w:rFonts w:ascii="Times New Roman" w:hAnsi="Times New Roman" w:cs="Times New Roman"/>
          <w:sz w:val="24"/>
        </w:rPr>
        <w:t xml:space="preserve"> limit</w:t>
      </w:r>
      <w:r w:rsidR="004639AE" w:rsidRPr="00D84F96">
        <w:rPr>
          <w:rFonts w:ascii="Times New Roman" w:hAnsi="Times New Roman" w:cs="Times New Roman"/>
          <w:sz w:val="24"/>
        </w:rPr>
        <w:t>ing</w:t>
      </w:r>
      <w:r w:rsidR="00032FC2" w:rsidRPr="00D84F96">
        <w:rPr>
          <w:rFonts w:ascii="Times New Roman" w:hAnsi="Times New Roman" w:cs="Times New Roman"/>
          <w:sz w:val="24"/>
        </w:rPr>
        <w:t xml:space="preserve"> cross-cultural generalisability of treatment effects</w:t>
      </w:r>
      <w:r w:rsidR="008973FB" w:rsidRPr="00D84F96">
        <w:rPr>
          <w:rFonts w:ascii="Times New Roman" w:hAnsi="Times New Roman" w:cs="Times New Roman"/>
          <w:sz w:val="24"/>
        </w:rPr>
        <w:t xml:space="preserve">.  </w:t>
      </w:r>
      <w:r w:rsidR="00032FC2" w:rsidRPr="00D84F96">
        <w:rPr>
          <w:rFonts w:ascii="Times New Roman" w:hAnsi="Times New Roman" w:cs="Times New Roman"/>
          <w:sz w:val="24"/>
        </w:rPr>
        <w:t>Also, non-RCT studies</w:t>
      </w:r>
      <w:r w:rsidR="008973FB" w:rsidRPr="00D84F96">
        <w:rPr>
          <w:rFonts w:ascii="Times New Roman" w:hAnsi="Times New Roman" w:cs="Times New Roman"/>
          <w:sz w:val="24"/>
        </w:rPr>
        <w:t xml:space="preserve"> lacke</w:t>
      </w:r>
      <w:r w:rsidR="00032FC2" w:rsidRPr="00D84F96">
        <w:rPr>
          <w:rFonts w:ascii="Times New Roman" w:hAnsi="Times New Roman" w:cs="Times New Roman"/>
          <w:sz w:val="24"/>
        </w:rPr>
        <w:t>d</w:t>
      </w:r>
      <w:r w:rsidR="008973FB" w:rsidRPr="00D84F96">
        <w:rPr>
          <w:rFonts w:ascii="Times New Roman" w:hAnsi="Times New Roman" w:cs="Times New Roman"/>
          <w:sz w:val="24"/>
        </w:rPr>
        <w:t xml:space="preserve"> a control group comparison</w:t>
      </w:r>
      <w:r w:rsidR="00032FC2" w:rsidRPr="00D84F96">
        <w:rPr>
          <w:rFonts w:ascii="Times New Roman" w:hAnsi="Times New Roman" w:cs="Times New Roman"/>
          <w:sz w:val="24"/>
        </w:rPr>
        <w:t>, precluding</w:t>
      </w:r>
      <w:r w:rsidR="00EE7942" w:rsidRPr="00D84F96">
        <w:rPr>
          <w:rFonts w:ascii="Times New Roman" w:hAnsi="Times New Roman" w:cs="Times New Roman"/>
          <w:sz w:val="24"/>
        </w:rPr>
        <w:t xml:space="preserve"> any causal inferences, and </w:t>
      </w:r>
      <w:r w:rsidR="00032FC2" w:rsidRPr="00D84F96">
        <w:rPr>
          <w:rFonts w:ascii="Times New Roman" w:hAnsi="Times New Roman" w:cs="Times New Roman"/>
          <w:sz w:val="24"/>
        </w:rPr>
        <w:t>limiting</w:t>
      </w:r>
      <w:r w:rsidR="00EE7942" w:rsidRPr="00D84F96">
        <w:rPr>
          <w:rFonts w:ascii="Times New Roman" w:hAnsi="Times New Roman" w:cs="Times New Roman"/>
          <w:sz w:val="24"/>
        </w:rPr>
        <w:t xml:space="preserve"> power</w:t>
      </w:r>
      <w:r w:rsidR="008973FB" w:rsidRPr="00D84F96">
        <w:rPr>
          <w:rFonts w:ascii="Times New Roman" w:hAnsi="Times New Roman" w:cs="Times New Roman"/>
          <w:sz w:val="24"/>
        </w:rPr>
        <w:t xml:space="preserve">.  </w:t>
      </w:r>
      <w:r w:rsidR="00032FC2" w:rsidRPr="00D84F96">
        <w:rPr>
          <w:rFonts w:ascii="Times New Roman" w:hAnsi="Times New Roman" w:cs="Times New Roman"/>
          <w:sz w:val="24"/>
        </w:rPr>
        <w:t>A</w:t>
      </w:r>
      <w:r w:rsidR="008973FB" w:rsidRPr="00D84F96">
        <w:rPr>
          <w:rFonts w:ascii="Times New Roman" w:hAnsi="Times New Roman" w:cs="Times New Roman"/>
          <w:sz w:val="24"/>
        </w:rPr>
        <w:t xml:space="preserve"> reduc</w:t>
      </w:r>
      <w:r w:rsidR="0062012B" w:rsidRPr="00D84F96">
        <w:rPr>
          <w:rFonts w:ascii="Times New Roman" w:hAnsi="Times New Roman" w:cs="Times New Roman"/>
          <w:sz w:val="24"/>
        </w:rPr>
        <w:t>tion</w:t>
      </w:r>
      <w:r w:rsidR="008973FB" w:rsidRPr="00D84F96">
        <w:rPr>
          <w:rFonts w:ascii="Times New Roman" w:hAnsi="Times New Roman" w:cs="Times New Roman"/>
          <w:sz w:val="24"/>
        </w:rPr>
        <w:t xml:space="preserve"> in symptoms </w:t>
      </w:r>
      <w:r w:rsidR="00032FC2" w:rsidRPr="00D84F96">
        <w:rPr>
          <w:rFonts w:ascii="Times New Roman" w:hAnsi="Times New Roman" w:cs="Times New Roman"/>
          <w:sz w:val="24"/>
        </w:rPr>
        <w:t xml:space="preserve">may have occurred </w:t>
      </w:r>
      <w:r w:rsidR="008973FB" w:rsidRPr="00D84F96">
        <w:rPr>
          <w:rFonts w:ascii="Times New Roman" w:hAnsi="Times New Roman" w:cs="Times New Roman"/>
          <w:sz w:val="24"/>
        </w:rPr>
        <w:t xml:space="preserve">over time with or without treatment and difference in outcome measures may not conclusively be reflective of treatment effects.  </w:t>
      </w:r>
      <w:r w:rsidR="0062012B" w:rsidRPr="00D84F96">
        <w:rPr>
          <w:rFonts w:ascii="Times New Roman" w:hAnsi="Times New Roman" w:cs="Times New Roman"/>
          <w:sz w:val="24"/>
        </w:rPr>
        <w:t>Although</w:t>
      </w:r>
      <w:r w:rsidR="00A73F26" w:rsidRPr="00D84F96">
        <w:rPr>
          <w:rFonts w:ascii="Times New Roman" w:hAnsi="Times New Roman" w:cs="Times New Roman"/>
          <w:sz w:val="24"/>
        </w:rPr>
        <w:t xml:space="preserve"> 62% of studies were appraised as ‘good’ quality, </w:t>
      </w:r>
      <w:r w:rsidR="0062012B" w:rsidRPr="00D84F96">
        <w:rPr>
          <w:rFonts w:ascii="Times New Roman" w:hAnsi="Times New Roman" w:cs="Times New Roman"/>
          <w:sz w:val="24"/>
        </w:rPr>
        <w:t xml:space="preserve">this number could have been higher if the methodological issues </w:t>
      </w:r>
      <w:r w:rsidR="00032FC2" w:rsidRPr="00D84F96">
        <w:rPr>
          <w:rFonts w:ascii="Times New Roman" w:hAnsi="Times New Roman" w:cs="Times New Roman"/>
          <w:sz w:val="24"/>
        </w:rPr>
        <w:t>had been addressed within studies (such as reporting confounding factors, power analyses, and adverse events).  As a strength, o</w:t>
      </w:r>
      <w:r w:rsidR="00302149" w:rsidRPr="00D84F96">
        <w:rPr>
          <w:rFonts w:ascii="Times New Roman" w:hAnsi="Times New Roman" w:cs="Times New Roman"/>
          <w:sz w:val="24"/>
        </w:rPr>
        <w:t>utcome measures</w:t>
      </w:r>
      <w:r w:rsidR="00032FC2" w:rsidRPr="00D84F96">
        <w:rPr>
          <w:rFonts w:ascii="Times New Roman" w:hAnsi="Times New Roman" w:cs="Times New Roman"/>
          <w:sz w:val="24"/>
        </w:rPr>
        <w:t xml:space="preserve"> within each study had</w:t>
      </w:r>
      <w:r w:rsidR="00302149" w:rsidRPr="00D84F96">
        <w:rPr>
          <w:rFonts w:ascii="Times New Roman" w:hAnsi="Times New Roman" w:cs="Times New Roman"/>
          <w:sz w:val="24"/>
        </w:rPr>
        <w:t xml:space="preserve"> good psychometric properties</w:t>
      </w:r>
      <w:r w:rsidR="00713A42" w:rsidRPr="00D84F96">
        <w:rPr>
          <w:rFonts w:ascii="Times New Roman" w:hAnsi="Times New Roman" w:cs="Times New Roman"/>
          <w:sz w:val="24"/>
        </w:rPr>
        <w:t>.</w:t>
      </w:r>
      <w:r w:rsidR="005565EB" w:rsidRPr="00D84F96">
        <w:rPr>
          <w:rFonts w:ascii="Times New Roman" w:hAnsi="Times New Roman" w:cs="Times New Roman"/>
          <w:sz w:val="24"/>
        </w:rPr>
        <w:t xml:space="preserve">  </w:t>
      </w:r>
      <w:r w:rsidR="00302149" w:rsidRPr="00D84F96">
        <w:rPr>
          <w:rFonts w:ascii="Times New Roman" w:hAnsi="Times New Roman" w:cs="Times New Roman"/>
          <w:sz w:val="24"/>
        </w:rPr>
        <w:t xml:space="preserve">However, </w:t>
      </w:r>
      <w:r w:rsidR="00EE7942" w:rsidRPr="00D84F96">
        <w:rPr>
          <w:rFonts w:ascii="Times New Roman" w:hAnsi="Times New Roman" w:cs="Times New Roman"/>
          <w:sz w:val="24"/>
        </w:rPr>
        <w:t>the</w:t>
      </w:r>
      <w:r w:rsidR="003D5A95" w:rsidRPr="00D84F96">
        <w:rPr>
          <w:rFonts w:ascii="Times New Roman" w:hAnsi="Times New Roman" w:cs="Times New Roman"/>
          <w:sz w:val="24"/>
        </w:rPr>
        <w:t xml:space="preserve"> multiple</w:t>
      </w:r>
      <w:r w:rsidR="00EE7942" w:rsidRPr="00D84F96">
        <w:rPr>
          <w:rFonts w:ascii="Times New Roman" w:hAnsi="Times New Roman" w:cs="Times New Roman"/>
          <w:sz w:val="24"/>
        </w:rPr>
        <w:t xml:space="preserve"> measures </w:t>
      </w:r>
      <w:r w:rsidR="00032FC2" w:rsidRPr="00D84F96">
        <w:rPr>
          <w:rFonts w:ascii="Times New Roman" w:hAnsi="Times New Roman" w:cs="Times New Roman"/>
          <w:sz w:val="24"/>
        </w:rPr>
        <w:t xml:space="preserve">across studies </w:t>
      </w:r>
      <w:r w:rsidR="00EE7942" w:rsidRPr="00D84F96">
        <w:rPr>
          <w:rFonts w:ascii="Times New Roman" w:hAnsi="Times New Roman" w:cs="Times New Roman"/>
          <w:sz w:val="24"/>
        </w:rPr>
        <w:t xml:space="preserve">assessing tinnitus distress </w:t>
      </w:r>
      <w:r w:rsidR="003D5A95" w:rsidRPr="00D84F96">
        <w:rPr>
          <w:rFonts w:ascii="Times New Roman" w:hAnsi="Times New Roman" w:cs="Times New Roman"/>
          <w:sz w:val="24"/>
        </w:rPr>
        <w:t xml:space="preserve">may </w:t>
      </w:r>
      <w:r w:rsidR="00EE7942" w:rsidRPr="00D84F96">
        <w:rPr>
          <w:rFonts w:ascii="Times New Roman" w:hAnsi="Times New Roman" w:cs="Times New Roman"/>
          <w:sz w:val="24"/>
        </w:rPr>
        <w:t xml:space="preserve">call for </w:t>
      </w:r>
      <w:r w:rsidR="00302149" w:rsidRPr="00D84F96">
        <w:rPr>
          <w:rFonts w:ascii="Times New Roman" w:hAnsi="Times New Roman" w:cs="Times New Roman"/>
          <w:sz w:val="24"/>
        </w:rPr>
        <w:t xml:space="preserve">a consensus </w:t>
      </w:r>
      <w:r w:rsidR="00032FC2" w:rsidRPr="00D84F96">
        <w:rPr>
          <w:rFonts w:ascii="Times New Roman" w:hAnsi="Times New Roman" w:cs="Times New Roman"/>
          <w:sz w:val="24"/>
        </w:rPr>
        <w:t>to</w:t>
      </w:r>
      <w:r w:rsidR="00302149" w:rsidRPr="00D84F96">
        <w:rPr>
          <w:rFonts w:ascii="Times New Roman" w:hAnsi="Times New Roman" w:cs="Times New Roman"/>
          <w:sz w:val="24"/>
        </w:rPr>
        <w:t xml:space="preserve"> be drawn on one </w:t>
      </w:r>
      <w:r w:rsidR="00712501" w:rsidRPr="00D84F96">
        <w:rPr>
          <w:rFonts w:ascii="Times New Roman" w:hAnsi="Times New Roman" w:cs="Times New Roman"/>
          <w:sz w:val="24"/>
        </w:rPr>
        <w:t xml:space="preserve">consistent </w:t>
      </w:r>
      <w:r w:rsidR="00302149" w:rsidRPr="00D84F96">
        <w:rPr>
          <w:rFonts w:ascii="Times New Roman" w:hAnsi="Times New Roman" w:cs="Times New Roman"/>
          <w:sz w:val="24"/>
        </w:rPr>
        <w:t>measure</w:t>
      </w:r>
      <w:r w:rsidR="00712501" w:rsidRPr="00D84F96">
        <w:rPr>
          <w:rFonts w:ascii="Times New Roman" w:hAnsi="Times New Roman" w:cs="Times New Roman"/>
          <w:sz w:val="24"/>
        </w:rPr>
        <w:t>.</w:t>
      </w:r>
    </w:p>
    <w:p w14:paraId="0D35180D" w14:textId="77777777" w:rsidR="008973FB" w:rsidRPr="00D84F96" w:rsidRDefault="008973FB" w:rsidP="001B527B">
      <w:pPr>
        <w:ind w:firstLine="720"/>
        <w:rPr>
          <w:rFonts w:ascii="Times New Roman" w:hAnsi="Times New Roman" w:cs="Times New Roman"/>
          <w:sz w:val="24"/>
        </w:rPr>
      </w:pPr>
      <w:r w:rsidRPr="00D84F96">
        <w:rPr>
          <w:rFonts w:ascii="Times New Roman" w:hAnsi="Times New Roman" w:cs="Times New Roman"/>
          <w:sz w:val="24"/>
        </w:rPr>
        <w:t xml:space="preserve">Limitations within the current review methodology are present.  </w:t>
      </w:r>
      <w:r w:rsidR="00712501" w:rsidRPr="00D84F96">
        <w:rPr>
          <w:rFonts w:ascii="Times New Roman" w:hAnsi="Times New Roman" w:cs="Times New Roman"/>
          <w:sz w:val="24"/>
        </w:rPr>
        <w:t xml:space="preserve"> S</w:t>
      </w:r>
      <w:r w:rsidR="001F6251" w:rsidRPr="00D84F96">
        <w:rPr>
          <w:rFonts w:ascii="Times New Roman" w:hAnsi="Times New Roman" w:cs="Times New Roman"/>
          <w:sz w:val="24"/>
        </w:rPr>
        <w:t xml:space="preserve">tudies evaluated were all published in peer-reviewed journals and </w:t>
      </w:r>
      <w:r w:rsidR="00852584">
        <w:rPr>
          <w:rFonts w:ascii="Times New Roman" w:hAnsi="Times New Roman" w:cs="Times New Roman"/>
          <w:sz w:val="24"/>
        </w:rPr>
        <w:t xml:space="preserve">the </w:t>
      </w:r>
      <w:r w:rsidR="00712501" w:rsidRPr="00D84F96">
        <w:rPr>
          <w:rFonts w:ascii="Times New Roman" w:hAnsi="Times New Roman" w:cs="Times New Roman"/>
          <w:sz w:val="24"/>
        </w:rPr>
        <w:t xml:space="preserve">majority published in </w:t>
      </w:r>
      <w:r w:rsidR="001F6251" w:rsidRPr="00D84F96">
        <w:rPr>
          <w:rFonts w:ascii="Times New Roman" w:hAnsi="Times New Roman" w:cs="Times New Roman"/>
          <w:sz w:val="24"/>
        </w:rPr>
        <w:t>English</w:t>
      </w:r>
      <w:r w:rsidR="00712501" w:rsidRPr="00D84F96">
        <w:rPr>
          <w:rFonts w:ascii="Times New Roman" w:hAnsi="Times New Roman" w:cs="Times New Roman"/>
          <w:sz w:val="24"/>
        </w:rPr>
        <w:t>, which</w:t>
      </w:r>
      <w:r w:rsidR="00FE1D60" w:rsidRPr="00D84F96">
        <w:rPr>
          <w:rFonts w:ascii="Times New Roman" w:hAnsi="Times New Roman" w:cs="Times New Roman"/>
          <w:sz w:val="24"/>
        </w:rPr>
        <w:t xml:space="preserve"> can lead to publication bias </w:t>
      </w:r>
      <w:r w:rsidR="001F6251" w:rsidRPr="00D84F96">
        <w:rPr>
          <w:rFonts w:ascii="Times New Roman" w:hAnsi="Times New Roman" w:cs="Times New Roman"/>
          <w:sz w:val="24"/>
        </w:rPr>
        <w:t>(</w:t>
      </w:r>
      <w:r w:rsidR="001B527B" w:rsidRPr="00D84F96">
        <w:rPr>
          <w:rFonts w:ascii="Times New Roman" w:hAnsi="Times New Roman" w:cs="Times New Roman"/>
          <w:sz w:val="24"/>
        </w:rPr>
        <w:t>Rosenthal, 1979</w:t>
      </w:r>
      <w:r w:rsidR="001F6251" w:rsidRPr="00D84F96">
        <w:rPr>
          <w:rFonts w:ascii="Times New Roman" w:hAnsi="Times New Roman" w:cs="Times New Roman"/>
          <w:sz w:val="24"/>
        </w:rPr>
        <w:t>)</w:t>
      </w:r>
      <w:r w:rsidR="00032FC2" w:rsidRPr="00D84F96">
        <w:rPr>
          <w:rFonts w:ascii="Times New Roman" w:hAnsi="Times New Roman" w:cs="Times New Roman"/>
          <w:sz w:val="24"/>
        </w:rPr>
        <w:t xml:space="preserve"> and</w:t>
      </w:r>
      <w:r w:rsidR="00476F92" w:rsidRPr="00D84F96">
        <w:rPr>
          <w:rFonts w:ascii="Times New Roman" w:hAnsi="Times New Roman" w:cs="Times New Roman"/>
          <w:sz w:val="24"/>
        </w:rPr>
        <w:t xml:space="preserve"> an overestimation of treatment effects (Cuijpers, Smit, Bohlmeijer, Hollon, &amp; Andersson, 2010)</w:t>
      </w:r>
      <w:r w:rsidR="001F6251" w:rsidRPr="00D84F96">
        <w:rPr>
          <w:rFonts w:ascii="Times New Roman" w:hAnsi="Times New Roman" w:cs="Times New Roman"/>
          <w:sz w:val="24"/>
        </w:rPr>
        <w:t xml:space="preserve">.  </w:t>
      </w:r>
      <w:r w:rsidR="00FE1D60" w:rsidRPr="00D84F96">
        <w:rPr>
          <w:rFonts w:ascii="Times New Roman" w:hAnsi="Times New Roman" w:cs="Times New Roman"/>
          <w:sz w:val="24"/>
        </w:rPr>
        <w:t xml:space="preserve">However, </w:t>
      </w:r>
      <w:r w:rsidR="00852584">
        <w:rPr>
          <w:rFonts w:ascii="Times New Roman" w:hAnsi="Times New Roman" w:cs="Times New Roman"/>
          <w:sz w:val="24"/>
        </w:rPr>
        <w:t xml:space="preserve">some </w:t>
      </w:r>
      <w:r w:rsidR="00FE1D60" w:rsidRPr="00D84F96">
        <w:rPr>
          <w:rFonts w:ascii="Times New Roman" w:hAnsi="Times New Roman" w:cs="Times New Roman"/>
          <w:sz w:val="24"/>
        </w:rPr>
        <w:t xml:space="preserve">tests for </w:t>
      </w:r>
      <w:r w:rsidR="00C509EB" w:rsidRPr="00D84F96">
        <w:rPr>
          <w:rFonts w:ascii="Times New Roman" w:hAnsi="Times New Roman" w:cs="Times New Roman"/>
          <w:sz w:val="24"/>
        </w:rPr>
        <w:t>bias</w:t>
      </w:r>
      <w:r w:rsidR="00FE1D60" w:rsidRPr="00D84F96">
        <w:rPr>
          <w:rFonts w:ascii="Times New Roman" w:hAnsi="Times New Roman" w:cs="Times New Roman"/>
          <w:sz w:val="24"/>
        </w:rPr>
        <w:t xml:space="preserve"> were not </w:t>
      </w:r>
      <w:r w:rsidR="00032FC2" w:rsidRPr="00D84F96">
        <w:rPr>
          <w:rFonts w:ascii="Times New Roman" w:hAnsi="Times New Roman" w:cs="Times New Roman"/>
          <w:sz w:val="24"/>
        </w:rPr>
        <w:t>significant (Egger’s regression method, 1997)</w:t>
      </w:r>
      <w:r w:rsidR="00FE1D60" w:rsidRPr="00D84F96">
        <w:rPr>
          <w:rFonts w:ascii="Times New Roman" w:hAnsi="Times New Roman" w:cs="Times New Roman"/>
          <w:sz w:val="24"/>
        </w:rPr>
        <w:t>, and a</w:t>
      </w:r>
      <w:r w:rsidR="001E30D4" w:rsidRPr="00D84F96">
        <w:rPr>
          <w:rFonts w:ascii="Times New Roman" w:hAnsi="Times New Roman" w:cs="Times New Roman"/>
          <w:sz w:val="24"/>
        </w:rPr>
        <w:t xml:space="preserve">ttempts were made to </w:t>
      </w:r>
      <w:r w:rsidR="00852584">
        <w:rPr>
          <w:rFonts w:ascii="Times New Roman" w:hAnsi="Times New Roman" w:cs="Times New Roman"/>
          <w:sz w:val="24"/>
        </w:rPr>
        <w:t xml:space="preserve">anticipate and </w:t>
      </w:r>
      <w:r w:rsidR="00032FC2" w:rsidRPr="00D84F96">
        <w:rPr>
          <w:rFonts w:ascii="Times New Roman" w:hAnsi="Times New Roman" w:cs="Times New Roman"/>
          <w:sz w:val="24"/>
        </w:rPr>
        <w:t>address</w:t>
      </w:r>
      <w:r w:rsidR="001E30D4" w:rsidRPr="00D84F96">
        <w:rPr>
          <w:rFonts w:ascii="Times New Roman" w:hAnsi="Times New Roman" w:cs="Times New Roman"/>
          <w:sz w:val="24"/>
        </w:rPr>
        <w:t xml:space="preserve"> this issue by searching grey literature</w:t>
      </w:r>
      <w:r w:rsidR="00FE1D60" w:rsidRPr="00D84F96">
        <w:rPr>
          <w:rFonts w:ascii="Times New Roman" w:hAnsi="Times New Roman" w:cs="Times New Roman"/>
          <w:sz w:val="24"/>
        </w:rPr>
        <w:t xml:space="preserve"> and</w:t>
      </w:r>
      <w:r w:rsidR="001B527B" w:rsidRPr="00D84F96">
        <w:rPr>
          <w:rFonts w:ascii="Times New Roman" w:hAnsi="Times New Roman" w:cs="Times New Roman"/>
          <w:sz w:val="24"/>
        </w:rPr>
        <w:t xml:space="preserve"> determining a fail-safe </w:t>
      </w:r>
      <w:r w:rsidR="001B527B" w:rsidRPr="00D84F96">
        <w:rPr>
          <w:rFonts w:ascii="Times New Roman" w:hAnsi="Times New Roman" w:cs="Times New Roman"/>
          <w:i/>
          <w:sz w:val="24"/>
        </w:rPr>
        <w:t>N</w:t>
      </w:r>
      <w:r w:rsidR="00712501" w:rsidRPr="00D84F96">
        <w:rPr>
          <w:rFonts w:ascii="Times New Roman" w:hAnsi="Times New Roman" w:cs="Times New Roman"/>
          <w:i/>
          <w:sz w:val="24"/>
        </w:rPr>
        <w:t xml:space="preserve">. </w:t>
      </w:r>
      <w:r w:rsidR="00587CE7" w:rsidRPr="00D84F96">
        <w:rPr>
          <w:rFonts w:ascii="Times New Roman" w:hAnsi="Times New Roman" w:cs="Times New Roman"/>
          <w:i/>
          <w:sz w:val="24"/>
        </w:rPr>
        <w:t xml:space="preserve"> </w:t>
      </w:r>
      <w:r w:rsidR="00712501" w:rsidRPr="00D84F96">
        <w:rPr>
          <w:rFonts w:ascii="Times New Roman" w:hAnsi="Times New Roman" w:cs="Times New Roman"/>
          <w:sz w:val="24"/>
        </w:rPr>
        <w:t xml:space="preserve">For the </w:t>
      </w:r>
      <w:r w:rsidR="00FE1D60" w:rsidRPr="00D84F96">
        <w:rPr>
          <w:rFonts w:ascii="Times New Roman" w:hAnsi="Times New Roman" w:cs="Times New Roman"/>
          <w:sz w:val="24"/>
        </w:rPr>
        <w:t>RCT meta-</w:t>
      </w:r>
      <w:r w:rsidR="00712501" w:rsidRPr="00D84F96">
        <w:rPr>
          <w:rFonts w:ascii="Times New Roman" w:hAnsi="Times New Roman" w:cs="Times New Roman"/>
          <w:sz w:val="24"/>
        </w:rPr>
        <w:t>analysis, the number of studies needed to discount overall treatment effect was 11; t</w:t>
      </w:r>
      <w:r w:rsidR="00FE1D60" w:rsidRPr="00D84F96">
        <w:rPr>
          <w:rFonts w:ascii="Times New Roman" w:hAnsi="Times New Roman" w:cs="Times New Roman"/>
          <w:sz w:val="24"/>
        </w:rPr>
        <w:t xml:space="preserve">his may be impacted by the small number of </w:t>
      </w:r>
      <w:r w:rsidR="00FE1D60" w:rsidRPr="00D84F96">
        <w:rPr>
          <w:rFonts w:ascii="Times New Roman" w:hAnsi="Times New Roman" w:cs="Times New Roman"/>
          <w:sz w:val="24"/>
        </w:rPr>
        <w:lastRenderedPageBreak/>
        <w:t xml:space="preserve">studies included in this analysis (k=10).  The number was higher for the pre-post meta-analysis (21 studies needed) which may indicate less publication bias.  </w:t>
      </w:r>
    </w:p>
    <w:p w14:paraId="48E85D99" w14:textId="77777777" w:rsidR="004B3D9A" w:rsidRPr="00D84F96" w:rsidRDefault="000D4D0B" w:rsidP="000C1A5C">
      <w:pPr>
        <w:rPr>
          <w:rFonts w:ascii="Times New Roman" w:hAnsi="Times New Roman" w:cs="Times New Roman"/>
          <w:sz w:val="24"/>
        </w:rPr>
      </w:pPr>
      <w:r w:rsidRPr="00D84F96">
        <w:rPr>
          <w:rFonts w:ascii="Times New Roman" w:hAnsi="Times New Roman" w:cs="Times New Roman"/>
          <w:sz w:val="24"/>
        </w:rPr>
        <w:tab/>
      </w:r>
      <w:r w:rsidR="00032FC2" w:rsidRPr="00D84F96">
        <w:rPr>
          <w:rFonts w:ascii="Times New Roman" w:hAnsi="Times New Roman" w:cs="Times New Roman"/>
          <w:sz w:val="24"/>
        </w:rPr>
        <w:t>Further,</w:t>
      </w:r>
      <w:r w:rsidR="00A87E7A" w:rsidRPr="00D84F96">
        <w:rPr>
          <w:rFonts w:ascii="Times New Roman" w:hAnsi="Times New Roman" w:cs="Times New Roman"/>
          <w:sz w:val="24"/>
        </w:rPr>
        <w:t xml:space="preserve"> subgroup analyses</w:t>
      </w:r>
      <w:r w:rsidR="00032FC2" w:rsidRPr="00D84F96">
        <w:rPr>
          <w:rFonts w:ascii="Times New Roman" w:hAnsi="Times New Roman" w:cs="Times New Roman"/>
          <w:sz w:val="24"/>
        </w:rPr>
        <w:t xml:space="preserve"> </w:t>
      </w:r>
      <w:r w:rsidR="00A87E7A" w:rsidRPr="00D84F96">
        <w:rPr>
          <w:rFonts w:ascii="Times New Roman" w:hAnsi="Times New Roman" w:cs="Times New Roman"/>
          <w:sz w:val="24"/>
        </w:rPr>
        <w:t xml:space="preserve">should be interpreted with caution as </w:t>
      </w:r>
      <w:r w:rsidR="00032FC2" w:rsidRPr="00D84F96">
        <w:rPr>
          <w:rFonts w:ascii="Times New Roman" w:hAnsi="Times New Roman" w:cs="Times New Roman"/>
          <w:sz w:val="24"/>
        </w:rPr>
        <w:t>the</w:t>
      </w:r>
      <w:r w:rsidR="00C509EB" w:rsidRPr="00D84F96">
        <w:rPr>
          <w:rFonts w:ascii="Times New Roman" w:hAnsi="Times New Roman" w:cs="Times New Roman"/>
          <w:sz w:val="24"/>
        </w:rPr>
        <w:t>y</w:t>
      </w:r>
      <w:r w:rsidR="00A87E7A" w:rsidRPr="00D84F96">
        <w:rPr>
          <w:rFonts w:ascii="Times New Roman" w:hAnsi="Times New Roman" w:cs="Times New Roman"/>
          <w:sz w:val="24"/>
        </w:rPr>
        <w:t xml:space="preserve"> </w:t>
      </w:r>
      <w:r w:rsidR="009B37B0" w:rsidRPr="00D84F96">
        <w:rPr>
          <w:rFonts w:ascii="Times New Roman" w:hAnsi="Times New Roman" w:cs="Times New Roman"/>
          <w:sz w:val="24"/>
        </w:rPr>
        <w:t xml:space="preserve">examine different treatment effects based on groups differing on only one variable, </w:t>
      </w:r>
      <w:r w:rsidR="00032FC2" w:rsidRPr="00D84F96">
        <w:rPr>
          <w:rFonts w:ascii="Times New Roman" w:hAnsi="Times New Roman" w:cs="Times New Roman"/>
          <w:sz w:val="24"/>
        </w:rPr>
        <w:t>so</w:t>
      </w:r>
      <w:r w:rsidR="009B37B0" w:rsidRPr="00D84F96">
        <w:rPr>
          <w:rFonts w:ascii="Times New Roman" w:hAnsi="Times New Roman" w:cs="Times New Roman"/>
          <w:sz w:val="24"/>
        </w:rPr>
        <w:t xml:space="preserve"> other factors may be impacting any difference observed (Kent et al., 2010).  </w:t>
      </w:r>
      <w:r w:rsidR="00654681" w:rsidRPr="00D84F96">
        <w:rPr>
          <w:rFonts w:ascii="Times New Roman" w:hAnsi="Times New Roman" w:cs="Times New Roman"/>
          <w:sz w:val="24"/>
        </w:rPr>
        <w:t>To</w:t>
      </w:r>
      <w:r w:rsidR="00AE7747" w:rsidRPr="00D84F96">
        <w:rPr>
          <w:rFonts w:ascii="Times New Roman" w:hAnsi="Times New Roman" w:cs="Times New Roman"/>
          <w:sz w:val="24"/>
        </w:rPr>
        <w:t xml:space="preserve"> categorise intervention type into a large enough subgroup for analysis, anything other than CBT was pooled into one group (‘other</w:t>
      </w:r>
      <w:r w:rsidR="000C1A5C" w:rsidRPr="00D84F96">
        <w:rPr>
          <w:rFonts w:ascii="Times New Roman" w:hAnsi="Times New Roman" w:cs="Times New Roman"/>
          <w:sz w:val="24"/>
        </w:rPr>
        <w:t>’</w:t>
      </w:r>
      <w:r w:rsidR="00AE7747" w:rsidRPr="00D84F96">
        <w:rPr>
          <w:rFonts w:ascii="Times New Roman" w:hAnsi="Times New Roman" w:cs="Times New Roman"/>
          <w:sz w:val="24"/>
        </w:rPr>
        <w:t xml:space="preserve">), so </w:t>
      </w:r>
      <w:r w:rsidR="00FE1D60" w:rsidRPr="00D84F96">
        <w:rPr>
          <w:rFonts w:ascii="Times New Roman" w:hAnsi="Times New Roman" w:cs="Times New Roman"/>
          <w:sz w:val="24"/>
        </w:rPr>
        <w:t>this subgroup ha</w:t>
      </w:r>
      <w:r w:rsidR="004639AE" w:rsidRPr="00D84F96">
        <w:rPr>
          <w:rFonts w:ascii="Times New Roman" w:hAnsi="Times New Roman" w:cs="Times New Roman"/>
          <w:sz w:val="24"/>
        </w:rPr>
        <w:t>d</w:t>
      </w:r>
      <w:r w:rsidR="00FE1D60" w:rsidRPr="00D84F96">
        <w:rPr>
          <w:rFonts w:ascii="Times New Roman" w:hAnsi="Times New Roman" w:cs="Times New Roman"/>
          <w:sz w:val="24"/>
        </w:rPr>
        <w:t xml:space="preserve"> a high level of </w:t>
      </w:r>
      <w:r w:rsidRPr="00D84F96">
        <w:rPr>
          <w:rFonts w:ascii="Times New Roman" w:hAnsi="Times New Roman" w:cs="Times New Roman"/>
          <w:sz w:val="24"/>
        </w:rPr>
        <w:t>heterogeneity</w:t>
      </w:r>
      <w:r w:rsidR="00FE1D60" w:rsidRPr="00D84F96">
        <w:rPr>
          <w:rFonts w:ascii="Times New Roman" w:hAnsi="Times New Roman" w:cs="Times New Roman"/>
          <w:sz w:val="24"/>
        </w:rPr>
        <w:t>, which limits interpretation of results</w:t>
      </w:r>
      <w:r w:rsidRPr="00D84F96">
        <w:rPr>
          <w:rFonts w:ascii="Times New Roman" w:hAnsi="Times New Roman" w:cs="Times New Roman"/>
          <w:sz w:val="24"/>
        </w:rPr>
        <w:t>.</w:t>
      </w:r>
      <w:r w:rsidR="00AE7747" w:rsidRPr="00D84F96">
        <w:rPr>
          <w:rFonts w:ascii="Times New Roman" w:hAnsi="Times New Roman" w:cs="Times New Roman"/>
          <w:sz w:val="24"/>
        </w:rPr>
        <w:t xml:space="preserve">  </w:t>
      </w:r>
      <w:r w:rsidR="004639AE" w:rsidRPr="00D84F96">
        <w:rPr>
          <w:rFonts w:ascii="Times New Roman" w:hAnsi="Times New Roman" w:cs="Times New Roman"/>
          <w:sz w:val="24"/>
        </w:rPr>
        <w:t>V</w:t>
      </w:r>
      <w:r w:rsidR="00B96C02" w:rsidRPr="00D84F96">
        <w:rPr>
          <w:rFonts w:ascii="Times New Roman" w:hAnsi="Times New Roman" w:cs="Times New Roman"/>
          <w:sz w:val="24"/>
        </w:rPr>
        <w:t>ariability in</w:t>
      </w:r>
      <w:r w:rsidR="00CE2407" w:rsidRPr="00D84F96">
        <w:rPr>
          <w:rFonts w:ascii="Times New Roman" w:hAnsi="Times New Roman" w:cs="Times New Roman"/>
          <w:sz w:val="24"/>
        </w:rPr>
        <w:t xml:space="preserve"> ‘other’ interventions </w:t>
      </w:r>
      <w:r w:rsidR="00B96C02" w:rsidRPr="00D84F96">
        <w:rPr>
          <w:rFonts w:ascii="Times New Roman" w:hAnsi="Times New Roman" w:cs="Times New Roman"/>
          <w:sz w:val="24"/>
        </w:rPr>
        <w:t>mean</w:t>
      </w:r>
      <w:r w:rsidR="00654681" w:rsidRPr="00D84F96">
        <w:rPr>
          <w:rFonts w:ascii="Times New Roman" w:hAnsi="Times New Roman" w:cs="Times New Roman"/>
          <w:sz w:val="24"/>
        </w:rPr>
        <w:t>s</w:t>
      </w:r>
      <w:r w:rsidR="00B96C02" w:rsidRPr="00D84F96">
        <w:rPr>
          <w:rFonts w:ascii="Times New Roman" w:hAnsi="Times New Roman" w:cs="Times New Roman"/>
          <w:sz w:val="24"/>
        </w:rPr>
        <w:t xml:space="preserve"> subgroup analyses </w:t>
      </w:r>
      <w:r w:rsidR="00CE2407" w:rsidRPr="00D84F96">
        <w:rPr>
          <w:rFonts w:ascii="Times New Roman" w:hAnsi="Times New Roman" w:cs="Times New Roman"/>
          <w:sz w:val="24"/>
        </w:rPr>
        <w:t>could not be completed</w:t>
      </w:r>
      <w:r w:rsidR="00B96C02" w:rsidRPr="00D84F96">
        <w:rPr>
          <w:rFonts w:ascii="Times New Roman" w:hAnsi="Times New Roman" w:cs="Times New Roman"/>
          <w:sz w:val="24"/>
        </w:rPr>
        <w:t xml:space="preserve"> on them as subgroup</w:t>
      </w:r>
      <w:r w:rsidR="00CF1BBB">
        <w:rPr>
          <w:rFonts w:ascii="Times New Roman" w:hAnsi="Times New Roman" w:cs="Times New Roman"/>
          <w:sz w:val="24"/>
        </w:rPr>
        <w:t xml:space="preserve"> sample size would be too small</w:t>
      </w:r>
      <w:r w:rsidR="00CE2407" w:rsidRPr="00D84F96">
        <w:rPr>
          <w:rFonts w:ascii="Times New Roman" w:hAnsi="Times New Roman" w:cs="Times New Roman"/>
          <w:sz w:val="24"/>
        </w:rPr>
        <w:t xml:space="preserve">.  </w:t>
      </w:r>
      <w:r w:rsidR="005E196F" w:rsidRPr="00D84F96">
        <w:rPr>
          <w:rFonts w:ascii="Times New Roman" w:hAnsi="Times New Roman" w:cs="Times New Roman"/>
          <w:sz w:val="24"/>
        </w:rPr>
        <w:t>Additionally, the subgroup analysis of sample size</w:t>
      </w:r>
      <w:r w:rsidR="00FE1D60" w:rsidRPr="00D84F96">
        <w:rPr>
          <w:rFonts w:ascii="Times New Roman" w:hAnsi="Times New Roman" w:cs="Times New Roman"/>
          <w:sz w:val="24"/>
        </w:rPr>
        <w:t xml:space="preserve"> could be considered too simple (subgroups were either samples over 100 or under 100 participants).  A subgroup analysis of sample power may have been more </w:t>
      </w:r>
      <w:r w:rsidR="004639AE" w:rsidRPr="00D84F96">
        <w:rPr>
          <w:rFonts w:ascii="Times New Roman" w:hAnsi="Times New Roman" w:cs="Times New Roman"/>
          <w:sz w:val="24"/>
        </w:rPr>
        <w:t>useful,</w:t>
      </w:r>
      <w:r w:rsidR="00FE1D60" w:rsidRPr="00D84F96">
        <w:rPr>
          <w:rFonts w:ascii="Times New Roman" w:hAnsi="Times New Roman" w:cs="Times New Roman"/>
          <w:sz w:val="24"/>
        </w:rPr>
        <w:t xml:space="preserve"> but </w:t>
      </w:r>
      <w:r w:rsidR="00C509EB" w:rsidRPr="00D84F96">
        <w:rPr>
          <w:rFonts w:ascii="Times New Roman" w:hAnsi="Times New Roman" w:cs="Times New Roman"/>
          <w:sz w:val="24"/>
        </w:rPr>
        <w:t>it was not conclusive as to which studies used samples with sufficient power</w:t>
      </w:r>
      <w:r w:rsidR="00FE1D60" w:rsidRPr="00D84F96">
        <w:rPr>
          <w:rFonts w:ascii="Times New Roman" w:hAnsi="Times New Roman" w:cs="Times New Roman"/>
          <w:sz w:val="24"/>
        </w:rPr>
        <w:t xml:space="preserve">. </w:t>
      </w:r>
      <w:r w:rsidR="00C509EB" w:rsidRPr="00D84F96">
        <w:rPr>
          <w:rFonts w:ascii="Times New Roman" w:hAnsi="Times New Roman" w:cs="Times New Roman"/>
          <w:sz w:val="24"/>
        </w:rPr>
        <w:t xml:space="preserve"> Future meta-analyses can be conducted with a larger number of studies to address some of these issues.</w:t>
      </w:r>
    </w:p>
    <w:p w14:paraId="155B9D3D" w14:textId="77777777" w:rsidR="00B23F77" w:rsidRPr="00D84F96" w:rsidRDefault="00B23F77" w:rsidP="00B23F77">
      <w:pPr>
        <w:ind w:firstLine="720"/>
        <w:rPr>
          <w:rFonts w:ascii="Times New Roman" w:hAnsi="Times New Roman" w:cs="Times New Roman"/>
          <w:sz w:val="24"/>
        </w:rPr>
      </w:pPr>
      <w:r w:rsidRPr="00D84F96">
        <w:rPr>
          <w:rFonts w:ascii="Times New Roman" w:hAnsi="Times New Roman" w:cs="Times New Roman"/>
          <w:sz w:val="24"/>
        </w:rPr>
        <w:t>T</w:t>
      </w:r>
      <w:r w:rsidR="000B3990" w:rsidRPr="00D84F96">
        <w:rPr>
          <w:rFonts w:ascii="Times New Roman" w:hAnsi="Times New Roman" w:cs="Times New Roman"/>
          <w:sz w:val="24"/>
        </w:rPr>
        <w:t xml:space="preserve">he heterogeneous </w:t>
      </w:r>
      <w:r w:rsidR="00AE7747" w:rsidRPr="00D84F96">
        <w:rPr>
          <w:rFonts w:ascii="Times New Roman" w:hAnsi="Times New Roman" w:cs="Times New Roman"/>
          <w:sz w:val="24"/>
        </w:rPr>
        <w:t>characteristics</w:t>
      </w:r>
      <w:r w:rsidR="000B3990" w:rsidRPr="00D84F96">
        <w:rPr>
          <w:rFonts w:ascii="Times New Roman" w:hAnsi="Times New Roman" w:cs="Times New Roman"/>
          <w:sz w:val="24"/>
        </w:rPr>
        <w:t xml:space="preserve"> of the studies </w:t>
      </w:r>
      <w:r w:rsidR="00AE7747" w:rsidRPr="00D84F96">
        <w:rPr>
          <w:rFonts w:ascii="Times New Roman" w:hAnsi="Times New Roman" w:cs="Times New Roman"/>
          <w:sz w:val="24"/>
        </w:rPr>
        <w:t xml:space="preserve">can </w:t>
      </w:r>
      <w:r w:rsidR="004B3D9A" w:rsidRPr="00D84F96">
        <w:rPr>
          <w:rFonts w:ascii="Times New Roman" w:hAnsi="Times New Roman" w:cs="Times New Roman"/>
          <w:sz w:val="24"/>
        </w:rPr>
        <w:t xml:space="preserve">conversely, </w:t>
      </w:r>
      <w:r w:rsidR="00AE7747" w:rsidRPr="00D84F96">
        <w:rPr>
          <w:rFonts w:ascii="Times New Roman" w:hAnsi="Times New Roman" w:cs="Times New Roman"/>
          <w:sz w:val="24"/>
        </w:rPr>
        <w:t xml:space="preserve">be considered </w:t>
      </w:r>
      <w:r w:rsidRPr="00D84F96">
        <w:rPr>
          <w:rFonts w:ascii="Times New Roman" w:hAnsi="Times New Roman" w:cs="Times New Roman"/>
          <w:sz w:val="24"/>
        </w:rPr>
        <w:t>a strength</w:t>
      </w:r>
      <w:r w:rsidR="00AE7747" w:rsidRPr="00D84F96">
        <w:rPr>
          <w:rFonts w:ascii="Times New Roman" w:hAnsi="Times New Roman" w:cs="Times New Roman"/>
          <w:sz w:val="24"/>
        </w:rPr>
        <w:t xml:space="preserve">, </w:t>
      </w:r>
      <w:r w:rsidR="000843C4" w:rsidRPr="00D84F96">
        <w:rPr>
          <w:rFonts w:ascii="Times New Roman" w:hAnsi="Times New Roman" w:cs="Times New Roman"/>
          <w:sz w:val="24"/>
        </w:rPr>
        <w:t xml:space="preserve">as </w:t>
      </w:r>
      <w:r w:rsidR="00AE7747" w:rsidRPr="00D84F96">
        <w:rPr>
          <w:rFonts w:ascii="Times New Roman" w:hAnsi="Times New Roman" w:cs="Times New Roman"/>
          <w:sz w:val="24"/>
        </w:rPr>
        <w:t>it</w:t>
      </w:r>
      <w:r w:rsidR="000B3990" w:rsidRPr="00D84F96">
        <w:rPr>
          <w:rFonts w:ascii="Times New Roman" w:hAnsi="Times New Roman" w:cs="Times New Roman"/>
          <w:sz w:val="24"/>
        </w:rPr>
        <w:t xml:space="preserve"> signif</w:t>
      </w:r>
      <w:r w:rsidR="00AE7747" w:rsidRPr="00D84F96">
        <w:rPr>
          <w:rFonts w:ascii="Times New Roman" w:hAnsi="Times New Roman" w:cs="Times New Roman"/>
          <w:sz w:val="24"/>
        </w:rPr>
        <w:t>ies</w:t>
      </w:r>
      <w:r w:rsidR="000B3990" w:rsidRPr="00D84F96">
        <w:rPr>
          <w:rFonts w:ascii="Times New Roman" w:hAnsi="Times New Roman" w:cs="Times New Roman"/>
          <w:sz w:val="24"/>
        </w:rPr>
        <w:t xml:space="preserve"> an inclusive approach, where a wide range of psychological interventions were evaluated</w:t>
      </w:r>
      <w:r w:rsidR="004B3D9A" w:rsidRPr="00D84F96">
        <w:rPr>
          <w:rFonts w:ascii="Times New Roman" w:hAnsi="Times New Roman" w:cs="Times New Roman"/>
          <w:sz w:val="24"/>
        </w:rPr>
        <w:t xml:space="preserve"> rather than just CBT as in some previous reviews (Cima et al., 2014; Hesser et al., 2011; Martinez-</w:t>
      </w:r>
      <w:r w:rsidR="003D5A95" w:rsidRPr="00D84F96">
        <w:rPr>
          <w:rFonts w:ascii="Times New Roman" w:hAnsi="Times New Roman" w:cs="Times New Roman"/>
          <w:sz w:val="24"/>
        </w:rPr>
        <w:t>D</w:t>
      </w:r>
      <w:r w:rsidR="004B3D9A" w:rsidRPr="00D84F96">
        <w:rPr>
          <w:rFonts w:ascii="Times New Roman" w:hAnsi="Times New Roman" w:cs="Times New Roman"/>
          <w:sz w:val="24"/>
        </w:rPr>
        <w:t>evesa et al., 2010)</w:t>
      </w:r>
      <w:r w:rsidR="000B3990" w:rsidRPr="00D84F96">
        <w:rPr>
          <w:rFonts w:ascii="Times New Roman" w:hAnsi="Times New Roman" w:cs="Times New Roman"/>
          <w:sz w:val="24"/>
        </w:rPr>
        <w:t xml:space="preserve">.  </w:t>
      </w:r>
      <w:r w:rsidRPr="00D84F96">
        <w:rPr>
          <w:rFonts w:ascii="Times New Roman" w:hAnsi="Times New Roman" w:cs="Times New Roman"/>
          <w:sz w:val="24"/>
        </w:rPr>
        <w:t xml:space="preserve">However, inclusion criteria meant studies testing Acceptance and Commitment Therapy (ACT) for tinnitus did not conform to the 2014-2017 publication period, limiting a large area of psychological intervention.  </w:t>
      </w:r>
    </w:p>
    <w:p w14:paraId="76ABDACA" w14:textId="77777777" w:rsidR="002779B5" w:rsidRPr="00D84F96" w:rsidRDefault="000B3990" w:rsidP="004B3D9A">
      <w:pPr>
        <w:ind w:firstLine="720"/>
        <w:rPr>
          <w:rFonts w:ascii="Times New Roman" w:hAnsi="Times New Roman" w:cs="Times New Roman"/>
          <w:sz w:val="24"/>
        </w:rPr>
      </w:pPr>
      <w:r w:rsidRPr="00D84F96">
        <w:rPr>
          <w:rFonts w:ascii="Times New Roman" w:hAnsi="Times New Roman" w:cs="Times New Roman"/>
          <w:sz w:val="24"/>
        </w:rPr>
        <w:t>T</w:t>
      </w:r>
      <w:r w:rsidR="00476F92" w:rsidRPr="00D84F96">
        <w:rPr>
          <w:rFonts w:ascii="Times New Roman" w:hAnsi="Times New Roman" w:cs="Times New Roman"/>
          <w:sz w:val="24"/>
        </w:rPr>
        <w:t>he review</w:t>
      </w:r>
      <w:r w:rsidR="00F22AFA" w:rsidRPr="00D84F96">
        <w:rPr>
          <w:rFonts w:ascii="Times New Roman" w:hAnsi="Times New Roman" w:cs="Times New Roman"/>
          <w:sz w:val="24"/>
        </w:rPr>
        <w:t>’</w:t>
      </w:r>
      <w:r w:rsidR="00476F92" w:rsidRPr="00D84F96">
        <w:rPr>
          <w:rFonts w:ascii="Times New Roman" w:hAnsi="Times New Roman" w:cs="Times New Roman"/>
          <w:sz w:val="24"/>
        </w:rPr>
        <w:t>s systematic approach meant no preconceived hypotheses clouded the process of study selection</w:t>
      </w:r>
      <w:r w:rsidRPr="00D84F96">
        <w:rPr>
          <w:rFonts w:ascii="Times New Roman" w:hAnsi="Times New Roman" w:cs="Times New Roman"/>
          <w:sz w:val="24"/>
        </w:rPr>
        <w:t xml:space="preserve">.   </w:t>
      </w:r>
      <w:r w:rsidR="00B23F77" w:rsidRPr="00D84F96">
        <w:rPr>
          <w:rFonts w:ascii="Times New Roman" w:hAnsi="Times New Roman" w:cs="Times New Roman"/>
          <w:sz w:val="24"/>
        </w:rPr>
        <w:t>Also, t</w:t>
      </w:r>
      <w:r w:rsidR="000D4D0B" w:rsidRPr="00D84F96">
        <w:rPr>
          <w:rFonts w:ascii="Times New Roman" w:hAnsi="Times New Roman" w:cs="Times New Roman"/>
          <w:sz w:val="24"/>
        </w:rPr>
        <w:t xml:space="preserve">he quality appraisal </w:t>
      </w:r>
      <w:r w:rsidR="000A06D2" w:rsidRPr="00D84F96">
        <w:rPr>
          <w:rFonts w:ascii="Times New Roman" w:hAnsi="Times New Roman" w:cs="Times New Roman"/>
          <w:sz w:val="24"/>
        </w:rPr>
        <w:t xml:space="preserve">(and high level of inter-rater agreement by a second coder on a subsample of papers) </w:t>
      </w:r>
      <w:r w:rsidR="000D4D0B" w:rsidRPr="00D84F96">
        <w:rPr>
          <w:rFonts w:ascii="Times New Roman" w:hAnsi="Times New Roman" w:cs="Times New Roman"/>
          <w:sz w:val="24"/>
        </w:rPr>
        <w:t>provides information on methodology and rigor of studies testing novel psychological approaches</w:t>
      </w:r>
      <w:r w:rsidR="00B23F77" w:rsidRPr="00D84F96">
        <w:rPr>
          <w:rFonts w:ascii="Times New Roman" w:hAnsi="Times New Roman" w:cs="Times New Roman"/>
          <w:sz w:val="24"/>
        </w:rPr>
        <w:t xml:space="preserve">, contributing </w:t>
      </w:r>
      <w:r w:rsidR="00B23F77" w:rsidRPr="00D84F96">
        <w:rPr>
          <w:rFonts w:ascii="Times New Roman" w:hAnsi="Times New Roman" w:cs="Times New Roman"/>
          <w:sz w:val="24"/>
        </w:rPr>
        <w:lastRenderedPageBreak/>
        <w:t>to new evidence-bases</w:t>
      </w:r>
      <w:r w:rsidR="000D4D0B" w:rsidRPr="00D84F96">
        <w:rPr>
          <w:rFonts w:ascii="Times New Roman" w:hAnsi="Times New Roman" w:cs="Times New Roman"/>
          <w:sz w:val="24"/>
        </w:rPr>
        <w:t>.</w:t>
      </w:r>
      <w:r w:rsidR="00476F92" w:rsidRPr="00D84F96">
        <w:rPr>
          <w:rFonts w:ascii="Times New Roman" w:hAnsi="Times New Roman" w:cs="Times New Roman"/>
          <w:sz w:val="24"/>
        </w:rPr>
        <w:t xml:space="preserve">   </w:t>
      </w:r>
      <w:r w:rsidR="003D5A95" w:rsidRPr="00D84F96">
        <w:rPr>
          <w:rFonts w:ascii="Times New Roman" w:hAnsi="Times New Roman" w:cs="Times New Roman"/>
          <w:sz w:val="24"/>
        </w:rPr>
        <w:t xml:space="preserve">A further strength is this review </w:t>
      </w:r>
      <w:r w:rsidR="002779B5" w:rsidRPr="00D84F96">
        <w:rPr>
          <w:rFonts w:ascii="Times New Roman" w:hAnsi="Times New Roman" w:cs="Times New Roman"/>
          <w:sz w:val="24"/>
        </w:rPr>
        <w:t xml:space="preserve">evaluated up-to-date data </w:t>
      </w:r>
      <w:r w:rsidR="003D5A95" w:rsidRPr="00D84F96">
        <w:rPr>
          <w:rFonts w:ascii="Times New Roman" w:hAnsi="Times New Roman" w:cs="Times New Roman"/>
          <w:sz w:val="24"/>
        </w:rPr>
        <w:t xml:space="preserve">(from the last four years) </w:t>
      </w:r>
      <w:r w:rsidR="002779B5" w:rsidRPr="00D84F96">
        <w:rPr>
          <w:rFonts w:ascii="Times New Roman" w:hAnsi="Times New Roman" w:cs="Times New Roman"/>
          <w:sz w:val="24"/>
        </w:rPr>
        <w:t>derived from interventions currently being employed in a variety of settings.</w:t>
      </w:r>
    </w:p>
    <w:p w14:paraId="39F568FA" w14:textId="77777777" w:rsidR="00DE58A2" w:rsidRPr="00D84F96" w:rsidRDefault="00DE58A2" w:rsidP="00DE58A2">
      <w:pPr>
        <w:pStyle w:val="Heading1"/>
        <w:rPr>
          <w:rFonts w:ascii="Times New Roman" w:hAnsi="Times New Roman" w:cs="Times New Roman"/>
          <w:color w:val="auto"/>
          <w:sz w:val="24"/>
        </w:rPr>
      </w:pPr>
      <w:bookmarkStart w:id="43" w:name="_Toc514400281"/>
      <w:bookmarkStart w:id="44" w:name="_Toc514685318"/>
      <w:r w:rsidRPr="00D84F96">
        <w:rPr>
          <w:rFonts w:ascii="Times New Roman" w:hAnsi="Times New Roman" w:cs="Times New Roman"/>
          <w:b/>
          <w:color w:val="auto"/>
          <w:sz w:val="24"/>
        </w:rPr>
        <w:t>Clinical implications and future directions</w:t>
      </w:r>
      <w:bookmarkEnd w:id="43"/>
      <w:bookmarkEnd w:id="44"/>
    </w:p>
    <w:p w14:paraId="16C90063" w14:textId="77777777" w:rsidR="00DE58A2" w:rsidRPr="00D84F96" w:rsidRDefault="00DE58A2" w:rsidP="00DE58A2">
      <w:pPr>
        <w:ind w:firstLine="720"/>
        <w:rPr>
          <w:rFonts w:ascii="Times New Roman" w:hAnsi="Times New Roman" w:cs="Times New Roman"/>
          <w:sz w:val="24"/>
        </w:rPr>
      </w:pPr>
      <w:r w:rsidRPr="00D84F96">
        <w:rPr>
          <w:rFonts w:ascii="Times New Roman" w:hAnsi="Times New Roman" w:cs="Times New Roman"/>
          <w:sz w:val="24"/>
        </w:rPr>
        <w:t>The finding that CBT interventions are effective in reducing tinnitus distress supports the need for increased provision of CBT for tinnitus.  The findings also evidence effectiveness of self-help-based CBT interventions, like those delivered on the internet, and increased provision of such interventions would widen access to treatment.  Also, the effectiveness of combined (MDT) approaches to treating tinnitus has implications for treatment delivery across health and psychological settings, calling for more joint-working.  Such approaches may translate effectively into existing stepped-care models within health services, where patients can gradually see a variety of multidisciplinary health professionals according to their care-needs and level of distress.</w:t>
      </w:r>
    </w:p>
    <w:p w14:paraId="382086F8" w14:textId="77777777" w:rsidR="00DE58A2" w:rsidRPr="00D84F96" w:rsidRDefault="00DE58A2" w:rsidP="00DE58A2">
      <w:pPr>
        <w:ind w:firstLine="720"/>
        <w:rPr>
          <w:rFonts w:ascii="Times New Roman" w:hAnsi="Times New Roman" w:cs="Times New Roman"/>
          <w:sz w:val="24"/>
        </w:rPr>
      </w:pPr>
      <w:r w:rsidRPr="00D84F96">
        <w:rPr>
          <w:rFonts w:ascii="Times New Roman" w:hAnsi="Times New Roman" w:cs="Times New Roman"/>
          <w:sz w:val="24"/>
        </w:rPr>
        <w:t xml:space="preserve">Previous research has indicated that the psychoacoustic elements of tinnitus (e.g. loudness and pitch) are not associated with how distressing experience is, but rather, appraisal is a key factor (Henry &amp; Meikle, 2000; Hiller &amp; Goebel, 2007).  The findings </w:t>
      </w:r>
      <w:r w:rsidR="003C3FBE">
        <w:rPr>
          <w:rFonts w:ascii="Times New Roman" w:hAnsi="Times New Roman" w:cs="Times New Roman"/>
          <w:sz w:val="24"/>
        </w:rPr>
        <w:t xml:space="preserve">may </w:t>
      </w:r>
      <w:r w:rsidRPr="00D84F96">
        <w:rPr>
          <w:rFonts w:ascii="Times New Roman" w:hAnsi="Times New Roman" w:cs="Times New Roman"/>
          <w:sz w:val="24"/>
        </w:rPr>
        <w:t>contribute to the wider understanding of appraisals and distress in other cognitive experiences, such as intrusive thoughts (Clark &amp; Purdon, 2005)</w:t>
      </w:r>
      <w:r w:rsidR="002C6F02">
        <w:rPr>
          <w:rFonts w:ascii="Times New Roman" w:hAnsi="Times New Roman" w:cs="Times New Roman"/>
          <w:sz w:val="24"/>
        </w:rPr>
        <w:t xml:space="preserve">, </w:t>
      </w:r>
      <w:r w:rsidRPr="00D84F96">
        <w:rPr>
          <w:rFonts w:ascii="Times New Roman" w:hAnsi="Times New Roman" w:cs="Times New Roman"/>
          <w:sz w:val="24"/>
        </w:rPr>
        <w:t>involuntary musical imagery (INMI</w:t>
      </w:r>
      <w:r w:rsidR="002C6F02">
        <w:rPr>
          <w:rFonts w:ascii="Times New Roman" w:hAnsi="Times New Roman" w:cs="Times New Roman"/>
          <w:sz w:val="24"/>
        </w:rPr>
        <w:t>) (</w:t>
      </w:r>
      <w:r w:rsidRPr="00D84F96">
        <w:rPr>
          <w:rFonts w:ascii="Times New Roman" w:hAnsi="Times New Roman" w:cs="Times New Roman"/>
          <w:sz w:val="24"/>
        </w:rPr>
        <w:t xml:space="preserve">Taylor et al., 2011), </w:t>
      </w:r>
      <w:r w:rsidR="00446F52" w:rsidRPr="00D84F96">
        <w:rPr>
          <w:rFonts w:ascii="Times New Roman" w:hAnsi="Times New Roman" w:cs="Times New Roman"/>
          <w:sz w:val="24"/>
        </w:rPr>
        <w:t xml:space="preserve">and auditory and visual </w:t>
      </w:r>
      <w:r w:rsidR="004639AE" w:rsidRPr="00D84F96">
        <w:rPr>
          <w:rFonts w:ascii="Times New Roman" w:hAnsi="Times New Roman" w:cs="Times New Roman"/>
          <w:sz w:val="24"/>
        </w:rPr>
        <w:t>hallucinations</w:t>
      </w:r>
      <w:r w:rsidR="00446F52" w:rsidRPr="00D84F96">
        <w:rPr>
          <w:rFonts w:ascii="Times New Roman" w:hAnsi="Times New Roman" w:cs="Times New Roman"/>
          <w:sz w:val="24"/>
        </w:rPr>
        <w:t xml:space="preserve"> (Mawson, Cohen, &amp; Berry, 2010; Gauntlett-Gilbert &amp; Kuipers, 2005), </w:t>
      </w:r>
      <w:r w:rsidR="003C3FBE">
        <w:rPr>
          <w:rFonts w:ascii="Times New Roman" w:hAnsi="Times New Roman" w:cs="Times New Roman"/>
          <w:sz w:val="24"/>
        </w:rPr>
        <w:t>where one may explore</w:t>
      </w:r>
      <w:r w:rsidRPr="00D84F96">
        <w:rPr>
          <w:rFonts w:ascii="Times New Roman" w:hAnsi="Times New Roman" w:cs="Times New Roman"/>
          <w:sz w:val="24"/>
        </w:rPr>
        <w:t xml:space="preserve"> the notion </w:t>
      </w:r>
      <w:r w:rsidR="003C3FBE">
        <w:rPr>
          <w:rFonts w:ascii="Times New Roman" w:hAnsi="Times New Roman" w:cs="Times New Roman"/>
          <w:sz w:val="24"/>
        </w:rPr>
        <w:t xml:space="preserve">that </w:t>
      </w:r>
      <w:r w:rsidRPr="00D84F96">
        <w:rPr>
          <w:rFonts w:ascii="Times New Roman" w:hAnsi="Times New Roman" w:cs="Times New Roman"/>
          <w:sz w:val="24"/>
        </w:rPr>
        <w:t xml:space="preserve">there are common mechanisms associated with psychological distress across a range of cognitive experiences.  </w:t>
      </w:r>
    </w:p>
    <w:p w14:paraId="52E6A9FD" w14:textId="77777777" w:rsidR="00DE58A2" w:rsidRPr="00D84F96" w:rsidRDefault="00DE58A2" w:rsidP="00DE58A2">
      <w:pPr>
        <w:ind w:firstLine="720"/>
        <w:rPr>
          <w:rFonts w:ascii="Times New Roman" w:hAnsi="Times New Roman" w:cs="Times New Roman"/>
          <w:sz w:val="24"/>
        </w:rPr>
      </w:pPr>
      <w:r w:rsidRPr="00D84F96">
        <w:rPr>
          <w:rFonts w:ascii="Times New Roman" w:hAnsi="Times New Roman" w:cs="Times New Roman"/>
          <w:sz w:val="24"/>
        </w:rPr>
        <w:t xml:space="preserve">The current findings endorse interventions for tinnitus which challenge maladaptive appraisals, such as CBT.  Future evaluation of CBT and other techniques which can challenge maladaptive appraisals, such as in mindfulness and ACT, is </w:t>
      </w:r>
      <w:r w:rsidRPr="00D84F96">
        <w:rPr>
          <w:rFonts w:ascii="Times New Roman" w:hAnsi="Times New Roman" w:cs="Times New Roman"/>
          <w:sz w:val="24"/>
        </w:rPr>
        <w:lastRenderedPageBreak/>
        <w:t xml:space="preserve">therefore recommended. Additionally, further exploration of appraisals across a range of cognitive experiences (such as obsessive intrusive thoughts and INMI) is recommended to strengthen understanding of appraisal and potential mechanisms of distress.  </w:t>
      </w:r>
    </w:p>
    <w:p w14:paraId="76143D34" w14:textId="77777777" w:rsidR="00DE58A2" w:rsidRPr="00D84F96" w:rsidRDefault="00DE58A2" w:rsidP="00DE58A2">
      <w:pPr>
        <w:ind w:firstLine="720"/>
        <w:rPr>
          <w:rFonts w:ascii="Times New Roman" w:hAnsi="Times New Roman" w:cs="Times New Roman"/>
          <w:sz w:val="24"/>
        </w:rPr>
      </w:pPr>
      <w:r w:rsidRPr="00D84F96">
        <w:rPr>
          <w:rFonts w:ascii="Times New Roman" w:hAnsi="Times New Roman" w:cs="Times New Roman"/>
          <w:sz w:val="24"/>
        </w:rPr>
        <w:t xml:space="preserve">Future studies may also explore tinnitus distress within clinical populations where there are co-morbid psychological difficulties.  This may help elucidate why some experience distress with tinnitus and others do not, and if these interventions remain efficacious for those with co-morbid mental health difficulties.  Further, although tinnitus is less prevalent in children (Bartnik et al., 2012), there has been an emergence of studies evaluating tinnitus treatment for children, suggesting associations with anxiety (Kim et al., 2012).  It may therefore, be beneficial to explore whether the treatment benefits observed in adults could translate to child populations, and vice versa.  </w:t>
      </w:r>
    </w:p>
    <w:p w14:paraId="017CDC1F" w14:textId="77777777" w:rsidR="00DE58A2" w:rsidRPr="00D84F96" w:rsidRDefault="00DE58A2" w:rsidP="00DE58A2">
      <w:pPr>
        <w:pStyle w:val="Heading1"/>
        <w:rPr>
          <w:rFonts w:ascii="Times New Roman" w:hAnsi="Times New Roman" w:cs="Times New Roman"/>
          <w:b/>
          <w:color w:val="auto"/>
          <w:sz w:val="24"/>
          <w:szCs w:val="22"/>
        </w:rPr>
      </w:pPr>
      <w:bookmarkStart w:id="45" w:name="_Toc514400282"/>
      <w:bookmarkStart w:id="46" w:name="_Toc514685319"/>
      <w:r w:rsidRPr="00D84F96">
        <w:rPr>
          <w:rFonts w:ascii="Times New Roman" w:hAnsi="Times New Roman" w:cs="Times New Roman"/>
          <w:b/>
          <w:color w:val="auto"/>
          <w:sz w:val="24"/>
          <w:szCs w:val="22"/>
        </w:rPr>
        <w:t>Conclusion</w:t>
      </w:r>
      <w:bookmarkEnd w:id="45"/>
      <w:bookmarkEnd w:id="46"/>
    </w:p>
    <w:p w14:paraId="2E1537DA" w14:textId="77777777" w:rsidR="00DE58A2" w:rsidRPr="00D84F96" w:rsidRDefault="00DE58A2" w:rsidP="00DE58A2">
      <w:pPr>
        <w:ind w:firstLine="720"/>
        <w:rPr>
          <w:rFonts w:ascii="Times New Roman" w:hAnsi="Times New Roman" w:cs="Times New Roman"/>
          <w:sz w:val="24"/>
        </w:rPr>
      </w:pPr>
      <w:r w:rsidRPr="00D84F96">
        <w:rPr>
          <w:rFonts w:ascii="Times New Roman" w:hAnsi="Times New Roman" w:cs="Times New Roman"/>
          <w:sz w:val="24"/>
        </w:rPr>
        <w:t>This systematic review and meta-analysis evidence</w:t>
      </w:r>
      <w:r w:rsidR="002C6F02">
        <w:rPr>
          <w:rFonts w:ascii="Times New Roman" w:hAnsi="Times New Roman" w:cs="Times New Roman"/>
          <w:sz w:val="24"/>
        </w:rPr>
        <w:t>s</w:t>
      </w:r>
      <w:r w:rsidRPr="00D84F96">
        <w:rPr>
          <w:rFonts w:ascii="Times New Roman" w:hAnsi="Times New Roman" w:cs="Times New Roman"/>
          <w:sz w:val="24"/>
        </w:rPr>
        <w:t xml:space="preserve"> how psychological interventions can facilitate reductions in tinnitus distress in adults, supporting the continued provision of psychological treatment within this population.  The findings support the use of combination-approach interventions, highlighting the potential benefits of multi-disciplinary approaches in treating tinnitus distress.  This review also provides evidence for the effectiveness of CBT interventions in reducing tinnitus </w:t>
      </w:r>
      <w:proofErr w:type="spellStart"/>
      <w:r w:rsidRPr="00D84F96">
        <w:rPr>
          <w:rFonts w:ascii="Times New Roman" w:hAnsi="Times New Roman" w:cs="Times New Roman"/>
          <w:sz w:val="24"/>
        </w:rPr>
        <w:t>distress</w:t>
      </w:r>
      <w:r w:rsidR="003C3FBE">
        <w:rPr>
          <w:rFonts w:ascii="Times New Roman" w:hAnsi="Times New Roman" w:cs="Times New Roman"/>
          <w:sz w:val="24"/>
        </w:rPr>
        <w:t>.</w:t>
      </w:r>
      <w:r w:rsidRPr="00D84F96">
        <w:rPr>
          <w:rFonts w:ascii="Times New Roman" w:hAnsi="Times New Roman" w:cs="Times New Roman"/>
          <w:sz w:val="24"/>
        </w:rPr>
        <w:t>Methodological</w:t>
      </w:r>
      <w:proofErr w:type="spellEnd"/>
      <w:r w:rsidRPr="00D84F96">
        <w:rPr>
          <w:rFonts w:ascii="Times New Roman" w:hAnsi="Times New Roman" w:cs="Times New Roman"/>
          <w:sz w:val="24"/>
        </w:rPr>
        <w:t xml:space="preserve"> limitations were </w:t>
      </w:r>
      <w:r w:rsidR="004639AE" w:rsidRPr="00D84F96">
        <w:rPr>
          <w:rFonts w:ascii="Times New Roman" w:hAnsi="Times New Roman" w:cs="Times New Roman"/>
          <w:sz w:val="24"/>
        </w:rPr>
        <w:t>considered,</w:t>
      </w:r>
      <w:r w:rsidRPr="00D84F96">
        <w:rPr>
          <w:rFonts w:ascii="Times New Roman" w:hAnsi="Times New Roman" w:cs="Times New Roman"/>
          <w:sz w:val="24"/>
        </w:rPr>
        <w:t xml:space="preserve"> and further research recommended to conclusively support the proposed clinical and theoretical implications.  This includes further evaluation of interventions to address maladaptive appraisals of </w:t>
      </w:r>
      <w:r w:rsidR="002C6F02">
        <w:rPr>
          <w:rFonts w:ascii="Times New Roman" w:hAnsi="Times New Roman" w:cs="Times New Roman"/>
          <w:sz w:val="24"/>
        </w:rPr>
        <w:t xml:space="preserve">distressing </w:t>
      </w:r>
      <w:r w:rsidRPr="00D84F96">
        <w:rPr>
          <w:rFonts w:ascii="Times New Roman" w:hAnsi="Times New Roman" w:cs="Times New Roman"/>
          <w:sz w:val="24"/>
        </w:rPr>
        <w:t xml:space="preserve">cognitive experiences, and further exploration of appraisals within such experiences. </w:t>
      </w:r>
    </w:p>
    <w:p w14:paraId="7F0C6E93" w14:textId="77777777" w:rsidR="00DE58A2" w:rsidRPr="00D84F96" w:rsidRDefault="00DE58A2" w:rsidP="00DE58A2">
      <w:pPr>
        <w:rPr>
          <w:sz w:val="24"/>
        </w:rPr>
      </w:pPr>
    </w:p>
    <w:p w14:paraId="1AFAF494" w14:textId="77777777" w:rsidR="00102317" w:rsidRDefault="00102317">
      <w:pPr>
        <w:rPr>
          <w:rFonts w:ascii="Times New Roman" w:eastAsiaTheme="majorEastAsia" w:hAnsi="Times New Roman" w:cs="Times New Roman"/>
          <w:b/>
          <w:sz w:val="24"/>
          <w:szCs w:val="24"/>
        </w:rPr>
      </w:pPr>
      <w:bookmarkStart w:id="47" w:name="_Toc514685320"/>
      <w:r>
        <w:rPr>
          <w:rFonts w:ascii="Times New Roman" w:hAnsi="Times New Roman" w:cs="Times New Roman"/>
          <w:b/>
          <w:sz w:val="24"/>
          <w:szCs w:val="24"/>
        </w:rPr>
        <w:br w:type="page"/>
      </w:r>
    </w:p>
    <w:p w14:paraId="288594AE" w14:textId="77777777" w:rsidR="000D7BFA" w:rsidRPr="0008024F" w:rsidRDefault="008E47A3" w:rsidP="0008024F">
      <w:pPr>
        <w:pStyle w:val="Heading1"/>
        <w:jc w:val="center"/>
        <w:rPr>
          <w:rFonts w:ascii="Times New Roman" w:hAnsi="Times New Roman" w:cs="Times New Roman"/>
          <w:b/>
          <w:color w:val="auto"/>
          <w:sz w:val="24"/>
          <w:szCs w:val="24"/>
        </w:rPr>
      </w:pPr>
      <w:r w:rsidRPr="0008024F">
        <w:rPr>
          <w:rFonts w:ascii="Times New Roman" w:hAnsi="Times New Roman" w:cs="Times New Roman"/>
          <w:b/>
          <w:color w:val="auto"/>
          <w:sz w:val="24"/>
          <w:szCs w:val="24"/>
        </w:rPr>
        <w:lastRenderedPageBreak/>
        <w:t>References</w:t>
      </w:r>
      <w:bookmarkEnd w:id="47"/>
    </w:p>
    <w:p w14:paraId="27A5928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Abbott, J-A. M., Kaldo, V., Klein, B., Austin, D., Hamilton, C., Piterman, L., Williams, B., &amp; Andersson, G. (2008). A cluster randomised trial of an internet-based intervention program for tinnitus distress in an industrial setting. </w:t>
      </w:r>
      <w:r w:rsidRPr="007C6AFD">
        <w:rPr>
          <w:rFonts w:ascii="Times New Roman" w:hAnsi="Times New Roman" w:cs="Times New Roman"/>
          <w:i/>
          <w:sz w:val="24"/>
          <w:szCs w:val="24"/>
        </w:rPr>
        <w:t xml:space="preserve">Cognitive Behaviour Therapy, 38, </w:t>
      </w:r>
      <w:r w:rsidRPr="007C6AFD">
        <w:rPr>
          <w:rFonts w:ascii="Times New Roman" w:hAnsi="Times New Roman" w:cs="Times New Roman"/>
          <w:sz w:val="24"/>
          <w:szCs w:val="24"/>
        </w:rPr>
        <w:t>162-173.</w:t>
      </w:r>
      <w:r w:rsidR="00102317">
        <w:rPr>
          <w:rFonts w:ascii="Times New Roman" w:hAnsi="Times New Roman" w:cs="Times New Roman"/>
          <w:sz w:val="24"/>
          <w:szCs w:val="24"/>
        </w:rPr>
        <w:t xml:space="preserve"> </w:t>
      </w:r>
      <w:r w:rsidR="00102317" w:rsidRPr="00102317">
        <w:rPr>
          <w:rFonts w:ascii="Times New Roman" w:hAnsi="Times New Roman" w:cs="Times New Roman"/>
          <w:sz w:val="24"/>
          <w:szCs w:val="24"/>
        </w:rPr>
        <w:t>doi:10.1080/16506070902763174</w:t>
      </w:r>
      <w:r w:rsidR="00102317" w:rsidRPr="00102317">
        <w:rPr>
          <w:rFonts w:ascii="&amp;quot" w:hAnsi="&amp;quot"/>
          <w:sz w:val="20"/>
          <w:szCs w:val="20"/>
        </w:rPr>
        <w:t xml:space="preserve"> </w:t>
      </w:r>
    </w:p>
    <w:p w14:paraId="15F4260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Andersson, G. (2002). Psychological aspects of tinnitus and the application of cognitive-behavioral therapy. </w:t>
      </w:r>
      <w:r w:rsidRPr="007C6AFD">
        <w:rPr>
          <w:rFonts w:ascii="Times New Roman" w:hAnsi="Times New Roman" w:cs="Times New Roman"/>
          <w:i/>
          <w:sz w:val="24"/>
          <w:szCs w:val="24"/>
        </w:rPr>
        <w:t xml:space="preserve">Clinical Psychology Review, 22, </w:t>
      </w:r>
      <w:r w:rsidRPr="007C6AFD">
        <w:rPr>
          <w:rFonts w:ascii="Times New Roman" w:hAnsi="Times New Roman" w:cs="Times New Roman"/>
          <w:sz w:val="24"/>
          <w:szCs w:val="24"/>
        </w:rPr>
        <w:t>977-990. doi:</w:t>
      </w:r>
      <w:r w:rsidRPr="00EB4E35">
        <w:rPr>
          <w:rFonts w:ascii="Times New Roman" w:hAnsi="Times New Roman" w:cs="Times New Roman"/>
          <w:bCs/>
          <w:sz w:val="24"/>
          <w:szCs w:val="24"/>
        </w:rPr>
        <w:t>10.1016/S0272-7358(01)00124-6</w:t>
      </w:r>
    </w:p>
    <w:p w14:paraId="5263CF95"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Andersson, G., Porsaeus, D., Wiklund, M., Kaldo, V., &amp; Larsen, H. C. (2005). Treatment of tinnitus in the elderly: a controlled trial of cognitive behavior therapy. </w:t>
      </w:r>
      <w:r w:rsidRPr="007C6AFD">
        <w:rPr>
          <w:rFonts w:ascii="Times New Roman" w:hAnsi="Times New Roman" w:cs="Times New Roman"/>
          <w:i/>
          <w:sz w:val="24"/>
          <w:szCs w:val="24"/>
        </w:rPr>
        <w:t xml:space="preserve">International Journal of Audiology, 44, </w:t>
      </w:r>
      <w:r w:rsidRPr="007C6AFD">
        <w:rPr>
          <w:rFonts w:ascii="Times New Roman" w:hAnsi="Times New Roman" w:cs="Times New Roman"/>
          <w:sz w:val="24"/>
          <w:szCs w:val="24"/>
        </w:rPr>
        <w:t>671-675. doi:10.1080/14992020500266720</w:t>
      </w:r>
    </w:p>
    <w:p w14:paraId="5A1F5654"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Andersson, G., &amp; Westin, V. (2008). Understanding tinnitus distress: introducing the concepts of moderators and mediators. </w:t>
      </w:r>
      <w:r w:rsidRPr="007C6AFD">
        <w:rPr>
          <w:rFonts w:ascii="Times New Roman" w:hAnsi="Times New Roman" w:cs="Times New Roman"/>
          <w:i/>
          <w:sz w:val="24"/>
          <w:szCs w:val="24"/>
        </w:rPr>
        <w:t xml:space="preserve">International Journal of Audiology, 47, </w:t>
      </w:r>
      <w:r w:rsidRPr="007C6AFD">
        <w:rPr>
          <w:rFonts w:ascii="Times New Roman" w:hAnsi="Times New Roman" w:cs="Times New Roman"/>
          <w:sz w:val="24"/>
          <w:szCs w:val="24"/>
        </w:rPr>
        <w:t>106-111. doi:</w:t>
      </w:r>
      <w:hyperlink r:id="rId16" w:tgtFrame="_blank" w:history="1">
        <w:r w:rsidRPr="007C6AFD">
          <w:rPr>
            <w:rStyle w:val="refsource"/>
            <w:rFonts w:ascii="Times New Roman" w:hAnsi="Times New Roman" w:cs="Times New Roman"/>
            <w:sz w:val="24"/>
            <w:szCs w:val="24"/>
          </w:rPr>
          <w:t>10.1080/14992020802301670</w:t>
        </w:r>
      </w:hyperlink>
      <w:r w:rsidRPr="007C6AFD">
        <w:rPr>
          <w:rFonts w:ascii="Times New Roman" w:hAnsi="Times New Roman" w:cs="Times New Roman"/>
          <w:sz w:val="24"/>
          <w:szCs w:val="24"/>
        </w:rPr>
        <w:t>.</w:t>
      </w:r>
    </w:p>
    <w:p w14:paraId="7F3FAE20" w14:textId="77777777" w:rsidR="008E47A3" w:rsidRPr="00115BBC" w:rsidRDefault="008E47A3" w:rsidP="008E47A3">
      <w:pPr>
        <w:ind w:hanging="720"/>
        <w:rPr>
          <w:rFonts w:ascii="Times New Roman" w:hAnsi="Times New Roman" w:cs="Times New Roman"/>
          <w:b/>
          <w:bCs/>
          <w:sz w:val="24"/>
          <w:szCs w:val="24"/>
        </w:rPr>
      </w:pPr>
      <w:r w:rsidRPr="007C6AFD">
        <w:rPr>
          <w:rFonts w:ascii="Times New Roman" w:hAnsi="Times New Roman" w:cs="Times New Roman"/>
          <w:sz w:val="24"/>
          <w:szCs w:val="24"/>
        </w:rPr>
        <w:t xml:space="preserve">Arif, M., Sadlier, M., Rajenderkumar, D., James, J., &amp; Tahir, T. (2017). A randomised controlled study of mindfulness meditation versus relaxation therapy in the management of tinnitus.  </w:t>
      </w:r>
      <w:r w:rsidRPr="007C6AFD">
        <w:rPr>
          <w:rFonts w:ascii="Times New Roman" w:hAnsi="Times New Roman" w:cs="Times New Roman"/>
          <w:i/>
          <w:sz w:val="24"/>
          <w:szCs w:val="24"/>
        </w:rPr>
        <w:t xml:space="preserve">Journal of Laryngology &amp; Otology, 131, </w:t>
      </w:r>
      <w:r w:rsidRPr="007C6AFD">
        <w:rPr>
          <w:rFonts w:ascii="Times New Roman" w:hAnsi="Times New Roman" w:cs="Times New Roman"/>
          <w:sz w:val="24"/>
          <w:szCs w:val="24"/>
        </w:rPr>
        <w:t>501-507. doi:</w:t>
      </w:r>
      <w:r w:rsidRPr="00115BBC">
        <w:rPr>
          <w:rFonts w:ascii="Times New Roman" w:hAnsi="Times New Roman" w:cs="Times New Roman"/>
          <w:bCs/>
          <w:sz w:val="24"/>
          <w:szCs w:val="24"/>
        </w:rPr>
        <w:t>10.1017/S002221511700069X</w:t>
      </w:r>
    </w:p>
    <w:p w14:paraId="49080B1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Argstatter, H., Grapp, M., Hutter, E., Plinkert, P. K., Bolay, H-V. (2015). The effectiveness of neuro-music therapy according to the Heidelberg model compared to a single session of educational counselling as treatment for tinnitus: A controlled trial. </w:t>
      </w:r>
      <w:r w:rsidRPr="007C6AFD">
        <w:rPr>
          <w:rFonts w:ascii="Times New Roman" w:hAnsi="Times New Roman" w:cs="Times New Roman"/>
          <w:i/>
          <w:sz w:val="24"/>
          <w:szCs w:val="24"/>
        </w:rPr>
        <w:t xml:space="preserve">Journal of Psychosomatic Research, 78, </w:t>
      </w:r>
      <w:r w:rsidRPr="007C6AFD">
        <w:rPr>
          <w:rFonts w:ascii="Times New Roman" w:hAnsi="Times New Roman" w:cs="Times New Roman"/>
          <w:sz w:val="24"/>
          <w:szCs w:val="24"/>
        </w:rPr>
        <w:t>285-292. doi:10.1016/j.jpsychores.2014.08.012.</w:t>
      </w:r>
    </w:p>
    <w:p w14:paraId="549F63BA"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iCs/>
          <w:sz w:val="24"/>
          <w:szCs w:val="24"/>
        </w:rPr>
        <w:t xml:space="preserve">Axelsson, A., &amp; Ringdahl, A. (1989). Tinnitus- a study of its prevalence and characteristics. </w:t>
      </w:r>
      <w:r w:rsidRPr="007C6AFD">
        <w:rPr>
          <w:rFonts w:ascii="Times New Roman" w:hAnsi="Times New Roman" w:cs="Times New Roman"/>
          <w:i/>
          <w:iCs/>
          <w:sz w:val="24"/>
          <w:szCs w:val="24"/>
        </w:rPr>
        <w:t>British Journal of Audiology, 23</w:t>
      </w:r>
      <w:r w:rsidRPr="007C6AFD">
        <w:rPr>
          <w:rFonts w:ascii="Times New Roman" w:hAnsi="Times New Roman" w:cs="Times New Roman"/>
          <w:iCs/>
          <w:sz w:val="24"/>
          <w:szCs w:val="24"/>
        </w:rPr>
        <w:t>, 53-62. doi:</w:t>
      </w:r>
      <w:hyperlink r:id="rId17" w:history="1">
        <w:r w:rsidRPr="00115BBC">
          <w:rPr>
            <w:rStyle w:val="Hyperlink"/>
            <w:rFonts w:ascii="Times New Roman" w:hAnsi="Times New Roman" w:cs="Times New Roman"/>
            <w:color w:val="auto"/>
            <w:sz w:val="24"/>
            <w:szCs w:val="24"/>
            <w:u w:val="none"/>
          </w:rPr>
          <w:t>10.3109/03005368909077819</w:t>
        </w:r>
      </w:hyperlink>
    </w:p>
    <w:p w14:paraId="01C1AAA5"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Bach, P., &amp; Hayes, S. C. (2002). The use of acceptance and commitment therapy to prevent the rehospitalization of psychotic patients: A randomized controlled trial. </w:t>
      </w:r>
      <w:r w:rsidRPr="007C6AFD">
        <w:rPr>
          <w:rFonts w:ascii="Times New Roman" w:hAnsi="Times New Roman" w:cs="Times New Roman"/>
          <w:i/>
          <w:sz w:val="24"/>
          <w:szCs w:val="24"/>
        </w:rPr>
        <w:t xml:space="preserve">Journal of Consulting and Clinical Psychology, 70, </w:t>
      </w:r>
      <w:r w:rsidRPr="007C6AFD">
        <w:rPr>
          <w:rFonts w:ascii="Times New Roman" w:hAnsi="Times New Roman" w:cs="Times New Roman"/>
          <w:sz w:val="24"/>
          <w:szCs w:val="24"/>
        </w:rPr>
        <w:t>1129-1139. doi:10.1037//0022-006X.70.5.1129</w:t>
      </w:r>
    </w:p>
    <w:p w14:paraId="7DBC27C5"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Bartnik, G., Stepien, A., Raj-Koziak, D., Fabijanska, A., Niedzialek, I., &amp; Skarzynski, H. (2012). Troublesome tinnitus in children: Epidemiology, audiological profile, and preliminary results of treatment. </w:t>
      </w:r>
      <w:r w:rsidRPr="007C6AFD">
        <w:rPr>
          <w:rFonts w:ascii="Times New Roman" w:hAnsi="Times New Roman" w:cs="Times New Roman"/>
          <w:i/>
          <w:sz w:val="24"/>
          <w:szCs w:val="24"/>
        </w:rPr>
        <w:t xml:space="preserve">International Journal of Pediatrics, 2012, </w:t>
      </w:r>
      <w:r w:rsidRPr="007C6AFD">
        <w:rPr>
          <w:rFonts w:ascii="Times New Roman" w:hAnsi="Times New Roman" w:cs="Times New Roman"/>
          <w:sz w:val="24"/>
          <w:szCs w:val="24"/>
        </w:rPr>
        <w:t>5. doi:</w:t>
      </w:r>
      <w:r w:rsidRPr="00EB4E35">
        <w:rPr>
          <w:rFonts w:ascii="Times New Roman" w:hAnsi="Times New Roman" w:cs="Times New Roman"/>
          <w:bCs/>
          <w:sz w:val="24"/>
          <w:szCs w:val="24"/>
        </w:rPr>
        <w:t>10.1155/2012/945356</w:t>
      </w:r>
    </w:p>
    <w:p w14:paraId="364EBABD" w14:textId="77777777" w:rsidR="008E47A3" w:rsidRPr="00416593" w:rsidRDefault="008E47A3" w:rsidP="008E47A3">
      <w:pPr>
        <w:ind w:hanging="720"/>
        <w:rPr>
          <w:rFonts w:ascii="Times New Roman" w:hAnsi="Times New Roman" w:cs="Times New Roman"/>
          <w:b/>
          <w:bCs/>
          <w:sz w:val="24"/>
          <w:szCs w:val="24"/>
        </w:rPr>
      </w:pPr>
      <w:r w:rsidRPr="007C6AFD">
        <w:rPr>
          <w:rFonts w:ascii="Times New Roman" w:hAnsi="Times New Roman" w:cs="Times New Roman"/>
          <w:sz w:val="24"/>
          <w:szCs w:val="24"/>
        </w:rPr>
        <w:t xml:space="preserve">Bauer, C. A. (2018). Tinnitus. </w:t>
      </w:r>
      <w:r w:rsidRPr="007C6AFD">
        <w:rPr>
          <w:rFonts w:ascii="Times New Roman" w:hAnsi="Times New Roman" w:cs="Times New Roman"/>
          <w:i/>
          <w:sz w:val="24"/>
          <w:szCs w:val="24"/>
        </w:rPr>
        <w:t xml:space="preserve">The New England Journal of Medicine, 378, </w:t>
      </w:r>
      <w:r w:rsidRPr="007C6AFD">
        <w:rPr>
          <w:rFonts w:ascii="Times New Roman" w:hAnsi="Times New Roman" w:cs="Times New Roman"/>
          <w:sz w:val="24"/>
          <w:szCs w:val="24"/>
        </w:rPr>
        <w:t>1224-1231. doi:</w:t>
      </w:r>
      <w:r w:rsidRPr="00416593">
        <w:rPr>
          <w:rFonts w:ascii="Times New Roman" w:hAnsi="Times New Roman" w:cs="Times New Roman"/>
          <w:bCs/>
          <w:sz w:val="24"/>
          <w:szCs w:val="24"/>
        </w:rPr>
        <w:t>10.1056/NEJMcp1506631</w:t>
      </w:r>
    </w:p>
    <w:p w14:paraId="055EAD1F" w14:textId="77777777" w:rsidR="008E47A3" w:rsidRDefault="008E47A3" w:rsidP="008E47A3">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Bauer, C. A., Berry, J. L., &amp; Brozoski, T. J. (2017). </w:t>
      </w:r>
      <w:r w:rsidRPr="007C6AFD">
        <w:rPr>
          <w:rFonts w:ascii="Times New Roman" w:hAnsi="Times New Roman" w:cs="Times New Roman"/>
          <w:sz w:val="24"/>
          <w:szCs w:val="24"/>
        </w:rPr>
        <w:t xml:space="preserve">The effect of tinnitus retraining therapy on chronic tinnitus: A controlled trial. </w:t>
      </w:r>
      <w:r w:rsidRPr="007C6AFD">
        <w:rPr>
          <w:rFonts w:ascii="Times New Roman" w:hAnsi="Times New Roman" w:cs="Times New Roman"/>
          <w:i/>
          <w:sz w:val="24"/>
          <w:szCs w:val="24"/>
        </w:rPr>
        <w:t xml:space="preserve">Laryngoscope Investigative Otolaryngology, 2, </w:t>
      </w:r>
      <w:r w:rsidRPr="007C6AFD">
        <w:rPr>
          <w:rFonts w:ascii="Times New Roman" w:hAnsi="Times New Roman" w:cs="Times New Roman"/>
          <w:sz w:val="24"/>
          <w:szCs w:val="24"/>
        </w:rPr>
        <w:t>166-177. doi: 10.1002/lio2.76</w:t>
      </w:r>
    </w:p>
    <w:p w14:paraId="1C24242E" w14:textId="77777777" w:rsidR="008E47A3" w:rsidRPr="007C6AFD" w:rsidRDefault="008E47A3" w:rsidP="008E47A3">
      <w:pPr>
        <w:ind w:hanging="720"/>
        <w:rPr>
          <w:rFonts w:ascii="Times New Roman" w:hAnsi="Times New Roman" w:cs="Times New Roman"/>
          <w:b/>
          <w:bCs/>
          <w:sz w:val="24"/>
          <w:szCs w:val="24"/>
        </w:rPr>
      </w:pPr>
      <w:r w:rsidRPr="007C6AFD">
        <w:rPr>
          <w:rFonts w:ascii="Times New Roman" w:hAnsi="Times New Roman" w:cs="Times New Roman"/>
          <w:sz w:val="24"/>
          <w:szCs w:val="24"/>
        </w:rPr>
        <w:t xml:space="preserve">Beukes, E. W., Baguley, D. M., Allen, P. M., Manchaiah, V., &amp; Andersson, G. (2017a). Guided internet-based versus face-to-face clinical care in the management of tinnitus: study protocol for a multi-centre randomised controlled trial. </w:t>
      </w:r>
      <w:r w:rsidRPr="007C6AFD">
        <w:rPr>
          <w:rFonts w:ascii="Times New Roman" w:hAnsi="Times New Roman" w:cs="Times New Roman"/>
          <w:i/>
          <w:sz w:val="24"/>
          <w:szCs w:val="24"/>
        </w:rPr>
        <w:t>Trials, 18</w:t>
      </w:r>
      <w:r w:rsidR="00EE3B87">
        <w:rPr>
          <w:rFonts w:ascii="Times New Roman" w:hAnsi="Times New Roman" w:cs="Times New Roman"/>
          <w:i/>
          <w:sz w:val="24"/>
          <w:szCs w:val="24"/>
        </w:rPr>
        <w:t>.</w:t>
      </w:r>
      <w:r w:rsidRPr="007C6AFD">
        <w:rPr>
          <w:rFonts w:ascii="Times New Roman" w:hAnsi="Times New Roman" w:cs="Times New Roman"/>
          <w:i/>
          <w:sz w:val="24"/>
          <w:szCs w:val="24"/>
        </w:rPr>
        <w:t xml:space="preserve"> </w:t>
      </w:r>
      <w:r w:rsidRPr="007C6AFD">
        <w:rPr>
          <w:rFonts w:ascii="Times New Roman" w:hAnsi="Times New Roman" w:cs="Times New Roman"/>
          <w:sz w:val="24"/>
          <w:szCs w:val="24"/>
        </w:rPr>
        <w:t>doi:</w:t>
      </w:r>
      <w:r w:rsidRPr="00EE3B87">
        <w:rPr>
          <w:rFonts w:ascii="Times New Roman" w:hAnsi="Times New Roman" w:cs="Times New Roman"/>
          <w:bCs/>
          <w:sz w:val="24"/>
          <w:szCs w:val="24"/>
        </w:rPr>
        <w:t>10.1186/s13063-017-1931-6</w:t>
      </w:r>
    </w:p>
    <w:p w14:paraId="318CA8B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Beukes, E. W., Baguley, D. M., Allen, P. M., Manchaiah, V., &amp; Andersson, G. (2017b). Audiologist-guided internet-based cognitive behavior therapy for adults with tinnitus in the United Kingdom: A randomized controlled trial. </w:t>
      </w:r>
      <w:r w:rsidRPr="007C6AFD">
        <w:rPr>
          <w:rFonts w:ascii="Times New Roman" w:hAnsi="Times New Roman" w:cs="Times New Roman"/>
          <w:i/>
          <w:sz w:val="24"/>
          <w:szCs w:val="24"/>
        </w:rPr>
        <w:t xml:space="preserve">Ear and Hearing, 39, </w:t>
      </w:r>
      <w:r w:rsidRPr="007C6AFD">
        <w:rPr>
          <w:rFonts w:ascii="Times New Roman" w:hAnsi="Times New Roman" w:cs="Times New Roman"/>
          <w:sz w:val="24"/>
          <w:szCs w:val="24"/>
        </w:rPr>
        <w:t>423-433. doi: 10.1097/AUD.0000000000000505</w:t>
      </w:r>
    </w:p>
    <w:p w14:paraId="7C32450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Borenstein, M., Hedges, L. V., Higgins, J. P. T., &amp; Rothstein, H. R. (2009). </w:t>
      </w:r>
      <w:r w:rsidRPr="007C6AFD">
        <w:rPr>
          <w:rFonts w:ascii="Times New Roman" w:hAnsi="Times New Roman" w:cs="Times New Roman"/>
          <w:i/>
          <w:sz w:val="24"/>
          <w:szCs w:val="24"/>
        </w:rPr>
        <w:t xml:space="preserve">Introduction to meta-analysis. </w:t>
      </w:r>
      <w:r w:rsidRPr="007C6AFD">
        <w:rPr>
          <w:rFonts w:ascii="Times New Roman" w:hAnsi="Times New Roman" w:cs="Times New Roman"/>
          <w:sz w:val="24"/>
          <w:szCs w:val="24"/>
        </w:rPr>
        <w:t>Chichester, UK: John Wiley &amp; Sons.</w:t>
      </w:r>
    </w:p>
    <w:p w14:paraId="2F90279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British Tinnitus Association. (2018). Musical hallucination (musical tinnitus). Retrieved from </w:t>
      </w:r>
      <w:r w:rsidRPr="00EE3B87">
        <w:rPr>
          <w:rFonts w:ascii="Times New Roman" w:hAnsi="Times New Roman" w:cs="Times New Roman"/>
          <w:sz w:val="24"/>
          <w:szCs w:val="24"/>
        </w:rPr>
        <w:t>https://www.tinnitus.org.uk/musical-hallucination</w:t>
      </w:r>
    </w:p>
    <w:p w14:paraId="484BAF49"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Brown, F. J., &amp; Hooper, S. (2009). Acceptance and commitment therapy (ACT) with a learning disabled young person experiencing anxious and obsessive thoughts. </w:t>
      </w:r>
      <w:r w:rsidRPr="007C6AFD">
        <w:rPr>
          <w:rFonts w:ascii="Times New Roman" w:hAnsi="Times New Roman" w:cs="Times New Roman"/>
          <w:i/>
          <w:sz w:val="24"/>
          <w:szCs w:val="24"/>
        </w:rPr>
        <w:t xml:space="preserve">Journal of Intellectual Disabilities, 13, </w:t>
      </w:r>
      <w:r w:rsidRPr="007C6AFD">
        <w:rPr>
          <w:rFonts w:ascii="Times New Roman" w:hAnsi="Times New Roman" w:cs="Times New Roman"/>
          <w:sz w:val="24"/>
          <w:szCs w:val="24"/>
        </w:rPr>
        <w:t>195-201. doi:</w:t>
      </w:r>
      <w:r w:rsidRPr="00EB4E35">
        <w:rPr>
          <w:rFonts w:ascii="Times New Roman" w:hAnsi="Times New Roman" w:cs="Times New Roman"/>
          <w:bCs/>
          <w:sz w:val="24"/>
          <w:szCs w:val="24"/>
        </w:rPr>
        <w:t>10.1177/1744629509346173</w:t>
      </w:r>
    </w:p>
    <w:p w14:paraId="1A905EC9"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Cavanna, A. E., &amp; Seri, S. (2015). Misophonia: current perspectives. </w:t>
      </w:r>
      <w:r w:rsidRPr="007C6AFD">
        <w:rPr>
          <w:rFonts w:ascii="Times New Roman" w:hAnsi="Times New Roman" w:cs="Times New Roman"/>
          <w:i/>
          <w:sz w:val="24"/>
          <w:szCs w:val="24"/>
        </w:rPr>
        <w:t xml:space="preserve">Neuropsychiatric Disease and Treatment, 11, </w:t>
      </w:r>
      <w:r w:rsidRPr="007C6AFD">
        <w:rPr>
          <w:rFonts w:ascii="Times New Roman" w:hAnsi="Times New Roman" w:cs="Times New Roman"/>
          <w:sz w:val="24"/>
          <w:szCs w:val="24"/>
        </w:rPr>
        <w:t>2117-2123. doi:10.2147/NDT.S81438</w:t>
      </w:r>
    </w:p>
    <w:p w14:paraId="2F9101A3" w14:textId="77777777" w:rsidR="008E47A3" w:rsidRPr="007C6AFD" w:rsidRDefault="008E47A3" w:rsidP="008E47A3">
      <w:pPr>
        <w:ind w:hanging="720"/>
        <w:rPr>
          <w:rFonts w:ascii="Times New Roman" w:hAnsi="Times New Roman" w:cs="Times New Roman"/>
          <w:i/>
          <w:sz w:val="24"/>
          <w:szCs w:val="24"/>
        </w:rPr>
      </w:pPr>
      <w:r w:rsidRPr="007C6AFD">
        <w:rPr>
          <w:rFonts w:ascii="Times New Roman" w:hAnsi="Times New Roman" w:cs="Times New Roman"/>
          <w:sz w:val="24"/>
          <w:szCs w:val="24"/>
        </w:rPr>
        <w:t xml:space="preserve">Centre for Reviews and Dissemination. (2009). </w:t>
      </w:r>
      <w:r w:rsidRPr="007C6AFD">
        <w:rPr>
          <w:rFonts w:ascii="Times New Roman" w:hAnsi="Times New Roman" w:cs="Times New Roman"/>
          <w:i/>
          <w:sz w:val="24"/>
          <w:szCs w:val="24"/>
        </w:rPr>
        <w:t xml:space="preserve">Systematic reviews: CRD’s guidance for </w:t>
      </w:r>
    </w:p>
    <w:p w14:paraId="68F8A207"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i/>
          <w:sz w:val="24"/>
          <w:szCs w:val="24"/>
        </w:rPr>
        <w:t xml:space="preserve">undertaking reviews in health care. </w:t>
      </w:r>
      <w:r w:rsidRPr="007C6AFD">
        <w:rPr>
          <w:rFonts w:ascii="Times New Roman" w:hAnsi="Times New Roman" w:cs="Times New Roman"/>
          <w:sz w:val="24"/>
          <w:szCs w:val="24"/>
        </w:rPr>
        <w:t>York, UK: University of York.</w:t>
      </w:r>
    </w:p>
    <w:p w14:paraId="256CE240" w14:textId="77777777" w:rsidR="008E47A3" w:rsidRDefault="008E47A3" w:rsidP="008E47A3">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Cima, R. F. F., Andersson, G., Schmidt, C. J., &amp; Henry, J. A. (2014). </w:t>
      </w:r>
      <w:r w:rsidRPr="007C6AFD">
        <w:rPr>
          <w:rFonts w:ascii="Times New Roman" w:hAnsi="Times New Roman" w:cs="Times New Roman"/>
          <w:sz w:val="24"/>
          <w:szCs w:val="24"/>
        </w:rPr>
        <w:t>Cognitive-</w:t>
      </w:r>
      <w:proofErr w:type="spellStart"/>
      <w:r w:rsidRPr="007C6AFD">
        <w:rPr>
          <w:rFonts w:ascii="Times New Roman" w:hAnsi="Times New Roman" w:cs="Times New Roman"/>
          <w:sz w:val="24"/>
          <w:szCs w:val="24"/>
        </w:rPr>
        <w:t>behavioral</w:t>
      </w:r>
      <w:proofErr w:type="spellEnd"/>
      <w:r w:rsidRPr="007C6AFD">
        <w:rPr>
          <w:rFonts w:ascii="Times New Roman" w:hAnsi="Times New Roman" w:cs="Times New Roman"/>
          <w:sz w:val="24"/>
          <w:szCs w:val="24"/>
        </w:rPr>
        <w:t xml:space="preserve"> treatments for tinnitus: A review of the literature. </w:t>
      </w:r>
      <w:r w:rsidRPr="007C6AFD">
        <w:rPr>
          <w:rFonts w:ascii="Times New Roman" w:hAnsi="Times New Roman" w:cs="Times New Roman"/>
          <w:i/>
          <w:sz w:val="24"/>
          <w:szCs w:val="24"/>
        </w:rPr>
        <w:t>Jou</w:t>
      </w:r>
      <w:r>
        <w:rPr>
          <w:rFonts w:ascii="Times New Roman" w:hAnsi="Times New Roman" w:cs="Times New Roman"/>
          <w:i/>
          <w:sz w:val="24"/>
          <w:szCs w:val="24"/>
        </w:rPr>
        <w:t>rn</w:t>
      </w:r>
      <w:r w:rsidRPr="007C6AFD">
        <w:rPr>
          <w:rFonts w:ascii="Times New Roman" w:hAnsi="Times New Roman" w:cs="Times New Roman"/>
          <w:i/>
          <w:sz w:val="24"/>
          <w:szCs w:val="24"/>
        </w:rPr>
        <w:t xml:space="preserve">al of the American Academy of Audiology, 25, </w:t>
      </w:r>
      <w:r w:rsidRPr="007C6AFD">
        <w:rPr>
          <w:rFonts w:ascii="Times New Roman" w:hAnsi="Times New Roman" w:cs="Times New Roman"/>
          <w:sz w:val="24"/>
          <w:szCs w:val="24"/>
        </w:rPr>
        <w:t>29-61. doi:10.3766/jaaa.25.1.4</w:t>
      </w:r>
    </w:p>
    <w:p w14:paraId="5D3086D1" w14:textId="77777777" w:rsidR="008E47A3" w:rsidRDefault="008E47A3" w:rsidP="008E47A3">
      <w:pPr>
        <w:ind w:hanging="720"/>
        <w:rPr>
          <w:rFonts w:ascii="Times New Roman" w:hAnsi="Times New Roman" w:cs="Times New Roman"/>
          <w:sz w:val="24"/>
          <w:szCs w:val="24"/>
        </w:rPr>
      </w:pPr>
      <w:r w:rsidRPr="007C6AFD">
        <w:rPr>
          <w:rFonts w:ascii="Times New Roman" w:eastAsia="Arial Unicode MS" w:hAnsi="Times New Roman" w:cs="Times New Roman"/>
          <w:sz w:val="24"/>
          <w:szCs w:val="24"/>
        </w:rPr>
        <w:t>Clark, D. A., &amp; Purdon, C. (</w:t>
      </w:r>
      <w:r w:rsidRPr="007C6AFD">
        <w:rPr>
          <w:rFonts w:ascii="Times New Roman" w:hAnsi="Times New Roman" w:cs="Times New Roman"/>
          <w:sz w:val="24"/>
          <w:szCs w:val="24"/>
        </w:rPr>
        <w:t>2009</w:t>
      </w:r>
      <w:r w:rsidRPr="007C6AFD">
        <w:rPr>
          <w:rFonts w:ascii="Times New Roman" w:eastAsia="Arial Unicode MS" w:hAnsi="Times New Roman" w:cs="Times New Roman"/>
          <w:sz w:val="24"/>
          <w:szCs w:val="24"/>
        </w:rPr>
        <w:t xml:space="preserve">). </w:t>
      </w:r>
      <w:r w:rsidRPr="007C6AFD">
        <w:rPr>
          <w:rFonts w:ascii="Times New Roman" w:hAnsi="Times New Roman" w:cs="Times New Roman"/>
          <w:sz w:val="24"/>
          <w:szCs w:val="24"/>
        </w:rPr>
        <w:t>Mental Control of Unwanted Intrusive Thoughts: A Phenomenological Study of Nonclinical Individuals</w:t>
      </w:r>
      <w:r w:rsidRPr="007C6AFD">
        <w:rPr>
          <w:rFonts w:ascii="Times New Roman" w:eastAsia="Arial Unicode MS" w:hAnsi="Times New Roman" w:cs="Times New Roman"/>
          <w:i/>
          <w:sz w:val="24"/>
          <w:szCs w:val="24"/>
        </w:rPr>
        <w:t xml:space="preserve">. </w:t>
      </w:r>
      <w:r w:rsidRPr="007C6AFD">
        <w:rPr>
          <w:rFonts w:ascii="Times New Roman" w:hAnsi="Times New Roman" w:cs="Times New Roman"/>
          <w:i/>
          <w:sz w:val="24"/>
          <w:szCs w:val="24"/>
        </w:rPr>
        <w:t>International Journal of Cognitive Therapy</w:t>
      </w:r>
      <w:r w:rsidRPr="007C6AFD">
        <w:rPr>
          <w:rFonts w:ascii="Times New Roman" w:eastAsia="Arial Unicode MS" w:hAnsi="Times New Roman" w:cs="Times New Roman"/>
          <w:sz w:val="24"/>
          <w:szCs w:val="24"/>
        </w:rPr>
        <w:t>,</w:t>
      </w:r>
      <w:r w:rsidRPr="007C6AFD">
        <w:rPr>
          <w:rFonts w:ascii="Times New Roman" w:eastAsia="Arial Unicode MS" w:hAnsi="Times New Roman" w:cs="Times New Roman"/>
          <w:i/>
          <w:sz w:val="24"/>
          <w:szCs w:val="24"/>
        </w:rPr>
        <w:t xml:space="preserve"> 2,</w:t>
      </w:r>
      <w:r w:rsidRPr="007C6AFD">
        <w:rPr>
          <w:rFonts w:ascii="Times New Roman" w:eastAsia="Arial Unicode MS" w:hAnsi="Times New Roman" w:cs="Times New Roman"/>
          <w:sz w:val="24"/>
          <w:szCs w:val="24"/>
        </w:rPr>
        <w:t xml:space="preserve"> 267-281. doi:</w:t>
      </w:r>
      <w:hyperlink r:id="rId18" w:history="1">
        <w:r w:rsidRPr="00EB4E35">
          <w:rPr>
            <w:rStyle w:val="Hyperlink"/>
            <w:rFonts w:ascii="Times New Roman" w:hAnsi="Times New Roman" w:cs="Times New Roman"/>
            <w:color w:val="auto"/>
            <w:sz w:val="24"/>
            <w:szCs w:val="24"/>
            <w:u w:val="none"/>
          </w:rPr>
          <w:t>10.1521/ijct.2009.2.3.267</w:t>
        </w:r>
      </w:hyperlink>
      <w:r w:rsidRPr="007C6AFD">
        <w:rPr>
          <w:rFonts w:ascii="Times New Roman" w:hAnsi="Times New Roman" w:cs="Times New Roman"/>
          <w:sz w:val="24"/>
          <w:szCs w:val="24"/>
        </w:rPr>
        <w:t xml:space="preserve"> </w:t>
      </w:r>
    </w:p>
    <w:p w14:paraId="29B0EA67"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Cohen, J. (1960). A coefficient of agreement for nominal scales. </w:t>
      </w:r>
      <w:r w:rsidRPr="007C6AFD">
        <w:rPr>
          <w:rFonts w:ascii="Times New Roman" w:hAnsi="Times New Roman" w:cs="Times New Roman"/>
          <w:i/>
          <w:sz w:val="24"/>
          <w:szCs w:val="24"/>
        </w:rPr>
        <w:t xml:space="preserve">Educational and Psychological Measurement, 20, </w:t>
      </w:r>
      <w:r w:rsidRPr="007C6AFD">
        <w:rPr>
          <w:rFonts w:ascii="Times New Roman" w:hAnsi="Times New Roman" w:cs="Times New Roman"/>
          <w:sz w:val="24"/>
          <w:szCs w:val="24"/>
        </w:rPr>
        <w:t>37-46. doi:10.1177/001316446002000104</w:t>
      </w:r>
    </w:p>
    <w:p w14:paraId="031D292B" w14:textId="77777777" w:rsidR="008E47A3" w:rsidRPr="007C6AFD" w:rsidRDefault="008E47A3" w:rsidP="00EE3B87">
      <w:pPr>
        <w:ind w:hanging="720"/>
        <w:rPr>
          <w:rFonts w:ascii="Times New Roman" w:hAnsi="Times New Roman" w:cs="Times New Roman"/>
          <w:sz w:val="24"/>
          <w:szCs w:val="24"/>
        </w:rPr>
      </w:pPr>
      <w:r w:rsidRPr="007C6AFD">
        <w:rPr>
          <w:rFonts w:ascii="Times New Roman" w:hAnsi="Times New Roman" w:cs="Times New Roman"/>
          <w:sz w:val="24"/>
          <w:szCs w:val="24"/>
        </w:rPr>
        <w:t xml:space="preserve">Cohen, J. (1988). </w:t>
      </w:r>
      <w:r w:rsidRPr="007C6AFD">
        <w:rPr>
          <w:rFonts w:ascii="Times New Roman" w:hAnsi="Times New Roman" w:cs="Times New Roman"/>
          <w:i/>
          <w:sz w:val="24"/>
          <w:szCs w:val="24"/>
        </w:rPr>
        <w:t>Statistical power analysis for the behavioral sciences</w:t>
      </w:r>
      <w:r w:rsidRPr="007C6AFD">
        <w:rPr>
          <w:rFonts w:ascii="Times New Roman" w:hAnsi="Times New Roman" w:cs="Times New Roman"/>
          <w:sz w:val="24"/>
          <w:szCs w:val="24"/>
        </w:rPr>
        <w:t>. Hillsdale, N.J:</w:t>
      </w:r>
      <w:r w:rsidR="00EE3B87">
        <w:rPr>
          <w:rFonts w:ascii="Times New Roman" w:hAnsi="Times New Roman" w:cs="Times New Roman"/>
          <w:sz w:val="24"/>
          <w:szCs w:val="24"/>
        </w:rPr>
        <w:t xml:space="preserve"> </w:t>
      </w:r>
      <w:r w:rsidRPr="007C6AFD">
        <w:rPr>
          <w:rFonts w:ascii="Times New Roman" w:hAnsi="Times New Roman" w:cs="Times New Roman"/>
          <w:sz w:val="24"/>
          <w:szCs w:val="24"/>
        </w:rPr>
        <w:t>Erlbaum.</w:t>
      </w:r>
    </w:p>
    <w:p w14:paraId="10C10F7F"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Cole, J., Crowle, S., Austwick, G., &amp; Henderson Slater. D. (2009). Exploratory findings with virtual reality for phantom limb pain; from stump motion to agency and analgesia.  </w:t>
      </w:r>
      <w:r w:rsidRPr="007C6AFD">
        <w:rPr>
          <w:rFonts w:ascii="Times New Roman" w:hAnsi="Times New Roman" w:cs="Times New Roman"/>
          <w:i/>
          <w:sz w:val="24"/>
          <w:szCs w:val="24"/>
        </w:rPr>
        <w:t xml:space="preserve">Disability and Rehabilitation, 31, </w:t>
      </w:r>
      <w:r w:rsidRPr="007C6AFD">
        <w:rPr>
          <w:rFonts w:ascii="Times New Roman" w:hAnsi="Times New Roman" w:cs="Times New Roman"/>
          <w:sz w:val="24"/>
          <w:szCs w:val="24"/>
        </w:rPr>
        <w:t>846-854. doi:</w:t>
      </w:r>
      <w:hyperlink r:id="rId19" w:history="1">
        <w:r w:rsidRPr="00EB4E35">
          <w:rPr>
            <w:rStyle w:val="Hyperlink"/>
            <w:rFonts w:ascii="Times New Roman" w:hAnsi="Times New Roman" w:cs="Times New Roman"/>
            <w:color w:val="auto"/>
            <w:sz w:val="24"/>
            <w:szCs w:val="24"/>
            <w:u w:val="none"/>
          </w:rPr>
          <w:t xml:space="preserve">10.1080/09638280802355197 </w:t>
        </w:r>
      </w:hyperlink>
    </w:p>
    <w:p w14:paraId="597C2972"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Conrad, I., Kleinstauber, M., Jasper, K., Hiller, W., Andersson, G., &amp; Weise, C. (2015). The changeability and predictive value of dysfunctional cognitions in cognitive behavior therapy for chronic tinnitus. </w:t>
      </w:r>
      <w:r w:rsidRPr="007C6AFD">
        <w:rPr>
          <w:rFonts w:ascii="Times New Roman" w:hAnsi="Times New Roman" w:cs="Times New Roman"/>
          <w:i/>
          <w:sz w:val="24"/>
          <w:szCs w:val="24"/>
        </w:rPr>
        <w:t xml:space="preserve">International Journal of Behavioral Medicine, 22, </w:t>
      </w:r>
      <w:r w:rsidRPr="007C6AFD">
        <w:rPr>
          <w:rFonts w:ascii="Times New Roman" w:hAnsi="Times New Roman" w:cs="Times New Roman"/>
          <w:sz w:val="24"/>
          <w:szCs w:val="24"/>
        </w:rPr>
        <w:t>239-250. doi:10.1007/s1259-014-9425-3</w:t>
      </w:r>
    </w:p>
    <w:p w14:paraId="0B4ECEA3"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Cuijpers, P., Smit, F., Bohlmeiier, E., Hollon, S. D., &amp; Andersson, G. (2010). Efficacy of </w:t>
      </w:r>
      <w:r w:rsidR="007E0286" w:rsidRPr="007C6AFD">
        <w:rPr>
          <w:rFonts w:ascii="Times New Roman" w:hAnsi="Times New Roman" w:cs="Times New Roman"/>
          <w:sz w:val="24"/>
          <w:szCs w:val="24"/>
        </w:rPr>
        <w:t>cognitive</w:t>
      </w:r>
      <w:r w:rsidRPr="007C6AFD">
        <w:rPr>
          <w:rFonts w:ascii="Times New Roman" w:hAnsi="Times New Roman" w:cs="Times New Roman"/>
          <w:sz w:val="24"/>
          <w:szCs w:val="24"/>
        </w:rPr>
        <w:t xml:space="preserve">-behavioural therapy and other psychological treatments for adult depression: meta-analytic study of publication bias. </w:t>
      </w:r>
      <w:r w:rsidRPr="007C6AFD">
        <w:rPr>
          <w:rFonts w:ascii="Times New Roman" w:hAnsi="Times New Roman" w:cs="Times New Roman"/>
          <w:i/>
          <w:sz w:val="24"/>
          <w:szCs w:val="24"/>
        </w:rPr>
        <w:t xml:space="preserve">British Journal of Psychiatry, 196, </w:t>
      </w:r>
      <w:r w:rsidRPr="007C6AFD">
        <w:rPr>
          <w:rFonts w:ascii="Times New Roman" w:hAnsi="Times New Roman" w:cs="Times New Roman"/>
          <w:sz w:val="24"/>
          <w:szCs w:val="24"/>
        </w:rPr>
        <w:t>173-178. doi:10.1192/bjp.bp.109.066001</w:t>
      </w:r>
    </w:p>
    <w:p w14:paraId="6959FCFB"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Davies, A., &amp; Rafie, E. A. (2000). Epidemiology of tinnitus. In R. S. Tyler (Ed.), </w:t>
      </w:r>
      <w:r w:rsidRPr="007C6AFD">
        <w:rPr>
          <w:rFonts w:ascii="Times New Roman" w:hAnsi="Times New Roman" w:cs="Times New Roman"/>
          <w:i/>
          <w:sz w:val="24"/>
          <w:szCs w:val="24"/>
        </w:rPr>
        <w:t>Tinnitus handbook</w:t>
      </w:r>
      <w:r w:rsidRPr="007C6AFD">
        <w:rPr>
          <w:rFonts w:ascii="Times New Roman" w:hAnsi="Times New Roman" w:cs="Times New Roman"/>
          <w:sz w:val="24"/>
          <w:szCs w:val="24"/>
        </w:rPr>
        <w:t xml:space="preserve"> (pp. 1–23). San Diego: Singular. Thomson Learning.</w:t>
      </w:r>
    </w:p>
    <w:p w14:paraId="3C4B2B1C" w14:textId="77777777" w:rsidR="008E47A3" w:rsidRDefault="008E47A3" w:rsidP="008E47A3">
      <w:pPr>
        <w:spacing w:before="100" w:beforeAutospacing="1" w:after="0"/>
        <w:ind w:hanging="720"/>
        <w:textAlignment w:val="center"/>
        <w:rPr>
          <w:rFonts w:ascii="Times New Roman" w:hAnsi="Times New Roman" w:cs="Times New Roman"/>
          <w:sz w:val="24"/>
          <w:szCs w:val="24"/>
        </w:rPr>
      </w:pPr>
      <w:r w:rsidRPr="007C6AFD">
        <w:rPr>
          <w:rFonts w:ascii="Times New Roman" w:hAnsi="Times New Roman" w:cs="Times New Roman"/>
          <w:sz w:val="24"/>
          <w:szCs w:val="24"/>
        </w:rPr>
        <w:t xml:space="preserve">Delb, W., Strauss, D. J., Low, Y. F., Siedler, H., Rheinschmitt, A., Wobrock, T., &amp; D’Amelio, R. (2008). Alterations in event related potentials (ERP) associated with tinnitus distress and attention. </w:t>
      </w:r>
      <w:r w:rsidRPr="007C6AFD">
        <w:rPr>
          <w:rFonts w:ascii="Times New Roman" w:hAnsi="Times New Roman" w:cs="Times New Roman"/>
          <w:i/>
          <w:sz w:val="24"/>
          <w:szCs w:val="24"/>
        </w:rPr>
        <w:t xml:space="preserve">Applied Psychophysiology and Biofeedback, 33, </w:t>
      </w:r>
      <w:r w:rsidRPr="007C6AFD">
        <w:rPr>
          <w:rFonts w:ascii="Times New Roman" w:hAnsi="Times New Roman" w:cs="Times New Roman"/>
          <w:sz w:val="24"/>
          <w:szCs w:val="24"/>
        </w:rPr>
        <w:t>211-221. dio:10.1007/s10484-008-9065-y</w:t>
      </w:r>
    </w:p>
    <w:p w14:paraId="2AC1A9AA"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Deshpande, A., Khoja, S., Lorca, J., Mckibbon, A., Rizo, C., Husereau, D., &amp; Jadad, A. (2009). Asynchronous telehealth: A scoping review of analytic studies.  </w:t>
      </w:r>
      <w:r w:rsidRPr="007C6AFD">
        <w:rPr>
          <w:rFonts w:ascii="Times New Roman" w:hAnsi="Times New Roman" w:cs="Times New Roman"/>
          <w:i/>
          <w:sz w:val="24"/>
          <w:szCs w:val="24"/>
        </w:rPr>
        <w:t>Open Medicine, 3</w:t>
      </w:r>
      <w:r w:rsidRPr="007C6AFD">
        <w:rPr>
          <w:rFonts w:ascii="Times New Roman" w:hAnsi="Times New Roman" w:cs="Times New Roman"/>
          <w:sz w:val="24"/>
          <w:szCs w:val="24"/>
        </w:rPr>
        <w:t>, 69–91. Retrieved from http://europepmc.org/articles/PMC2765770</w:t>
      </w:r>
    </w:p>
    <w:p w14:paraId="6296A616" w14:textId="77777777" w:rsidR="008E47A3" w:rsidRPr="00DB3980" w:rsidRDefault="008E47A3" w:rsidP="008E47A3">
      <w:pPr>
        <w:spacing w:after="0"/>
        <w:ind w:hanging="720"/>
        <w:rPr>
          <w:rFonts w:ascii="Times New Roman" w:eastAsia="Times New Roman" w:hAnsi="Times New Roman" w:cs="Times New Roman"/>
          <w:sz w:val="24"/>
          <w:szCs w:val="24"/>
          <w:lang w:eastAsia="en-GB"/>
        </w:rPr>
      </w:pPr>
      <w:r w:rsidRPr="007C6AFD">
        <w:rPr>
          <w:rFonts w:ascii="Times New Roman" w:eastAsia="Times New Roman" w:hAnsi="Times New Roman" w:cs="Times New Roman"/>
          <w:sz w:val="24"/>
          <w:szCs w:val="24"/>
          <w:lang w:eastAsia="en-GB"/>
        </w:rPr>
        <w:t xml:space="preserve">Downs, S., &amp; Black, N. (1998). The feasibility of creating a checklist for the assessment of the methodological quality both of randomised and non-randomised studies of health care interventions. </w:t>
      </w:r>
      <w:r w:rsidRPr="007C6AFD">
        <w:rPr>
          <w:rFonts w:ascii="Times New Roman" w:eastAsia="Times New Roman" w:hAnsi="Times New Roman" w:cs="Times New Roman"/>
          <w:i/>
          <w:sz w:val="24"/>
          <w:szCs w:val="24"/>
          <w:lang w:eastAsia="en-GB"/>
        </w:rPr>
        <w:t>Journal of Epidem</w:t>
      </w:r>
      <w:r w:rsidR="00EE3B87">
        <w:rPr>
          <w:rFonts w:ascii="Times New Roman" w:eastAsia="Times New Roman" w:hAnsi="Times New Roman" w:cs="Times New Roman"/>
          <w:i/>
          <w:sz w:val="24"/>
          <w:szCs w:val="24"/>
          <w:lang w:eastAsia="en-GB"/>
        </w:rPr>
        <w:t>i</w:t>
      </w:r>
      <w:r w:rsidRPr="007C6AFD">
        <w:rPr>
          <w:rFonts w:ascii="Times New Roman" w:eastAsia="Times New Roman" w:hAnsi="Times New Roman" w:cs="Times New Roman"/>
          <w:i/>
          <w:sz w:val="24"/>
          <w:szCs w:val="24"/>
          <w:lang w:eastAsia="en-GB"/>
        </w:rPr>
        <w:t>ological Community Health, 52</w:t>
      </w:r>
      <w:r w:rsidRPr="007C6AFD">
        <w:rPr>
          <w:rFonts w:ascii="Times New Roman" w:eastAsia="Times New Roman" w:hAnsi="Times New Roman" w:cs="Times New Roman"/>
          <w:sz w:val="24"/>
          <w:szCs w:val="24"/>
          <w:lang w:eastAsia="en-GB"/>
        </w:rPr>
        <w:t>, 377-384. doi:10.1136/jech.52.6.377</w:t>
      </w:r>
    </w:p>
    <w:p w14:paraId="486E9732"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Egger, M., Smith, G. D., Schneider, M., &amp; Minder, C. (1997). Bias in meta-analysis detected by a simple, graphical test. </w:t>
      </w:r>
      <w:r w:rsidRPr="007C6AFD">
        <w:rPr>
          <w:rFonts w:ascii="Times New Roman" w:hAnsi="Times New Roman" w:cs="Times New Roman"/>
          <w:i/>
          <w:sz w:val="24"/>
          <w:szCs w:val="24"/>
        </w:rPr>
        <w:t>British Medical Journal, 315,</w:t>
      </w:r>
      <w:r w:rsidRPr="007C6AFD">
        <w:rPr>
          <w:rFonts w:ascii="Times New Roman" w:hAnsi="Times New Roman" w:cs="Times New Roman"/>
          <w:sz w:val="24"/>
          <w:szCs w:val="24"/>
        </w:rPr>
        <w:t xml:space="preserve"> 629–634. doi:10.1136/British Medical Journal.315.7109.629</w:t>
      </w:r>
    </w:p>
    <w:p w14:paraId="55AB4702" w14:textId="77777777" w:rsidR="008E47A3" w:rsidRPr="001D46E0" w:rsidRDefault="008E47A3" w:rsidP="008E47A3">
      <w:pPr>
        <w:ind w:hanging="720"/>
        <w:rPr>
          <w:rFonts w:ascii="Times New Roman" w:hAnsi="Times New Roman" w:cs="Times New Roman"/>
          <w:sz w:val="24"/>
          <w:szCs w:val="24"/>
          <w:lang w:val="it-IT"/>
        </w:rPr>
      </w:pPr>
      <w:r w:rsidRPr="007C6AFD">
        <w:rPr>
          <w:rFonts w:ascii="Times New Roman" w:hAnsi="Times New Roman" w:cs="Times New Roman"/>
          <w:sz w:val="24"/>
          <w:szCs w:val="24"/>
        </w:rPr>
        <w:lastRenderedPageBreak/>
        <w:t xml:space="preserve">Erlandsson, S. I., &amp; Hallberg, L. R-M. (2000). Prediction of quality of life in patients with tinnitus. </w:t>
      </w:r>
      <w:r w:rsidRPr="001D46E0">
        <w:rPr>
          <w:rFonts w:ascii="Times New Roman" w:hAnsi="Times New Roman" w:cs="Times New Roman"/>
          <w:i/>
          <w:sz w:val="24"/>
          <w:szCs w:val="24"/>
          <w:lang w:val="it-IT"/>
        </w:rPr>
        <w:t xml:space="preserve">British Journal of Audiology, 34, </w:t>
      </w:r>
      <w:r w:rsidRPr="001D46E0">
        <w:rPr>
          <w:rFonts w:ascii="Times New Roman" w:hAnsi="Times New Roman" w:cs="Times New Roman"/>
          <w:sz w:val="24"/>
          <w:szCs w:val="24"/>
          <w:lang w:val="it-IT"/>
        </w:rPr>
        <w:t>11-19. doi:10.3109/03005364000000114</w:t>
      </w:r>
    </w:p>
    <w:p w14:paraId="26CFFC82" w14:textId="77777777" w:rsidR="008E47A3" w:rsidRDefault="008E47A3" w:rsidP="008E47A3">
      <w:pPr>
        <w:ind w:hanging="720"/>
        <w:rPr>
          <w:rFonts w:ascii="Times New Roman" w:hAnsi="Times New Roman" w:cs="Times New Roman"/>
          <w:sz w:val="24"/>
          <w:szCs w:val="24"/>
        </w:rPr>
      </w:pPr>
      <w:r w:rsidRPr="001D46E0">
        <w:rPr>
          <w:rFonts w:ascii="Times New Roman" w:hAnsi="Times New Roman" w:cs="Times New Roman"/>
          <w:sz w:val="24"/>
          <w:szCs w:val="24"/>
          <w:lang w:val="it-IT"/>
        </w:rPr>
        <w:t xml:space="preserve">Ferrari, G., Agnese, A., Cavallero, A., Delehave, E., Rocchetti, O., Rossi, W., &amp; Tombolini, A. (2015). </w:t>
      </w:r>
      <w:r w:rsidRPr="007C6AFD">
        <w:rPr>
          <w:rFonts w:ascii="Times New Roman" w:hAnsi="Times New Roman" w:cs="Times New Roman"/>
          <w:sz w:val="24"/>
          <w:szCs w:val="24"/>
        </w:rPr>
        <w:t>Medical and surgical treatments for tinn</w:t>
      </w:r>
      <w:r>
        <w:rPr>
          <w:rFonts w:ascii="Times New Roman" w:hAnsi="Times New Roman" w:cs="Times New Roman"/>
          <w:sz w:val="24"/>
          <w:szCs w:val="24"/>
        </w:rPr>
        <w:t>i</w:t>
      </w:r>
      <w:r w:rsidRPr="007C6AFD">
        <w:rPr>
          <w:rFonts w:ascii="Times New Roman" w:hAnsi="Times New Roman" w:cs="Times New Roman"/>
          <w:sz w:val="24"/>
          <w:szCs w:val="24"/>
        </w:rPr>
        <w:t xml:space="preserve">tus: The efficacy of combined treatment with sulodexide and melatonin. </w:t>
      </w:r>
      <w:r w:rsidRPr="007C6AFD">
        <w:rPr>
          <w:rFonts w:ascii="Times New Roman" w:hAnsi="Times New Roman" w:cs="Times New Roman"/>
          <w:i/>
          <w:sz w:val="24"/>
          <w:szCs w:val="24"/>
        </w:rPr>
        <w:t xml:space="preserve">Journal of Neurosurgical Sciences, 59, </w:t>
      </w:r>
      <w:r w:rsidRPr="007C6AFD">
        <w:rPr>
          <w:rFonts w:ascii="Times New Roman" w:hAnsi="Times New Roman" w:cs="Times New Roman"/>
          <w:sz w:val="24"/>
          <w:szCs w:val="24"/>
        </w:rPr>
        <w:t xml:space="preserve">1-9.  Retrieved from </w:t>
      </w:r>
      <w:r w:rsidRPr="002B5AC7">
        <w:rPr>
          <w:rFonts w:ascii="Times New Roman" w:hAnsi="Times New Roman" w:cs="Times New Roman"/>
          <w:sz w:val="24"/>
          <w:szCs w:val="24"/>
        </w:rPr>
        <w:t>https://www.researchgate.net/publication/285186448_Medical_and_surgical_treatmets_for_tinnitus_The_efficacy_of_combined_treatment_with_sulodexide_and_melatonin</w:t>
      </w:r>
    </w:p>
    <w:p w14:paraId="1416C67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Fleiss, J. (1986). </w:t>
      </w:r>
      <w:r w:rsidRPr="007C6AFD">
        <w:rPr>
          <w:rFonts w:ascii="Times New Roman" w:hAnsi="Times New Roman" w:cs="Times New Roman"/>
          <w:i/>
          <w:sz w:val="24"/>
          <w:szCs w:val="24"/>
        </w:rPr>
        <w:t>The Design and Analysis of Clinical Experiments</w:t>
      </w:r>
      <w:r w:rsidRPr="007C6AFD">
        <w:rPr>
          <w:rFonts w:ascii="Times New Roman" w:hAnsi="Times New Roman" w:cs="Times New Roman"/>
          <w:sz w:val="24"/>
          <w:szCs w:val="24"/>
        </w:rPr>
        <w:t>. New York, NY: Wiley</w:t>
      </w:r>
    </w:p>
    <w:p w14:paraId="48C8A8C2"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Folmer, R. L., Theodoroff, S. M., Martin, W. H., &amp; Shi, Y. (2014). Experimental, controversial, and futuristic treatments for chronic tinnitus. </w:t>
      </w:r>
      <w:r w:rsidRPr="007C6AFD">
        <w:rPr>
          <w:rFonts w:ascii="Times New Roman" w:hAnsi="Times New Roman" w:cs="Times New Roman"/>
          <w:i/>
          <w:sz w:val="24"/>
          <w:szCs w:val="24"/>
        </w:rPr>
        <w:t xml:space="preserve">Journal of the American Academy of Audiology, 25, </w:t>
      </w:r>
      <w:r w:rsidRPr="007C6AFD">
        <w:rPr>
          <w:rFonts w:ascii="Times New Roman" w:hAnsi="Times New Roman" w:cs="Times New Roman"/>
          <w:sz w:val="24"/>
          <w:szCs w:val="24"/>
        </w:rPr>
        <w:t>106-125. doi:10.3766/jaaa.25.1.7</w:t>
      </w:r>
    </w:p>
    <w:p w14:paraId="54FEF909" w14:textId="77777777" w:rsidR="008E47A3" w:rsidRDefault="008E47A3" w:rsidP="008E47A3">
      <w:pPr>
        <w:ind w:hanging="720"/>
        <w:rPr>
          <w:rFonts w:ascii="Times New Roman" w:hAnsi="Times New Roman" w:cs="Times New Roman"/>
          <w:sz w:val="24"/>
          <w:szCs w:val="24"/>
        </w:rPr>
      </w:pPr>
      <w:r w:rsidRPr="001D46E0">
        <w:rPr>
          <w:rStyle w:val="elocation-id"/>
          <w:rFonts w:ascii="Times New Roman" w:hAnsi="Times New Roman" w:cs="Times New Roman"/>
          <w:sz w:val="24"/>
          <w:szCs w:val="24"/>
          <w:bdr w:val="none" w:sz="0" w:space="0" w:color="auto" w:frame="1"/>
          <w:lang w:val="de-DE"/>
        </w:rPr>
        <w:t xml:space="preserve">Frankenburg, F. R., &amp; Hegarty, J. D. (1994). </w:t>
      </w:r>
      <w:r w:rsidRPr="007C6AFD">
        <w:rPr>
          <w:rStyle w:val="elocation-id"/>
          <w:rFonts w:ascii="Times New Roman" w:hAnsi="Times New Roman" w:cs="Times New Roman"/>
          <w:sz w:val="24"/>
          <w:szCs w:val="24"/>
          <w:bdr w:val="none" w:sz="0" w:space="0" w:color="auto" w:frame="1"/>
        </w:rPr>
        <w:t xml:space="preserve">Tinnitus, psychosis, and suicide. </w:t>
      </w:r>
      <w:r w:rsidRPr="007C6AFD">
        <w:rPr>
          <w:rStyle w:val="elocation-id"/>
          <w:rFonts w:ascii="Times New Roman" w:hAnsi="Times New Roman" w:cs="Times New Roman"/>
          <w:i/>
          <w:sz w:val="24"/>
          <w:szCs w:val="24"/>
          <w:bdr w:val="none" w:sz="0" w:space="0" w:color="auto" w:frame="1"/>
        </w:rPr>
        <w:t xml:space="preserve">Archives of International Medicine, 154, </w:t>
      </w:r>
      <w:r w:rsidRPr="007C6AFD">
        <w:rPr>
          <w:rStyle w:val="elocation-id"/>
          <w:rFonts w:ascii="Times New Roman" w:hAnsi="Times New Roman" w:cs="Times New Roman"/>
          <w:sz w:val="24"/>
          <w:szCs w:val="24"/>
          <w:bdr w:val="none" w:sz="0" w:space="0" w:color="auto" w:frame="1"/>
        </w:rPr>
        <w:t>2371-2375. doi:</w:t>
      </w:r>
      <w:r w:rsidRPr="007C6AFD">
        <w:rPr>
          <w:rFonts w:ascii="Times New Roman" w:hAnsi="Times New Roman" w:cs="Times New Roman"/>
          <w:sz w:val="24"/>
          <w:szCs w:val="24"/>
        </w:rPr>
        <w:t>10.1001/archinte.1994.00420200127015</w:t>
      </w:r>
    </w:p>
    <w:p w14:paraId="54A4B0F3"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Freeston, M. H., Rheaume, J., &amp; Ladoucer, R. (1996). Correcting faulty appraisals of obsessional thoughts. </w:t>
      </w:r>
      <w:r w:rsidRPr="007C6AFD">
        <w:rPr>
          <w:rFonts w:ascii="Times New Roman" w:hAnsi="Times New Roman" w:cs="Times New Roman"/>
          <w:i/>
          <w:sz w:val="24"/>
          <w:szCs w:val="24"/>
        </w:rPr>
        <w:t xml:space="preserve">Behaviour Research and Therapy, 34, </w:t>
      </w:r>
      <w:r w:rsidRPr="007C6AFD">
        <w:rPr>
          <w:rFonts w:ascii="Times New Roman" w:hAnsi="Times New Roman" w:cs="Times New Roman"/>
          <w:sz w:val="24"/>
          <w:szCs w:val="24"/>
        </w:rPr>
        <w:t>433-446. doi:10.1016/0005-7967(95)00076-3</w:t>
      </w:r>
    </w:p>
    <w:p w14:paraId="4D253C95" w14:textId="77777777" w:rsidR="008E47A3" w:rsidRDefault="008E47A3" w:rsidP="008E47A3">
      <w:pPr>
        <w:ind w:hanging="720"/>
        <w:rPr>
          <w:rFonts w:ascii="Times New Roman" w:hAnsi="Times New Roman" w:cs="Times New Roman"/>
          <w:bCs/>
          <w:sz w:val="24"/>
          <w:szCs w:val="24"/>
        </w:rPr>
      </w:pPr>
      <w:r w:rsidRPr="007C6AFD">
        <w:rPr>
          <w:rFonts w:ascii="Times New Roman" w:hAnsi="Times New Roman" w:cs="Times New Roman"/>
          <w:sz w:val="24"/>
          <w:szCs w:val="24"/>
        </w:rPr>
        <w:t xml:space="preserve">Gans, J., Cole, M., &amp; Greenberg, B. (2015). Sustained benefit of mindfulness-based tinnitus stress reduction (MBTSR) in adults with chronic tinnitus: a pilot study. </w:t>
      </w:r>
      <w:r w:rsidRPr="007C6AFD">
        <w:rPr>
          <w:rFonts w:ascii="Times New Roman" w:hAnsi="Times New Roman" w:cs="Times New Roman"/>
          <w:i/>
          <w:sz w:val="24"/>
          <w:szCs w:val="24"/>
        </w:rPr>
        <w:t xml:space="preserve">Mindfulness, 6, </w:t>
      </w:r>
      <w:r w:rsidRPr="007C6AFD">
        <w:rPr>
          <w:rFonts w:ascii="Times New Roman" w:hAnsi="Times New Roman" w:cs="Times New Roman"/>
          <w:sz w:val="24"/>
          <w:szCs w:val="24"/>
        </w:rPr>
        <w:t>1232-1234. doi:</w:t>
      </w:r>
      <w:r w:rsidRPr="00115BBC">
        <w:rPr>
          <w:rFonts w:ascii="Times New Roman" w:hAnsi="Times New Roman" w:cs="Times New Roman"/>
          <w:bCs/>
          <w:sz w:val="24"/>
          <w:szCs w:val="24"/>
        </w:rPr>
        <w:t>10.1007/s12671-015-0403-x</w:t>
      </w:r>
    </w:p>
    <w:p w14:paraId="289205F5" w14:textId="77777777" w:rsidR="00A112A3" w:rsidRPr="00A112A3" w:rsidRDefault="00A112A3" w:rsidP="008E47A3">
      <w:pPr>
        <w:ind w:hanging="720"/>
        <w:rPr>
          <w:rFonts w:ascii="Times New Roman" w:hAnsi="Times New Roman" w:cs="Times New Roman"/>
          <w:bCs/>
          <w:sz w:val="24"/>
          <w:szCs w:val="24"/>
        </w:rPr>
      </w:pPr>
      <w:r>
        <w:rPr>
          <w:rFonts w:ascii="Times New Roman" w:hAnsi="Times New Roman" w:cs="Times New Roman"/>
          <w:bCs/>
          <w:sz w:val="24"/>
          <w:szCs w:val="24"/>
        </w:rPr>
        <w:t xml:space="preserve">Gauntlett-Gilbert, J., &amp; Kuipers, E. (2005). Visual hallucinations in psychiatric conditions: Appraisals and their relationship to distress. </w:t>
      </w:r>
      <w:r>
        <w:rPr>
          <w:rFonts w:ascii="Times New Roman" w:hAnsi="Times New Roman" w:cs="Times New Roman"/>
          <w:bCs/>
          <w:i/>
          <w:sz w:val="24"/>
          <w:szCs w:val="24"/>
        </w:rPr>
        <w:t xml:space="preserve">British Journal of Clinical Psychology, 44, </w:t>
      </w:r>
      <w:r>
        <w:rPr>
          <w:rFonts w:ascii="Times New Roman" w:hAnsi="Times New Roman" w:cs="Times New Roman"/>
          <w:bCs/>
          <w:sz w:val="24"/>
          <w:szCs w:val="24"/>
        </w:rPr>
        <w:t>77-87. doi</w:t>
      </w:r>
      <w:r w:rsidRPr="00A112A3">
        <w:rPr>
          <w:rFonts w:ascii="Times New Roman" w:hAnsi="Times New Roman" w:cs="Times New Roman"/>
          <w:bCs/>
          <w:sz w:val="24"/>
          <w:szCs w:val="24"/>
        </w:rPr>
        <w:t>:</w:t>
      </w:r>
      <w:r w:rsidRPr="00A112A3">
        <w:rPr>
          <w:rFonts w:ascii="Times New Roman" w:hAnsi="Times New Roman" w:cs="Times New Roman"/>
          <w:sz w:val="24"/>
          <w:szCs w:val="24"/>
        </w:rPr>
        <w:t>1</w:t>
      </w:r>
      <w:hyperlink r:id="rId20" w:history="1">
        <w:r w:rsidRPr="00A112A3">
          <w:rPr>
            <w:rStyle w:val="Hyperlink"/>
            <w:rFonts w:ascii="Times New Roman" w:hAnsi="Times New Roman" w:cs="Times New Roman"/>
            <w:color w:val="auto"/>
            <w:sz w:val="24"/>
            <w:szCs w:val="24"/>
            <w:u w:val="none"/>
          </w:rPr>
          <w:t xml:space="preserve">0.1348/014466504x19451 </w:t>
        </w:r>
      </w:hyperlink>
    </w:p>
    <w:p w14:paraId="04FB5C14" w14:textId="77777777" w:rsidR="00A112A3" w:rsidRDefault="00A112A3" w:rsidP="008E47A3">
      <w:pPr>
        <w:ind w:hanging="720"/>
        <w:rPr>
          <w:rFonts w:ascii="Times New Roman" w:hAnsi="Times New Roman" w:cs="Times New Roman"/>
          <w:bCs/>
          <w:sz w:val="24"/>
          <w:szCs w:val="24"/>
        </w:rPr>
      </w:pPr>
    </w:p>
    <w:p w14:paraId="3A081719" w14:textId="77777777" w:rsidR="008E47A3" w:rsidRPr="001D46E0" w:rsidRDefault="008E47A3" w:rsidP="00A112A3">
      <w:pPr>
        <w:ind w:hanging="720"/>
        <w:rPr>
          <w:rFonts w:ascii="Times New Roman" w:hAnsi="Times New Roman" w:cs="Times New Roman"/>
          <w:sz w:val="24"/>
          <w:szCs w:val="24"/>
          <w:lang w:val="de-DE"/>
        </w:rPr>
      </w:pPr>
      <w:r w:rsidRPr="007C6AFD">
        <w:rPr>
          <w:rFonts w:ascii="Times New Roman" w:hAnsi="Times New Roman" w:cs="Times New Roman"/>
          <w:sz w:val="24"/>
          <w:szCs w:val="24"/>
        </w:rPr>
        <w:lastRenderedPageBreak/>
        <w:t xml:space="preserve">Goebel, G., &amp; Hiller, W. (1994). </w:t>
      </w:r>
      <w:r w:rsidRPr="001D46E0">
        <w:rPr>
          <w:rFonts w:ascii="Times New Roman" w:hAnsi="Times New Roman" w:cs="Times New Roman"/>
          <w:sz w:val="24"/>
          <w:szCs w:val="24"/>
          <w:lang w:val="de-DE"/>
        </w:rPr>
        <w:t xml:space="preserve">Tinnitus-Fragebogen (TF). Standardinstrument zur Graduiering des Tinnitusschweregrades. Ergebnisse einer Multicenterstudie mit dem Tinnitus-Fragebogen (TF). </w:t>
      </w:r>
      <w:r w:rsidRPr="001D46E0">
        <w:rPr>
          <w:rFonts w:ascii="Times New Roman" w:hAnsi="Times New Roman" w:cs="Times New Roman"/>
          <w:i/>
          <w:sz w:val="24"/>
          <w:szCs w:val="24"/>
          <w:lang w:val="de-DE"/>
        </w:rPr>
        <w:t>HNO, 42</w:t>
      </w:r>
      <w:r w:rsidRPr="001D46E0">
        <w:rPr>
          <w:rFonts w:ascii="Times New Roman" w:hAnsi="Times New Roman" w:cs="Times New Roman"/>
          <w:sz w:val="24"/>
          <w:szCs w:val="24"/>
          <w:lang w:val="de-DE"/>
        </w:rPr>
        <w:t>, 166-172. doi:</w:t>
      </w:r>
      <w:r w:rsidR="00B870FE">
        <w:fldChar w:fldCharType="begin"/>
      </w:r>
      <w:r w:rsidR="00B870FE" w:rsidRPr="001D46E0">
        <w:rPr>
          <w:lang w:val="de-DE"/>
        </w:rPr>
        <w:instrText>HYPER</w:instrText>
      </w:r>
      <w:r w:rsidR="00B870FE" w:rsidRPr="001D46E0">
        <w:rPr>
          <w:lang w:val="de-DE"/>
        </w:rPr>
        <w:instrText>LINK "https://doi.org/10.1037/t22709-000"</w:instrText>
      </w:r>
      <w:r w:rsidR="00B870FE">
        <w:fldChar w:fldCharType="separate"/>
      </w:r>
      <w:r w:rsidRPr="001D46E0">
        <w:rPr>
          <w:rStyle w:val="Hyperlink"/>
          <w:rFonts w:ascii="Times New Roman" w:hAnsi="Times New Roman" w:cs="Times New Roman"/>
          <w:color w:val="auto"/>
          <w:sz w:val="24"/>
          <w:szCs w:val="24"/>
          <w:u w:val="none"/>
          <w:lang w:val="de-DE"/>
        </w:rPr>
        <w:t xml:space="preserve">10.1037/t22709-000 </w:t>
      </w:r>
      <w:r w:rsidR="00B870FE">
        <w:rPr>
          <w:rStyle w:val="Hyperlink"/>
          <w:rFonts w:ascii="Times New Roman" w:hAnsi="Times New Roman" w:cs="Times New Roman"/>
          <w:color w:val="auto"/>
          <w:sz w:val="24"/>
          <w:szCs w:val="24"/>
          <w:u w:val="none"/>
        </w:rPr>
        <w:fldChar w:fldCharType="end"/>
      </w:r>
    </w:p>
    <w:p w14:paraId="636AFDE2" w14:textId="77777777" w:rsidR="00C95DFF" w:rsidRDefault="00C95DFF" w:rsidP="008E47A3">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Golm, D., Schmidt-Samoa, C., Dechent, P., &amp; Kroner-Herwig, B. (2016). </w:t>
      </w:r>
      <w:r w:rsidRPr="00C95DFF">
        <w:rPr>
          <w:rFonts w:ascii="Times New Roman" w:hAnsi="Times New Roman" w:cs="Times New Roman"/>
          <w:sz w:val="24"/>
          <w:szCs w:val="24"/>
        </w:rPr>
        <w:t>Tinnitus-related distress: evidence from fMRI of an emotional stroop task. BMC Ear, Nose and Throat Disorders, 16, 10. doi:10.1186/s12901-016-0029-1</w:t>
      </w:r>
    </w:p>
    <w:p w14:paraId="1A9AC535"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Gomibuchi, T., Gomibuchi, K., Akiyama, T., Tsuda, H., &amp; Hayakawa, T. (2001). Obsession of hearing music: From the viewpoint of Morita theory. </w:t>
      </w:r>
      <w:r w:rsidRPr="007C6AFD">
        <w:rPr>
          <w:rFonts w:ascii="Times New Roman" w:hAnsi="Times New Roman" w:cs="Times New Roman"/>
          <w:i/>
          <w:sz w:val="24"/>
          <w:szCs w:val="24"/>
        </w:rPr>
        <w:t xml:space="preserve">Psychiatry and Clinical Neurosciences, 54, </w:t>
      </w:r>
      <w:r w:rsidRPr="007C6AFD">
        <w:rPr>
          <w:rFonts w:ascii="Times New Roman" w:hAnsi="Times New Roman" w:cs="Times New Roman"/>
          <w:sz w:val="24"/>
          <w:szCs w:val="24"/>
        </w:rPr>
        <w:t>203-206. doi:10.1046/j.1440-1819.2000.00659.x</w:t>
      </w:r>
    </w:p>
    <w:p w14:paraId="3E8C50A1" w14:textId="77777777" w:rsidR="003023AC" w:rsidRDefault="008E47A3" w:rsidP="003023AC">
      <w:pPr>
        <w:ind w:hanging="720"/>
        <w:rPr>
          <w:rFonts w:ascii="Times New Roman" w:hAnsi="Times New Roman" w:cs="Times New Roman"/>
          <w:sz w:val="24"/>
          <w:szCs w:val="24"/>
        </w:rPr>
      </w:pPr>
      <w:r w:rsidRPr="007C6AFD">
        <w:rPr>
          <w:rFonts w:ascii="Times New Roman" w:hAnsi="Times New Roman" w:cs="Times New Roman"/>
          <w:sz w:val="24"/>
          <w:szCs w:val="24"/>
        </w:rPr>
        <w:t xml:space="preserve">Grapo, M., Hutter, E., Argstatter, H., Plinkert, P. K., &amp; Bolay, H. V. (2013). Neuro-music therapy for recent-onset tinnitus. </w:t>
      </w:r>
      <w:r w:rsidRPr="007C6AFD">
        <w:rPr>
          <w:rFonts w:ascii="Times New Roman" w:hAnsi="Times New Roman" w:cs="Times New Roman"/>
          <w:i/>
          <w:sz w:val="24"/>
          <w:szCs w:val="24"/>
        </w:rPr>
        <w:t xml:space="preserve">SAGE Open, 3, </w:t>
      </w:r>
      <w:r w:rsidRPr="007C6AFD">
        <w:rPr>
          <w:rFonts w:ascii="Times New Roman" w:hAnsi="Times New Roman" w:cs="Times New Roman"/>
          <w:sz w:val="24"/>
          <w:szCs w:val="24"/>
        </w:rPr>
        <w:t>1-9. doi:10.1177/215824401348969</w:t>
      </w:r>
    </w:p>
    <w:p w14:paraId="27FE0A2E" w14:textId="77777777" w:rsidR="008E47A3" w:rsidRDefault="008E47A3" w:rsidP="003023AC">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Grewal, R., Spielmann, P. M., Jones, S. E. M., &amp; Hussain, S. S. M. (2014). </w:t>
      </w:r>
      <w:r w:rsidRPr="007C6AFD">
        <w:rPr>
          <w:rFonts w:ascii="Times New Roman" w:hAnsi="Times New Roman" w:cs="Times New Roman"/>
          <w:sz w:val="24"/>
          <w:szCs w:val="24"/>
        </w:rPr>
        <w:t xml:space="preserve">Clinical efficacy of tinnitus retraining therapy and cognitive behavioural therapy in the treatment of subjective tinnitus: a systematic review. </w:t>
      </w:r>
      <w:r w:rsidRPr="007C6AFD">
        <w:rPr>
          <w:rFonts w:ascii="Times New Roman" w:hAnsi="Times New Roman" w:cs="Times New Roman"/>
          <w:i/>
          <w:sz w:val="24"/>
          <w:szCs w:val="24"/>
        </w:rPr>
        <w:t xml:space="preserve">The Journal of Laryngology &amp; Otology, 128, </w:t>
      </w:r>
      <w:r w:rsidRPr="007C6AFD">
        <w:rPr>
          <w:rFonts w:ascii="Times New Roman" w:hAnsi="Times New Roman" w:cs="Times New Roman"/>
          <w:sz w:val="24"/>
          <w:szCs w:val="24"/>
        </w:rPr>
        <w:t>1028-1033. doi:10.1017/S0022215114002849</w:t>
      </w:r>
    </w:p>
    <w:p w14:paraId="57D94A72" w14:textId="77777777" w:rsidR="009018B1" w:rsidRDefault="008E47A3" w:rsidP="009018B1">
      <w:pPr>
        <w:spacing w:after="0"/>
        <w:ind w:hanging="720"/>
        <w:rPr>
          <w:rFonts w:ascii="Times New Roman" w:eastAsia="Times New Roman" w:hAnsi="Times New Roman" w:cs="Times New Roman"/>
          <w:sz w:val="24"/>
          <w:szCs w:val="24"/>
          <w:lang w:eastAsia="en-GB"/>
        </w:rPr>
      </w:pPr>
      <w:r w:rsidRPr="007C6AFD">
        <w:rPr>
          <w:rFonts w:ascii="Times New Roman" w:eastAsia="Times New Roman" w:hAnsi="Times New Roman" w:cs="Times New Roman"/>
          <w:sz w:val="24"/>
          <w:szCs w:val="24"/>
          <w:lang w:eastAsia="en-GB"/>
        </w:rPr>
        <w:t xml:space="preserve">Hallam, R. S. (1996). </w:t>
      </w:r>
      <w:r w:rsidRPr="007C6AFD">
        <w:rPr>
          <w:rFonts w:ascii="Times New Roman" w:eastAsia="Times New Roman" w:hAnsi="Times New Roman" w:cs="Times New Roman"/>
          <w:i/>
          <w:sz w:val="24"/>
          <w:szCs w:val="24"/>
          <w:lang w:eastAsia="en-GB"/>
        </w:rPr>
        <w:t xml:space="preserve">Manual of the Tinnitus Questionnaire. </w:t>
      </w:r>
      <w:r w:rsidRPr="007C6AFD">
        <w:rPr>
          <w:rFonts w:ascii="Times New Roman" w:eastAsia="Times New Roman" w:hAnsi="Times New Roman" w:cs="Times New Roman"/>
          <w:sz w:val="24"/>
          <w:szCs w:val="24"/>
          <w:lang w:eastAsia="en-GB"/>
        </w:rPr>
        <w:t>London, UK: Psychological Corporation, Harcourt-Brace.</w:t>
      </w:r>
    </w:p>
    <w:p w14:paraId="4609D90C" w14:textId="77777777" w:rsidR="009018B1" w:rsidRDefault="008E47A3" w:rsidP="009018B1">
      <w:pPr>
        <w:spacing w:after="0"/>
        <w:ind w:hanging="720"/>
        <w:rPr>
          <w:rFonts w:ascii="Times New Roman" w:eastAsia="Times New Roman" w:hAnsi="Times New Roman" w:cs="Times New Roman"/>
          <w:sz w:val="24"/>
          <w:szCs w:val="24"/>
          <w:lang w:eastAsia="en-GB"/>
        </w:rPr>
      </w:pPr>
      <w:r w:rsidRPr="007C6AFD">
        <w:rPr>
          <w:rFonts w:ascii="Times New Roman" w:hAnsi="Times New Roman" w:cs="Times New Roman"/>
          <w:sz w:val="24"/>
          <w:szCs w:val="24"/>
        </w:rPr>
        <w:t xml:space="preserve">Hallam, R. S., McKenna, L.., &amp; Shurlock, L. (2004). Tinnitus impairs cognitive efficiency.  </w:t>
      </w:r>
      <w:r w:rsidRPr="007C6AFD">
        <w:rPr>
          <w:rFonts w:ascii="Times New Roman" w:hAnsi="Times New Roman" w:cs="Times New Roman"/>
          <w:i/>
          <w:sz w:val="24"/>
          <w:szCs w:val="24"/>
        </w:rPr>
        <w:t>International Journal of Audiology, 43,</w:t>
      </w:r>
      <w:r w:rsidRPr="007C6AFD">
        <w:rPr>
          <w:rFonts w:ascii="Times New Roman" w:hAnsi="Times New Roman" w:cs="Times New Roman"/>
          <w:sz w:val="24"/>
          <w:szCs w:val="24"/>
        </w:rPr>
        <w:t xml:space="preserve"> 218-226. doi:</w:t>
      </w:r>
      <w:hyperlink r:id="rId21" w:history="1">
        <w:r w:rsidRPr="00EB4E35">
          <w:rPr>
            <w:rStyle w:val="Hyperlink"/>
            <w:rFonts w:ascii="Times New Roman" w:hAnsi="Times New Roman" w:cs="Times New Roman"/>
            <w:color w:val="auto"/>
            <w:sz w:val="24"/>
            <w:szCs w:val="24"/>
            <w:u w:val="none"/>
          </w:rPr>
          <w:t>10.1080/14992020400050030</w:t>
        </w:r>
      </w:hyperlink>
    </w:p>
    <w:p w14:paraId="02D86ED7" w14:textId="77777777" w:rsidR="008E47A3" w:rsidRPr="009018B1" w:rsidRDefault="008E47A3" w:rsidP="009018B1">
      <w:pPr>
        <w:spacing w:after="0"/>
        <w:ind w:hanging="720"/>
        <w:rPr>
          <w:rFonts w:ascii="Times New Roman" w:eastAsia="Times New Roman" w:hAnsi="Times New Roman" w:cs="Times New Roman"/>
          <w:sz w:val="24"/>
          <w:szCs w:val="24"/>
          <w:lang w:eastAsia="en-GB"/>
        </w:rPr>
      </w:pPr>
      <w:r w:rsidRPr="001D46E0">
        <w:rPr>
          <w:rFonts w:ascii="Times New Roman" w:hAnsi="Times New Roman" w:cs="Times New Roman"/>
          <w:sz w:val="24"/>
          <w:szCs w:val="24"/>
          <w:lang w:val="sv-SE"/>
        </w:rPr>
        <w:t xml:space="preserve">Hallberg, L. R-M., Erlandsson, S. L., &amp; Carlsson, S. G. (1992). </w:t>
      </w:r>
      <w:r w:rsidRPr="007C6AFD">
        <w:rPr>
          <w:rFonts w:ascii="Times New Roman" w:hAnsi="Times New Roman" w:cs="Times New Roman"/>
          <w:sz w:val="24"/>
          <w:szCs w:val="24"/>
        </w:rPr>
        <w:t xml:space="preserve">Coping strategies used by middle-aged males with noise-induced hearing loss, with and without tinnitus. </w:t>
      </w:r>
      <w:r w:rsidRPr="007C6AFD">
        <w:rPr>
          <w:rFonts w:ascii="Times New Roman" w:hAnsi="Times New Roman" w:cs="Times New Roman"/>
          <w:i/>
          <w:sz w:val="24"/>
          <w:szCs w:val="24"/>
        </w:rPr>
        <w:t xml:space="preserve">Psychology and Health, 7, </w:t>
      </w:r>
      <w:r w:rsidRPr="007C6AFD">
        <w:rPr>
          <w:rFonts w:ascii="Times New Roman" w:hAnsi="Times New Roman" w:cs="Times New Roman"/>
          <w:sz w:val="24"/>
          <w:szCs w:val="24"/>
        </w:rPr>
        <w:t>273-288. doi:10.1080/08870449208403157</w:t>
      </w:r>
    </w:p>
    <w:p w14:paraId="4420DA8A" w14:textId="77777777" w:rsidR="008E47A3" w:rsidRPr="00115BBC"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Hamilton, K. W., Aydin, B., &amp; Mizumoto, A. (2016). </w:t>
      </w:r>
      <w:r w:rsidRPr="001D46E0">
        <w:rPr>
          <w:rFonts w:ascii="Times New Roman" w:hAnsi="Times New Roman" w:cs="Times New Roman"/>
          <w:i/>
          <w:sz w:val="24"/>
          <w:szCs w:val="24"/>
          <w:lang w:val="sv-SE"/>
        </w:rPr>
        <w:t xml:space="preserve">MAVIS: Meta Analysis via Shiny. </w:t>
      </w:r>
      <w:r w:rsidRPr="007C6AFD">
        <w:rPr>
          <w:rFonts w:ascii="Times New Roman" w:hAnsi="Times New Roman" w:cs="Times New Roman"/>
          <w:i/>
          <w:sz w:val="24"/>
          <w:szCs w:val="24"/>
        </w:rPr>
        <w:t>R package version 1.2.2</w:t>
      </w:r>
      <w:r w:rsidRPr="007C6AFD">
        <w:rPr>
          <w:rFonts w:ascii="Times New Roman" w:hAnsi="Times New Roman" w:cs="Times New Roman"/>
          <w:sz w:val="24"/>
          <w:szCs w:val="24"/>
        </w:rPr>
        <w:t xml:space="preserve">. Retrieved from </w:t>
      </w:r>
      <w:r w:rsidRPr="00DB3980">
        <w:rPr>
          <w:rFonts w:ascii="Times New Roman" w:hAnsi="Times New Roman" w:cs="Times New Roman"/>
          <w:sz w:val="24"/>
          <w:szCs w:val="24"/>
        </w:rPr>
        <w:t>http://kylehamilton.net/shiny/MAVIS/</w:t>
      </w:r>
    </w:p>
    <w:p w14:paraId="3B6CAEF6"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iCs/>
          <w:sz w:val="24"/>
          <w:szCs w:val="24"/>
        </w:rPr>
        <w:lastRenderedPageBreak/>
        <w:t>Heller, A., J. (2003). Classification and epidemiology of tinnitus.</w:t>
      </w:r>
      <w:r w:rsidRPr="007C6AFD">
        <w:rPr>
          <w:rFonts w:ascii="Times New Roman" w:hAnsi="Times New Roman" w:cs="Times New Roman"/>
          <w:i/>
          <w:iCs/>
          <w:sz w:val="24"/>
          <w:szCs w:val="24"/>
        </w:rPr>
        <w:t xml:space="preserve"> Otolaryngologic Clinics of North America, 36, </w:t>
      </w:r>
      <w:r w:rsidRPr="007C6AFD">
        <w:rPr>
          <w:rFonts w:ascii="Times New Roman" w:hAnsi="Times New Roman" w:cs="Times New Roman"/>
          <w:iCs/>
          <w:sz w:val="24"/>
          <w:szCs w:val="24"/>
        </w:rPr>
        <w:t>239–48</w:t>
      </w:r>
      <w:r w:rsidRPr="007C6AFD">
        <w:rPr>
          <w:rFonts w:ascii="Times New Roman" w:hAnsi="Times New Roman" w:cs="Times New Roman"/>
          <w:i/>
          <w:iCs/>
          <w:sz w:val="24"/>
          <w:szCs w:val="24"/>
        </w:rPr>
        <w:t xml:space="preserve">. </w:t>
      </w:r>
      <w:r w:rsidRPr="007C6AFD">
        <w:rPr>
          <w:rFonts w:ascii="Times New Roman" w:hAnsi="Times New Roman" w:cs="Times New Roman"/>
          <w:iCs/>
          <w:sz w:val="24"/>
          <w:szCs w:val="24"/>
        </w:rPr>
        <w:t>doi:</w:t>
      </w:r>
      <w:hyperlink r:id="rId22" w:history="1">
        <w:r w:rsidRPr="00115BBC">
          <w:rPr>
            <w:rStyle w:val="Hyperlink"/>
            <w:rFonts w:ascii="Times New Roman" w:hAnsi="Times New Roman" w:cs="Times New Roman"/>
            <w:iCs/>
            <w:color w:val="auto"/>
            <w:sz w:val="24"/>
            <w:szCs w:val="24"/>
            <w:u w:val="none"/>
          </w:rPr>
          <w:t>10.1016/S0030-6665(02)00160-3</w:t>
        </w:r>
      </w:hyperlink>
    </w:p>
    <w:p w14:paraId="5380E124" w14:textId="77777777" w:rsidR="008E47A3" w:rsidRPr="00115BBC" w:rsidRDefault="008E47A3" w:rsidP="008E47A3">
      <w:pPr>
        <w:ind w:hanging="720"/>
        <w:rPr>
          <w:rFonts w:ascii="Times New Roman" w:hAnsi="Times New Roman" w:cs="Times New Roman"/>
          <w:iCs/>
          <w:sz w:val="24"/>
          <w:szCs w:val="24"/>
        </w:rPr>
      </w:pPr>
      <w:r w:rsidRPr="007C6AFD">
        <w:rPr>
          <w:rFonts w:ascii="Times New Roman" w:hAnsi="Times New Roman" w:cs="Times New Roman"/>
          <w:iCs/>
          <w:sz w:val="24"/>
          <w:szCs w:val="24"/>
        </w:rPr>
        <w:t xml:space="preserve">Henry, J. A., &amp; Meikle, M. B. (2000). Psychoacoustic measures of tinnitus. </w:t>
      </w:r>
      <w:r w:rsidRPr="007C6AFD">
        <w:rPr>
          <w:rFonts w:ascii="Times New Roman" w:hAnsi="Times New Roman" w:cs="Times New Roman"/>
          <w:i/>
          <w:iCs/>
          <w:sz w:val="24"/>
          <w:szCs w:val="24"/>
        </w:rPr>
        <w:t xml:space="preserve">Journal of the American Academy of Audiology, 11, </w:t>
      </w:r>
      <w:r w:rsidRPr="007C6AFD">
        <w:rPr>
          <w:rFonts w:ascii="Times New Roman" w:hAnsi="Times New Roman" w:cs="Times New Roman"/>
          <w:iCs/>
          <w:sz w:val="24"/>
          <w:szCs w:val="24"/>
        </w:rPr>
        <w:t>138-155.</w:t>
      </w:r>
      <w:r w:rsidR="003023AC">
        <w:rPr>
          <w:rFonts w:ascii="Times New Roman" w:hAnsi="Times New Roman" w:cs="Times New Roman"/>
          <w:iCs/>
          <w:sz w:val="24"/>
          <w:szCs w:val="24"/>
        </w:rPr>
        <w:t xml:space="preserve"> Retrieved from </w:t>
      </w:r>
      <w:r w:rsidR="003023AC" w:rsidRPr="003023AC">
        <w:rPr>
          <w:rFonts w:ascii="Times New Roman" w:hAnsi="Times New Roman" w:cs="Times New Roman"/>
          <w:iCs/>
          <w:sz w:val="24"/>
          <w:szCs w:val="24"/>
        </w:rPr>
        <w:t>https://www.audiology.org/sites/default/files/journal/JAAA_11_03_03.pdf</w:t>
      </w:r>
    </w:p>
    <w:p w14:paraId="124A10C0" w14:textId="77777777" w:rsidR="008E47A3" w:rsidRDefault="008E47A3" w:rsidP="008E47A3">
      <w:pPr>
        <w:ind w:hanging="720"/>
        <w:rPr>
          <w:rFonts w:ascii="Times New Roman" w:hAnsi="Times New Roman" w:cs="Times New Roman"/>
          <w:bCs/>
          <w:sz w:val="24"/>
          <w:szCs w:val="24"/>
        </w:rPr>
      </w:pPr>
      <w:r w:rsidRPr="007C6AFD">
        <w:rPr>
          <w:rFonts w:ascii="Times New Roman" w:eastAsia="Times New Roman" w:hAnsi="Times New Roman" w:cs="Times New Roman"/>
          <w:sz w:val="24"/>
          <w:szCs w:val="24"/>
          <w:lang w:eastAsia="en-GB"/>
        </w:rPr>
        <w:t xml:space="preserve">Henry, J. A., Thielman, E. J., Zaugg, T. L., Kaelin, C., Schmidt, C. J., Griest, S., McMillan, G. P., Myers, P., Rivera, I., Baldwin, R., &amp; Carlson, K. (2017). Randomized controlled trial in clinical settings to evaluate effectiveness of coping skills education used with progressive tinnitus management. </w:t>
      </w:r>
      <w:r w:rsidRPr="007C6AFD">
        <w:rPr>
          <w:rFonts w:ascii="Times New Roman" w:eastAsia="Times New Roman" w:hAnsi="Times New Roman" w:cs="Times New Roman"/>
          <w:i/>
          <w:sz w:val="24"/>
          <w:szCs w:val="24"/>
          <w:lang w:eastAsia="en-GB"/>
        </w:rPr>
        <w:t xml:space="preserve">Journal of Speech, Language, and Hearing Research, 60, </w:t>
      </w:r>
      <w:r w:rsidRPr="007C6AFD">
        <w:rPr>
          <w:rFonts w:ascii="Times New Roman" w:eastAsia="Times New Roman" w:hAnsi="Times New Roman" w:cs="Times New Roman"/>
          <w:sz w:val="24"/>
          <w:szCs w:val="24"/>
          <w:lang w:eastAsia="en-GB"/>
        </w:rPr>
        <w:t>1378-1397</w:t>
      </w:r>
      <w:r w:rsidR="003023AC">
        <w:rPr>
          <w:rFonts w:ascii="Times New Roman" w:eastAsia="Times New Roman" w:hAnsi="Times New Roman" w:cs="Times New Roman"/>
          <w:sz w:val="24"/>
          <w:szCs w:val="24"/>
          <w:lang w:eastAsia="en-GB"/>
        </w:rPr>
        <w:t>.</w:t>
      </w:r>
      <w:r w:rsidRPr="007C6AFD">
        <w:rPr>
          <w:rFonts w:ascii="Times New Roman" w:eastAsia="Times New Roman" w:hAnsi="Times New Roman" w:cs="Times New Roman"/>
          <w:sz w:val="24"/>
          <w:szCs w:val="24"/>
          <w:lang w:eastAsia="en-GB"/>
        </w:rPr>
        <w:t xml:space="preserve"> doi:</w:t>
      </w:r>
      <w:r w:rsidRPr="007C6AFD">
        <w:rPr>
          <w:rFonts w:ascii="Times New Roman" w:hAnsi="Times New Roman" w:cs="Times New Roman"/>
          <w:bCs/>
          <w:sz w:val="24"/>
          <w:szCs w:val="24"/>
        </w:rPr>
        <w:t>10.1044/2016_JSLHR-H-16-0126</w:t>
      </w:r>
    </w:p>
    <w:p w14:paraId="3E715417" w14:textId="77777777" w:rsidR="008E47A3" w:rsidRDefault="008E47A3" w:rsidP="008E47A3">
      <w:pPr>
        <w:ind w:hanging="720"/>
        <w:rPr>
          <w:rFonts w:ascii="Times New Roman" w:hAnsi="Times New Roman" w:cs="Times New Roman"/>
          <w:sz w:val="24"/>
          <w:szCs w:val="24"/>
        </w:rPr>
      </w:pPr>
      <w:r w:rsidRPr="007C6AFD">
        <w:rPr>
          <w:rStyle w:val="surname"/>
          <w:rFonts w:ascii="Times New Roman" w:hAnsi="Times New Roman" w:cs="Times New Roman"/>
          <w:sz w:val="24"/>
          <w:szCs w:val="24"/>
          <w:bdr w:val="none" w:sz="0" w:space="0" w:color="auto" w:frame="1"/>
        </w:rPr>
        <w:t>Hérbert</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S.</w:t>
      </w:r>
      <w:r w:rsidRPr="007C6AFD">
        <w:rPr>
          <w:rFonts w:ascii="Times New Roman" w:hAnsi="Times New Roman" w:cs="Times New Roman"/>
          <w:sz w:val="24"/>
          <w:szCs w:val="24"/>
        </w:rPr>
        <w:t xml:space="preserve">, </w:t>
      </w:r>
      <w:r w:rsidRPr="007C6AFD">
        <w:rPr>
          <w:rStyle w:val="surname"/>
          <w:rFonts w:ascii="Times New Roman" w:hAnsi="Times New Roman" w:cs="Times New Roman"/>
          <w:sz w:val="24"/>
          <w:szCs w:val="24"/>
          <w:bdr w:val="none" w:sz="0" w:space="0" w:color="auto" w:frame="1"/>
        </w:rPr>
        <w:t>Canlon</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B.</w:t>
      </w:r>
      <w:r w:rsidRPr="007C6AFD">
        <w:rPr>
          <w:rFonts w:ascii="Times New Roman" w:hAnsi="Times New Roman" w:cs="Times New Roman"/>
          <w:sz w:val="24"/>
          <w:szCs w:val="24"/>
        </w:rPr>
        <w:t xml:space="preserve">, </w:t>
      </w:r>
      <w:r w:rsidRPr="007C6AFD">
        <w:rPr>
          <w:rStyle w:val="surname"/>
          <w:rFonts w:ascii="Times New Roman" w:hAnsi="Times New Roman" w:cs="Times New Roman"/>
          <w:sz w:val="24"/>
          <w:szCs w:val="24"/>
          <w:bdr w:val="none" w:sz="0" w:space="0" w:color="auto" w:frame="1"/>
        </w:rPr>
        <w:t>Hasson</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D.</w:t>
      </w:r>
      <w:r w:rsidRPr="007C6AFD">
        <w:rPr>
          <w:rFonts w:ascii="Times New Roman" w:hAnsi="Times New Roman" w:cs="Times New Roman"/>
          <w:sz w:val="24"/>
          <w:szCs w:val="24"/>
        </w:rPr>
        <w:t xml:space="preserve">, </w:t>
      </w:r>
      <w:r w:rsidRPr="007C6AFD">
        <w:rPr>
          <w:rStyle w:val="surname"/>
          <w:rFonts w:ascii="Times New Roman" w:hAnsi="Times New Roman" w:cs="Times New Roman"/>
          <w:sz w:val="24"/>
          <w:szCs w:val="24"/>
          <w:bdr w:val="none" w:sz="0" w:space="0" w:color="auto" w:frame="1"/>
        </w:rPr>
        <w:t>Hanson</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L. L. M.</w:t>
      </w:r>
      <w:r w:rsidRPr="007C6AFD">
        <w:rPr>
          <w:rFonts w:ascii="Times New Roman" w:hAnsi="Times New Roman" w:cs="Times New Roman"/>
          <w:sz w:val="24"/>
          <w:szCs w:val="24"/>
        </w:rPr>
        <w:t xml:space="preserve">, </w:t>
      </w:r>
      <w:r w:rsidRPr="007C6AFD">
        <w:rPr>
          <w:rStyle w:val="surname"/>
          <w:rFonts w:ascii="Times New Roman" w:hAnsi="Times New Roman" w:cs="Times New Roman"/>
          <w:sz w:val="24"/>
          <w:szCs w:val="24"/>
          <w:bdr w:val="none" w:sz="0" w:space="0" w:color="auto" w:frame="1"/>
        </w:rPr>
        <w:t>Westerlund</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H.</w:t>
      </w:r>
      <w:r w:rsidRPr="007C6AFD">
        <w:rPr>
          <w:rFonts w:ascii="Times New Roman" w:hAnsi="Times New Roman" w:cs="Times New Roman"/>
          <w:sz w:val="24"/>
          <w:szCs w:val="24"/>
        </w:rPr>
        <w:t xml:space="preserve">, &amp; </w:t>
      </w:r>
      <w:r w:rsidRPr="007C6AFD">
        <w:rPr>
          <w:rStyle w:val="surname"/>
          <w:rFonts w:ascii="Times New Roman" w:hAnsi="Times New Roman" w:cs="Times New Roman"/>
          <w:sz w:val="24"/>
          <w:szCs w:val="24"/>
          <w:bdr w:val="none" w:sz="0" w:space="0" w:color="auto" w:frame="1"/>
        </w:rPr>
        <w:t>Theorell</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T</w:t>
      </w:r>
      <w:r w:rsidRPr="007C6AFD">
        <w:rPr>
          <w:rFonts w:ascii="Times New Roman" w:hAnsi="Times New Roman" w:cs="Times New Roman"/>
          <w:sz w:val="24"/>
          <w:szCs w:val="24"/>
        </w:rPr>
        <w:t xml:space="preserve">. (2012). </w:t>
      </w:r>
      <w:r w:rsidRPr="007C6AFD">
        <w:rPr>
          <w:rStyle w:val="article-title"/>
          <w:rFonts w:ascii="Times New Roman" w:hAnsi="Times New Roman" w:cs="Times New Roman"/>
          <w:sz w:val="24"/>
          <w:szCs w:val="24"/>
          <w:bdr w:val="none" w:sz="0" w:space="0" w:color="auto" w:frame="1"/>
        </w:rPr>
        <w:t>Tinnitus severity is reduced with reduction of depressive mood-a prospective population study in Sweden</w:t>
      </w:r>
      <w:r w:rsidRPr="007C6AFD">
        <w:rPr>
          <w:rFonts w:ascii="Times New Roman" w:hAnsi="Times New Roman" w:cs="Times New Roman"/>
          <w:sz w:val="24"/>
          <w:szCs w:val="24"/>
        </w:rPr>
        <w:t xml:space="preserve">. </w:t>
      </w:r>
      <w:r w:rsidRPr="007C6AFD">
        <w:rPr>
          <w:rStyle w:val="source"/>
          <w:rFonts w:ascii="Times New Roman" w:hAnsi="Times New Roman" w:cs="Times New Roman"/>
          <w:i/>
          <w:iCs/>
          <w:sz w:val="24"/>
          <w:szCs w:val="24"/>
          <w:bdr w:val="none" w:sz="0" w:space="0" w:color="auto" w:frame="1"/>
        </w:rPr>
        <w:t>PLoS One</w:t>
      </w:r>
      <w:r w:rsidRPr="007C6AFD">
        <w:rPr>
          <w:rFonts w:ascii="Times New Roman" w:hAnsi="Times New Roman" w:cs="Times New Roman"/>
          <w:sz w:val="24"/>
          <w:szCs w:val="24"/>
        </w:rPr>
        <w:t xml:space="preserve">, </w:t>
      </w:r>
      <w:r w:rsidRPr="007C6AFD">
        <w:rPr>
          <w:rStyle w:val="volume"/>
          <w:rFonts w:ascii="Times New Roman" w:hAnsi="Times New Roman" w:cs="Times New Roman"/>
          <w:bCs/>
          <w:i/>
          <w:sz w:val="24"/>
          <w:szCs w:val="24"/>
          <w:bdr w:val="none" w:sz="0" w:space="0" w:color="auto" w:frame="1"/>
        </w:rPr>
        <w:t>7</w:t>
      </w:r>
      <w:r w:rsidRPr="007C6AFD">
        <w:rPr>
          <w:rFonts w:ascii="Times New Roman" w:hAnsi="Times New Roman" w:cs="Times New Roman"/>
          <w:sz w:val="24"/>
          <w:szCs w:val="24"/>
        </w:rPr>
        <w:t>. doi:10.1371/journal.pone.0037733</w:t>
      </w:r>
    </w:p>
    <w:p w14:paraId="1CB3D4F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Hesser, H., &amp; Andersson, G. (2009). The role of anxiety sensitivity </w:t>
      </w:r>
      <w:r w:rsidR="00E0602E" w:rsidRPr="007C6AFD">
        <w:rPr>
          <w:rFonts w:ascii="Times New Roman" w:hAnsi="Times New Roman" w:cs="Times New Roman"/>
          <w:sz w:val="24"/>
          <w:szCs w:val="24"/>
        </w:rPr>
        <w:t>and</w:t>
      </w:r>
      <w:r w:rsidRPr="007C6AFD">
        <w:rPr>
          <w:rFonts w:ascii="Times New Roman" w:hAnsi="Times New Roman" w:cs="Times New Roman"/>
          <w:sz w:val="24"/>
          <w:szCs w:val="24"/>
        </w:rPr>
        <w:t xml:space="preserve"> behavioural avoidance in tinnitus disability. </w:t>
      </w:r>
      <w:r w:rsidRPr="007C6AFD">
        <w:rPr>
          <w:rFonts w:ascii="Times New Roman" w:hAnsi="Times New Roman" w:cs="Times New Roman"/>
          <w:i/>
          <w:sz w:val="24"/>
          <w:szCs w:val="24"/>
        </w:rPr>
        <w:t>International Journal of Audiology, 48</w:t>
      </w:r>
      <w:r w:rsidRPr="007C6AFD">
        <w:rPr>
          <w:rFonts w:ascii="Times New Roman" w:hAnsi="Times New Roman" w:cs="Times New Roman"/>
          <w:sz w:val="24"/>
          <w:szCs w:val="24"/>
        </w:rPr>
        <w:t>, 295-299. doi:</w:t>
      </w:r>
      <w:hyperlink r:id="rId23" w:history="1">
        <w:r w:rsidRPr="00115BBC">
          <w:rPr>
            <w:rStyle w:val="Hyperlink"/>
            <w:rFonts w:ascii="Times New Roman" w:hAnsi="Times New Roman" w:cs="Times New Roman"/>
            <w:color w:val="auto"/>
            <w:sz w:val="24"/>
            <w:szCs w:val="24"/>
            <w:u w:val="none"/>
          </w:rPr>
          <w:t>10.1080/14992020802635325</w:t>
        </w:r>
      </w:hyperlink>
    </w:p>
    <w:p w14:paraId="39FED78F" w14:textId="77777777" w:rsidR="008E47A3" w:rsidRDefault="008E47A3" w:rsidP="008E47A3">
      <w:pPr>
        <w:ind w:hanging="720"/>
        <w:rPr>
          <w:rFonts w:ascii="Times New Roman" w:hAnsi="Times New Roman" w:cs="Times New Roman"/>
          <w:bCs/>
          <w:sz w:val="24"/>
          <w:szCs w:val="24"/>
        </w:rPr>
      </w:pPr>
      <w:r w:rsidRPr="007C6AFD">
        <w:rPr>
          <w:rFonts w:ascii="Times New Roman" w:eastAsia="Times New Roman" w:hAnsi="Times New Roman" w:cs="Times New Roman"/>
          <w:bCs/>
          <w:kern w:val="36"/>
          <w:sz w:val="24"/>
          <w:szCs w:val="24"/>
          <w:lang w:val="en" w:eastAsia="en-GB"/>
        </w:rPr>
        <w:t>Hesser, H., Gustafsson, T., Lunden, C., Henrikson, O., Fattahi, K., Johnsson, E., Westin, V. Z., Carlbring, P., Maki-Torkko, E., Kaldo, V., &amp; Andersson, G. (2012). A randomized controlled trial of internet-</w:t>
      </w:r>
      <w:r w:rsidR="00E0602E" w:rsidRPr="007C6AFD">
        <w:rPr>
          <w:rFonts w:ascii="Times New Roman" w:eastAsia="Times New Roman" w:hAnsi="Times New Roman" w:cs="Times New Roman"/>
          <w:bCs/>
          <w:kern w:val="36"/>
          <w:sz w:val="24"/>
          <w:szCs w:val="24"/>
          <w:lang w:val="en" w:eastAsia="en-GB"/>
        </w:rPr>
        <w:t>delivered</w:t>
      </w:r>
      <w:r w:rsidRPr="007C6AFD">
        <w:rPr>
          <w:rFonts w:ascii="Times New Roman" w:eastAsia="Times New Roman" w:hAnsi="Times New Roman" w:cs="Times New Roman"/>
          <w:bCs/>
          <w:kern w:val="36"/>
          <w:sz w:val="24"/>
          <w:szCs w:val="24"/>
          <w:lang w:val="en" w:eastAsia="en-GB"/>
        </w:rPr>
        <w:t xml:space="preserve"> cognitive-behavior therapy and acceptance and commitment therapy in the treatment of tinnitus. </w:t>
      </w:r>
      <w:r w:rsidRPr="007C6AFD">
        <w:rPr>
          <w:rFonts w:ascii="Times New Roman" w:eastAsia="Times New Roman" w:hAnsi="Times New Roman" w:cs="Times New Roman"/>
          <w:bCs/>
          <w:i/>
          <w:kern w:val="36"/>
          <w:sz w:val="24"/>
          <w:szCs w:val="24"/>
          <w:lang w:val="en" w:eastAsia="en-GB"/>
        </w:rPr>
        <w:t xml:space="preserve">Journal of Consulting and Clinical Psychology, 80, </w:t>
      </w:r>
      <w:r w:rsidRPr="007C6AFD">
        <w:rPr>
          <w:rFonts w:ascii="Times New Roman" w:eastAsia="Times New Roman" w:hAnsi="Times New Roman" w:cs="Times New Roman"/>
          <w:bCs/>
          <w:kern w:val="36"/>
          <w:sz w:val="24"/>
          <w:szCs w:val="24"/>
          <w:lang w:val="en" w:eastAsia="en-GB"/>
        </w:rPr>
        <w:t>649-661. doi:</w:t>
      </w:r>
      <w:r w:rsidRPr="00115BBC">
        <w:rPr>
          <w:rFonts w:ascii="Times New Roman" w:hAnsi="Times New Roman" w:cs="Times New Roman"/>
          <w:bCs/>
          <w:sz w:val="24"/>
          <w:szCs w:val="24"/>
        </w:rPr>
        <w:t>10.1037/a0027021</w:t>
      </w:r>
    </w:p>
    <w:p w14:paraId="00A06723" w14:textId="77777777" w:rsidR="008E47A3" w:rsidRPr="00416593" w:rsidRDefault="008E47A3" w:rsidP="008E47A3">
      <w:pPr>
        <w:pStyle w:val="NormalWeb"/>
        <w:spacing w:before="0" w:beforeAutospacing="0" w:after="0" w:afterAutospacing="0" w:line="480" w:lineRule="auto"/>
        <w:ind w:hanging="720"/>
      </w:pPr>
      <w:r w:rsidRPr="007C6AFD">
        <w:rPr>
          <w:spacing w:val="2"/>
        </w:rPr>
        <w:t xml:space="preserve">Hesser, H., Weise, C., Westin, V. Z., &amp; Andersson, G. (2011). A systematic review and meta-analysis of randomized controlled trials of cognitive-behavioral therapy for tinnitus distress. </w:t>
      </w:r>
      <w:r w:rsidRPr="007C6AFD">
        <w:rPr>
          <w:i/>
          <w:spacing w:val="2"/>
        </w:rPr>
        <w:t xml:space="preserve">Clinical Psychology Review, 31, </w:t>
      </w:r>
      <w:r w:rsidRPr="007C6AFD">
        <w:rPr>
          <w:spacing w:val="2"/>
        </w:rPr>
        <w:t>545-553. doi:</w:t>
      </w:r>
      <w:hyperlink r:id="rId24" w:tgtFrame="_blank" w:tooltip="Persistent link using digital object identifier" w:history="1">
        <w:r w:rsidRPr="00DB3980">
          <w:rPr>
            <w:rStyle w:val="Hyperlink"/>
            <w:color w:val="auto"/>
            <w:u w:val="none"/>
          </w:rPr>
          <w:t>10.1016/j.cpr.2010.12.006</w:t>
        </w:r>
      </w:hyperlink>
    </w:p>
    <w:p w14:paraId="24A1698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Hesser, H., Westin, V. Z., &amp; Andersson, G. (2014). Acceptance as a mediator in internet-delivered acceptance and commitment therapy and cognitive behavior therapy for tinnitus. </w:t>
      </w:r>
      <w:r w:rsidRPr="007C6AFD">
        <w:rPr>
          <w:rFonts w:ascii="Times New Roman" w:hAnsi="Times New Roman" w:cs="Times New Roman"/>
          <w:i/>
          <w:sz w:val="24"/>
          <w:szCs w:val="24"/>
        </w:rPr>
        <w:t xml:space="preserve">Journal of Behavioural Medicine, 37, </w:t>
      </w:r>
      <w:r w:rsidRPr="007C6AFD">
        <w:rPr>
          <w:rFonts w:ascii="Times New Roman" w:hAnsi="Times New Roman" w:cs="Times New Roman"/>
          <w:sz w:val="24"/>
          <w:szCs w:val="24"/>
        </w:rPr>
        <w:t>756-767. doi:10.1007/s10865-013-9525-6</w:t>
      </w:r>
    </w:p>
    <w:p w14:paraId="5F5B3D22"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Higgins, J. P. T., &amp; Thompson, S. G. (2002). Quantifying heterogeneity in a meta-analysis. </w:t>
      </w:r>
      <w:r w:rsidRPr="007C6AFD">
        <w:rPr>
          <w:rFonts w:ascii="Times New Roman" w:hAnsi="Times New Roman" w:cs="Times New Roman"/>
          <w:i/>
          <w:sz w:val="24"/>
          <w:szCs w:val="24"/>
        </w:rPr>
        <w:t xml:space="preserve">Statistics in Medicine, 21, </w:t>
      </w:r>
      <w:r w:rsidRPr="007C6AFD">
        <w:rPr>
          <w:rFonts w:ascii="Times New Roman" w:hAnsi="Times New Roman" w:cs="Times New Roman"/>
          <w:sz w:val="24"/>
          <w:szCs w:val="24"/>
        </w:rPr>
        <w:t>1539-1558. doi:10.1002/sim.1186</w:t>
      </w:r>
    </w:p>
    <w:p w14:paraId="4A4530CF"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Higgins, J. P. T., Thompson, S. G., Deeks, J. J., &amp; Altman, D. G. (2003). Measuring inconsistency in meta-analyses. </w:t>
      </w:r>
      <w:r w:rsidRPr="007C6AFD">
        <w:rPr>
          <w:rFonts w:ascii="Times New Roman" w:hAnsi="Times New Roman" w:cs="Times New Roman"/>
          <w:i/>
          <w:sz w:val="24"/>
          <w:szCs w:val="24"/>
        </w:rPr>
        <w:t xml:space="preserve">British Medical Journal, 327, </w:t>
      </w:r>
      <w:r w:rsidRPr="007C6AFD">
        <w:rPr>
          <w:rFonts w:ascii="Times New Roman" w:hAnsi="Times New Roman" w:cs="Times New Roman"/>
          <w:sz w:val="24"/>
          <w:szCs w:val="24"/>
        </w:rPr>
        <w:t>557-560. doi:10.1136/British Medical Journal.327.7414.55</w:t>
      </w:r>
    </w:p>
    <w:p w14:paraId="5B6E4320"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Higueras, R., Errando, C. L., &amp; Soriano-Bru, J. L. (2015). Epidural anesthesia: Stimulated intravascular test dose with S(+) ketamine, lidocaine and adrenaline. A prospective, randomized, double blind and placebo controlled study. </w:t>
      </w:r>
      <w:r w:rsidRPr="007C6AFD">
        <w:rPr>
          <w:rFonts w:ascii="Times New Roman" w:hAnsi="Times New Roman" w:cs="Times New Roman"/>
          <w:i/>
          <w:sz w:val="24"/>
          <w:szCs w:val="24"/>
        </w:rPr>
        <w:t xml:space="preserve">Revista Espanola de Anestesiologia y Reanimacion, 62, </w:t>
      </w:r>
      <w:r w:rsidRPr="007C6AFD">
        <w:rPr>
          <w:rFonts w:ascii="Times New Roman" w:hAnsi="Times New Roman" w:cs="Times New Roman"/>
          <w:sz w:val="24"/>
          <w:szCs w:val="24"/>
        </w:rPr>
        <w:t>64-71. doi:10.1016/j.redare.2014.04.001</w:t>
      </w:r>
    </w:p>
    <w:p w14:paraId="3011F8D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Hiller, W., &amp; Goebel, G. (1992). A psychometric study of complaints in chronic tinnitus. </w:t>
      </w:r>
      <w:r w:rsidRPr="007C6AFD">
        <w:rPr>
          <w:rFonts w:ascii="Times New Roman" w:hAnsi="Times New Roman" w:cs="Times New Roman"/>
          <w:i/>
          <w:sz w:val="24"/>
          <w:szCs w:val="24"/>
        </w:rPr>
        <w:t xml:space="preserve">Journal of Psychosomatic Research, 36, </w:t>
      </w:r>
      <w:r w:rsidRPr="007C6AFD">
        <w:rPr>
          <w:rFonts w:ascii="Times New Roman" w:hAnsi="Times New Roman" w:cs="Times New Roman"/>
          <w:sz w:val="24"/>
          <w:szCs w:val="24"/>
        </w:rPr>
        <w:t>337-348. doi:</w:t>
      </w:r>
      <w:hyperlink r:id="rId25" w:history="1">
        <w:r w:rsidRPr="002B5AC7">
          <w:rPr>
            <w:rStyle w:val="Hyperlink"/>
            <w:rFonts w:ascii="Times New Roman" w:hAnsi="Times New Roman" w:cs="Times New Roman"/>
            <w:color w:val="auto"/>
            <w:sz w:val="24"/>
            <w:szCs w:val="24"/>
            <w:u w:val="none"/>
          </w:rPr>
          <w:t xml:space="preserve">10.1016/0022-3999(92)90070-i </w:t>
        </w:r>
      </w:hyperlink>
    </w:p>
    <w:p w14:paraId="3C85391C" w14:textId="77777777" w:rsidR="008E47A3" w:rsidRPr="0041659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Hiller, W., &amp; Goebel, G. (2004). Rapid assessment of tinnitus-related psychological distress using the Mini-TQ. </w:t>
      </w:r>
      <w:r w:rsidRPr="007C6AFD">
        <w:rPr>
          <w:rFonts w:ascii="Times New Roman" w:hAnsi="Times New Roman" w:cs="Times New Roman"/>
          <w:i/>
          <w:sz w:val="24"/>
          <w:szCs w:val="24"/>
        </w:rPr>
        <w:t xml:space="preserve">International Journal of Audiology, 43, </w:t>
      </w:r>
      <w:r w:rsidRPr="007C6AFD">
        <w:rPr>
          <w:rFonts w:ascii="Times New Roman" w:hAnsi="Times New Roman" w:cs="Times New Roman"/>
          <w:sz w:val="24"/>
          <w:szCs w:val="24"/>
        </w:rPr>
        <w:t>600-604. Retrieved from https://www.researchgate.net/publication/8008130_Rapid_assessment_of_tinnitus-related_psychological_distress_using_the_Mini-TQ</w:t>
      </w:r>
    </w:p>
    <w:p w14:paraId="5DECC68E" w14:textId="77777777" w:rsidR="008E47A3" w:rsidRDefault="008E47A3" w:rsidP="008E47A3">
      <w:pPr>
        <w:ind w:hanging="720"/>
        <w:rPr>
          <w:rFonts w:ascii="Times New Roman" w:hAnsi="Times New Roman" w:cs="Times New Roman"/>
          <w:iCs/>
          <w:sz w:val="24"/>
          <w:szCs w:val="24"/>
        </w:rPr>
      </w:pPr>
      <w:r w:rsidRPr="007C6AFD">
        <w:rPr>
          <w:rFonts w:ascii="Times New Roman" w:hAnsi="Times New Roman" w:cs="Times New Roman"/>
          <w:iCs/>
          <w:sz w:val="24"/>
          <w:szCs w:val="24"/>
        </w:rPr>
        <w:t xml:space="preserve">Hiller, W., &amp; Goebel, G. (2007). When tinnitus loudness and annoyance are discrepant, audiological characteristics and psychological profile. </w:t>
      </w:r>
      <w:r w:rsidRPr="007C6AFD">
        <w:rPr>
          <w:rFonts w:ascii="Times New Roman" w:hAnsi="Times New Roman" w:cs="Times New Roman"/>
          <w:i/>
          <w:iCs/>
          <w:sz w:val="24"/>
          <w:szCs w:val="24"/>
        </w:rPr>
        <w:t xml:space="preserve">Audiology and Neuro-Otology, 12, </w:t>
      </w:r>
      <w:r w:rsidRPr="007C6AFD">
        <w:rPr>
          <w:rFonts w:ascii="Times New Roman" w:hAnsi="Times New Roman" w:cs="Times New Roman"/>
          <w:iCs/>
          <w:sz w:val="24"/>
          <w:szCs w:val="24"/>
        </w:rPr>
        <w:t>391-400.</w:t>
      </w:r>
      <w:r w:rsidR="003023AC">
        <w:rPr>
          <w:rFonts w:ascii="Times New Roman" w:hAnsi="Times New Roman" w:cs="Times New Roman"/>
          <w:iCs/>
          <w:sz w:val="24"/>
          <w:szCs w:val="24"/>
        </w:rPr>
        <w:t xml:space="preserve"> doi</w:t>
      </w:r>
      <w:r w:rsidR="003023AC" w:rsidRPr="003023AC">
        <w:rPr>
          <w:rFonts w:ascii="Times New Roman" w:hAnsi="Times New Roman" w:cs="Times New Roman"/>
          <w:iCs/>
          <w:sz w:val="24"/>
          <w:szCs w:val="24"/>
        </w:rPr>
        <w:t>:</w:t>
      </w:r>
      <w:r w:rsidR="003023AC" w:rsidRPr="003023AC">
        <w:rPr>
          <w:rFonts w:ascii="Times New Roman" w:hAnsi="Times New Roman" w:cs="Times New Roman"/>
          <w:sz w:val="24"/>
          <w:szCs w:val="24"/>
        </w:rPr>
        <w:t>10.1159/000106482</w:t>
      </w:r>
      <w:r w:rsidR="003023AC" w:rsidRPr="003023AC">
        <w:rPr>
          <w:rFonts w:ascii="&amp;quot" w:hAnsi="&amp;quot"/>
          <w:sz w:val="20"/>
          <w:szCs w:val="20"/>
        </w:rPr>
        <w:t xml:space="preserve"> </w:t>
      </w:r>
    </w:p>
    <w:p w14:paraId="5F8A1831"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Hoffman, H. J., &amp; Reed, G. W. (2004).  Epidemiology of tinnitus. In J. B. Snow (Ed.), </w:t>
      </w:r>
      <w:r w:rsidRPr="007C6AFD">
        <w:rPr>
          <w:rFonts w:ascii="Times New Roman" w:hAnsi="Times New Roman" w:cs="Times New Roman"/>
          <w:i/>
          <w:sz w:val="24"/>
          <w:szCs w:val="24"/>
        </w:rPr>
        <w:t xml:space="preserve">Tinnitus: Theory and management, </w:t>
      </w:r>
      <w:r w:rsidRPr="007C6AFD">
        <w:rPr>
          <w:rFonts w:ascii="Times New Roman" w:hAnsi="Times New Roman" w:cs="Times New Roman"/>
          <w:sz w:val="24"/>
          <w:szCs w:val="24"/>
        </w:rPr>
        <w:t>(pp. 16-41). Lewiston, NY: BC Decker.</w:t>
      </w:r>
    </w:p>
    <w:p w14:paraId="4FCEEB23"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Ivansic, D., Dobel, C., Volk, G. F., Reinhardt, D., Muller, B., Smolenski, U. C., &amp; Guntinas-Lichius, O. (2017). Results of an interdisciplinary day care approach for chronic tinnitus treatment: A prospective study introducing the Jena Interdisciplinary Treatment for tinnitus. </w:t>
      </w:r>
      <w:r w:rsidRPr="007C6AFD">
        <w:rPr>
          <w:rFonts w:ascii="Times New Roman" w:hAnsi="Times New Roman" w:cs="Times New Roman"/>
          <w:i/>
          <w:sz w:val="24"/>
          <w:szCs w:val="24"/>
        </w:rPr>
        <w:t>Frontiers in Aging Neuroscience, 9</w:t>
      </w:r>
      <w:r w:rsidR="003023AC">
        <w:rPr>
          <w:rFonts w:ascii="Times New Roman" w:hAnsi="Times New Roman" w:cs="Times New Roman"/>
          <w:i/>
          <w:sz w:val="24"/>
          <w:szCs w:val="24"/>
        </w:rPr>
        <w:t>.</w:t>
      </w:r>
      <w:r w:rsidRPr="007C6AFD">
        <w:rPr>
          <w:rFonts w:ascii="Times New Roman" w:hAnsi="Times New Roman" w:cs="Times New Roman"/>
          <w:i/>
          <w:sz w:val="24"/>
          <w:szCs w:val="24"/>
        </w:rPr>
        <w:t xml:space="preserve"> </w:t>
      </w:r>
      <w:r w:rsidRPr="007C6AFD">
        <w:rPr>
          <w:rFonts w:ascii="Times New Roman" w:hAnsi="Times New Roman" w:cs="Times New Roman"/>
          <w:sz w:val="24"/>
          <w:szCs w:val="24"/>
        </w:rPr>
        <w:t>doi:10.3389/fnagi.2017.00192</w:t>
      </w:r>
    </w:p>
    <w:p w14:paraId="501F87AA"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Jasper, K., Weise, C., Conrad, I., Andersson, G, Hiller, W., &amp; Kleinstauber, M. (2014). Internet-based guided self-help versus group cognitive behavioral therapy for chronic tinnitus: A randomized controlled trial. </w:t>
      </w:r>
      <w:r w:rsidRPr="007C6AFD">
        <w:rPr>
          <w:rFonts w:ascii="Times New Roman" w:hAnsi="Times New Roman" w:cs="Times New Roman"/>
          <w:i/>
          <w:sz w:val="24"/>
          <w:szCs w:val="24"/>
        </w:rPr>
        <w:t xml:space="preserve">Psychotherapy &amp; Psychosomatics, 83, </w:t>
      </w:r>
      <w:r w:rsidRPr="007C6AFD">
        <w:rPr>
          <w:rFonts w:ascii="Times New Roman" w:hAnsi="Times New Roman" w:cs="Times New Roman"/>
          <w:sz w:val="24"/>
          <w:szCs w:val="24"/>
        </w:rPr>
        <w:t>234-246. doi:10.1159/000360705.</w:t>
      </w:r>
    </w:p>
    <w:p w14:paraId="64A45873" w14:textId="77777777" w:rsidR="008E47A3" w:rsidRDefault="008E47A3" w:rsidP="00A112A3">
      <w:pPr>
        <w:autoSpaceDE w:val="0"/>
        <w:autoSpaceDN w:val="0"/>
        <w:adjustRightInd w:val="0"/>
        <w:spacing w:after="0"/>
        <w:ind w:hanging="720"/>
        <w:rPr>
          <w:rFonts w:ascii="Times New Roman" w:hAnsi="Times New Roman" w:cs="Times New Roman"/>
          <w:sz w:val="24"/>
          <w:szCs w:val="24"/>
        </w:rPr>
      </w:pPr>
      <w:r w:rsidRPr="007C6AFD">
        <w:rPr>
          <w:rFonts w:ascii="Times New Roman" w:hAnsi="Times New Roman" w:cs="Times New Roman"/>
          <w:sz w:val="24"/>
          <w:szCs w:val="24"/>
        </w:rPr>
        <w:t>Jastreboff, P. J., &amp; Hazell, J. W. (1993). A neurophysiological approach</w:t>
      </w:r>
      <w:r w:rsidR="00A112A3">
        <w:rPr>
          <w:rFonts w:ascii="Times New Roman" w:hAnsi="Times New Roman" w:cs="Times New Roman"/>
          <w:sz w:val="24"/>
          <w:szCs w:val="24"/>
        </w:rPr>
        <w:t xml:space="preserve"> </w:t>
      </w:r>
      <w:r w:rsidRPr="007C6AFD">
        <w:rPr>
          <w:rFonts w:ascii="Times New Roman" w:hAnsi="Times New Roman" w:cs="Times New Roman"/>
          <w:sz w:val="24"/>
          <w:szCs w:val="24"/>
        </w:rPr>
        <w:t xml:space="preserve">to tinnitus: clinical implications. </w:t>
      </w:r>
      <w:r w:rsidRPr="007C6AFD">
        <w:rPr>
          <w:rFonts w:ascii="Times New Roman" w:hAnsi="Times New Roman" w:cs="Times New Roman"/>
          <w:i/>
          <w:sz w:val="24"/>
          <w:szCs w:val="24"/>
        </w:rPr>
        <w:t xml:space="preserve">British Journal of Audiology, 27, </w:t>
      </w:r>
      <w:r w:rsidRPr="007C6AFD">
        <w:rPr>
          <w:rFonts w:ascii="Times New Roman" w:hAnsi="Times New Roman" w:cs="Times New Roman"/>
          <w:sz w:val="24"/>
          <w:szCs w:val="24"/>
        </w:rPr>
        <w:t>7-17. doi:</w:t>
      </w:r>
      <w:hyperlink r:id="rId26" w:history="1">
        <w:r w:rsidRPr="00416593">
          <w:rPr>
            <w:rStyle w:val="Hyperlink"/>
            <w:rFonts w:ascii="Times New Roman" w:hAnsi="Times New Roman" w:cs="Times New Roman"/>
            <w:color w:val="auto"/>
            <w:sz w:val="24"/>
            <w:szCs w:val="24"/>
            <w:u w:val="none"/>
          </w:rPr>
          <w:t>10.3109/03005369309077884</w:t>
        </w:r>
      </w:hyperlink>
    </w:p>
    <w:p w14:paraId="0FE22FDD"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Jun, H. J., &amp; Park, M. K. (2013). Cognitive behavioral therapy for tinnitus: Evidence and efficacy. </w:t>
      </w:r>
      <w:r w:rsidRPr="007C6AFD">
        <w:rPr>
          <w:rFonts w:ascii="Times New Roman" w:hAnsi="Times New Roman" w:cs="Times New Roman"/>
          <w:i/>
          <w:sz w:val="24"/>
          <w:szCs w:val="24"/>
        </w:rPr>
        <w:t xml:space="preserve">Korean Journal of Audiology, 17, </w:t>
      </w:r>
      <w:r w:rsidRPr="007C6AFD">
        <w:rPr>
          <w:rFonts w:ascii="Times New Roman" w:hAnsi="Times New Roman" w:cs="Times New Roman"/>
          <w:sz w:val="24"/>
          <w:szCs w:val="24"/>
        </w:rPr>
        <w:t>101-104. doi:10.7874/kja.2013.17.3.101</w:t>
      </w:r>
    </w:p>
    <w:p w14:paraId="7352DCF7"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Kaldo-Sandstrom, V., Larsen, H. C., &amp; Andersson, G. (2004). Internet-based cognitive-behavioral self-help treatment of tinnitus: Clinical effectiveness and Predictors of Outcome</w:t>
      </w:r>
      <w:r w:rsidRPr="007C6AFD">
        <w:rPr>
          <w:rFonts w:ascii="Times New Roman" w:hAnsi="Times New Roman" w:cs="Times New Roman"/>
          <w:i/>
          <w:sz w:val="24"/>
          <w:szCs w:val="24"/>
        </w:rPr>
        <w:t xml:space="preserve">. American Journal of Audiology, 13, </w:t>
      </w:r>
      <w:r w:rsidRPr="007C6AFD">
        <w:rPr>
          <w:rFonts w:ascii="Times New Roman" w:hAnsi="Times New Roman" w:cs="Times New Roman"/>
          <w:sz w:val="24"/>
          <w:szCs w:val="24"/>
        </w:rPr>
        <w:t>185-192. doi:10.1044/1059-0889(2004/023)</w:t>
      </w:r>
    </w:p>
    <w:p w14:paraId="4CF3EBF6" w14:textId="77777777" w:rsidR="008E47A3" w:rsidRPr="001D46E0" w:rsidRDefault="008E47A3" w:rsidP="008E47A3">
      <w:pPr>
        <w:ind w:hanging="720"/>
        <w:rPr>
          <w:rFonts w:ascii="Times New Roman" w:hAnsi="Times New Roman" w:cs="Times New Roman"/>
          <w:sz w:val="24"/>
          <w:szCs w:val="24"/>
          <w:lang w:val="de-DE"/>
        </w:rPr>
      </w:pPr>
      <w:r w:rsidRPr="007C6AFD">
        <w:rPr>
          <w:rFonts w:ascii="Times New Roman" w:hAnsi="Times New Roman" w:cs="Times New Roman"/>
          <w:sz w:val="24"/>
          <w:szCs w:val="24"/>
        </w:rPr>
        <w:t xml:space="preserve">Kent, D. M., Rothwell, P. M., Ioannidis, J. P. A., Altman, D. G., &amp; Hayward, R. A. (2010). Assessing and reporting heterogeneity in treatment effects in clinical trials: a proposal. </w:t>
      </w:r>
      <w:r w:rsidRPr="001D46E0">
        <w:rPr>
          <w:rFonts w:ascii="Times New Roman" w:hAnsi="Times New Roman" w:cs="Times New Roman"/>
          <w:i/>
          <w:sz w:val="24"/>
          <w:szCs w:val="24"/>
          <w:lang w:val="de-DE"/>
        </w:rPr>
        <w:t xml:space="preserve">Trials, 11, </w:t>
      </w:r>
      <w:r w:rsidRPr="001D46E0">
        <w:rPr>
          <w:rFonts w:ascii="Times New Roman" w:hAnsi="Times New Roman" w:cs="Times New Roman"/>
          <w:sz w:val="24"/>
          <w:szCs w:val="24"/>
          <w:lang w:val="de-DE"/>
        </w:rPr>
        <w:t>doi:10.1186/1745-6215-11-85</w:t>
      </w:r>
    </w:p>
    <w:p w14:paraId="44B01C80" w14:textId="77777777" w:rsidR="007B0F76" w:rsidRDefault="00030C25" w:rsidP="00030C25">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Kim, T. H., Jung, H. J., Kang, S. I., Park, K. T., Choi, J-S., Oh, S-H., &amp; Chang, S. O. (2012). </w:t>
      </w:r>
      <w:r>
        <w:rPr>
          <w:rFonts w:ascii="Times New Roman" w:hAnsi="Times New Roman" w:cs="Times New Roman"/>
          <w:sz w:val="24"/>
          <w:szCs w:val="24"/>
        </w:rPr>
        <w:t xml:space="preserve">Tinnitus in children: Association with stress and trait anxiety. </w:t>
      </w:r>
      <w:r>
        <w:rPr>
          <w:rFonts w:ascii="Times New Roman" w:hAnsi="Times New Roman" w:cs="Times New Roman"/>
          <w:i/>
          <w:sz w:val="24"/>
          <w:szCs w:val="24"/>
        </w:rPr>
        <w:t xml:space="preserve">Laryngoscope, 122, </w:t>
      </w:r>
      <w:r>
        <w:rPr>
          <w:rFonts w:ascii="Times New Roman" w:hAnsi="Times New Roman" w:cs="Times New Roman"/>
          <w:sz w:val="24"/>
          <w:szCs w:val="24"/>
        </w:rPr>
        <w:t>2279-2284. doi:10.1002/lary.23482</w:t>
      </w:r>
    </w:p>
    <w:p w14:paraId="33423610" w14:textId="77777777" w:rsidR="008E47A3" w:rsidRDefault="008E47A3" w:rsidP="008E47A3">
      <w:pPr>
        <w:spacing w:before="100" w:beforeAutospacing="1" w:after="0"/>
        <w:ind w:hanging="720"/>
        <w:textAlignment w:val="center"/>
        <w:rPr>
          <w:rFonts w:ascii="Times New Roman" w:hAnsi="Times New Roman" w:cs="Times New Roman"/>
          <w:sz w:val="24"/>
          <w:szCs w:val="24"/>
        </w:rPr>
      </w:pPr>
      <w:r w:rsidRPr="007C6AFD">
        <w:rPr>
          <w:rFonts w:ascii="Times New Roman" w:hAnsi="Times New Roman" w:cs="Times New Roman"/>
          <w:sz w:val="24"/>
          <w:szCs w:val="24"/>
        </w:rPr>
        <w:t xml:space="preserve">Koo, T. K., &amp; Li, M. Y. (2016). A guideline of selecting and reporting intraclass correlation coefficients for reliability research. </w:t>
      </w:r>
      <w:r w:rsidRPr="007C6AFD">
        <w:rPr>
          <w:rFonts w:ascii="Times New Roman" w:hAnsi="Times New Roman" w:cs="Times New Roman"/>
          <w:i/>
          <w:sz w:val="24"/>
          <w:szCs w:val="24"/>
        </w:rPr>
        <w:t xml:space="preserve">15, </w:t>
      </w:r>
      <w:r w:rsidRPr="007C6AFD">
        <w:rPr>
          <w:rFonts w:ascii="Times New Roman" w:hAnsi="Times New Roman" w:cs="Times New Roman"/>
          <w:sz w:val="24"/>
          <w:szCs w:val="24"/>
        </w:rPr>
        <w:t>155-163. doi:10.1016/j.jcm.2016.02.012</w:t>
      </w:r>
    </w:p>
    <w:p w14:paraId="0E20DC4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Krog, N. H., Engdahl, B., &amp; Tambs, K. (2010). The association between tinnitus and mental health in a general population sample: Results from the HUNT study. </w:t>
      </w:r>
      <w:r w:rsidRPr="007C6AFD">
        <w:rPr>
          <w:rFonts w:ascii="Times New Roman" w:hAnsi="Times New Roman" w:cs="Times New Roman"/>
          <w:i/>
          <w:sz w:val="24"/>
          <w:szCs w:val="24"/>
        </w:rPr>
        <w:t xml:space="preserve">Journal of Psychosomatic Research, 69, </w:t>
      </w:r>
      <w:r w:rsidRPr="007C6AFD">
        <w:rPr>
          <w:rFonts w:ascii="Times New Roman" w:hAnsi="Times New Roman" w:cs="Times New Roman"/>
          <w:sz w:val="24"/>
          <w:szCs w:val="24"/>
        </w:rPr>
        <w:t>289-298. doi:</w:t>
      </w:r>
      <w:r w:rsidRPr="00EB4E35">
        <w:rPr>
          <w:rFonts w:ascii="Times New Roman" w:hAnsi="Times New Roman" w:cs="Times New Roman"/>
          <w:bCs/>
          <w:sz w:val="24"/>
          <w:szCs w:val="24"/>
        </w:rPr>
        <w:t>10.1016/j.jpsychores.2010.03.008</w:t>
      </w:r>
    </w:p>
    <w:p w14:paraId="1DB063AC" w14:textId="77777777" w:rsidR="008E47A3" w:rsidRDefault="008E47A3" w:rsidP="008E47A3">
      <w:pPr>
        <w:ind w:hanging="720"/>
        <w:rPr>
          <w:rStyle w:val="elocation-id"/>
          <w:rFonts w:ascii="Times New Roman" w:hAnsi="Times New Roman" w:cs="Times New Roman"/>
          <w:sz w:val="24"/>
          <w:szCs w:val="24"/>
          <w:bdr w:val="none" w:sz="0" w:space="0" w:color="auto" w:frame="1"/>
        </w:rPr>
      </w:pPr>
      <w:r w:rsidRPr="007C6AFD">
        <w:rPr>
          <w:rStyle w:val="elocation-id"/>
          <w:rFonts w:ascii="Times New Roman" w:hAnsi="Times New Roman" w:cs="Times New Roman"/>
          <w:sz w:val="24"/>
          <w:szCs w:val="24"/>
          <w:bdr w:val="none" w:sz="0" w:space="0" w:color="auto" w:frame="1"/>
        </w:rPr>
        <w:t xml:space="preserve">Kuttila, S., Kuttila, M., Le Bell, Y., Alanen, P., &amp; Suonpaa, J. (2004). Recurrent tinnitus and associated ear symptoms in adults. </w:t>
      </w:r>
      <w:r w:rsidRPr="007C6AFD">
        <w:rPr>
          <w:rStyle w:val="elocation-id"/>
          <w:rFonts w:ascii="Times New Roman" w:hAnsi="Times New Roman" w:cs="Times New Roman"/>
          <w:i/>
          <w:sz w:val="24"/>
          <w:szCs w:val="24"/>
          <w:bdr w:val="none" w:sz="0" w:space="0" w:color="auto" w:frame="1"/>
        </w:rPr>
        <w:t xml:space="preserve">International </w:t>
      </w:r>
      <w:r w:rsidR="00E0602E" w:rsidRPr="007C6AFD">
        <w:rPr>
          <w:rStyle w:val="elocation-id"/>
          <w:rFonts w:ascii="Times New Roman" w:hAnsi="Times New Roman" w:cs="Times New Roman"/>
          <w:i/>
          <w:sz w:val="24"/>
          <w:szCs w:val="24"/>
          <w:bdr w:val="none" w:sz="0" w:space="0" w:color="auto" w:frame="1"/>
        </w:rPr>
        <w:t>Journal</w:t>
      </w:r>
      <w:r w:rsidRPr="007C6AFD">
        <w:rPr>
          <w:rStyle w:val="elocation-id"/>
          <w:rFonts w:ascii="Times New Roman" w:hAnsi="Times New Roman" w:cs="Times New Roman"/>
          <w:i/>
          <w:sz w:val="24"/>
          <w:szCs w:val="24"/>
          <w:bdr w:val="none" w:sz="0" w:space="0" w:color="auto" w:frame="1"/>
        </w:rPr>
        <w:t xml:space="preserve"> of Audiology, 44, </w:t>
      </w:r>
      <w:r w:rsidRPr="007C6AFD">
        <w:rPr>
          <w:rStyle w:val="elocation-id"/>
          <w:rFonts w:ascii="Times New Roman" w:hAnsi="Times New Roman" w:cs="Times New Roman"/>
          <w:sz w:val="24"/>
          <w:szCs w:val="24"/>
          <w:bdr w:val="none" w:sz="0" w:space="0" w:color="auto" w:frame="1"/>
        </w:rPr>
        <w:t>164-170. doi:10.1080/14992020500057608</w:t>
      </w:r>
    </w:p>
    <w:p w14:paraId="12EC6DF7" w14:textId="77777777" w:rsidR="008E47A3" w:rsidRPr="001D46E0" w:rsidRDefault="008E47A3" w:rsidP="008E47A3">
      <w:pPr>
        <w:ind w:hanging="720"/>
        <w:rPr>
          <w:rFonts w:ascii="Times New Roman" w:hAnsi="Times New Roman" w:cs="Times New Roman"/>
          <w:sz w:val="24"/>
          <w:szCs w:val="24"/>
          <w:lang w:val="de-DE"/>
        </w:rPr>
      </w:pPr>
      <w:r w:rsidRPr="007C6AFD">
        <w:rPr>
          <w:rFonts w:ascii="Times New Roman" w:hAnsi="Times New Roman" w:cs="Times New Roman"/>
          <w:sz w:val="24"/>
          <w:szCs w:val="24"/>
        </w:rPr>
        <w:t xml:space="preserve">Landers, R. N. (2015). </w:t>
      </w:r>
      <w:hyperlink r:id="rId27" w:tgtFrame="_blank" w:history="1">
        <w:r w:rsidRPr="007C6AFD">
          <w:rPr>
            <w:rStyle w:val="Hyperlink"/>
            <w:rFonts w:ascii="Times New Roman" w:hAnsi="Times New Roman" w:cs="Times New Roman"/>
            <w:color w:val="auto"/>
            <w:sz w:val="24"/>
            <w:szCs w:val="24"/>
            <w:u w:val="none"/>
          </w:rPr>
          <w:t>Computing intraclass correlations (ICC) as estimates of interrater reliability in SPSS</w:t>
        </w:r>
        <w:r w:rsidRPr="007C6AFD">
          <w:rPr>
            <w:rStyle w:val="Hyperlink"/>
            <w:rFonts w:ascii="Times New Roman" w:hAnsi="Times New Roman" w:cs="Times New Roman"/>
            <w:color w:val="auto"/>
            <w:sz w:val="24"/>
            <w:szCs w:val="24"/>
          </w:rPr>
          <w:t>.</w:t>
        </w:r>
      </w:hyperlink>
      <w:r w:rsidRPr="007C6AFD">
        <w:rPr>
          <w:rFonts w:ascii="Times New Roman" w:hAnsi="Times New Roman" w:cs="Times New Roman"/>
          <w:sz w:val="24"/>
          <w:szCs w:val="24"/>
        </w:rPr>
        <w:t xml:space="preserve"> </w:t>
      </w:r>
      <w:r w:rsidRPr="001D46E0">
        <w:rPr>
          <w:rStyle w:val="Emphasis"/>
          <w:rFonts w:ascii="Times New Roman" w:hAnsi="Times New Roman" w:cs="Times New Roman"/>
          <w:sz w:val="24"/>
          <w:szCs w:val="24"/>
          <w:lang w:val="de-DE"/>
        </w:rPr>
        <w:t>The Winnower 2</w:t>
      </w:r>
      <w:r w:rsidRPr="001D46E0">
        <w:rPr>
          <w:rFonts w:ascii="Times New Roman" w:hAnsi="Times New Roman" w:cs="Times New Roman"/>
          <w:sz w:val="24"/>
          <w:szCs w:val="24"/>
          <w:lang w:val="de-DE"/>
        </w:rPr>
        <w:t>. doi:10.15200/winn.143518.81744</w:t>
      </w:r>
    </w:p>
    <w:p w14:paraId="13436437" w14:textId="77777777" w:rsidR="008E47A3" w:rsidRDefault="008E47A3" w:rsidP="008E47A3">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Langguth, B., Kreuzer, P. M., Kleinjung, T., &amp; De Ridder, D. (2013). </w:t>
      </w:r>
      <w:r w:rsidRPr="007C6AFD">
        <w:rPr>
          <w:rFonts w:ascii="Times New Roman" w:hAnsi="Times New Roman" w:cs="Times New Roman"/>
          <w:sz w:val="24"/>
          <w:szCs w:val="24"/>
        </w:rPr>
        <w:t xml:space="preserve">Tinnitus: causes and clinical management. </w:t>
      </w:r>
      <w:r w:rsidRPr="007C6AFD">
        <w:rPr>
          <w:rFonts w:ascii="Times New Roman" w:hAnsi="Times New Roman" w:cs="Times New Roman"/>
          <w:i/>
          <w:sz w:val="24"/>
          <w:szCs w:val="24"/>
        </w:rPr>
        <w:t xml:space="preserve">Lancet Neurology, 12, </w:t>
      </w:r>
      <w:r w:rsidRPr="007C6AFD">
        <w:rPr>
          <w:rFonts w:ascii="Times New Roman" w:hAnsi="Times New Roman" w:cs="Times New Roman"/>
          <w:sz w:val="24"/>
          <w:szCs w:val="24"/>
        </w:rPr>
        <w:t>920-930. doi:</w:t>
      </w:r>
      <w:hyperlink r:id="rId28" w:history="1">
        <w:r w:rsidRPr="00DB3980">
          <w:rPr>
            <w:rStyle w:val="Hyperlink"/>
            <w:rFonts w:ascii="Times New Roman" w:hAnsi="Times New Roman" w:cs="Times New Roman"/>
            <w:color w:val="auto"/>
            <w:sz w:val="24"/>
            <w:szCs w:val="24"/>
            <w:u w:val="none"/>
          </w:rPr>
          <w:t>10.1016/S1474-4422(13)70160-1</w:t>
        </w:r>
      </w:hyperlink>
    </w:p>
    <w:p w14:paraId="1B685066"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Larson, J. L., Vos, C. M., &amp; Fernandez, D. (2013). Interventions to increase physical activity in people with COPD: Systematic review. </w:t>
      </w:r>
      <w:r w:rsidRPr="007C6AFD">
        <w:rPr>
          <w:rFonts w:ascii="Times New Roman" w:hAnsi="Times New Roman" w:cs="Times New Roman"/>
          <w:i/>
          <w:sz w:val="24"/>
          <w:szCs w:val="24"/>
        </w:rPr>
        <w:t xml:space="preserve">Annual Review of Nursing Research, 31, </w:t>
      </w:r>
      <w:r w:rsidRPr="007C6AFD">
        <w:rPr>
          <w:rFonts w:ascii="Times New Roman" w:hAnsi="Times New Roman" w:cs="Times New Roman"/>
          <w:sz w:val="24"/>
          <w:szCs w:val="24"/>
        </w:rPr>
        <w:t>297-326. doi:10.1891/0739-6686.31.297</w:t>
      </w:r>
    </w:p>
    <w:p w14:paraId="0BE1184C"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Lenhard, W. &amp; Lenhard, A. (2016). </w:t>
      </w:r>
      <w:r w:rsidRPr="007C6AFD">
        <w:rPr>
          <w:rFonts w:ascii="Times New Roman" w:hAnsi="Times New Roman" w:cs="Times New Roman"/>
          <w:i/>
          <w:sz w:val="24"/>
          <w:szCs w:val="24"/>
        </w:rPr>
        <w:t xml:space="preserve">Calculation of effect sizes. </w:t>
      </w:r>
      <w:r w:rsidRPr="007C6AFD">
        <w:rPr>
          <w:rFonts w:ascii="Times New Roman" w:hAnsi="Times New Roman" w:cs="Times New Roman"/>
          <w:sz w:val="24"/>
          <w:szCs w:val="24"/>
        </w:rPr>
        <w:t xml:space="preserve">Retrieved from </w:t>
      </w:r>
      <w:r w:rsidRPr="00EB4E35">
        <w:rPr>
          <w:rFonts w:ascii="Times New Roman" w:hAnsi="Times New Roman" w:cs="Times New Roman"/>
          <w:sz w:val="24"/>
          <w:szCs w:val="24"/>
        </w:rPr>
        <w:t>https://www.psychometrica.de/effect_size.html</w:t>
      </w:r>
      <w:r w:rsidRPr="007C6AFD">
        <w:rPr>
          <w:rFonts w:ascii="Times New Roman" w:hAnsi="Times New Roman" w:cs="Times New Roman"/>
          <w:sz w:val="24"/>
          <w:szCs w:val="24"/>
        </w:rPr>
        <w:t>. doi:10.13140/RG.2.1.3478.4245</w:t>
      </w:r>
    </w:p>
    <w:p w14:paraId="556DDAC6"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Malinvaud, D., Londero, A., Niarra, R., Peignard, Ph., Warusfel, O., Viaud-Delmon, I., Chatellier, G., &amp; Bonfils, P. (2016). Auditory and visual 3D virtual reality therapy as a new treatment for chronic subjective tinnitus: Results of a randomized controlled trial. </w:t>
      </w:r>
      <w:r w:rsidRPr="007C6AFD">
        <w:rPr>
          <w:rFonts w:ascii="Times New Roman" w:hAnsi="Times New Roman" w:cs="Times New Roman"/>
          <w:i/>
          <w:sz w:val="24"/>
          <w:szCs w:val="24"/>
        </w:rPr>
        <w:t xml:space="preserve">Hearing Research, 333, </w:t>
      </w:r>
      <w:r w:rsidRPr="007C6AFD">
        <w:rPr>
          <w:rFonts w:ascii="Times New Roman" w:hAnsi="Times New Roman" w:cs="Times New Roman"/>
          <w:sz w:val="24"/>
          <w:szCs w:val="24"/>
        </w:rPr>
        <w:t>127-135. doi:10.1016/j.heares.2015.12.023</w:t>
      </w:r>
    </w:p>
    <w:p w14:paraId="726EBC7D" w14:textId="77777777" w:rsidR="008E47A3" w:rsidRDefault="008E47A3" w:rsidP="008E47A3">
      <w:pPr>
        <w:pStyle w:val="NormalWeb"/>
        <w:spacing w:before="0" w:beforeAutospacing="0" w:after="0" w:afterAutospacing="0" w:line="480" w:lineRule="auto"/>
        <w:ind w:hanging="720"/>
        <w:rPr>
          <w:rStyle w:val="article-headermeta-info-data"/>
          <w:bdr w:val="none" w:sz="0" w:space="0" w:color="auto" w:frame="1"/>
        </w:rPr>
      </w:pPr>
      <w:r w:rsidRPr="007C6AFD">
        <w:rPr>
          <w:spacing w:val="2"/>
        </w:rPr>
        <w:t xml:space="preserve">Martinez-Devesa, P., Perera, R., Theodoulou, M., &amp; Waddell, A. (2010). Cognitive behavioural therapy for tinnitus. </w:t>
      </w:r>
      <w:r w:rsidRPr="007C6AFD">
        <w:rPr>
          <w:i/>
          <w:spacing w:val="2"/>
        </w:rPr>
        <w:t xml:space="preserve">Cochrane Database of Systematic Reviews, 9, </w:t>
      </w:r>
      <w:r w:rsidRPr="007C6AFD">
        <w:rPr>
          <w:spacing w:val="2"/>
        </w:rPr>
        <w:t>doi:</w:t>
      </w:r>
      <w:r w:rsidRPr="007C6AFD">
        <w:rPr>
          <w:rStyle w:val="article-headermeta-info-data"/>
          <w:bdr w:val="none" w:sz="0" w:space="0" w:color="auto" w:frame="1"/>
        </w:rPr>
        <w:t>10.1002/14651858.CD005233.pub3</w:t>
      </w:r>
    </w:p>
    <w:p w14:paraId="1D41EA18" w14:textId="77777777" w:rsidR="00A112A3" w:rsidRPr="00A112A3" w:rsidRDefault="00A112A3" w:rsidP="008E47A3">
      <w:pPr>
        <w:pStyle w:val="NormalWeb"/>
        <w:spacing w:before="0" w:beforeAutospacing="0" w:after="0" w:afterAutospacing="0" w:line="480" w:lineRule="auto"/>
        <w:ind w:hanging="720"/>
        <w:rPr>
          <w:bdr w:val="none" w:sz="0" w:space="0" w:color="auto" w:frame="1"/>
        </w:rPr>
      </w:pPr>
      <w:r>
        <w:rPr>
          <w:bdr w:val="none" w:sz="0" w:space="0" w:color="auto" w:frame="1"/>
        </w:rPr>
        <w:lastRenderedPageBreak/>
        <w:t xml:space="preserve">Mawson, A., Cohen, K., &amp; Berry, K. (2010). Reviewing evidence for the cognitive model of auditory hallucinations: The relationship between cognitive voice appraisals and distress during psychosis. </w:t>
      </w:r>
      <w:r>
        <w:rPr>
          <w:i/>
          <w:bdr w:val="none" w:sz="0" w:space="0" w:color="auto" w:frame="1"/>
        </w:rPr>
        <w:t xml:space="preserve">Clinical Psychology Review, 30, </w:t>
      </w:r>
      <w:r>
        <w:rPr>
          <w:bdr w:val="none" w:sz="0" w:space="0" w:color="auto" w:frame="1"/>
        </w:rPr>
        <w:t>248-258. doi</w:t>
      </w:r>
      <w:r w:rsidRPr="00A112A3">
        <w:rPr>
          <w:bdr w:val="none" w:sz="0" w:space="0" w:color="auto" w:frame="1"/>
        </w:rPr>
        <w:t>:</w:t>
      </w:r>
      <w:hyperlink r:id="rId29" w:history="1">
        <w:r w:rsidRPr="00A112A3">
          <w:rPr>
            <w:rStyle w:val="Hyperlink"/>
            <w:color w:val="auto"/>
            <w:u w:val="none"/>
          </w:rPr>
          <w:t xml:space="preserve">10.1016/j.cpr.2009.11.006 </w:t>
        </w:r>
      </w:hyperlink>
    </w:p>
    <w:p w14:paraId="04BE56BE"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McKenna, L., Handscomb, L., Hoare, D. J., &amp; Hall, D. A. (2014). A scientific cognitive-behavioral model of tinnitus: novel conceptualizations of tinnitus distress. </w:t>
      </w:r>
      <w:r w:rsidRPr="007C6AFD">
        <w:rPr>
          <w:rFonts w:ascii="Times New Roman" w:hAnsi="Times New Roman" w:cs="Times New Roman"/>
          <w:i/>
          <w:sz w:val="24"/>
          <w:szCs w:val="24"/>
        </w:rPr>
        <w:t xml:space="preserve">Frontiers in Neurology, 5, </w:t>
      </w:r>
      <w:r w:rsidRPr="007C6AFD">
        <w:rPr>
          <w:rFonts w:ascii="Times New Roman" w:hAnsi="Times New Roman" w:cs="Times New Roman"/>
          <w:sz w:val="24"/>
          <w:szCs w:val="24"/>
        </w:rPr>
        <w:t>196. doi:</w:t>
      </w:r>
      <w:r w:rsidRPr="00EB4E35">
        <w:rPr>
          <w:rFonts w:ascii="Times New Roman" w:hAnsi="Times New Roman" w:cs="Times New Roman"/>
          <w:bCs/>
          <w:sz w:val="24"/>
          <w:szCs w:val="24"/>
        </w:rPr>
        <w:t>10.3389/fneur.2014.00196</w:t>
      </w:r>
    </w:p>
    <w:p w14:paraId="1512571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McKenna, L., Marks, E. M., Hallsworth, C. A., &amp; Schaette, R. (2017a). Mindfulness-based cognitive therapy as a treatment for chronic tinnitus: A randomized controlled trial. </w:t>
      </w:r>
      <w:r w:rsidRPr="007C6AFD">
        <w:rPr>
          <w:rFonts w:ascii="Times New Roman" w:hAnsi="Times New Roman" w:cs="Times New Roman"/>
          <w:i/>
          <w:sz w:val="24"/>
          <w:szCs w:val="24"/>
        </w:rPr>
        <w:t xml:space="preserve">Psychotherapy &amp; Psychosomatics, 86, </w:t>
      </w:r>
      <w:r w:rsidRPr="007C6AFD">
        <w:rPr>
          <w:rFonts w:ascii="Times New Roman" w:hAnsi="Times New Roman" w:cs="Times New Roman"/>
          <w:sz w:val="24"/>
          <w:szCs w:val="24"/>
        </w:rPr>
        <w:t>351-361. doi:10.1159/000478267.</w:t>
      </w:r>
    </w:p>
    <w:p w14:paraId="7BA403AA"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McKenna, L., Marks, E. M., &amp; Vogt, F. (2017b). Mindfulness-based cognitive therapy for chronic tinnitus: Evaluation of benefits in a large sample of patients attending a tinnitus clinic. </w:t>
      </w:r>
      <w:r w:rsidRPr="007C6AFD">
        <w:rPr>
          <w:rFonts w:ascii="Times New Roman" w:hAnsi="Times New Roman" w:cs="Times New Roman"/>
          <w:i/>
          <w:sz w:val="24"/>
          <w:szCs w:val="24"/>
        </w:rPr>
        <w:t xml:space="preserve">Ear &amp; Hearing, 39, </w:t>
      </w:r>
      <w:r w:rsidRPr="007C6AFD">
        <w:rPr>
          <w:rFonts w:ascii="Times New Roman" w:hAnsi="Times New Roman" w:cs="Times New Roman"/>
          <w:sz w:val="24"/>
          <w:szCs w:val="24"/>
        </w:rPr>
        <w:t>359-366. doi:10.1097/AUD.0000000000000491</w:t>
      </w:r>
    </w:p>
    <w:p w14:paraId="5E2D89B1" w14:textId="77777777" w:rsidR="008E47A3" w:rsidRDefault="008E47A3" w:rsidP="008E47A3">
      <w:pPr>
        <w:ind w:hanging="720"/>
        <w:rPr>
          <w:rFonts w:ascii="Times New Roman" w:hAnsi="Times New Roman" w:cs="Times New Roman"/>
          <w:bCs/>
          <w:sz w:val="24"/>
          <w:szCs w:val="24"/>
        </w:rPr>
      </w:pPr>
      <w:r w:rsidRPr="007C6AFD">
        <w:rPr>
          <w:rFonts w:ascii="Times New Roman" w:hAnsi="Times New Roman" w:cs="Times New Roman"/>
          <w:sz w:val="24"/>
          <w:szCs w:val="24"/>
        </w:rPr>
        <w:t xml:space="preserve">Meikle, M. B., Henry, J. A., Griest, S. E., Stewart, B. J., Abrams, H. B., Mcardle, R. J., Myers, P. W., Newman, C. C., Sandridge, S. L., Turk, D. J., Folmer, R. W., Frederick, E. P., House, J. E., Jacobson, G. H., Kinney, S. M., Martin, W. E., Nagler, S. A., Reich, G. A., Searchfield, G. A., Sweetow, R. A., &amp; Vernon, J. A. (2012). The Tinnitus Functional Index: Development of a new clinical measure for chronic intrusive tinnitus. </w:t>
      </w:r>
      <w:r w:rsidRPr="007C6AFD">
        <w:rPr>
          <w:rFonts w:ascii="Times New Roman" w:hAnsi="Times New Roman" w:cs="Times New Roman"/>
          <w:i/>
          <w:sz w:val="24"/>
          <w:szCs w:val="24"/>
        </w:rPr>
        <w:t xml:space="preserve">Ear and Hearing, 33, </w:t>
      </w:r>
      <w:r w:rsidRPr="007C6AFD">
        <w:rPr>
          <w:rFonts w:ascii="Times New Roman" w:hAnsi="Times New Roman" w:cs="Times New Roman"/>
          <w:sz w:val="24"/>
          <w:szCs w:val="24"/>
        </w:rPr>
        <w:t>153-176. doi:</w:t>
      </w:r>
      <w:r w:rsidRPr="00416593">
        <w:rPr>
          <w:rFonts w:ascii="Times New Roman" w:hAnsi="Times New Roman" w:cs="Times New Roman"/>
          <w:bCs/>
          <w:sz w:val="24"/>
          <w:szCs w:val="24"/>
        </w:rPr>
        <w:t>10.1097/AUD.0b013e31822f67c0</w:t>
      </w:r>
    </w:p>
    <w:p w14:paraId="14082BBD"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Moher, D., Liberati, A., Tetzlaff, J., Altman, D. G., (2009). Preferred Reporting Items for Systematic Reviews and Meta-Analyses: The PRISMA Statement. </w:t>
      </w:r>
      <w:r w:rsidRPr="007C6AFD">
        <w:rPr>
          <w:rFonts w:ascii="Times New Roman" w:hAnsi="Times New Roman" w:cs="Times New Roman"/>
          <w:i/>
          <w:sz w:val="24"/>
          <w:szCs w:val="24"/>
        </w:rPr>
        <w:t xml:space="preserve">PLoS Med, 6. </w:t>
      </w:r>
      <w:r w:rsidRPr="007C6AFD">
        <w:rPr>
          <w:rFonts w:ascii="Times New Roman" w:hAnsi="Times New Roman" w:cs="Times New Roman"/>
          <w:sz w:val="24"/>
          <w:szCs w:val="24"/>
        </w:rPr>
        <w:t>doi:10.1371/journal.pmed1000097</w:t>
      </w:r>
    </w:p>
    <w:p w14:paraId="18829C5F" w14:textId="77777777" w:rsidR="008E47A3" w:rsidRDefault="008E47A3" w:rsidP="008E47A3">
      <w:pPr>
        <w:ind w:hanging="720"/>
        <w:rPr>
          <w:rFonts w:ascii="Times New Roman" w:hAnsi="Times New Roman" w:cs="Times New Roman"/>
          <w:sz w:val="24"/>
          <w:szCs w:val="24"/>
        </w:rPr>
      </w:pPr>
      <w:r w:rsidRPr="007C6AFD">
        <w:rPr>
          <w:rStyle w:val="hlfld-contribauthor"/>
          <w:rFonts w:ascii="Times New Roman" w:hAnsi="Times New Roman" w:cs="Times New Roman"/>
          <w:sz w:val="24"/>
          <w:szCs w:val="24"/>
        </w:rPr>
        <w:t xml:space="preserve">Moller, </w:t>
      </w:r>
      <w:r w:rsidRPr="007C6AFD">
        <w:rPr>
          <w:rStyle w:val="nlmgiven-names"/>
          <w:rFonts w:ascii="Times New Roman" w:hAnsi="Times New Roman" w:cs="Times New Roman"/>
          <w:sz w:val="24"/>
          <w:szCs w:val="24"/>
        </w:rPr>
        <w:t>A. R</w:t>
      </w:r>
      <w:r w:rsidRPr="007C6AFD">
        <w:rPr>
          <w:rFonts w:ascii="Times New Roman" w:hAnsi="Times New Roman" w:cs="Times New Roman"/>
          <w:sz w:val="24"/>
          <w:szCs w:val="24"/>
        </w:rPr>
        <w:t xml:space="preserve">. (2003). </w:t>
      </w:r>
      <w:r w:rsidRPr="007C6AFD">
        <w:rPr>
          <w:rStyle w:val="nlmarticle-title"/>
          <w:rFonts w:ascii="Times New Roman" w:hAnsi="Times New Roman" w:cs="Times New Roman"/>
          <w:sz w:val="24"/>
          <w:szCs w:val="24"/>
        </w:rPr>
        <w:t>Pathophysiology of tinnitus</w:t>
      </w:r>
      <w:r w:rsidRPr="007C6AFD">
        <w:rPr>
          <w:rFonts w:ascii="Times New Roman" w:hAnsi="Times New Roman" w:cs="Times New Roman"/>
          <w:sz w:val="24"/>
          <w:szCs w:val="24"/>
        </w:rPr>
        <w:t xml:space="preserve">. </w:t>
      </w:r>
      <w:r w:rsidRPr="007C6AFD">
        <w:rPr>
          <w:rFonts w:ascii="Times New Roman" w:hAnsi="Times New Roman" w:cs="Times New Roman"/>
          <w:i/>
          <w:sz w:val="24"/>
          <w:szCs w:val="24"/>
        </w:rPr>
        <w:t>Otolaryngology Clinics of North America, 36</w:t>
      </w:r>
      <w:r w:rsidRPr="007C6AFD">
        <w:rPr>
          <w:rFonts w:ascii="Times New Roman" w:hAnsi="Times New Roman" w:cs="Times New Roman"/>
          <w:sz w:val="24"/>
          <w:szCs w:val="24"/>
        </w:rPr>
        <w:t xml:space="preserve">, 249-266. </w:t>
      </w:r>
      <w:r w:rsidRPr="007C6AFD">
        <w:rPr>
          <w:rStyle w:val="nlmyear"/>
          <w:rFonts w:ascii="Times New Roman" w:hAnsi="Times New Roman" w:cs="Times New Roman"/>
          <w:sz w:val="24"/>
          <w:szCs w:val="24"/>
        </w:rPr>
        <w:t>doi:</w:t>
      </w:r>
      <w:r w:rsidRPr="007C6AFD">
        <w:rPr>
          <w:rFonts w:ascii="Times New Roman" w:hAnsi="Times New Roman" w:cs="Times New Roman"/>
          <w:sz w:val="24"/>
          <w:szCs w:val="24"/>
        </w:rPr>
        <w:t>10.1016/S003-6665(02)00170-6</w:t>
      </w:r>
    </w:p>
    <w:p w14:paraId="65B5B084" w14:textId="77777777" w:rsidR="008E47A3" w:rsidRDefault="008E47A3" w:rsidP="008E47A3">
      <w:pPr>
        <w:ind w:hanging="720"/>
        <w:rPr>
          <w:rFonts w:ascii="Times New Roman" w:hAnsi="Times New Roman" w:cs="Times New Roman"/>
          <w:sz w:val="24"/>
          <w:szCs w:val="24"/>
        </w:rPr>
      </w:pPr>
      <w:r w:rsidRPr="001D46E0">
        <w:rPr>
          <w:rFonts w:ascii="Times New Roman" w:hAnsi="Times New Roman" w:cs="Times New Roman"/>
          <w:sz w:val="24"/>
          <w:szCs w:val="24"/>
          <w:lang w:val="de-DE"/>
        </w:rPr>
        <w:lastRenderedPageBreak/>
        <w:t xml:space="preserve">Moschen, R., Riedl, D., Schmidt, A., Kumnig, M., Bliem, Hr., &amp; Rumpold, G. (2015). </w:t>
      </w:r>
      <w:r w:rsidRPr="007C6AFD">
        <w:rPr>
          <w:rFonts w:ascii="Times New Roman" w:hAnsi="Times New Roman" w:cs="Times New Roman"/>
          <w:sz w:val="24"/>
          <w:szCs w:val="24"/>
        </w:rPr>
        <w:t xml:space="preserve">The development of </w:t>
      </w:r>
      <w:r w:rsidR="00E0602E" w:rsidRPr="007C6AFD">
        <w:rPr>
          <w:rFonts w:ascii="Times New Roman" w:hAnsi="Times New Roman" w:cs="Times New Roman"/>
          <w:sz w:val="24"/>
          <w:szCs w:val="24"/>
        </w:rPr>
        <w:t>acceptance</w:t>
      </w:r>
      <w:r w:rsidRPr="007C6AFD">
        <w:rPr>
          <w:rFonts w:ascii="Times New Roman" w:hAnsi="Times New Roman" w:cs="Times New Roman"/>
          <w:sz w:val="24"/>
          <w:szCs w:val="24"/>
        </w:rPr>
        <w:t xml:space="preserve"> of chronic tinnitus in the course of a cognitive-behavioral group therapy. </w:t>
      </w:r>
      <w:r w:rsidRPr="007C6AFD">
        <w:rPr>
          <w:rStyle w:val="exlresultdetails"/>
          <w:rFonts w:ascii="Times New Roman" w:hAnsi="Times New Roman" w:cs="Times New Roman"/>
          <w:i/>
          <w:sz w:val="24"/>
          <w:szCs w:val="24"/>
          <w:bdr w:val="none" w:sz="0" w:space="0" w:color="auto" w:frame="1"/>
        </w:rPr>
        <w:t>Psychosomatic Medical Psychotherapy</w:t>
      </w:r>
      <w:r w:rsidRPr="007C6AFD">
        <w:rPr>
          <w:rStyle w:val="exlresultdetails"/>
          <w:rFonts w:ascii="Times New Roman" w:hAnsi="Times New Roman" w:cs="Times New Roman"/>
          <w:sz w:val="24"/>
          <w:szCs w:val="24"/>
          <w:bdr w:val="none" w:sz="0" w:space="0" w:color="auto" w:frame="1"/>
        </w:rPr>
        <w:t xml:space="preserve">, </w:t>
      </w:r>
      <w:r w:rsidRPr="007C6AFD">
        <w:rPr>
          <w:rStyle w:val="exlresultdetails"/>
          <w:rFonts w:ascii="Times New Roman" w:hAnsi="Times New Roman" w:cs="Times New Roman"/>
          <w:i/>
          <w:sz w:val="24"/>
          <w:szCs w:val="24"/>
          <w:bdr w:val="none" w:sz="0" w:space="0" w:color="auto" w:frame="1"/>
        </w:rPr>
        <w:t xml:space="preserve">61, </w:t>
      </w:r>
      <w:r w:rsidRPr="007C6AFD">
        <w:rPr>
          <w:rStyle w:val="exlresultdetails"/>
          <w:rFonts w:ascii="Times New Roman" w:hAnsi="Times New Roman" w:cs="Times New Roman"/>
          <w:sz w:val="24"/>
          <w:szCs w:val="24"/>
          <w:bdr w:val="none" w:sz="0" w:space="0" w:color="auto" w:frame="1"/>
        </w:rPr>
        <w:t xml:space="preserve">238-246. </w:t>
      </w:r>
    </w:p>
    <w:p w14:paraId="0641A727" w14:textId="77777777" w:rsidR="008E47A3" w:rsidRDefault="008E47A3" w:rsidP="008E47A3">
      <w:pPr>
        <w:ind w:hanging="720"/>
        <w:rPr>
          <w:rStyle w:val="articlebreadcrumbs"/>
          <w:rFonts w:ascii="Times New Roman" w:hAnsi="Times New Roman" w:cs="Times New Roman"/>
          <w:sz w:val="24"/>
          <w:szCs w:val="24"/>
        </w:rPr>
      </w:pPr>
      <w:r w:rsidRPr="007C6AFD">
        <w:rPr>
          <w:rStyle w:val="articlebreadcrumbs"/>
          <w:rFonts w:ascii="Times New Roman" w:hAnsi="Times New Roman" w:cs="Times New Roman"/>
          <w:sz w:val="24"/>
          <w:szCs w:val="24"/>
        </w:rPr>
        <w:t xml:space="preserve">Murray, C. D., Pettifer, S., Howard, T., Patchick, E. L., Caillette, F., Kulkarni, J., &amp; Bamford, C. (2006). The treatment of phantom limb pain using immersive virtual </w:t>
      </w:r>
      <w:r w:rsidR="00E0602E" w:rsidRPr="007C6AFD">
        <w:rPr>
          <w:rStyle w:val="articlebreadcrumbs"/>
          <w:rFonts w:ascii="Times New Roman" w:hAnsi="Times New Roman" w:cs="Times New Roman"/>
          <w:sz w:val="24"/>
          <w:szCs w:val="24"/>
        </w:rPr>
        <w:t>reality</w:t>
      </w:r>
      <w:r w:rsidRPr="007C6AFD">
        <w:rPr>
          <w:rStyle w:val="articlebreadcrumbs"/>
          <w:rFonts w:ascii="Times New Roman" w:hAnsi="Times New Roman" w:cs="Times New Roman"/>
          <w:sz w:val="24"/>
          <w:szCs w:val="24"/>
        </w:rPr>
        <w:t xml:space="preserve">: Three case studies. </w:t>
      </w:r>
      <w:r w:rsidRPr="007C6AFD">
        <w:rPr>
          <w:rStyle w:val="articlebreadcrumbs"/>
          <w:rFonts w:ascii="Times New Roman" w:hAnsi="Times New Roman" w:cs="Times New Roman"/>
          <w:i/>
          <w:sz w:val="24"/>
          <w:szCs w:val="24"/>
        </w:rPr>
        <w:t xml:space="preserve">Disability and Rehabilitation, 29, </w:t>
      </w:r>
      <w:r w:rsidRPr="007C6AFD">
        <w:rPr>
          <w:rStyle w:val="articlebreadcrumbs"/>
          <w:rFonts w:ascii="Times New Roman" w:hAnsi="Times New Roman" w:cs="Times New Roman"/>
          <w:sz w:val="24"/>
          <w:szCs w:val="24"/>
        </w:rPr>
        <w:t>1465-1469. doi:10.1080/09638280601107385</w:t>
      </w:r>
    </w:p>
    <w:p w14:paraId="1FB62590" w14:textId="77777777" w:rsidR="008E47A3" w:rsidRDefault="008E47A3" w:rsidP="008E47A3">
      <w:pPr>
        <w:ind w:hanging="720"/>
        <w:rPr>
          <w:rStyle w:val="articlebreadcrumbs"/>
          <w:rFonts w:ascii="Times New Roman" w:hAnsi="Times New Roman" w:cs="Times New Roman"/>
          <w:sz w:val="24"/>
          <w:szCs w:val="24"/>
        </w:rPr>
      </w:pPr>
      <w:r w:rsidRPr="007C6AFD">
        <w:rPr>
          <w:rFonts w:ascii="Times New Roman" w:hAnsi="Times New Roman" w:cs="Times New Roman"/>
          <w:sz w:val="24"/>
          <w:szCs w:val="24"/>
        </w:rPr>
        <w:t xml:space="preserve">Newman, C. W., Jacobson, G. P., &amp; Spitzer, J. B. (1996). Development of the Tinnitus Handicap Inventory. </w:t>
      </w:r>
      <w:r w:rsidRPr="007C6AFD">
        <w:rPr>
          <w:rFonts w:ascii="Times New Roman" w:hAnsi="Times New Roman" w:cs="Times New Roman"/>
          <w:i/>
          <w:sz w:val="24"/>
          <w:szCs w:val="24"/>
        </w:rPr>
        <w:t xml:space="preserve">Archives of Otolaryngology- Head and Neck Surgery, 122, </w:t>
      </w:r>
      <w:r w:rsidRPr="007C6AFD">
        <w:rPr>
          <w:rFonts w:ascii="Times New Roman" w:hAnsi="Times New Roman" w:cs="Times New Roman"/>
          <w:sz w:val="24"/>
          <w:szCs w:val="24"/>
        </w:rPr>
        <w:t>143-148. doi:10.1001/archotol.1996.01890140029007</w:t>
      </w:r>
    </w:p>
    <w:p w14:paraId="29CBC71A"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Nyenhuis, N., Golm, d., &amp; Kroner-Herwig, B. (2013). Review and meta-analysis on the efficacy of self-help interventions in tinnitus, </w:t>
      </w:r>
      <w:r w:rsidRPr="007C6AFD">
        <w:rPr>
          <w:rFonts w:ascii="Times New Roman" w:hAnsi="Times New Roman" w:cs="Times New Roman"/>
          <w:i/>
          <w:sz w:val="24"/>
          <w:szCs w:val="24"/>
        </w:rPr>
        <w:t xml:space="preserve">Cognitive Behaviour Therapy, 42, </w:t>
      </w:r>
      <w:r w:rsidRPr="007C6AFD">
        <w:rPr>
          <w:rFonts w:ascii="Times New Roman" w:hAnsi="Times New Roman" w:cs="Times New Roman"/>
          <w:sz w:val="24"/>
          <w:szCs w:val="24"/>
        </w:rPr>
        <w:t>159-169. doi:10.1080/16506073.2013.803496</w:t>
      </w:r>
    </w:p>
    <w:p w14:paraId="09A1F65B" w14:textId="77777777" w:rsidR="008E47A3" w:rsidRPr="00DB3980" w:rsidRDefault="008E47A3" w:rsidP="008E47A3">
      <w:pPr>
        <w:ind w:hanging="720"/>
        <w:rPr>
          <w:rFonts w:ascii="Times New Roman" w:hAnsi="Times New Roman" w:cs="Times New Roman"/>
          <w:sz w:val="24"/>
          <w:szCs w:val="24"/>
        </w:rPr>
      </w:pPr>
      <w:r w:rsidRPr="007C6AFD">
        <w:rPr>
          <w:rFonts w:ascii="Times New Roman" w:eastAsia="Times New Roman" w:hAnsi="Times New Roman" w:cs="Times New Roman"/>
          <w:sz w:val="24"/>
          <w:szCs w:val="24"/>
          <w:lang w:eastAsia="en-GB"/>
        </w:rPr>
        <w:t xml:space="preserve">O’Connor, S. R., Tully, M. A., Ryan, B., Bradley, J. M., Baxter, G.D., McDonough, S. M. (2015). Failure of a numerical quality assessment scale to identify potential risk of bias in a systematic review: a comparison study. </w:t>
      </w:r>
      <w:r w:rsidRPr="007C6AFD">
        <w:rPr>
          <w:rFonts w:ascii="Times New Roman" w:eastAsia="Times New Roman" w:hAnsi="Times New Roman" w:cs="Times New Roman"/>
          <w:i/>
          <w:iCs/>
          <w:sz w:val="24"/>
          <w:szCs w:val="24"/>
          <w:lang w:eastAsia="en-GB"/>
        </w:rPr>
        <w:t>BMC Research Notes</w:t>
      </w:r>
      <w:r w:rsidRPr="007C6AFD">
        <w:rPr>
          <w:rFonts w:ascii="Times New Roman" w:eastAsia="Times New Roman" w:hAnsi="Times New Roman" w:cs="Times New Roman"/>
          <w:sz w:val="24"/>
          <w:szCs w:val="24"/>
          <w:lang w:eastAsia="en-GB"/>
        </w:rPr>
        <w:t xml:space="preserve">, </w:t>
      </w:r>
      <w:r w:rsidRPr="003023AC">
        <w:rPr>
          <w:rFonts w:ascii="Times New Roman" w:eastAsia="Times New Roman" w:hAnsi="Times New Roman" w:cs="Times New Roman"/>
          <w:i/>
          <w:sz w:val="24"/>
          <w:szCs w:val="24"/>
          <w:lang w:eastAsia="en-GB"/>
        </w:rPr>
        <w:t>8.</w:t>
      </w:r>
      <w:r w:rsidRPr="007C6AFD">
        <w:rPr>
          <w:rFonts w:ascii="Times New Roman" w:eastAsia="Times New Roman" w:hAnsi="Times New Roman" w:cs="Times New Roman"/>
          <w:sz w:val="24"/>
          <w:szCs w:val="24"/>
          <w:lang w:eastAsia="en-GB"/>
        </w:rPr>
        <w:t xml:space="preserve"> doi: 10.1186/s13104-015-1181-1</w:t>
      </w:r>
    </w:p>
    <w:p w14:paraId="2574C698" w14:textId="77777777" w:rsidR="008E47A3" w:rsidRDefault="008E47A3" w:rsidP="008E47A3">
      <w:pPr>
        <w:ind w:hanging="720"/>
        <w:rPr>
          <w:rStyle w:val="articlebreadcrumbs"/>
          <w:rFonts w:ascii="Times New Roman" w:hAnsi="Times New Roman" w:cs="Times New Roman"/>
          <w:sz w:val="24"/>
          <w:szCs w:val="24"/>
        </w:rPr>
      </w:pPr>
      <w:r w:rsidRPr="007C6AFD">
        <w:rPr>
          <w:rFonts w:ascii="Times New Roman" w:hAnsi="Times New Roman" w:cs="Times New Roman"/>
          <w:sz w:val="24"/>
          <w:szCs w:val="24"/>
        </w:rPr>
        <w:t xml:space="preserve">Orwin, R. G. (1983). A fail-safe N for effect size in meta-analysis. </w:t>
      </w:r>
      <w:r w:rsidRPr="003023AC">
        <w:rPr>
          <w:rFonts w:ascii="Times New Roman" w:hAnsi="Times New Roman" w:cs="Times New Roman"/>
          <w:i/>
          <w:sz w:val="24"/>
          <w:szCs w:val="24"/>
        </w:rPr>
        <w:t>Journal of Educational Statistics, 8,</w:t>
      </w:r>
      <w:r w:rsidRPr="007C6AFD">
        <w:rPr>
          <w:rFonts w:ascii="Times New Roman" w:hAnsi="Times New Roman" w:cs="Times New Roman"/>
          <w:sz w:val="24"/>
          <w:szCs w:val="24"/>
        </w:rPr>
        <w:t xml:space="preserve"> 157-159. 10.2307/1164923</w:t>
      </w:r>
    </w:p>
    <w:p w14:paraId="0BF37E47"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Ostermann, T., Boehm, K., &amp; Kusatz, M. (2016a). Evaluation of 5536 patients treated in an integrative outpatient tinnitus treatment center- immediate effects and a modelling approach for sustainability. </w:t>
      </w:r>
      <w:r w:rsidRPr="007C6AFD">
        <w:rPr>
          <w:rFonts w:ascii="Times New Roman" w:hAnsi="Times New Roman" w:cs="Times New Roman"/>
          <w:i/>
          <w:sz w:val="24"/>
          <w:szCs w:val="24"/>
        </w:rPr>
        <w:t xml:space="preserve">BMC Health Services Research, 16, </w:t>
      </w:r>
      <w:r w:rsidRPr="007C6AFD">
        <w:rPr>
          <w:rFonts w:ascii="Times New Roman" w:hAnsi="Times New Roman" w:cs="Times New Roman"/>
          <w:sz w:val="24"/>
          <w:szCs w:val="24"/>
        </w:rPr>
        <w:t>377. doi:10.1186/s12913-016-1644-7</w:t>
      </w:r>
    </w:p>
    <w:p w14:paraId="1740211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Ostermann, K., Lurquin, P., Horoi, M., Cotton, P., Herve, V., &amp; Thill, M. P. (2016b). Somatic tinnitus prevalence and treatment with tinnitus retraining therapy. </w:t>
      </w:r>
      <w:r w:rsidRPr="007C6AFD">
        <w:rPr>
          <w:rFonts w:ascii="Times New Roman" w:hAnsi="Times New Roman" w:cs="Times New Roman"/>
          <w:i/>
          <w:sz w:val="24"/>
          <w:szCs w:val="24"/>
        </w:rPr>
        <w:t xml:space="preserve">Royal Belgian Society of Ear, Nose, Throat, Head, and Neck Surgery, 12, </w:t>
      </w:r>
      <w:r w:rsidRPr="007C6AFD">
        <w:rPr>
          <w:rFonts w:ascii="Times New Roman" w:hAnsi="Times New Roman" w:cs="Times New Roman"/>
          <w:sz w:val="24"/>
          <w:szCs w:val="24"/>
        </w:rPr>
        <w:t>59-65.</w:t>
      </w:r>
      <w:r w:rsidR="003023AC">
        <w:rPr>
          <w:rFonts w:ascii="Times New Roman" w:hAnsi="Times New Roman" w:cs="Times New Roman"/>
          <w:sz w:val="24"/>
          <w:szCs w:val="24"/>
        </w:rPr>
        <w:t xml:space="preserve"> Retrieved from </w:t>
      </w:r>
      <w:r w:rsidR="003023AC" w:rsidRPr="003023AC">
        <w:rPr>
          <w:rFonts w:ascii="Times New Roman" w:hAnsi="Times New Roman" w:cs="Times New Roman"/>
          <w:sz w:val="24"/>
          <w:szCs w:val="24"/>
        </w:rPr>
        <w:t>https://www.researchgate.net/publication/299285752_Somatic_tinnitus_prevalence_and_treatment_with_tinnitus_retraining_therapy</w:t>
      </w:r>
    </w:p>
    <w:p w14:paraId="12424B25" w14:textId="77777777" w:rsidR="008E47A3" w:rsidRDefault="008E47A3" w:rsidP="008E47A3">
      <w:pPr>
        <w:ind w:hanging="720"/>
        <w:rPr>
          <w:rFonts w:ascii="Times New Roman" w:hAnsi="Times New Roman" w:cs="Times New Roman"/>
          <w:sz w:val="24"/>
          <w:szCs w:val="24"/>
        </w:rPr>
      </w:pPr>
      <w:r w:rsidRPr="007C6AFD">
        <w:rPr>
          <w:rStyle w:val="HTMLCite"/>
          <w:rFonts w:ascii="Times New Roman" w:hAnsi="Times New Roman" w:cs="Times New Roman"/>
          <w:i w:val="0"/>
          <w:sz w:val="24"/>
          <w:szCs w:val="24"/>
        </w:rPr>
        <w:t>Pannell, D. J. (1997). Sensitivity Analysis of Normative Economic Models: Theoretical Framework and Practical Strategies.</w:t>
      </w:r>
      <w:r w:rsidRPr="007C6AFD">
        <w:rPr>
          <w:rStyle w:val="HTMLCite"/>
          <w:rFonts w:ascii="Times New Roman" w:hAnsi="Times New Roman" w:cs="Times New Roman"/>
          <w:sz w:val="24"/>
          <w:szCs w:val="24"/>
        </w:rPr>
        <w:t xml:space="preserve"> Agricultural Economics, 16, </w:t>
      </w:r>
      <w:r w:rsidRPr="007C6AFD">
        <w:rPr>
          <w:rStyle w:val="HTMLCite"/>
          <w:rFonts w:ascii="Times New Roman" w:hAnsi="Times New Roman" w:cs="Times New Roman"/>
          <w:i w:val="0"/>
          <w:sz w:val="24"/>
          <w:szCs w:val="24"/>
        </w:rPr>
        <w:t>139–152</w:t>
      </w:r>
      <w:r w:rsidRPr="007C6AFD">
        <w:rPr>
          <w:rStyle w:val="HTMLCite"/>
          <w:rFonts w:ascii="Times New Roman" w:hAnsi="Times New Roman" w:cs="Times New Roman"/>
          <w:sz w:val="24"/>
          <w:szCs w:val="24"/>
        </w:rPr>
        <w:t xml:space="preserve">. </w:t>
      </w:r>
      <w:r w:rsidRPr="007C6AFD">
        <w:rPr>
          <w:rStyle w:val="HTMLCite"/>
          <w:rFonts w:ascii="Times New Roman" w:hAnsi="Times New Roman" w:cs="Times New Roman"/>
          <w:i w:val="0"/>
          <w:sz w:val="24"/>
          <w:szCs w:val="24"/>
        </w:rPr>
        <w:t>doi</w:t>
      </w:r>
      <w:r w:rsidRPr="007C6AFD">
        <w:rPr>
          <w:rStyle w:val="HTMLCite"/>
          <w:rFonts w:ascii="Times New Roman" w:hAnsi="Times New Roman" w:cs="Times New Roman"/>
          <w:sz w:val="24"/>
          <w:szCs w:val="24"/>
        </w:rPr>
        <w:t>:</w:t>
      </w:r>
      <w:r w:rsidRPr="007C6AFD">
        <w:rPr>
          <w:rStyle w:val="HTMLCite"/>
          <w:rFonts w:ascii="Times New Roman" w:hAnsi="Times New Roman" w:cs="Times New Roman"/>
          <w:i w:val="0"/>
          <w:sz w:val="24"/>
          <w:szCs w:val="24"/>
        </w:rPr>
        <w:t>10.1016/S0169-5150(96)01217-0</w:t>
      </w:r>
    </w:p>
    <w:p w14:paraId="1449917A"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Philippot, P., Nef, F., Clauw, L., de Romree, M., &amp; Segal, Z. (2011). A randomized controlled trial of mindfulness-based cognitive therapy for treating tinnitus. </w:t>
      </w:r>
      <w:r w:rsidRPr="007C6AFD">
        <w:rPr>
          <w:rFonts w:ascii="Times New Roman" w:hAnsi="Times New Roman" w:cs="Times New Roman"/>
          <w:i/>
          <w:sz w:val="24"/>
          <w:szCs w:val="24"/>
        </w:rPr>
        <w:t xml:space="preserve">Clinical Psychology &amp; Psychotherapy, 19, </w:t>
      </w:r>
      <w:r w:rsidRPr="007C6AFD">
        <w:rPr>
          <w:rFonts w:ascii="Times New Roman" w:hAnsi="Times New Roman" w:cs="Times New Roman"/>
          <w:sz w:val="24"/>
          <w:szCs w:val="24"/>
        </w:rPr>
        <w:t>411-419. doi:10.1002/cpp.756</w:t>
      </w:r>
    </w:p>
    <w:p w14:paraId="655EB049" w14:textId="77777777" w:rsidR="008E47A3" w:rsidRDefault="008E47A3" w:rsidP="008E47A3">
      <w:pPr>
        <w:ind w:hanging="720"/>
        <w:rPr>
          <w:rStyle w:val="articlebreadcrumbs"/>
          <w:rFonts w:ascii="Times New Roman" w:hAnsi="Times New Roman" w:cs="Times New Roman"/>
          <w:sz w:val="24"/>
          <w:szCs w:val="24"/>
        </w:rPr>
      </w:pPr>
      <w:r w:rsidRPr="007C6AFD">
        <w:rPr>
          <w:rFonts w:ascii="Times New Roman" w:hAnsi="Times New Roman" w:cs="Times New Roman"/>
          <w:sz w:val="24"/>
          <w:szCs w:val="24"/>
        </w:rPr>
        <w:t xml:space="preserve">Phillips, J. S., McFerran, D. J., Hall, D. A., &amp; Hoare, D. J. (2017). The natural history of subjective tinnitus in adults: A systematic review and meta-analysis of no intervention periods in controlled trials. </w:t>
      </w:r>
      <w:r w:rsidRPr="007C6AFD">
        <w:rPr>
          <w:rFonts w:ascii="Times New Roman" w:hAnsi="Times New Roman" w:cs="Times New Roman"/>
          <w:i/>
          <w:sz w:val="24"/>
          <w:szCs w:val="24"/>
        </w:rPr>
        <w:t xml:space="preserve">Otology/Neurotology, 128, </w:t>
      </w:r>
      <w:r w:rsidRPr="007C6AFD">
        <w:rPr>
          <w:rFonts w:ascii="Times New Roman" w:hAnsi="Times New Roman" w:cs="Times New Roman"/>
          <w:sz w:val="24"/>
          <w:szCs w:val="24"/>
        </w:rPr>
        <w:t>doi:10.1002/lary.26607</w:t>
      </w:r>
    </w:p>
    <w:p w14:paraId="7C9DDED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Pridmore, S., Walter, G., &amp; Friedland. (2012). Tinnitus and suicide. Recent cases on the public record give cause for reconsideration. </w:t>
      </w:r>
      <w:r w:rsidRPr="007C6AFD">
        <w:rPr>
          <w:rFonts w:ascii="Times New Roman" w:hAnsi="Times New Roman" w:cs="Times New Roman"/>
          <w:i/>
          <w:sz w:val="24"/>
          <w:szCs w:val="24"/>
        </w:rPr>
        <w:t xml:space="preserve">Otolaryngology- Head and Neck Surgery, 147, </w:t>
      </w:r>
      <w:r w:rsidRPr="007C6AFD">
        <w:rPr>
          <w:rFonts w:ascii="Times New Roman" w:hAnsi="Times New Roman" w:cs="Times New Roman"/>
          <w:sz w:val="24"/>
          <w:szCs w:val="24"/>
        </w:rPr>
        <w:t>193-195. doi:10.1177/0194599812446286</w:t>
      </w:r>
    </w:p>
    <w:p w14:paraId="4F7B0E1D"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Rachman, S. (1998). A cognitive theory of obsessions: elaborations. </w:t>
      </w:r>
      <w:r w:rsidRPr="007C6AFD">
        <w:rPr>
          <w:rFonts w:ascii="Times New Roman" w:hAnsi="Times New Roman" w:cs="Times New Roman"/>
          <w:i/>
          <w:sz w:val="24"/>
          <w:szCs w:val="24"/>
        </w:rPr>
        <w:t xml:space="preserve">Behaviour Research and Therapy, 36, </w:t>
      </w:r>
      <w:r w:rsidRPr="007C6AFD">
        <w:rPr>
          <w:rFonts w:ascii="Times New Roman" w:hAnsi="Times New Roman" w:cs="Times New Roman"/>
          <w:sz w:val="24"/>
          <w:szCs w:val="24"/>
        </w:rPr>
        <w:t>385-401. doi:10.1016/S0005-7967(97)10041-9</w:t>
      </w:r>
    </w:p>
    <w:p w14:paraId="3ED93BF0" w14:textId="77777777" w:rsidR="008E47A3" w:rsidRDefault="008E47A3" w:rsidP="008E47A3">
      <w:pPr>
        <w:ind w:hanging="720"/>
        <w:rPr>
          <w:rFonts w:ascii="Times New Roman" w:hAnsi="Times New Roman" w:cs="Times New Roman"/>
          <w:bCs/>
          <w:sz w:val="24"/>
          <w:szCs w:val="24"/>
        </w:rPr>
      </w:pPr>
      <w:r w:rsidRPr="007C6AFD">
        <w:rPr>
          <w:rStyle w:val="surname"/>
          <w:rFonts w:ascii="Times New Roman" w:hAnsi="Times New Roman" w:cs="Times New Roman"/>
          <w:sz w:val="24"/>
          <w:szCs w:val="24"/>
          <w:bdr w:val="none" w:sz="0" w:space="0" w:color="auto" w:frame="1"/>
        </w:rPr>
        <w:t>Reynolds</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P.</w:t>
      </w:r>
      <w:r w:rsidRPr="007C6AFD">
        <w:rPr>
          <w:rFonts w:ascii="Times New Roman" w:hAnsi="Times New Roman" w:cs="Times New Roman"/>
          <w:sz w:val="24"/>
          <w:szCs w:val="24"/>
        </w:rPr>
        <w:t xml:space="preserve">, </w:t>
      </w:r>
      <w:r w:rsidRPr="007C6AFD">
        <w:rPr>
          <w:rStyle w:val="surname"/>
          <w:rFonts w:ascii="Times New Roman" w:hAnsi="Times New Roman" w:cs="Times New Roman"/>
          <w:sz w:val="24"/>
          <w:szCs w:val="24"/>
          <w:bdr w:val="none" w:sz="0" w:space="0" w:color="auto" w:frame="1"/>
        </w:rPr>
        <w:t>Gardner</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D.</w:t>
      </w:r>
      <w:r w:rsidRPr="007C6AFD">
        <w:rPr>
          <w:rFonts w:ascii="Times New Roman" w:hAnsi="Times New Roman" w:cs="Times New Roman"/>
          <w:sz w:val="24"/>
          <w:szCs w:val="24"/>
        </w:rPr>
        <w:t xml:space="preserve">, &amp; </w:t>
      </w:r>
      <w:r w:rsidRPr="007C6AFD">
        <w:rPr>
          <w:rStyle w:val="surname"/>
          <w:rFonts w:ascii="Times New Roman" w:hAnsi="Times New Roman" w:cs="Times New Roman"/>
          <w:sz w:val="24"/>
          <w:szCs w:val="24"/>
          <w:bdr w:val="none" w:sz="0" w:space="0" w:color="auto" w:frame="1"/>
        </w:rPr>
        <w:t>Lee</w:t>
      </w:r>
      <w:r w:rsidRPr="007C6AFD">
        <w:rPr>
          <w:rStyle w:val="name"/>
          <w:rFonts w:ascii="Times New Roman" w:hAnsi="Times New Roman" w:cs="Times New Roman"/>
          <w:sz w:val="24"/>
          <w:szCs w:val="24"/>
          <w:bdr w:val="none" w:sz="0" w:space="0" w:color="auto" w:frame="1"/>
        </w:rPr>
        <w:t xml:space="preserve">, </w:t>
      </w:r>
      <w:r w:rsidRPr="007C6AFD">
        <w:rPr>
          <w:rStyle w:val="given-names"/>
          <w:rFonts w:ascii="Times New Roman" w:hAnsi="Times New Roman" w:cs="Times New Roman"/>
          <w:sz w:val="24"/>
          <w:szCs w:val="24"/>
          <w:bdr w:val="none" w:sz="0" w:space="0" w:color="auto" w:frame="1"/>
        </w:rPr>
        <w:t>R</w:t>
      </w:r>
      <w:r w:rsidRPr="007C6AFD">
        <w:rPr>
          <w:rFonts w:ascii="Times New Roman" w:hAnsi="Times New Roman" w:cs="Times New Roman"/>
          <w:sz w:val="24"/>
          <w:szCs w:val="24"/>
        </w:rPr>
        <w:t xml:space="preserve">. (2004). </w:t>
      </w:r>
      <w:r w:rsidRPr="007C6AFD">
        <w:rPr>
          <w:rStyle w:val="article-title"/>
          <w:rFonts w:ascii="Times New Roman" w:hAnsi="Times New Roman" w:cs="Times New Roman"/>
          <w:sz w:val="24"/>
          <w:szCs w:val="24"/>
          <w:bdr w:val="none" w:sz="0" w:space="0" w:color="auto" w:frame="1"/>
        </w:rPr>
        <w:t>Tinnitus and psychological morbidity: a cross-sectional study to investigate psychological morbidity in tinnitus patients and its relationship with severity of symptoms and illness perception</w:t>
      </w:r>
      <w:r w:rsidRPr="007C6AFD">
        <w:rPr>
          <w:rFonts w:ascii="Times New Roman" w:hAnsi="Times New Roman" w:cs="Times New Roman"/>
          <w:sz w:val="24"/>
          <w:szCs w:val="24"/>
        </w:rPr>
        <w:t xml:space="preserve">. </w:t>
      </w:r>
      <w:r w:rsidRPr="007C6AFD">
        <w:rPr>
          <w:rStyle w:val="source"/>
          <w:rFonts w:ascii="Times New Roman" w:hAnsi="Times New Roman" w:cs="Times New Roman"/>
          <w:i/>
          <w:iCs/>
          <w:sz w:val="24"/>
          <w:szCs w:val="24"/>
          <w:bdr w:val="none" w:sz="0" w:space="0" w:color="auto" w:frame="1"/>
        </w:rPr>
        <w:t xml:space="preserve">Clinical Otolaryngology Allied Sciences, 29, </w:t>
      </w:r>
      <w:r w:rsidRPr="007C6AFD">
        <w:rPr>
          <w:rStyle w:val="source"/>
          <w:rFonts w:ascii="Times New Roman" w:hAnsi="Times New Roman" w:cs="Times New Roman"/>
          <w:iCs/>
          <w:sz w:val="24"/>
          <w:szCs w:val="24"/>
          <w:bdr w:val="none" w:sz="0" w:space="0" w:color="auto" w:frame="1"/>
        </w:rPr>
        <w:t>628-624.</w:t>
      </w:r>
      <w:r w:rsidRPr="007C6AFD">
        <w:rPr>
          <w:rFonts w:ascii="Times New Roman" w:hAnsi="Times New Roman" w:cs="Times New Roman"/>
          <w:sz w:val="24"/>
          <w:szCs w:val="24"/>
        </w:rPr>
        <w:t xml:space="preserve"> doi:</w:t>
      </w:r>
      <w:r w:rsidRPr="00115BBC">
        <w:rPr>
          <w:rFonts w:ascii="Times New Roman" w:hAnsi="Times New Roman" w:cs="Times New Roman"/>
          <w:bCs/>
          <w:sz w:val="24"/>
          <w:szCs w:val="24"/>
        </w:rPr>
        <w:t>10.1111/j.1365-2273.2004.00879.x</w:t>
      </w:r>
    </w:p>
    <w:p w14:paraId="2EDD3204" w14:textId="77777777" w:rsidR="008E47A3" w:rsidRPr="00115BBC"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Richter, K., Acker, J., Miloseva, L., Peter, L., &amp; Niklewski, G. (2017). Management of chronic tinnitus and insomnia with repetitive transcranial magnetic stimulation and cognitive behavioral therapy- A combined approach. </w:t>
      </w:r>
      <w:r w:rsidRPr="007C6AFD">
        <w:rPr>
          <w:rFonts w:ascii="Times New Roman" w:hAnsi="Times New Roman" w:cs="Times New Roman"/>
          <w:i/>
          <w:sz w:val="24"/>
          <w:szCs w:val="24"/>
        </w:rPr>
        <w:t xml:space="preserve">Frontiers in Psychology, 8, </w:t>
      </w:r>
      <w:r w:rsidRPr="007C6AFD">
        <w:rPr>
          <w:rFonts w:ascii="Times New Roman" w:hAnsi="Times New Roman" w:cs="Times New Roman"/>
          <w:sz w:val="24"/>
          <w:szCs w:val="24"/>
        </w:rPr>
        <w:t>575. doi:10.3389/fpsyg.2017.00575</w:t>
      </w:r>
    </w:p>
    <w:p w14:paraId="76D49665"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Riva, G. (2005). Virtual reality in psychotherapy: Review. </w:t>
      </w:r>
      <w:r w:rsidRPr="007C6AFD">
        <w:rPr>
          <w:rFonts w:ascii="Times New Roman" w:hAnsi="Times New Roman" w:cs="Times New Roman"/>
          <w:i/>
          <w:sz w:val="24"/>
          <w:szCs w:val="24"/>
        </w:rPr>
        <w:t xml:space="preserve">CyberPsychology &amp; Behavior, 8, </w:t>
      </w:r>
      <w:r w:rsidRPr="007C6AFD">
        <w:rPr>
          <w:rFonts w:ascii="Times New Roman" w:hAnsi="Times New Roman" w:cs="Times New Roman"/>
          <w:sz w:val="24"/>
          <w:szCs w:val="24"/>
        </w:rPr>
        <w:t>22-230. doi:10.1089/cpb.2005.8.220</w:t>
      </w:r>
    </w:p>
    <w:p w14:paraId="549AA3D1"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Roland, L. T., Lenze, E. J., Hardin, F. M., Kallogjeri, D., Nicklaus, J., Wineland, A. M., Fendell, G., Peelle, J. E., &amp; Piccirillo, J. F. (2015). Effects of mindfulness based stress reduction therapy on subjective bother and neural connectivity in chronic tinnitus. </w:t>
      </w:r>
      <w:r w:rsidRPr="007C6AFD">
        <w:rPr>
          <w:rFonts w:ascii="Times New Roman" w:hAnsi="Times New Roman" w:cs="Times New Roman"/>
          <w:i/>
          <w:sz w:val="24"/>
          <w:szCs w:val="24"/>
        </w:rPr>
        <w:t xml:space="preserve">Otolaryngology- Head and Neck Surgery, 152, </w:t>
      </w:r>
      <w:r w:rsidRPr="007C6AFD">
        <w:rPr>
          <w:rFonts w:ascii="Times New Roman" w:hAnsi="Times New Roman" w:cs="Times New Roman"/>
          <w:sz w:val="24"/>
          <w:szCs w:val="24"/>
        </w:rPr>
        <w:t>919-926. doi:10.1177/0194599815571556</w:t>
      </w:r>
    </w:p>
    <w:p w14:paraId="4B8B5DF8"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Rosenthal, R. (1979). The file drawer problem and tolerance for null results. </w:t>
      </w:r>
      <w:r w:rsidRPr="007C6AFD">
        <w:rPr>
          <w:rFonts w:ascii="Times New Roman" w:hAnsi="Times New Roman" w:cs="Times New Roman"/>
          <w:i/>
          <w:sz w:val="24"/>
          <w:szCs w:val="24"/>
        </w:rPr>
        <w:t>Psychological Bulletin, 86</w:t>
      </w:r>
      <w:r w:rsidRPr="007C6AFD">
        <w:rPr>
          <w:rFonts w:ascii="Times New Roman" w:hAnsi="Times New Roman" w:cs="Times New Roman"/>
          <w:sz w:val="24"/>
          <w:szCs w:val="24"/>
        </w:rPr>
        <w:t>, 638-641. doi:10.1037/0033-2909.86.3.638</w:t>
      </w:r>
    </w:p>
    <w:p w14:paraId="3CA0D327"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Salkovskis, P. (1985). Obsessional-compu</w:t>
      </w:r>
      <w:r>
        <w:rPr>
          <w:rFonts w:ascii="Times New Roman" w:hAnsi="Times New Roman" w:cs="Times New Roman"/>
          <w:sz w:val="24"/>
          <w:szCs w:val="24"/>
        </w:rPr>
        <w:t>l</w:t>
      </w:r>
      <w:r w:rsidRPr="007C6AFD">
        <w:rPr>
          <w:rFonts w:ascii="Times New Roman" w:hAnsi="Times New Roman" w:cs="Times New Roman"/>
          <w:sz w:val="24"/>
          <w:szCs w:val="24"/>
        </w:rPr>
        <w:t xml:space="preserve">sive problems: A cognitive-behavioural analysis. </w:t>
      </w:r>
      <w:r w:rsidRPr="007C6AFD">
        <w:rPr>
          <w:rFonts w:ascii="Times New Roman" w:hAnsi="Times New Roman" w:cs="Times New Roman"/>
          <w:i/>
          <w:sz w:val="24"/>
          <w:szCs w:val="24"/>
        </w:rPr>
        <w:t xml:space="preserve">Behaviour Research and Therapy, 23, </w:t>
      </w:r>
      <w:r w:rsidRPr="007C6AFD">
        <w:rPr>
          <w:rFonts w:ascii="Times New Roman" w:hAnsi="Times New Roman" w:cs="Times New Roman"/>
          <w:sz w:val="24"/>
          <w:szCs w:val="24"/>
        </w:rPr>
        <w:t>571-583. doi:10.1016/0005-7967(85)90105-6</w:t>
      </w:r>
    </w:p>
    <w:p w14:paraId="00D153C4"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Samoocha, D., Bruinvels, D. J., Elbers, N. A., Anema, J. R., &amp; van der Beek, A. J. (2010).</w:t>
      </w:r>
      <w:r>
        <w:rPr>
          <w:rFonts w:ascii="Times New Roman" w:hAnsi="Times New Roman" w:cs="Times New Roman"/>
          <w:sz w:val="24"/>
          <w:szCs w:val="24"/>
        </w:rPr>
        <w:t xml:space="preserve"> </w:t>
      </w:r>
      <w:r w:rsidRPr="007C6AFD">
        <w:rPr>
          <w:rFonts w:ascii="Times New Roman" w:hAnsi="Times New Roman" w:cs="Times New Roman"/>
          <w:sz w:val="24"/>
          <w:szCs w:val="24"/>
        </w:rPr>
        <w:t xml:space="preserve">Effectiveness of web-based interventions on patient empowerment: A systematic review and meta-analysis. </w:t>
      </w:r>
      <w:r w:rsidRPr="007C6AFD">
        <w:rPr>
          <w:rFonts w:ascii="Times New Roman" w:hAnsi="Times New Roman" w:cs="Times New Roman"/>
          <w:i/>
          <w:sz w:val="24"/>
          <w:szCs w:val="24"/>
        </w:rPr>
        <w:t>Journal of Medical Internet Research, 12</w:t>
      </w:r>
      <w:r w:rsidRPr="007C6AFD">
        <w:rPr>
          <w:rFonts w:ascii="Times New Roman" w:hAnsi="Times New Roman" w:cs="Times New Roman"/>
          <w:sz w:val="24"/>
          <w:szCs w:val="24"/>
        </w:rPr>
        <w:t xml:space="preserve">. Retrieved from </w:t>
      </w:r>
      <w:r w:rsidRPr="00DB3980">
        <w:rPr>
          <w:rFonts w:ascii="Times New Roman" w:hAnsi="Times New Roman" w:cs="Times New Roman"/>
          <w:sz w:val="24"/>
          <w:szCs w:val="24"/>
        </w:rPr>
        <w:t>https://www.jmir.org/2010/2/e23/</w:t>
      </w:r>
    </w:p>
    <w:p w14:paraId="79873C73"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Seydel, C., Haupt, H., Szczepek, A. J., Hartmann, A., Rose, M., &amp; Mazurek, B. (2015). Three years later: Report on the state of well-being of patients with chronic tinnitus who underwent modified tinnitus retraining therapy. </w:t>
      </w:r>
      <w:r w:rsidRPr="007C6AFD">
        <w:rPr>
          <w:rFonts w:ascii="Times New Roman" w:hAnsi="Times New Roman" w:cs="Times New Roman"/>
          <w:i/>
          <w:sz w:val="24"/>
          <w:szCs w:val="24"/>
        </w:rPr>
        <w:t xml:space="preserve">Audiology &amp; Neurotology, 20, </w:t>
      </w:r>
      <w:r w:rsidRPr="007C6AFD">
        <w:rPr>
          <w:rFonts w:ascii="Times New Roman" w:hAnsi="Times New Roman" w:cs="Times New Roman"/>
          <w:sz w:val="24"/>
          <w:szCs w:val="24"/>
        </w:rPr>
        <w:t>26-38. doi:10.1159/000363728</w:t>
      </w:r>
    </w:p>
    <w:p w14:paraId="5426F519" w14:textId="77777777" w:rsidR="008E47A3" w:rsidRDefault="008E47A3" w:rsidP="008E47A3">
      <w:pPr>
        <w:ind w:hanging="720"/>
        <w:rPr>
          <w:rFonts w:ascii="Times New Roman" w:hAnsi="Times New Roman" w:cs="Times New Roman"/>
          <w:bCs/>
          <w:sz w:val="24"/>
          <w:szCs w:val="24"/>
        </w:rPr>
      </w:pPr>
      <w:r w:rsidRPr="007C6AFD">
        <w:rPr>
          <w:rFonts w:ascii="Times New Roman" w:hAnsi="Times New Roman" w:cs="Times New Roman"/>
          <w:sz w:val="24"/>
          <w:szCs w:val="24"/>
        </w:rPr>
        <w:lastRenderedPageBreak/>
        <w:t xml:space="preserve">Schaaf, H., Weise, S., &amp; Hesse, G. (2017). Catmenesis results of an inpatient neuro-otologic and psychosomatic tinnitus therapy 1-5 years after discharge. </w:t>
      </w:r>
      <w:r w:rsidRPr="007C6AFD">
        <w:rPr>
          <w:rStyle w:val="exlresultdetails"/>
          <w:rFonts w:ascii="Times New Roman" w:hAnsi="Times New Roman" w:cs="Times New Roman"/>
          <w:i/>
          <w:sz w:val="24"/>
          <w:szCs w:val="24"/>
          <w:bdr w:val="none" w:sz="0" w:space="0" w:color="auto" w:frame="1"/>
        </w:rPr>
        <w:t xml:space="preserve">European Archives of Oto-Rhino-Laryngology, 274, </w:t>
      </w:r>
      <w:r w:rsidRPr="007C6AFD">
        <w:rPr>
          <w:rStyle w:val="exlresultdetails"/>
          <w:rFonts w:ascii="Times New Roman" w:hAnsi="Times New Roman" w:cs="Times New Roman"/>
          <w:sz w:val="24"/>
          <w:szCs w:val="24"/>
          <w:bdr w:val="none" w:sz="0" w:space="0" w:color="auto" w:frame="1"/>
        </w:rPr>
        <w:t>701-710. doi:</w:t>
      </w:r>
      <w:r w:rsidRPr="00115BBC">
        <w:rPr>
          <w:rFonts w:ascii="Times New Roman" w:hAnsi="Times New Roman" w:cs="Times New Roman"/>
          <w:bCs/>
          <w:sz w:val="24"/>
          <w:szCs w:val="24"/>
        </w:rPr>
        <w:t>10.1007/s00405-016-4316-7</w:t>
      </w:r>
    </w:p>
    <w:p w14:paraId="7595A60E" w14:textId="77777777" w:rsidR="008E47A3" w:rsidRPr="0041659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Sterne, J. A. C., Sutton, A. J., Ioannidis, J. P. A., Terrin, N., Jones, D. R., Lau, J., Carpenter, J., Rucker, G., Harbord, R. M., Schmid, C. H., Tetzlaff, J., Deeks, J. J., Peters, J., Macaskill, P., Schwarzer, G., Duval, S., Altman, D. G., Moher, D., &amp; Higgins, J. P. T. (2011). Recommendations for examining and interpreting funnel plot asymmetry in meta-analyses of randomised controlled trials. </w:t>
      </w:r>
      <w:r w:rsidRPr="007C6AFD">
        <w:rPr>
          <w:rFonts w:ascii="Times New Roman" w:hAnsi="Times New Roman" w:cs="Times New Roman"/>
          <w:i/>
          <w:sz w:val="24"/>
          <w:szCs w:val="24"/>
        </w:rPr>
        <w:t xml:space="preserve">British Medical Journal, 343, </w:t>
      </w:r>
      <w:r w:rsidRPr="007C6AFD">
        <w:rPr>
          <w:rFonts w:ascii="Times New Roman" w:hAnsi="Times New Roman" w:cs="Times New Roman"/>
          <w:sz w:val="24"/>
          <w:szCs w:val="24"/>
        </w:rPr>
        <w:t>doi</w:t>
      </w:r>
      <w:r w:rsidRPr="00416593">
        <w:rPr>
          <w:rFonts w:ascii="Times New Roman" w:hAnsi="Times New Roman" w:cs="Times New Roman"/>
          <w:sz w:val="24"/>
          <w:szCs w:val="24"/>
        </w:rPr>
        <w:t>:</w:t>
      </w:r>
      <w:r w:rsidRPr="00416593">
        <w:rPr>
          <w:rFonts w:ascii="Times New Roman" w:hAnsi="Times New Roman" w:cs="Times New Roman"/>
          <w:bCs/>
          <w:sz w:val="24"/>
          <w:szCs w:val="24"/>
        </w:rPr>
        <w:t>10.1136/British Medical Journal.d4002</w:t>
      </w:r>
    </w:p>
    <w:p w14:paraId="09106F76" w14:textId="77777777" w:rsidR="008E47A3" w:rsidRDefault="008E47A3" w:rsidP="008E47A3">
      <w:pPr>
        <w:ind w:hanging="720"/>
        <w:rPr>
          <w:rFonts w:ascii="Times New Roman" w:hAnsi="Times New Roman" w:cs="Times New Roman"/>
          <w:bCs/>
          <w:sz w:val="24"/>
          <w:szCs w:val="24"/>
        </w:rPr>
      </w:pPr>
      <w:r w:rsidRPr="007C6AFD">
        <w:rPr>
          <w:rFonts w:ascii="Times New Roman" w:hAnsi="Times New Roman" w:cs="Times New Roman"/>
          <w:sz w:val="24"/>
          <w:szCs w:val="24"/>
        </w:rPr>
        <w:t xml:space="preserve">Taylor, S., Mckay, D., Miguel, E. C., De Mathis, M. A., Andrade, C., Ahuja, N., Sookman, D., Kwon, J. S., Huh, M. J., Riemann, B. C., Cottraux, J., O’Connor, K., Hale, L. R., Abramowitz, J. S., Fontenelle, L. F., &amp; Storch, E. A. (2014). Musical obsessions: A comprehensive review of neglected clinical phenomena. </w:t>
      </w:r>
      <w:r w:rsidRPr="007C6AFD">
        <w:rPr>
          <w:rFonts w:ascii="Times New Roman" w:hAnsi="Times New Roman" w:cs="Times New Roman"/>
          <w:i/>
          <w:sz w:val="24"/>
          <w:szCs w:val="24"/>
        </w:rPr>
        <w:t xml:space="preserve">Journal of Anxiety Disorders, 28, </w:t>
      </w:r>
      <w:r w:rsidRPr="007C6AFD">
        <w:rPr>
          <w:rFonts w:ascii="Times New Roman" w:hAnsi="Times New Roman" w:cs="Times New Roman"/>
          <w:sz w:val="24"/>
          <w:szCs w:val="24"/>
        </w:rPr>
        <w:t>580-589. doi:</w:t>
      </w:r>
      <w:r w:rsidRPr="00416593">
        <w:rPr>
          <w:rFonts w:ascii="Times New Roman" w:hAnsi="Times New Roman" w:cs="Times New Roman"/>
          <w:bCs/>
          <w:sz w:val="24"/>
          <w:szCs w:val="24"/>
        </w:rPr>
        <w:t>10.1016/j.janxdis.2014.06.003</w:t>
      </w:r>
    </w:p>
    <w:p w14:paraId="5690A575" w14:textId="77777777" w:rsidR="008E47A3" w:rsidRDefault="008E47A3" w:rsidP="008E47A3">
      <w:pPr>
        <w:spacing w:before="100" w:beforeAutospacing="1" w:after="0"/>
        <w:ind w:hanging="720"/>
        <w:textAlignment w:val="center"/>
        <w:rPr>
          <w:rFonts w:ascii="Times New Roman" w:hAnsi="Times New Roman" w:cs="Times New Roman"/>
          <w:sz w:val="24"/>
          <w:szCs w:val="24"/>
        </w:rPr>
      </w:pPr>
      <w:r w:rsidRPr="007C6AFD">
        <w:rPr>
          <w:rFonts w:ascii="Times New Roman" w:hAnsi="Times New Roman" w:cs="Times New Roman"/>
          <w:sz w:val="24"/>
          <w:szCs w:val="24"/>
        </w:rPr>
        <w:t xml:space="preserve">Thompson, D. M., Hall, D. A., Walker, D-M., &amp; Hoare, D. J. (2010). Psychological therapy for people with tinnitus: A scoping review of treatment components. </w:t>
      </w:r>
      <w:r w:rsidRPr="007C6AFD">
        <w:rPr>
          <w:rFonts w:ascii="Times New Roman" w:hAnsi="Times New Roman" w:cs="Times New Roman"/>
          <w:i/>
          <w:sz w:val="24"/>
          <w:szCs w:val="24"/>
        </w:rPr>
        <w:t xml:space="preserve">Ear and Hearing, 38, </w:t>
      </w:r>
      <w:r w:rsidRPr="007C6AFD">
        <w:rPr>
          <w:rFonts w:ascii="Times New Roman" w:hAnsi="Times New Roman" w:cs="Times New Roman"/>
          <w:sz w:val="24"/>
          <w:szCs w:val="24"/>
        </w:rPr>
        <w:t>149-158. doi:10.1097/AUD.0000000000000363</w:t>
      </w:r>
    </w:p>
    <w:p w14:paraId="06285E10" w14:textId="77777777" w:rsidR="008E47A3" w:rsidRPr="007C6AFD" w:rsidRDefault="008E47A3" w:rsidP="008E47A3">
      <w:pPr>
        <w:pStyle w:val="lead"/>
        <w:spacing w:before="0" w:beforeAutospacing="0" w:after="60" w:afterAutospacing="0" w:line="480" w:lineRule="auto"/>
        <w:ind w:hanging="720"/>
      </w:pPr>
      <w:r w:rsidRPr="007C6AFD">
        <w:rPr>
          <w:rStyle w:val="hl"/>
        </w:rPr>
        <w:t xml:space="preserve">Thong, J. F., Wong, M. C., Junaidah, S., &amp; Chan, Y. M. (2011). Habituation following tinnitus retraining therapy in tinnitus sufferers. </w:t>
      </w:r>
      <w:r w:rsidRPr="007C6AFD">
        <w:rPr>
          <w:rStyle w:val="hl"/>
          <w:i/>
        </w:rPr>
        <w:t xml:space="preserve">Otolaryngology- Head and Neck Surgery, 145, </w:t>
      </w:r>
      <w:r w:rsidRPr="007C6AFD">
        <w:rPr>
          <w:rStyle w:val="hl"/>
        </w:rPr>
        <w:t>94-94. doi:10.1177/0194599811416318a168</w:t>
      </w:r>
    </w:p>
    <w:p w14:paraId="55AD3625"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Wagenaar, O. V. G., Wieringa, &lt;., Mantingh, L., Kramer, S. E., Kok, R. (2016). </w:t>
      </w:r>
      <w:r w:rsidR="00E0602E" w:rsidRPr="007C6AFD">
        <w:rPr>
          <w:rFonts w:ascii="Times New Roman" w:hAnsi="Times New Roman" w:cs="Times New Roman"/>
          <w:sz w:val="24"/>
          <w:szCs w:val="24"/>
        </w:rPr>
        <w:t>Preliminary</w:t>
      </w:r>
      <w:r w:rsidRPr="007C6AFD">
        <w:rPr>
          <w:rFonts w:ascii="Times New Roman" w:hAnsi="Times New Roman" w:cs="Times New Roman"/>
          <w:sz w:val="24"/>
          <w:szCs w:val="24"/>
        </w:rPr>
        <w:t xml:space="preserve"> longitudinal results of neuropsychological education as first and sole intervention for new tinnitus patients. </w:t>
      </w:r>
      <w:r w:rsidRPr="007C6AFD">
        <w:rPr>
          <w:rFonts w:ascii="Times New Roman" w:hAnsi="Times New Roman" w:cs="Times New Roman"/>
          <w:i/>
          <w:sz w:val="24"/>
          <w:szCs w:val="24"/>
        </w:rPr>
        <w:t xml:space="preserve">International Tinnitus Journal, 20, </w:t>
      </w:r>
      <w:r w:rsidRPr="007C6AFD">
        <w:rPr>
          <w:rFonts w:ascii="Times New Roman" w:hAnsi="Times New Roman" w:cs="Times New Roman"/>
          <w:sz w:val="24"/>
          <w:szCs w:val="24"/>
        </w:rPr>
        <w:t>11-17. doi: 10.5935/0946-5448.20160003</w:t>
      </w:r>
    </w:p>
    <w:p w14:paraId="71031B54"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Wakabayashi, S., Saito, H., Oishi, N., Shinden, S., &amp; Ogawa, K. (2017). Effects of tinnitus treatments on sleep disorders in patients with tinnitus. </w:t>
      </w:r>
      <w:r w:rsidRPr="007C6AFD">
        <w:rPr>
          <w:rFonts w:ascii="Times New Roman" w:hAnsi="Times New Roman" w:cs="Times New Roman"/>
          <w:i/>
          <w:sz w:val="24"/>
          <w:szCs w:val="24"/>
        </w:rPr>
        <w:t xml:space="preserve">International Journal of Audiology, 57, </w:t>
      </w:r>
      <w:r w:rsidRPr="007C6AFD">
        <w:rPr>
          <w:rFonts w:ascii="Times New Roman" w:hAnsi="Times New Roman" w:cs="Times New Roman"/>
          <w:sz w:val="24"/>
          <w:szCs w:val="24"/>
        </w:rPr>
        <w:t>110-114. doi:10.1080/14992027.2017.1374565</w:t>
      </w:r>
    </w:p>
    <w:p w14:paraId="1F3C6951"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Wan Suhailah, W. H., Mohd Normani, Z., Nik Adilah, N. O., Azizah, O., Aw, C. L., &amp; Zuraida, Z. (2015). The effectiveness of psychological interventions among tinnitus </w:t>
      </w:r>
      <w:r w:rsidR="00E0602E" w:rsidRPr="007C6AFD">
        <w:rPr>
          <w:rFonts w:ascii="Times New Roman" w:hAnsi="Times New Roman" w:cs="Times New Roman"/>
          <w:sz w:val="24"/>
          <w:szCs w:val="24"/>
        </w:rPr>
        <w:t>sufferers</w:t>
      </w:r>
      <w:r w:rsidRPr="007C6AFD">
        <w:rPr>
          <w:rFonts w:ascii="Times New Roman" w:hAnsi="Times New Roman" w:cs="Times New Roman"/>
          <w:sz w:val="24"/>
          <w:szCs w:val="24"/>
        </w:rPr>
        <w:t xml:space="preserve">: A review. </w:t>
      </w:r>
      <w:r w:rsidRPr="007C6AFD">
        <w:rPr>
          <w:rFonts w:ascii="Times New Roman" w:hAnsi="Times New Roman" w:cs="Times New Roman"/>
          <w:i/>
          <w:sz w:val="24"/>
          <w:szCs w:val="24"/>
        </w:rPr>
        <w:t xml:space="preserve">Medical Journal of Malaysia, 70, </w:t>
      </w:r>
      <w:r w:rsidRPr="007C6AFD">
        <w:rPr>
          <w:rFonts w:ascii="Times New Roman" w:hAnsi="Times New Roman" w:cs="Times New Roman"/>
          <w:sz w:val="24"/>
          <w:szCs w:val="24"/>
        </w:rPr>
        <w:t>188-197.</w:t>
      </w:r>
    </w:p>
    <w:p w14:paraId="6BA10F61" w14:textId="77777777" w:rsidR="008E47A3" w:rsidRPr="001D46E0" w:rsidRDefault="008E47A3" w:rsidP="008E47A3">
      <w:pPr>
        <w:ind w:hanging="720"/>
        <w:rPr>
          <w:rFonts w:ascii="Times New Roman" w:hAnsi="Times New Roman" w:cs="Times New Roman"/>
          <w:sz w:val="24"/>
          <w:szCs w:val="24"/>
          <w:lang w:val="de-DE"/>
        </w:rPr>
      </w:pPr>
      <w:r w:rsidRPr="007C6AFD">
        <w:rPr>
          <w:rFonts w:ascii="Times New Roman" w:hAnsi="Times New Roman" w:cs="Times New Roman"/>
          <w:sz w:val="24"/>
          <w:szCs w:val="24"/>
        </w:rPr>
        <w:t xml:space="preserve">Weise, C., Kleinstauber, M., &amp; Andersson, G. (2016). Internet-delivered cognitive-behavior therapy for tinnitus: A randomized controlled trial. </w:t>
      </w:r>
      <w:r w:rsidRPr="001D46E0">
        <w:rPr>
          <w:rFonts w:ascii="Times New Roman" w:hAnsi="Times New Roman" w:cs="Times New Roman"/>
          <w:i/>
          <w:sz w:val="24"/>
          <w:szCs w:val="24"/>
          <w:lang w:val="de-DE"/>
        </w:rPr>
        <w:t xml:space="preserve">Psychosomatic Medicine, 78, </w:t>
      </w:r>
      <w:r w:rsidRPr="001D46E0">
        <w:rPr>
          <w:rFonts w:ascii="Times New Roman" w:hAnsi="Times New Roman" w:cs="Times New Roman"/>
          <w:sz w:val="24"/>
          <w:szCs w:val="24"/>
          <w:lang w:val="de-DE"/>
        </w:rPr>
        <w:t>501-510. doi: 10.1097/PSY.0000000000000310</w:t>
      </w:r>
    </w:p>
    <w:p w14:paraId="1CD7FCF8" w14:textId="77777777" w:rsidR="008E47A3" w:rsidRDefault="008E47A3" w:rsidP="008E47A3">
      <w:pPr>
        <w:spacing w:before="100" w:beforeAutospacing="1" w:after="0"/>
        <w:ind w:hanging="720"/>
        <w:textAlignment w:val="center"/>
        <w:rPr>
          <w:rFonts w:ascii="Times New Roman" w:hAnsi="Times New Roman" w:cs="Times New Roman"/>
          <w:sz w:val="24"/>
          <w:szCs w:val="24"/>
        </w:rPr>
      </w:pPr>
      <w:r w:rsidRPr="001D46E0">
        <w:rPr>
          <w:rFonts w:ascii="Times New Roman" w:hAnsi="Times New Roman" w:cs="Times New Roman"/>
          <w:sz w:val="24"/>
          <w:szCs w:val="24"/>
          <w:lang w:val="de-DE"/>
        </w:rPr>
        <w:t xml:space="preserve">Weise, C., Heinecke, K., &amp; Rief, W. (2009). </w:t>
      </w:r>
      <w:r w:rsidRPr="007C6AFD">
        <w:rPr>
          <w:rFonts w:ascii="Times New Roman" w:hAnsi="Times New Roman" w:cs="Times New Roman"/>
          <w:sz w:val="24"/>
          <w:szCs w:val="24"/>
        </w:rPr>
        <w:t xml:space="preserve">Biofeedback-based </w:t>
      </w:r>
      <w:proofErr w:type="spellStart"/>
      <w:r w:rsidRPr="007C6AFD">
        <w:rPr>
          <w:rFonts w:ascii="Times New Roman" w:hAnsi="Times New Roman" w:cs="Times New Roman"/>
          <w:sz w:val="24"/>
          <w:szCs w:val="24"/>
        </w:rPr>
        <w:t>behavioral</w:t>
      </w:r>
      <w:proofErr w:type="spellEnd"/>
      <w:r w:rsidRPr="007C6AFD">
        <w:rPr>
          <w:rFonts w:ascii="Times New Roman" w:hAnsi="Times New Roman" w:cs="Times New Roman"/>
          <w:sz w:val="24"/>
          <w:szCs w:val="24"/>
        </w:rPr>
        <w:t xml:space="preserve"> treatment for chronic tinnitus: Results of a randomized controlled trial. </w:t>
      </w:r>
      <w:r w:rsidRPr="007C6AFD">
        <w:rPr>
          <w:rFonts w:ascii="Times New Roman" w:hAnsi="Times New Roman" w:cs="Times New Roman"/>
          <w:i/>
          <w:sz w:val="24"/>
          <w:szCs w:val="24"/>
        </w:rPr>
        <w:t xml:space="preserve">Journal of Consulting and Clinical Psychology, 76, </w:t>
      </w:r>
      <w:r w:rsidRPr="007C6AFD">
        <w:rPr>
          <w:rFonts w:ascii="Times New Roman" w:hAnsi="Times New Roman" w:cs="Times New Roman"/>
          <w:sz w:val="24"/>
          <w:szCs w:val="24"/>
        </w:rPr>
        <w:t>1046-1057. doi:10.1037/a0013811</w:t>
      </w:r>
    </w:p>
    <w:p w14:paraId="25106BF8" w14:textId="77777777" w:rsidR="008E47A3" w:rsidRPr="007C6AFD" w:rsidRDefault="008E47A3" w:rsidP="008E47A3">
      <w:pPr>
        <w:spacing w:before="100" w:beforeAutospacing="1" w:after="0"/>
        <w:ind w:hanging="720"/>
        <w:textAlignment w:val="center"/>
        <w:rPr>
          <w:rFonts w:ascii="Times New Roman" w:hAnsi="Times New Roman" w:cs="Times New Roman"/>
          <w:sz w:val="24"/>
          <w:szCs w:val="24"/>
        </w:rPr>
      </w:pPr>
      <w:r w:rsidRPr="007C6AFD">
        <w:rPr>
          <w:rFonts w:ascii="Times New Roman" w:hAnsi="Times New Roman" w:cs="Times New Roman"/>
          <w:sz w:val="24"/>
          <w:szCs w:val="24"/>
        </w:rPr>
        <w:t xml:space="preserve">Westin, V., Ostergren, R., &amp; Andersson, G. (2008). The effects of acceptance versus thought suppression for dealing with the intrusiveness of tinnitus. </w:t>
      </w:r>
      <w:r w:rsidRPr="007C6AFD">
        <w:rPr>
          <w:rFonts w:ascii="Times New Roman" w:hAnsi="Times New Roman" w:cs="Times New Roman"/>
          <w:i/>
          <w:sz w:val="24"/>
          <w:szCs w:val="24"/>
        </w:rPr>
        <w:t xml:space="preserve">International Journal of Audiology, 47, </w:t>
      </w:r>
      <w:r w:rsidRPr="007C6AFD">
        <w:rPr>
          <w:rFonts w:ascii="Times New Roman" w:hAnsi="Times New Roman" w:cs="Times New Roman"/>
          <w:sz w:val="24"/>
          <w:szCs w:val="24"/>
        </w:rPr>
        <w:t>112-118.</w:t>
      </w:r>
      <w:r w:rsidRPr="007C6AFD">
        <w:rPr>
          <w:rFonts w:ascii="Times New Roman" w:hAnsi="Times New Roman" w:cs="Times New Roman"/>
          <w:i/>
          <w:sz w:val="24"/>
          <w:szCs w:val="24"/>
        </w:rPr>
        <w:t xml:space="preserve"> </w:t>
      </w:r>
      <w:r w:rsidRPr="007C6AFD">
        <w:rPr>
          <w:rFonts w:ascii="Times New Roman" w:hAnsi="Times New Roman" w:cs="Times New Roman"/>
          <w:sz w:val="24"/>
          <w:szCs w:val="24"/>
        </w:rPr>
        <w:t>doi:10.1080/14992020802301688</w:t>
      </w:r>
    </w:p>
    <w:p w14:paraId="020AD394" w14:textId="77777777" w:rsidR="008E47A3" w:rsidRDefault="008E47A3" w:rsidP="008E47A3">
      <w:pPr>
        <w:ind w:hanging="720"/>
        <w:rPr>
          <w:rFonts w:ascii="Times New Roman" w:hAnsi="Times New Roman" w:cs="Times New Roman"/>
          <w:bCs/>
          <w:sz w:val="24"/>
          <w:szCs w:val="24"/>
        </w:rPr>
      </w:pPr>
      <w:r w:rsidRPr="007C6AFD">
        <w:rPr>
          <w:rFonts w:ascii="Times New Roman" w:hAnsi="Times New Roman" w:cs="Times New Roman"/>
          <w:sz w:val="24"/>
          <w:szCs w:val="24"/>
        </w:rPr>
        <w:t xml:space="preserve">Westin, V. Z., Schulin, M., Hesser, H., Karlsson, M., Noe, R. Z., Olofsson, U., Stalby, M., Wisung, G., &amp; Andersson, G. (2011). Acceptance and commitment therapy versus tinnitus retraining therapy in the treatment of tinnitus: A randomised controlled trial. </w:t>
      </w:r>
      <w:r w:rsidRPr="007C6AFD">
        <w:rPr>
          <w:rFonts w:ascii="Times New Roman" w:hAnsi="Times New Roman" w:cs="Times New Roman"/>
          <w:i/>
          <w:sz w:val="24"/>
          <w:szCs w:val="24"/>
        </w:rPr>
        <w:t xml:space="preserve">Behaviour Research and Therapy, 49, </w:t>
      </w:r>
      <w:r w:rsidRPr="007C6AFD">
        <w:rPr>
          <w:rFonts w:ascii="Times New Roman" w:hAnsi="Times New Roman" w:cs="Times New Roman"/>
          <w:sz w:val="24"/>
          <w:szCs w:val="24"/>
        </w:rPr>
        <w:t>737-747. doi:</w:t>
      </w:r>
      <w:r w:rsidRPr="00115BBC">
        <w:rPr>
          <w:rFonts w:ascii="Times New Roman" w:hAnsi="Times New Roman" w:cs="Times New Roman"/>
          <w:bCs/>
          <w:sz w:val="24"/>
          <w:szCs w:val="24"/>
        </w:rPr>
        <w:t>10.1016/j.brat.2011.08.001</w:t>
      </w:r>
    </w:p>
    <w:p w14:paraId="74637701"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Wilson, P. H., &amp; Henry, J. L. (1998). Tinnitus Cognitions Questionnaire: Development and psychometric properties of a measure of dysfunctional cognitions associated with tinnitus. </w:t>
      </w:r>
      <w:r w:rsidRPr="007C6AFD">
        <w:rPr>
          <w:rFonts w:ascii="Times New Roman" w:hAnsi="Times New Roman" w:cs="Times New Roman"/>
          <w:i/>
          <w:sz w:val="24"/>
          <w:szCs w:val="24"/>
        </w:rPr>
        <w:t xml:space="preserve">International Tinnitus Journal, 4, </w:t>
      </w:r>
      <w:r w:rsidRPr="007C6AFD">
        <w:rPr>
          <w:rFonts w:ascii="Times New Roman" w:hAnsi="Times New Roman" w:cs="Times New Roman"/>
          <w:sz w:val="24"/>
          <w:szCs w:val="24"/>
        </w:rPr>
        <w:t>23-30. Retrieved from www.tinnitusjournal.com/articles/tinnitus-cognitions-questionnairedevelopment-and-psychometric-properties-of-a-measure-of-dysfunctional-cognitions-associated-with-.pdf</w:t>
      </w:r>
    </w:p>
    <w:p w14:paraId="26D961F2" w14:textId="77777777" w:rsidR="008E47A3"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lastRenderedPageBreak/>
        <w:t xml:space="preserve">Wilson, P. H., Henry, J., Bowen, M., &amp; Haralambous, G. (1991). Tinnitus Reaction Questionnaire: Psychometric </w:t>
      </w:r>
      <w:r w:rsidR="00E0602E">
        <w:rPr>
          <w:rFonts w:ascii="Times New Roman" w:hAnsi="Times New Roman" w:cs="Times New Roman"/>
          <w:sz w:val="24"/>
          <w:szCs w:val="24"/>
        </w:rPr>
        <w:t>p</w:t>
      </w:r>
      <w:r w:rsidRPr="007C6AFD">
        <w:rPr>
          <w:rFonts w:ascii="Times New Roman" w:hAnsi="Times New Roman" w:cs="Times New Roman"/>
          <w:sz w:val="24"/>
          <w:szCs w:val="24"/>
        </w:rPr>
        <w:t xml:space="preserve">roperties of a </w:t>
      </w:r>
      <w:r w:rsidR="00E0602E">
        <w:rPr>
          <w:rFonts w:ascii="Times New Roman" w:hAnsi="Times New Roman" w:cs="Times New Roman"/>
          <w:sz w:val="24"/>
          <w:szCs w:val="24"/>
        </w:rPr>
        <w:t>m</w:t>
      </w:r>
      <w:r w:rsidRPr="007C6AFD">
        <w:rPr>
          <w:rFonts w:ascii="Times New Roman" w:hAnsi="Times New Roman" w:cs="Times New Roman"/>
          <w:sz w:val="24"/>
          <w:szCs w:val="24"/>
        </w:rPr>
        <w:t xml:space="preserve">easure of </w:t>
      </w:r>
      <w:r w:rsidR="00E0602E">
        <w:rPr>
          <w:rFonts w:ascii="Times New Roman" w:hAnsi="Times New Roman" w:cs="Times New Roman"/>
          <w:sz w:val="24"/>
          <w:szCs w:val="24"/>
        </w:rPr>
        <w:t>d</w:t>
      </w:r>
      <w:r w:rsidRPr="007C6AFD">
        <w:rPr>
          <w:rFonts w:ascii="Times New Roman" w:hAnsi="Times New Roman" w:cs="Times New Roman"/>
          <w:sz w:val="24"/>
          <w:szCs w:val="24"/>
        </w:rPr>
        <w:t xml:space="preserve">istress </w:t>
      </w:r>
      <w:r w:rsidR="00E0602E">
        <w:rPr>
          <w:rFonts w:ascii="Times New Roman" w:hAnsi="Times New Roman" w:cs="Times New Roman"/>
          <w:sz w:val="24"/>
          <w:szCs w:val="24"/>
        </w:rPr>
        <w:t>a</w:t>
      </w:r>
      <w:r w:rsidRPr="007C6AFD">
        <w:rPr>
          <w:rFonts w:ascii="Times New Roman" w:hAnsi="Times New Roman" w:cs="Times New Roman"/>
          <w:sz w:val="24"/>
          <w:szCs w:val="24"/>
        </w:rPr>
        <w:t xml:space="preserve">ssociated </w:t>
      </w:r>
      <w:r w:rsidR="00E0602E">
        <w:rPr>
          <w:rFonts w:ascii="Times New Roman" w:hAnsi="Times New Roman" w:cs="Times New Roman"/>
          <w:sz w:val="24"/>
          <w:szCs w:val="24"/>
        </w:rPr>
        <w:t>w</w:t>
      </w:r>
      <w:r w:rsidRPr="007C6AFD">
        <w:rPr>
          <w:rFonts w:ascii="Times New Roman" w:hAnsi="Times New Roman" w:cs="Times New Roman"/>
          <w:sz w:val="24"/>
          <w:szCs w:val="24"/>
        </w:rPr>
        <w:t xml:space="preserve">ith </w:t>
      </w:r>
      <w:r w:rsidR="00E0602E">
        <w:rPr>
          <w:rFonts w:ascii="Times New Roman" w:hAnsi="Times New Roman" w:cs="Times New Roman"/>
          <w:sz w:val="24"/>
          <w:szCs w:val="24"/>
        </w:rPr>
        <w:t>t</w:t>
      </w:r>
      <w:r w:rsidRPr="007C6AFD">
        <w:rPr>
          <w:rFonts w:ascii="Times New Roman" w:hAnsi="Times New Roman" w:cs="Times New Roman"/>
          <w:sz w:val="24"/>
          <w:szCs w:val="24"/>
        </w:rPr>
        <w:t xml:space="preserve">innitus. </w:t>
      </w:r>
      <w:r w:rsidRPr="007C6AFD">
        <w:rPr>
          <w:rFonts w:ascii="Times New Roman" w:hAnsi="Times New Roman" w:cs="Times New Roman"/>
          <w:i/>
          <w:sz w:val="24"/>
          <w:szCs w:val="24"/>
        </w:rPr>
        <w:t xml:space="preserve">Journal of Speech and Hearing Research, 34, </w:t>
      </w:r>
      <w:r w:rsidRPr="007C6AFD">
        <w:rPr>
          <w:rFonts w:ascii="Times New Roman" w:hAnsi="Times New Roman" w:cs="Times New Roman"/>
          <w:sz w:val="24"/>
          <w:szCs w:val="24"/>
        </w:rPr>
        <w:t>197-201. doi:</w:t>
      </w:r>
      <w:hyperlink r:id="rId30" w:history="1">
        <w:r w:rsidRPr="002B5AC7">
          <w:rPr>
            <w:rStyle w:val="Hyperlink"/>
            <w:rFonts w:ascii="Times New Roman" w:hAnsi="Times New Roman" w:cs="Times New Roman"/>
            <w:color w:val="auto"/>
            <w:sz w:val="24"/>
            <w:szCs w:val="24"/>
            <w:u w:val="none"/>
          </w:rPr>
          <w:t>10.1044/jshr.3401.197</w:t>
        </w:r>
        <w:r w:rsidRPr="002B5AC7">
          <w:t xml:space="preserve"> </w:t>
        </w:r>
      </w:hyperlink>
    </w:p>
    <w:p w14:paraId="7C8F3FC7" w14:textId="77777777" w:rsidR="008E47A3" w:rsidRPr="007C6AFD"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Zachriat, C., &amp; Kroner-Herwig, B. (2004). Treating chronic tinnitus: comparison of cognitive behavioural and habituation-based treatments.  </w:t>
      </w:r>
      <w:r w:rsidRPr="007C6AFD">
        <w:rPr>
          <w:rFonts w:ascii="Times New Roman" w:hAnsi="Times New Roman" w:cs="Times New Roman"/>
          <w:i/>
          <w:sz w:val="24"/>
          <w:szCs w:val="24"/>
        </w:rPr>
        <w:t>Cognitive Behaviour Therapy, 33,</w:t>
      </w:r>
      <w:r w:rsidRPr="007C6AFD">
        <w:rPr>
          <w:rFonts w:ascii="Times New Roman" w:hAnsi="Times New Roman" w:cs="Times New Roman"/>
          <w:sz w:val="24"/>
          <w:szCs w:val="24"/>
        </w:rPr>
        <w:t xml:space="preserve"> 187-198. doi:10.1080/16506070410029568</w:t>
      </w:r>
    </w:p>
    <w:p w14:paraId="1E8E9E58" w14:textId="77777777" w:rsidR="00726599" w:rsidRDefault="008E47A3" w:rsidP="008E47A3">
      <w:pPr>
        <w:ind w:hanging="720"/>
        <w:rPr>
          <w:rFonts w:ascii="Times New Roman" w:hAnsi="Times New Roman" w:cs="Times New Roman"/>
          <w:sz w:val="24"/>
          <w:szCs w:val="24"/>
        </w:rPr>
      </w:pPr>
      <w:r w:rsidRPr="007C6AFD">
        <w:rPr>
          <w:rFonts w:ascii="Times New Roman" w:hAnsi="Times New Roman" w:cs="Times New Roman"/>
          <w:sz w:val="24"/>
          <w:szCs w:val="24"/>
        </w:rPr>
        <w:t xml:space="preserve">Zenner, H-P., Delb, W., Kroner-Herwig, B., Jager, B., Peroz, I., Hesser, G., Mazurek, B., Goebel, G., Gerloff, C., Trollmann, R., Biesinger, E., Seidler, H., &amp; Langguth, B. (2017). A multidisciplinary systematic review of the treatment for chronic idiopathic tinnitus. </w:t>
      </w:r>
      <w:r w:rsidRPr="007C6AFD">
        <w:rPr>
          <w:rFonts w:ascii="Times New Roman" w:hAnsi="Times New Roman" w:cs="Times New Roman"/>
          <w:i/>
          <w:sz w:val="24"/>
          <w:szCs w:val="24"/>
        </w:rPr>
        <w:t xml:space="preserve">European Archives of Oto-Rhino-Laryngology, 274, </w:t>
      </w:r>
      <w:r w:rsidRPr="007C6AFD">
        <w:rPr>
          <w:rFonts w:ascii="Times New Roman" w:hAnsi="Times New Roman" w:cs="Times New Roman"/>
          <w:sz w:val="24"/>
          <w:szCs w:val="24"/>
        </w:rPr>
        <w:t xml:space="preserve">2079-2091. doi:10.1007/s00405-016-4401-y  </w:t>
      </w:r>
    </w:p>
    <w:p w14:paraId="605D62EB" w14:textId="77777777" w:rsidR="00726599" w:rsidRDefault="00726599">
      <w:pPr>
        <w:rPr>
          <w:rFonts w:ascii="Times New Roman" w:hAnsi="Times New Roman" w:cs="Times New Roman"/>
          <w:sz w:val="24"/>
          <w:szCs w:val="24"/>
        </w:rPr>
      </w:pPr>
      <w:r>
        <w:rPr>
          <w:rFonts w:ascii="Times New Roman" w:hAnsi="Times New Roman" w:cs="Times New Roman"/>
          <w:sz w:val="24"/>
          <w:szCs w:val="24"/>
        </w:rPr>
        <w:br w:type="page"/>
      </w:r>
    </w:p>
    <w:p w14:paraId="79A8C01D" w14:textId="77777777" w:rsidR="00EC1734" w:rsidRDefault="00726599" w:rsidP="00EC1734">
      <w:pPr>
        <w:pStyle w:val="Heading1"/>
        <w:rPr>
          <w:rFonts w:ascii="Times New Roman" w:hAnsi="Times New Roman" w:cs="Times New Roman"/>
          <w:b/>
          <w:color w:val="auto"/>
          <w:sz w:val="24"/>
          <w:szCs w:val="24"/>
        </w:rPr>
      </w:pPr>
      <w:bookmarkStart w:id="48" w:name="_Toc514685321"/>
      <w:r w:rsidRPr="0008024F">
        <w:rPr>
          <w:rFonts w:ascii="Times New Roman" w:hAnsi="Times New Roman" w:cs="Times New Roman"/>
          <w:b/>
          <w:color w:val="auto"/>
          <w:sz w:val="24"/>
          <w:szCs w:val="24"/>
        </w:rPr>
        <w:lastRenderedPageBreak/>
        <w:t>Appendix A</w:t>
      </w:r>
      <w:bookmarkEnd w:id="48"/>
      <w:r w:rsidRPr="0008024F">
        <w:rPr>
          <w:rFonts w:ascii="Times New Roman" w:hAnsi="Times New Roman" w:cs="Times New Roman"/>
          <w:b/>
          <w:color w:val="auto"/>
          <w:sz w:val="24"/>
          <w:szCs w:val="24"/>
        </w:rPr>
        <w:t xml:space="preserve">  </w:t>
      </w:r>
    </w:p>
    <w:p w14:paraId="59DF0435" w14:textId="77777777" w:rsidR="00EC1734" w:rsidRPr="00EC1734" w:rsidRDefault="00EC1734" w:rsidP="00EC1734">
      <w:r w:rsidRPr="00EC1734">
        <w:rPr>
          <w:rFonts w:ascii="Times New Roman" w:hAnsi="Times New Roman" w:cs="Times New Roman"/>
          <w:szCs w:val="24"/>
        </w:rPr>
        <w:t>Table A. Properties of outcomes measures for tinnitus distress included in selected studies for analysis</w:t>
      </w:r>
      <w:r w:rsidR="001D3E5B">
        <w:rPr>
          <w:rFonts w:ascii="Times New Roman" w:hAnsi="Times New Roman" w:cs="Times New Roman"/>
          <w:szCs w:val="24"/>
        </w:rPr>
        <w:t>.</w:t>
      </w:r>
    </w:p>
    <w:tbl>
      <w:tblPr>
        <w:tblStyle w:val="PlainTable21"/>
        <w:tblpPr w:leftFromText="180" w:rightFromText="180" w:vertAnchor="text" w:horzAnchor="margin" w:tblpXSpec="right" w:tblpY="156"/>
        <w:tblW w:w="0" w:type="auto"/>
        <w:tblInd w:w="0" w:type="dxa"/>
        <w:tblLook w:val="04A0" w:firstRow="1" w:lastRow="0" w:firstColumn="1" w:lastColumn="0" w:noHBand="0" w:noVBand="1"/>
      </w:tblPr>
      <w:tblGrid>
        <w:gridCol w:w="2439"/>
        <w:gridCol w:w="6065"/>
      </w:tblGrid>
      <w:tr w:rsidR="00726599" w:rsidRPr="001D3E5B" w14:paraId="093BF1A1" w14:textId="77777777" w:rsidTr="001D3E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5BB13FD7" w14:textId="77777777" w:rsidR="00726599" w:rsidRPr="001D3E5B" w:rsidRDefault="00726599" w:rsidP="001D3E5B">
            <w:pPr>
              <w:rPr>
                <w:rFonts w:ascii="Times New Roman" w:hAnsi="Times New Roman" w:cs="Times New Roman"/>
                <w:b w:val="0"/>
                <w:sz w:val="20"/>
                <w:szCs w:val="20"/>
              </w:rPr>
            </w:pPr>
            <w:r w:rsidRPr="001D3E5B">
              <w:rPr>
                <w:rFonts w:ascii="Times New Roman" w:hAnsi="Times New Roman" w:cs="Times New Roman"/>
                <w:b w:val="0"/>
                <w:sz w:val="20"/>
                <w:szCs w:val="20"/>
              </w:rPr>
              <w:t>Outcome measure</w:t>
            </w:r>
          </w:p>
        </w:tc>
        <w:tc>
          <w:tcPr>
            <w:tcW w:w="0" w:type="auto"/>
            <w:tcBorders>
              <w:top w:val="single" w:sz="4" w:space="0" w:color="auto"/>
            </w:tcBorders>
          </w:tcPr>
          <w:p w14:paraId="39EB0C19" w14:textId="77777777" w:rsidR="00726599" w:rsidRPr="001D3E5B" w:rsidRDefault="00726599" w:rsidP="001D3E5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Properties</w:t>
            </w:r>
          </w:p>
        </w:tc>
      </w:tr>
      <w:tr w:rsidR="00726599" w:rsidRPr="001D3E5B" w14:paraId="77BE6025" w14:textId="77777777" w:rsidTr="001D3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15918" w14:textId="77777777" w:rsidR="00726599" w:rsidRPr="001D3E5B" w:rsidRDefault="00726599" w:rsidP="001D3E5B">
            <w:pPr>
              <w:rPr>
                <w:rFonts w:ascii="Times New Roman" w:hAnsi="Times New Roman" w:cs="Times New Roman"/>
                <w:b w:val="0"/>
                <w:sz w:val="20"/>
                <w:szCs w:val="20"/>
              </w:rPr>
            </w:pPr>
            <w:r w:rsidRPr="001D3E5B">
              <w:rPr>
                <w:rFonts w:ascii="Times New Roman" w:hAnsi="Times New Roman" w:cs="Times New Roman"/>
                <w:b w:val="0"/>
                <w:sz w:val="20"/>
                <w:szCs w:val="20"/>
              </w:rPr>
              <w:t>Tinnitus Handicap Inventory (THI; Newman et al., 1998)</w:t>
            </w:r>
          </w:p>
        </w:tc>
        <w:tc>
          <w:tcPr>
            <w:tcW w:w="0" w:type="auto"/>
          </w:tcPr>
          <w:p w14:paraId="3DB3E2FB"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25-item measure assessing cognitive and emotional responses to tinnitus.  For example, “Does your tinnitus make you angry?”.    </w:t>
            </w:r>
          </w:p>
          <w:p w14:paraId="39179B4A"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Possible answers are ‘yes’ (4 points), ‘sometimes’ (2 points), or ‘no’ (0 points). </w:t>
            </w:r>
          </w:p>
          <w:p w14:paraId="59AD3322"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Total scores range from 0 to 100 and a higher score reflects a higher tinnitus-related handicap.</w:t>
            </w:r>
          </w:p>
          <w:p w14:paraId="648F839B"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A change of 20 points on THI score post-intervention is considered significant (Newman, Sandridge, &amp; Jacobson, 1998).  </w:t>
            </w:r>
          </w:p>
          <w:p w14:paraId="70B8AC7E"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The THI has an internal consistency reliability of </w:t>
            </w:r>
            <w:r w:rsidRPr="001D3E5B">
              <w:rPr>
                <w:rFonts w:ascii="Times New Roman" w:hAnsi="Times New Roman" w:cs="Times New Roman"/>
                <w:i/>
                <w:sz w:val="20"/>
                <w:szCs w:val="20"/>
              </w:rPr>
              <w:t>α</w:t>
            </w:r>
            <w:r w:rsidRPr="001D3E5B">
              <w:rPr>
                <w:rFonts w:ascii="Times New Roman" w:hAnsi="Times New Roman" w:cs="Times New Roman"/>
                <w:sz w:val="20"/>
                <w:szCs w:val="20"/>
              </w:rPr>
              <w:t xml:space="preserve"> = 0.93 (Newman et al., 1998).</w:t>
            </w:r>
          </w:p>
        </w:tc>
      </w:tr>
      <w:tr w:rsidR="00726599" w:rsidRPr="001D3E5B" w14:paraId="0CA4D162" w14:textId="77777777" w:rsidTr="001D3E5B">
        <w:tc>
          <w:tcPr>
            <w:cnfStyle w:val="001000000000" w:firstRow="0" w:lastRow="0" w:firstColumn="1" w:lastColumn="0" w:oddVBand="0" w:evenVBand="0" w:oddHBand="0" w:evenHBand="0" w:firstRowFirstColumn="0" w:firstRowLastColumn="0" w:lastRowFirstColumn="0" w:lastRowLastColumn="0"/>
            <w:tcW w:w="0" w:type="auto"/>
          </w:tcPr>
          <w:p w14:paraId="5D7B6DBE" w14:textId="77777777" w:rsidR="00726599" w:rsidRPr="001D46E0" w:rsidRDefault="00726599" w:rsidP="001D3E5B">
            <w:pPr>
              <w:rPr>
                <w:rFonts w:ascii="Times New Roman" w:hAnsi="Times New Roman" w:cs="Times New Roman"/>
                <w:b w:val="0"/>
                <w:sz w:val="20"/>
                <w:szCs w:val="20"/>
                <w:lang w:val="fr-FR"/>
              </w:rPr>
            </w:pPr>
            <w:r w:rsidRPr="001D46E0">
              <w:rPr>
                <w:rFonts w:ascii="Times New Roman" w:hAnsi="Times New Roman" w:cs="Times New Roman"/>
                <w:b w:val="0"/>
                <w:sz w:val="20"/>
                <w:szCs w:val="20"/>
                <w:lang w:val="fr-FR"/>
              </w:rPr>
              <w:t xml:space="preserve">Tinnitus </w:t>
            </w:r>
            <w:proofErr w:type="spellStart"/>
            <w:r w:rsidRPr="001D46E0">
              <w:rPr>
                <w:rFonts w:ascii="Times New Roman" w:hAnsi="Times New Roman" w:cs="Times New Roman"/>
                <w:b w:val="0"/>
                <w:sz w:val="20"/>
                <w:szCs w:val="20"/>
                <w:lang w:val="fr-FR"/>
              </w:rPr>
              <w:t>Functional</w:t>
            </w:r>
            <w:proofErr w:type="spellEnd"/>
            <w:r w:rsidRPr="001D46E0">
              <w:rPr>
                <w:rFonts w:ascii="Times New Roman" w:hAnsi="Times New Roman" w:cs="Times New Roman"/>
                <w:b w:val="0"/>
                <w:sz w:val="20"/>
                <w:szCs w:val="20"/>
                <w:lang w:val="fr-FR"/>
              </w:rPr>
              <w:t xml:space="preserve"> Index (TFI; </w:t>
            </w:r>
            <w:proofErr w:type="spellStart"/>
            <w:r w:rsidRPr="001D46E0">
              <w:rPr>
                <w:rFonts w:ascii="Times New Roman" w:hAnsi="Times New Roman" w:cs="Times New Roman"/>
                <w:b w:val="0"/>
                <w:sz w:val="20"/>
                <w:szCs w:val="20"/>
                <w:lang w:val="fr-FR"/>
              </w:rPr>
              <w:t>Meikle</w:t>
            </w:r>
            <w:proofErr w:type="spellEnd"/>
            <w:r w:rsidRPr="001D46E0">
              <w:rPr>
                <w:rFonts w:ascii="Times New Roman" w:hAnsi="Times New Roman" w:cs="Times New Roman"/>
                <w:b w:val="0"/>
                <w:sz w:val="20"/>
                <w:szCs w:val="20"/>
                <w:lang w:val="fr-FR"/>
              </w:rPr>
              <w:t xml:space="preserve"> et al., 2012)</w:t>
            </w:r>
          </w:p>
        </w:tc>
        <w:tc>
          <w:tcPr>
            <w:tcW w:w="0" w:type="auto"/>
          </w:tcPr>
          <w:p w14:paraId="632DE711"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25-item measure assessing emotional and cognitive responses to tinnitus over the past week.  Answers are given on a scale of 0-10 depending on experience. For example, “Over the past week, how anxious or worried has your tinnitus made you feel?”.</w:t>
            </w:r>
          </w:p>
          <w:p w14:paraId="7306573B"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Scores ranging from 0 to 250.  A higher score reflects greater distress.  </w:t>
            </w:r>
          </w:p>
          <w:p w14:paraId="554D6D64"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Meaningful change on the TFI can be demonstrated with a reduction of 13 points or more (Meikle et al., 2012).  </w:t>
            </w:r>
          </w:p>
          <w:p w14:paraId="166A7204"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The TFI has an internal consistency score of </w:t>
            </w:r>
            <w:r w:rsidRPr="001D3E5B">
              <w:rPr>
                <w:rFonts w:ascii="Times New Roman" w:hAnsi="Times New Roman" w:cs="Times New Roman"/>
                <w:i/>
                <w:sz w:val="20"/>
                <w:szCs w:val="20"/>
              </w:rPr>
              <w:t>a</w:t>
            </w:r>
            <w:r w:rsidRPr="001D3E5B">
              <w:rPr>
                <w:rFonts w:ascii="Times New Roman" w:hAnsi="Times New Roman" w:cs="Times New Roman"/>
                <w:sz w:val="20"/>
                <w:szCs w:val="20"/>
              </w:rPr>
              <w:t xml:space="preserve"> = 0.8 (Meikle et al., 2012).</w:t>
            </w:r>
          </w:p>
        </w:tc>
      </w:tr>
      <w:tr w:rsidR="00726599" w:rsidRPr="001D3E5B" w14:paraId="25CD3C04" w14:textId="77777777" w:rsidTr="001D3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014C7B" w14:textId="77777777" w:rsidR="00726599" w:rsidRPr="001D3E5B" w:rsidRDefault="00726599" w:rsidP="001D3E5B">
            <w:pPr>
              <w:rPr>
                <w:rFonts w:ascii="Times New Roman" w:hAnsi="Times New Roman" w:cs="Times New Roman"/>
                <w:b w:val="0"/>
                <w:sz w:val="20"/>
                <w:szCs w:val="20"/>
              </w:rPr>
            </w:pPr>
            <w:r w:rsidRPr="001D3E5B">
              <w:rPr>
                <w:rFonts w:ascii="Times New Roman" w:hAnsi="Times New Roman" w:cs="Times New Roman"/>
                <w:b w:val="0"/>
                <w:sz w:val="20"/>
                <w:szCs w:val="20"/>
              </w:rPr>
              <w:t>Tinnitus Questionnaire (Hallam, Jakes, &amp; Hinchcliffe, 2008)</w:t>
            </w:r>
          </w:p>
        </w:tc>
        <w:tc>
          <w:tcPr>
            <w:tcW w:w="0" w:type="auto"/>
          </w:tcPr>
          <w:p w14:paraId="0EDFE726"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52-item measure assessing tinnitus-related emotional distress, auditory perceptual difficulties, intrusiveness, sleep disturbances, and somatic complaints on a 3-point scale where possible answer are ‘true’, ‘partly true’, and ‘not true’.  For example, “I worry that the noises will give me a nervous breakdown”.</w:t>
            </w:r>
          </w:p>
          <w:p w14:paraId="3EB355D3"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Scores range from 0-104.  A higher score reflects greater distress.  </w:t>
            </w:r>
          </w:p>
          <w:p w14:paraId="00F06243"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Reliable change is a change of 11 points pre to post-intervention.</w:t>
            </w:r>
          </w:p>
          <w:p w14:paraId="20F65951"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It has high test-retest reliability and internal consistency, </w:t>
            </w:r>
            <w:r w:rsidRPr="001D3E5B">
              <w:rPr>
                <w:rFonts w:ascii="Times New Roman" w:hAnsi="Times New Roman" w:cs="Times New Roman"/>
                <w:i/>
                <w:sz w:val="20"/>
                <w:szCs w:val="20"/>
              </w:rPr>
              <w:t>a</w:t>
            </w:r>
            <w:r w:rsidRPr="001D3E5B">
              <w:rPr>
                <w:rFonts w:ascii="Times New Roman" w:hAnsi="Times New Roman" w:cs="Times New Roman"/>
                <w:sz w:val="20"/>
                <w:szCs w:val="20"/>
              </w:rPr>
              <w:t xml:space="preserve"> = 0.95 (Ostermann, Boehm, &amp; Kusatz, 2016a).</w:t>
            </w:r>
          </w:p>
        </w:tc>
      </w:tr>
      <w:tr w:rsidR="00726599" w:rsidRPr="001D3E5B" w14:paraId="453068E3" w14:textId="77777777" w:rsidTr="001D3E5B">
        <w:tc>
          <w:tcPr>
            <w:cnfStyle w:val="001000000000" w:firstRow="0" w:lastRow="0" w:firstColumn="1" w:lastColumn="0" w:oddVBand="0" w:evenVBand="0" w:oddHBand="0" w:evenHBand="0" w:firstRowFirstColumn="0" w:firstRowLastColumn="0" w:lastRowFirstColumn="0" w:lastRowLastColumn="0"/>
            <w:tcW w:w="0" w:type="auto"/>
          </w:tcPr>
          <w:p w14:paraId="4D841E49" w14:textId="77777777" w:rsidR="00726599" w:rsidRPr="001D46E0" w:rsidRDefault="00726599" w:rsidP="001D3E5B">
            <w:pPr>
              <w:rPr>
                <w:rFonts w:ascii="Times New Roman" w:hAnsi="Times New Roman" w:cs="Times New Roman"/>
                <w:b w:val="0"/>
                <w:sz w:val="20"/>
                <w:szCs w:val="20"/>
                <w:lang w:val="fr-FR"/>
              </w:rPr>
            </w:pPr>
            <w:r w:rsidRPr="001D46E0">
              <w:rPr>
                <w:rFonts w:ascii="Times New Roman" w:hAnsi="Times New Roman" w:cs="Times New Roman"/>
                <w:b w:val="0"/>
                <w:sz w:val="20"/>
                <w:szCs w:val="20"/>
                <w:lang w:val="fr-FR"/>
              </w:rPr>
              <w:t>German tinnitus questionnaire (</w:t>
            </w:r>
            <w:proofErr w:type="spellStart"/>
            <w:r w:rsidRPr="001D46E0">
              <w:rPr>
                <w:rFonts w:ascii="Times New Roman" w:hAnsi="Times New Roman" w:cs="Times New Roman"/>
                <w:b w:val="0"/>
                <w:sz w:val="20"/>
                <w:szCs w:val="20"/>
                <w:lang w:val="fr-FR"/>
              </w:rPr>
              <w:t>Goebel</w:t>
            </w:r>
            <w:proofErr w:type="spellEnd"/>
            <w:r w:rsidRPr="001D46E0">
              <w:rPr>
                <w:rFonts w:ascii="Times New Roman" w:hAnsi="Times New Roman" w:cs="Times New Roman"/>
                <w:b w:val="0"/>
                <w:sz w:val="20"/>
                <w:szCs w:val="20"/>
                <w:lang w:val="fr-FR"/>
              </w:rPr>
              <w:t xml:space="preserve"> &amp; Hiller, 1994)</w:t>
            </w:r>
          </w:p>
        </w:tc>
        <w:tc>
          <w:tcPr>
            <w:tcW w:w="0" w:type="auto"/>
          </w:tcPr>
          <w:p w14:paraId="608ABAE2"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The above TQ has been adapted into German.  Internal consistency for this adapted version is excellent, </w:t>
            </w:r>
            <w:r w:rsidRPr="001D3E5B">
              <w:rPr>
                <w:rFonts w:ascii="Times New Roman" w:hAnsi="Times New Roman" w:cs="Times New Roman"/>
                <w:i/>
                <w:sz w:val="20"/>
                <w:szCs w:val="20"/>
              </w:rPr>
              <w:t>a</w:t>
            </w:r>
            <w:r w:rsidRPr="001D3E5B">
              <w:rPr>
                <w:rFonts w:ascii="Times New Roman" w:hAnsi="Times New Roman" w:cs="Times New Roman"/>
                <w:sz w:val="20"/>
                <w:szCs w:val="20"/>
              </w:rPr>
              <w:t xml:space="preserve"> = .94 (Hiller, Goebel, &amp; Rief, 1993).</w:t>
            </w:r>
          </w:p>
        </w:tc>
      </w:tr>
      <w:tr w:rsidR="00726599" w:rsidRPr="001D3E5B" w14:paraId="36EB70B8" w14:textId="77777777" w:rsidTr="001D3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49ECF" w14:textId="77777777" w:rsidR="00726599" w:rsidRPr="001D3E5B" w:rsidRDefault="00726599" w:rsidP="001D3E5B">
            <w:pPr>
              <w:rPr>
                <w:rFonts w:ascii="Times New Roman" w:hAnsi="Times New Roman" w:cs="Times New Roman"/>
                <w:b w:val="0"/>
                <w:sz w:val="20"/>
                <w:szCs w:val="20"/>
              </w:rPr>
            </w:pPr>
            <w:r w:rsidRPr="001D3E5B">
              <w:rPr>
                <w:rFonts w:ascii="Times New Roman" w:hAnsi="Times New Roman" w:cs="Times New Roman"/>
                <w:b w:val="0"/>
                <w:sz w:val="20"/>
                <w:szCs w:val="20"/>
              </w:rPr>
              <w:t>Mini-TQ (Hiller &amp; Goebel, 2004)</w:t>
            </w:r>
          </w:p>
        </w:tc>
        <w:tc>
          <w:tcPr>
            <w:tcW w:w="0" w:type="auto"/>
          </w:tcPr>
          <w:p w14:paraId="16BD5CF1"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12-item scale measuring emotional and cognitive distress caused by tinnitus, intrusiveness of tinnitus, and sleep disturbance.  </w:t>
            </w:r>
          </w:p>
          <w:p w14:paraId="79A35932"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Answers are given on a 3-point scale where possible answer are ‘true’, ‘partly true’, and ‘not true’.  For example, “My noises are often so bad that I cannot ignore them”.  </w:t>
            </w:r>
          </w:p>
          <w:p w14:paraId="0AA1D698"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Total score range is from 0-24.  A higher score reflects greater distress.  </w:t>
            </w:r>
          </w:p>
          <w:p w14:paraId="7DB22968"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Internal consistency is excellent, </w:t>
            </w:r>
            <w:r w:rsidRPr="001D3E5B">
              <w:rPr>
                <w:rFonts w:ascii="Times New Roman" w:hAnsi="Times New Roman" w:cs="Times New Roman"/>
                <w:i/>
                <w:sz w:val="20"/>
                <w:szCs w:val="20"/>
              </w:rPr>
              <w:t>a</w:t>
            </w:r>
            <w:r w:rsidRPr="001D3E5B">
              <w:rPr>
                <w:rFonts w:ascii="Times New Roman" w:hAnsi="Times New Roman" w:cs="Times New Roman"/>
                <w:sz w:val="20"/>
                <w:szCs w:val="20"/>
              </w:rPr>
              <w:t xml:space="preserve"> = .87-.90 (Hiller &amp; Goebel, 2004).   </w:t>
            </w:r>
          </w:p>
        </w:tc>
      </w:tr>
      <w:tr w:rsidR="00726599" w:rsidRPr="001D3E5B" w14:paraId="073B4CD1" w14:textId="77777777" w:rsidTr="001D3E5B">
        <w:tc>
          <w:tcPr>
            <w:cnfStyle w:val="001000000000" w:firstRow="0" w:lastRow="0" w:firstColumn="1" w:lastColumn="0" w:oddVBand="0" w:evenVBand="0" w:oddHBand="0" w:evenHBand="0" w:firstRowFirstColumn="0" w:firstRowLastColumn="0" w:lastRowFirstColumn="0" w:lastRowLastColumn="0"/>
            <w:tcW w:w="0" w:type="auto"/>
          </w:tcPr>
          <w:p w14:paraId="01501917" w14:textId="77777777" w:rsidR="00726599" w:rsidRPr="001D46E0" w:rsidRDefault="00726599" w:rsidP="001D3E5B">
            <w:pPr>
              <w:rPr>
                <w:rFonts w:ascii="Times New Roman" w:hAnsi="Times New Roman" w:cs="Times New Roman"/>
                <w:b w:val="0"/>
                <w:sz w:val="20"/>
                <w:szCs w:val="20"/>
                <w:lang w:val="fr-FR"/>
              </w:rPr>
            </w:pPr>
            <w:r w:rsidRPr="001D46E0">
              <w:rPr>
                <w:rFonts w:ascii="Times New Roman" w:hAnsi="Times New Roman" w:cs="Times New Roman"/>
                <w:b w:val="0"/>
                <w:sz w:val="20"/>
                <w:szCs w:val="20"/>
                <w:lang w:val="fr-FR"/>
              </w:rPr>
              <w:t>Tinnitus Cognitions Questionnaire (TCQ; Wilson &amp; Henry, 1998).</w:t>
            </w:r>
          </w:p>
        </w:tc>
        <w:tc>
          <w:tcPr>
            <w:tcW w:w="0" w:type="auto"/>
          </w:tcPr>
          <w:p w14:paraId="78DF3D73"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22-item measure assessing dysfunctional tinnitus-related cognitions: catastrophic thinking, and avoidance cognitions.  Items are rated on a 5-point scale (0-4) with possible answers being: “never”, “rarely”, “occasionally”, “frequently”, and “very frequently”.  For example, “I think my tinnitus is never going to get better”.</w:t>
            </w:r>
          </w:p>
          <w:p w14:paraId="27456A87"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Score range is 0-104.  A higher score indicates greater distress.</w:t>
            </w:r>
          </w:p>
          <w:p w14:paraId="2D1484E7" w14:textId="77777777" w:rsidR="00726599" w:rsidRPr="001D3E5B" w:rsidRDefault="00726599" w:rsidP="001D3E5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Internal consistency is excellent, </w:t>
            </w:r>
            <w:r w:rsidRPr="001D3E5B">
              <w:rPr>
                <w:rFonts w:ascii="Times New Roman" w:hAnsi="Times New Roman" w:cs="Times New Roman"/>
                <w:i/>
                <w:sz w:val="20"/>
                <w:szCs w:val="20"/>
              </w:rPr>
              <w:t>a</w:t>
            </w:r>
            <w:r w:rsidRPr="001D3E5B">
              <w:rPr>
                <w:rFonts w:ascii="Times New Roman" w:hAnsi="Times New Roman" w:cs="Times New Roman"/>
                <w:sz w:val="20"/>
                <w:szCs w:val="20"/>
              </w:rPr>
              <w:t xml:space="preserve"> = .91 (Wilson &amp; Henry, 1998).</w:t>
            </w:r>
          </w:p>
        </w:tc>
      </w:tr>
      <w:tr w:rsidR="00726599" w:rsidRPr="001D3E5B" w14:paraId="65633F65" w14:textId="77777777" w:rsidTr="001D3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FE9890" w14:textId="77777777" w:rsidR="00726599" w:rsidRPr="001D3E5B" w:rsidRDefault="00726599" w:rsidP="001D3E5B">
            <w:pPr>
              <w:rPr>
                <w:rFonts w:ascii="Times New Roman" w:hAnsi="Times New Roman" w:cs="Times New Roman"/>
                <w:b w:val="0"/>
                <w:sz w:val="20"/>
                <w:szCs w:val="20"/>
              </w:rPr>
            </w:pPr>
            <w:r w:rsidRPr="001D3E5B">
              <w:rPr>
                <w:rFonts w:ascii="Times New Roman" w:hAnsi="Times New Roman" w:cs="Times New Roman"/>
                <w:b w:val="0"/>
                <w:sz w:val="20"/>
                <w:szCs w:val="20"/>
              </w:rPr>
              <w:t>Tinnitus Reaction Questionnaire (TRQ; Wilson, Henry, Bowen, &amp; Haralambous, 1991)</w:t>
            </w:r>
          </w:p>
        </w:tc>
        <w:tc>
          <w:tcPr>
            <w:tcW w:w="0" w:type="auto"/>
          </w:tcPr>
          <w:p w14:paraId="2A2F8D5A"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26-item measure assessing personal and social difficulties associated with tinnitus.  Items are scored on a 5-point scale (0-4) with possible answers being: “not at all”, “a little of the time”, “some of the time”, “a good deal of the time”, and “almost all of the time”. For example, “My tinnitus has made it hard for me to relax”.</w:t>
            </w:r>
          </w:p>
          <w:p w14:paraId="7D4E82A5"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Score range is 0-104.  A higher score indicates greater distress.</w:t>
            </w:r>
          </w:p>
          <w:p w14:paraId="47F6E2AF" w14:textId="77777777" w:rsidR="00726599" w:rsidRPr="001D3E5B" w:rsidRDefault="00726599" w:rsidP="001D3E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D3E5B">
              <w:rPr>
                <w:rFonts w:ascii="Times New Roman" w:hAnsi="Times New Roman" w:cs="Times New Roman"/>
                <w:sz w:val="20"/>
                <w:szCs w:val="20"/>
              </w:rPr>
              <w:t xml:space="preserve">Internal consistency is excellent, </w:t>
            </w:r>
            <w:r w:rsidRPr="001D3E5B">
              <w:rPr>
                <w:rFonts w:ascii="Times New Roman" w:hAnsi="Times New Roman" w:cs="Times New Roman"/>
                <w:i/>
                <w:sz w:val="20"/>
                <w:szCs w:val="20"/>
              </w:rPr>
              <w:t xml:space="preserve">a </w:t>
            </w:r>
            <w:r w:rsidRPr="001D3E5B">
              <w:rPr>
                <w:rFonts w:ascii="Times New Roman" w:hAnsi="Times New Roman" w:cs="Times New Roman"/>
                <w:sz w:val="20"/>
                <w:szCs w:val="20"/>
              </w:rPr>
              <w:t>= .96 (Wilson et al., 1991).</w:t>
            </w:r>
          </w:p>
        </w:tc>
      </w:tr>
    </w:tbl>
    <w:p w14:paraId="2B83EE25" w14:textId="77777777" w:rsidR="00726599" w:rsidRPr="00F961B7" w:rsidRDefault="00726599" w:rsidP="00726599">
      <w:pPr>
        <w:rPr>
          <w:szCs w:val="24"/>
        </w:rPr>
      </w:pPr>
    </w:p>
    <w:p w14:paraId="7F53BCDB" w14:textId="77777777" w:rsidR="00726599" w:rsidRDefault="00726599" w:rsidP="00726599">
      <w:pPr>
        <w:sectPr w:rsidR="00726599" w:rsidSect="00C81EBD">
          <w:pgSz w:w="11906" w:h="16838"/>
          <w:pgMar w:top="1134" w:right="1134" w:bottom="1134" w:left="1134" w:header="708" w:footer="708" w:gutter="1134"/>
          <w:cols w:space="708"/>
          <w:docGrid w:linePitch="360"/>
        </w:sectPr>
      </w:pPr>
    </w:p>
    <w:p w14:paraId="4A811F56" w14:textId="77777777" w:rsidR="0008024F" w:rsidRPr="0008024F" w:rsidRDefault="00726599" w:rsidP="0008024F">
      <w:pPr>
        <w:pStyle w:val="Heading1"/>
        <w:rPr>
          <w:rFonts w:ascii="Times New Roman" w:hAnsi="Times New Roman" w:cs="Times New Roman"/>
          <w:b/>
          <w:color w:val="auto"/>
          <w:sz w:val="24"/>
        </w:rPr>
      </w:pPr>
      <w:bookmarkStart w:id="49" w:name="_Toc514685322"/>
      <w:r w:rsidRPr="0008024F">
        <w:rPr>
          <w:rFonts w:ascii="Times New Roman" w:hAnsi="Times New Roman" w:cs="Times New Roman"/>
          <w:b/>
          <w:color w:val="auto"/>
          <w:sz w:val="24"/>
        </w:rPr>
        <w:lastRenderedPageBreak/>
        <w:t>Appendix B.</w:t>
      </w:r>
      <w:bookmarkEnd w:id="49"/>
      <w:r w:rsidRPr="0008024F">
        <w:rPr>
          <w:rFonts w:ascii="Times New Roman" w:hAnsi="Times New Roman" w:cs="Times New Roman"/>
          <w:b/>
          <w:color w:val="auto"/>
          <w:sz w:val="24"/>
        </w:rPr>
        <w:t xml:space="preserve"> </w:t>
      </w:r>
    </w:p>
    <w:p w14:paraId="569BF0CB" w14:textId="77777777" w:rsidR="00726599" w:rsidRDefault="00726599" w:rsidP="00726599">
      <w:pPr>
        <w:rPr>
          <w:rFonts w:ascii="Times New Roman" w:hAnsi="Times New Roman" w:cs="Times New Roman"/>
          <w:sz w:val="24"/>
        </w:rPr>
      </w:pPr>
      <w:r w:rsidRPr="00B112BA">
        <w:rPr>
          <w:rFonts w:ascii="Times New Roman" w:hAnsi="Times New Roman" w:cs="Times New Roman"/>
          <w:sz w:val="24"/>
        </w:rPr>
        <w:t>Quality review table with itemised ratings of the Downs and Blacks Quality Checklist (1998).</w:t>
      </w:r>
    </w:p>
    <w:p w14:paraId="377191AF" w14:textId="77777777" w:rsidR="00683A46" w:rsidRPr="00726599" w:rsidRDefault="00683A46" w:rsidP="00726599">
      <w:pPr>
        <w:rPr>
          <w:rFonts w:ascii="Times New Roman" w:hAnsi="Times New Roman" w:cs="Times New Roman"/>
          <w:b/>
          <w:sz w:val="24"/>
        </w:rPr>
      </w:pPr>
      <w:r w:rsidRPr="00D05583">
        <w:rPr>
          <w:rFonts w:ascii="Times New Roman" w:hAnsi="Times New Roman" w:cs="Times New Roman"/>
          <w:b/>
          <w:sz w:val="18"/>
          <w:szCs w:val="18"/>
        </w:rPr>
        <w:t xml:space="preserve">Table </w:t>
      </w:r>
      <w:r>
        <w:rPr>
          <w:rFonts w:ascii="Times New Roman" w:hAnsi="Times New Roman" w:cs="Times New Roman"/>
          <w:b/>
          <w:sz w:val="18"/>
          <w:szCs w:val="18"/>
        </w:rPr>
        <w:t xml:space="preserve">B. </w:t>
      </w:r>
      <w:r w:rsidRPr="00D05583">
        <w:rPr>
          <w:rFonts w:ascii="Times New Roman" w:hAnsi="Times New Roman" w:cs="Times New Roman"/>
          <w:sz w:val="18"/>
          <w:szCs w:val="18"/>
        </w:rPr>
        <w:t>Quality appraisal results for each study using the Down and Blacks checklist (1998).</w:t>
      </w:r>
    </w:p>
    <w:tbl>
      <w:tblPr>
        <w:tblStyle w:val="TableGrid"/>
        <w:tblW w:w="5000" w:type="pct"/>
        <w:tblLook w:val="04A0" w:firstRow="1" w:lastRow="0" w:firstColumn="1" w:lastColumn="0" w:noHBand="0" w:noVBand="1"/>
      </w:tblPr>
      <w:tblGrid>
        <w:gridCol w:w="2127"/>
        <w:gridCol w:w="356"/>
        <w:gridCol w:w="356"/>
        <w:gridCol w:w="356"/>
        <w:gridCol w:w="356"/>
        <w:gridCol w:w="356"/>
        <w:gridCol w:w="356"/>
        <w:gridCol w:w="356"/>
        <w:gridCol w:w="356"/>
        <w:gridCol w:w="35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1741"/>
      </w:tblGrid>
      <w:tr w:rsidR="00726599" w:rsidRPr="00D05583" w14:paraId="4DA02388" w14:textId="77777777" w:rsidTr="00683A46">
        <w:trPr>
          <w:trHeight w:val="143"/>
          <w:tblHeader/>
        </w:trPr>
        <w:tc>
          <w:tcPr>
            <w:tcW w:w="730" w:type="pct"/>
            <w:vMerge w:val="restart"/>
          </w:tcPr>
          <w:p w14:paraId="1AEEBCAB"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Studies</w:t>
            </w:r>
          </w:p>
        </w:tc>
        <w:tc>
          <w:tcPr>
            <w:tcW w:w="3672" w:type="pct"/>
            <w:gridSpan w:val="27"/>
          </w:tcPr>
          <w:p w14:paraId="53C8BAA5" w14:textId="77777777" w:rsidR="00726599" w:rsidRPr="00D05583" w:rsidRDefault="00726599" w:rsidP="00DC6F30">
            <w:pPr>
              <w:jc w:val="center"/>
              <w:rPr>
                <w:rFonts w:ascii="Times New Roman" w:hAnsi="Times New Roman" w:cs="Times New Roman"/>
                <w:sz w:val="18"/>
                <w:szCs w:val="18"/>
              </w:rPr>
            </w:pPr>
            <w:r w:rsidRPr="00D05583">
              <w:rPr>
                <w:rFonts w:ascii="Times New Roman" w:hAnsi="Times New Roman" w:cs="Times New Roman"/>
                <w:sz w:val="18"/>
                <w:szCs w:val="18"/>
              </w:rPr>
              <w:t>Item</w:t>
            </w:r>
          </w:p>
        </w:tc>
        <w:tc>
          <w:tcPr>
            <w:tcW w:w="598" w:type="pct"/>
            <w:vMerge w:val="restart"/>
          </w:tcPr>
          <w:p w14:paraId="56AD3391"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Total score and quality rating (%)</w:t>
            </w:r>
          </w:p>
        </w:tc>
      </w:tr>
      <w:tr w:rsidR="00726599" w:rsidRPr="00D05583" w14:paraId="7C48FEBD" w14:textId="77777777" w:rsidTr="00DC6F30">
        <w:trPr>
          <w:trHeight w:val="142"/>
        </w:trPr>
        <w:tc>
          <w:tcPr>
            <w:tcW w:w="730" w:type="pct"/>
            <w:vMerge/>
          </w:tcPr>
          <w:p w14:paraId="137FFACA" w14:textId="77777777" w:rsidR="00726599" w:rsidRPr="00D05583" w:rsidRDefault="00726599" w:rsidP="00DC6F30">
            <w:pPr>
              <w:rPr>
                <w:rFonts w:ascii="Times New Roman" w:hAnsi="Times New Roman" w:cs="Times New Roman"/>
                <w:sz w:val="18"/>
                <w:szCs w:val="18"/>
              </w:rPr>
            </w:pPr>
          </w:p>
        </w:tc>
        <w:tc>
          <w:tcPr>
            <w:tcW w:w="122" w:type="pct"/>
          </w:tcPr>
          <w:p w14:paraId="2FC4DDD1"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w:t>
            </w:r>
          </w:p>
        </w:tc>
        <w:tc>
          <w:tcPr>
            <w:tcW w:w="122" w:type="pct"/>
          </w:tcPr>
          <w:p w14:paraId="2E7E6AE0"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w:t>
            </w:r>
          </w:p>
        </w:tc>
        <w:tc>
          <w:tcPr>
            <w:tcW w:w="122" w:type="pct"/>
          </w:tcPr>
          <w:p w14:paraId="42D6E5F2"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3</w:t>
            </w:r>
          </w:p>
        </w:tc>
        <w:tc>
          <w:tcPr>
            <w:tcW w:w="122" w:type="pct"/>
          </w:tcPr>
          <w:p w14:paraId="49405532"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4</w:t>
            </w:r>
          </w:p>
        </w:tc>
        <w:tc>
          <w:tcPr>
            <w:tcW w:w="122" w:type="pct"/>
          </w:tcPr>
          <w:p w14:paraId="441148AA"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5</w:t>
            </w:r>
          </w:p>
        </w:tc>
        <w:tc>
          <w:tcPr>
            <w:tcW w:w="122" w:type="pct"/>
          </w:tcPr>
          <w:p w14:paraId="661D7201"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6</w:t>
            </w:r>
          </w:p>
        </w:tc>
        <w:tc>
          <w:tcPr>
            <w:tcW w:w="122" w:type="pct"/>
          </w:tcPr>
          <w:p w14:paraId="12AB7ED0"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7</w:t>
            </w:r>
          </w:p>
        </w:tc>
        <w:tc>
          <w:tcPr>
            <w:tcW w:w="122" w:type="pct"/>
          </w:tcPr>
          <w:p w14:paraId="582C9AF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8</w:t>
            </w:r>
          </w:p>
        </w:tc>
        <w:tc>
          <w:tcPr>
            <w:tcW w:w="122" w:type="pct"/>
          </w:tcPr>
          <w:p w14:paraId="424313A2"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9</w:t>
            </w:r>
          </w:p>
        </w:tc>
        <w:tc>
          <w:tcPr>
            <w:tcW w:w="143" w:type="pct"/>
          </w:tcPr>
          <w:p w14:paraId="22551661"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10</w:t>
            </w:r>
          </w:p>
        </w:tc>
        <w:tc>
          <w:tcPr>
            <w:tcW w:w="143" w:type="pct"/>
          </w:tcPr>
          <w:p w14:paraId="354849A0"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11</w:t>
            </w:r>
          </w:p>
        </w:tc>
        <w:tc>
          <w:tcPr>
            <w:tcW w:w="143" w:type="pct"/>
          </w:tcPr>
          <w:p w14:paraId="313D566B"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12</w:t>
            </w:r>
          </w:p>
        </w:tc>
        <w:tc>
          <w:tcPr>
            <w:tcW w:w="143" w:type="pct"/>
          </w:tcPr>
          <w:p w14:paraId="192911CD"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13</w:t>
            </w:r>
          </w:p>
        </w:tc>
        <w:tc>
          <w:tcPr>
            <w:tcW w:w="143" w:type="pct"/>
          </w:tcPr>
          <w:p w14:paraId="579CB186"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14</w:t>
            </w:r>
          </w:p>
        </w:tc>
        <w:tc>
          <w:tcPr>
            <w:tcW w:w="143" w:type="pct"/>
          </w:tcPr>
          <w:p w14:paraId="3153498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15</w:t>
            </w:r>
          </w:p>
        </w:tc>
        <w:tc>
          <w:tcPr>
            <w:tcW w:w="143" w:type="pct"/>
          </w:tcPr>
          <w:p w14:paraId="6338B6CD"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16</w:t>
            </w:r>
          </w:p>
        </w:tc>
        <w:tc>
          <w:tcPr>
            <w:tcW w:w="143" w:type="pct"/>
          </w:tcPr>
          <w:p w14:paraId="11C9D2DB"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17</w:t>
            </w:r>
          </w:p>
        </w:tc>
        <w:tc>
          <w:tcPr>
            <w:tcW w:w="143" w:type="pct"/>
          </w:tcPr>
          <w:p w14:paraId="06AAE31E"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18</w:t>
            </w:r>
          </w:p>
        </w:tc>
        <w:tc>
          <w:tcPr>
            <w:tcW w:w="143" w:type="pct"/>
          </w:tcPr>
          <w:p w14:paraId="64D7BB4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19</w:t>
            </w:r>
          </w:p>
        </w:tc>
        <w:tc>
          <w:tcPr>
            <w:tcW w:w="143" w:type="pct"/>
          </w:tcPr>
          <w:p w14:paraId="43389AA3"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20</w:t>
            </w:r>
          </w:p>
        </w:tc>
        <w:tc>
          <w:tcPr>
            <w:tcW w:w="143" w:type="pct"/>
          </w:tcPr>
          <w:p w14:paraId="6D91451D"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21</w:t>
            </w:r>
          </w:p>
        </w:tc>
        <w:tc>
          <w:tcPr>
            <w:tcW w:w="143" w:type="pct"/>
          </w:tcPr>
          <w:p w14:paraId="79156AE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22</w:t>
            </w:r>
          </w:p>
        </w:tc>
        <w:tc>
          <w:tcPr>
            <w:tcW w:w="143" w:type="pct"/>
          </w:tcPr>
          <w:p w14:paraId="45B44756"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23</w:t>
            </w:r>
          </w:p>
        </w:tc>
        <w:tc>
          <w:tcPr>
            <w:tcW w:w="143" w:type="pct"/>
          </w:tcPr>
          <w:p w14:paraId="30219977"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24</w:t>
            </w:r>
          </w:p>
        </w:tc>
        <w:tc>
          <w:tcPr>
            <w:tcW w:w="143" w:type="pct"/>
          </w:tcPr>
          <w:p w14:paraId="1409414D"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25</w:t>
            </w:r>
          </w:p>
        </w:tc>
        <w:tc>
          <w:tcPr>
            <w:tcW w:w="143" w:type="pct"/>
          </w:tcPr>
          <w:p w14:paraId="421ADCF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26</w:t>
            </w:r>
          </w:p>
        </w:tc>
        <w:tc>
          <w:tcPr>
            <w:tcW w:w="143" w:type="pct"/>
          </w:tcPr>
          <w:p w14:paraId="1B9CFB0E"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27</w:t>
            </w:r>
          </w:p>
        </w:tc>
        <w:tc>
          <w:tcPr>
            <w:tcW w:w="598" w:type="pct"/>
            <w:vMerge/>
          </w:tcPr>
          <w:p w14:paraId="70580872" w14:textId="77777777" w:rsidR="00726599" w:rsidRPr="00D05583" w:rsidRDefault="00726599" w:rsidP="00DC6F30">
            <w:pPr>
              <w:rPr>
                <w:rFonts w:ascii="Times New Roman" w:hAnsi="Times New Roman" w:cs="Times New Roman"/>
                <w:sz w:val="18"/>
                <w:szCs w:val="18"/>
              </w:rPr>
            </w:pPr>
          </w:p>
        </w:tc>
      </w:tr>
      <w:tr w:rsidR="00726599" w:rsidRPr="00D05583" w14:paraId="1369481C" w14:textId="77777777" w:rsidTr="00DC6F30">
        <w:tc>
          <w:tcPr>
            <w:tcW w:w="5000" w:type="pct"/>
            <w:gridSpan w:val="29"/>
          </w:tcPr>
          <w:p w14:paraId="17618648" w14:textId="77777777" w:rsidR="00726599" w:rsidRPr="00D05583" w:rsidRDefault="00726599" w:rsidP="00DC6F30">
            <w:pPr>
              <w:rPr>
                <w:rFonts w:ascii="Times New Roman" w:hAnsi="Times New Roman" w:cs="Times New Roman"/>
                <w:b/>
                <w:sz w:val="18"/>
                <w:szCs w:val="18"/>
              </w:rPr>
            </w:pPr>
            <w:r>
              <w:rPr>
                <w:rFonts w:ascii="Times New Roman" w:hAnsi="Times New Roman" w:cs="Times New Roman"/>
                <w:b/>
                <w:sz w:val="18"/>
                <w:szCs w:val="18"/>
              </w:rPr>
              <w:t>Therapist-delivered</w:t>
            </w:r>
            <w:r w:rsidRPr="00D05583">
              <w:rPr>
                <w:rFonts w:ascii="Times New Roman" w:hAnsi="Times New Roman" w:cs="Times New Roman"/>
                <w:b/>
                <w:sz w:val="18"/>
                <w:szCs w:val="18"/>
              </w:rPr>
              <w:t xml:space="preserve"> CBT </w:t>
            </w:r>
          </w:p>
        </w:tc>
      </w:tr>
      <w:tr w:rsidR="00726599" w:rsidRPr="00D05583" w14:paraId="1D09949E" w14:textId="77777777" w:rsidTr="00DC6F30">
        <w:tc>
          <w:tcPr>
            <w:tcW w:w="730" w:type="pct"/>
          </w:tcPr>
          <w:p w14:paraId="49000661"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Conrad et al</w:t>
            </w:r>
            <w:r>
              <w:rPr>
                <w:rFonts w:ascii="Times New Roman" w:hAnsi="Times New Roman" w:cs="Times New Roman"/>
                <w:sz w:val="18"/>
                <w:szCs w:val="18"/>
              </w:rPr>
              <w:t>., (2015)</w:t>
            </w:r>
          </w:p>
        </w:tc>
        <w:tc>
          <w:tcPr>
            <w:tcW w:w="122" w:type="pct"/>
            <w:shd w:val="clear" w:color="auto" w:fill="2F5496" w:themeFill="accent1" w:themeFillShade="BF"/>
          </w:tcPr>
          <w:p w14:paraId="2101978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51EB2D1"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5BECC2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3ABA26E"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A8325C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44C6E7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337007B"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001A577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D99149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4B8BC5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E1DBCE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5E607B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4C40C04"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200DE94B"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0BBB53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C22F59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4336A3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37E455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E3850B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17D320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AF6180F"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E05AA2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A5E590F"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08B970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62E983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491CB80"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838A159"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5F92C7D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20 – good quality 71%</w:t>
            </w:r>
          </w:p>
        </w:tc>
      </w:tr>
      <w:tr w:rsidR="00726599" w:rsidRPr="00D05583" w14:paraId="058EE60B" w14:textId="77777777" w:rsidTr="00DC6F30">
        <w:tc>
          <w:tcPr>
            <w:tcW w:w="730" w:type="pct"/>
          </w:tcPr>
          <w:p w14:paraId="13974180"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Ivansic et al</w:t>
            </w:r>
            <w:r>
              <w:rPr>
                <w:rFonts w:ascii="Times New Roman" w:hAnsi="Times New Roman" w:cs="Times New Roman"/>
                <w:sz w:val="18"/>
                <w:szCs w:val="18"/>
              </w:rPr>
              <w:t>., (2017)</w:t>
            </w:r>
          </w:p>
        </w:tc>
        <w:tc>
          <w:tcPr>
            <w:tcW w:w="122" w:type="pct"/>
            <w:shd w:val="clear" w:color="auto" w:fill="2F5496" w:themeFill="accent1" w:themeFillShade="BF"/>
          </w:tcPr>
          <w:p w14:paraId="2CB885A5"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DEBE2F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D6FA16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E90E887"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8356EA3"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4E25D2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B1B5C7B"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13B7BBF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AB1DDB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492EB0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34E4A1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D7C840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CE20B89"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6E15E70"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EF0B61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3869487"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CFCE8C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D7A8C5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167614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60C32BF"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D037B36"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399ABECE"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096A5CE"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E636F7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7B7A80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BB5252A"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F5F828B"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5E1FD082"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17- good 80%</w:t>
            </w:r>
          </w:p>
        </w:tc>
      </w:tr>
      <w:tr w:rsidR="00726599" w:rsidRPr="00D05583" w14:paraId="582D0FCD" w14:textId="77777777" w:rsidTr="00DC6F30">
        <w:tc>
          <w:tcPr>
            <w:tcW w:w="730" w:type="pct"/>
          </w:tcPr>
          <w:p w14:paraId="561BED2A"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Jasper et al</w:t>
            </w:r>
            <w:r>
              <w:rPr>
                <w:rFonts w:ascii="Times New Roman" w:hAnsi="Times New Roman" w:cs="Times New Roman"/>
                <w:sz w:val="18"/>
                <w:szCs w:val="18"/>
              </w:rPr>
              <w:t>., (2014)</w:t>
            </w:r>
          </w:p>
        </w:tc>
        <w:tc>
          <w:tcPr>
            <w:tcW w:w="122" w:type="pct"/>
            <w:shd w:val="clear" w:color="auto" w:fill="2F5496" w:themeFill="accent1" w:themeFillShade="BF"/>
          </w:tcPr>
          <w:p w14:paraId="086654CE"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8D00F91"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0F2186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29DE787"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1EC7F8E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8A4FEC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CCFD77C"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C8AA82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E61E6F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CE662E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D6C20C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832B10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BBF77F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B6A580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9C01D5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A31BAB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0D4D5D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01CB7B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8C148D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A153A0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B5F4C7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20681F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EB40AA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C08F45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E939C3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FDD546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8FCE76F"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494787A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23- good 82%</w:t>
            </w:r>
          </w:p>
        </w:tc>
      </w:tr>
      <w:tr w:rsidR="00726599" w:rsidRPr="00D05583" w14:paraId="139390C2" w14:textId="77777777" w:rsidTr="00DC6F30">
        <w:tc>
          <w:tcPr>
            <w:tcW w:w="730" w:type="pct"/>
          </w:tcPr>
          <w:p w14:paraId="53C41366"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Malinvaud et al</w:t>
            </w:r>
            <w:r>
              <w:rPr>
                <w:rFonts w:ascii="Times New Roman" w:hAnsi="Times New Roman" w:cs="Times New Roman"/>
                <w:sz w:val="18"/>
                <w:szCs w:val="18"/>
              </w:rPr>
              <w:t>., (2016)</w:t>
            </w:r>
          </w:p>
        </w:tc>
        <w:tc>
          <w:tcPr>
            <w:tcW w:w="122" w:type="pct"/>
            <w:shd w:val="clear" w:color="auto" w:fill="2F5496" w:themeFill="accent1" w:themeFillShade="BF"/>
          </w:tcPr>
          <w:p w14:paraId="2429076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50E8C21"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A22BC49"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19DFE62"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534C27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415AA1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E2B4A96"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DD93D99"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21D000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D96161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1D9F6C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1DDE1EE"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8311792"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E61E0AD"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BF5463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B94292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DFC011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7C3424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8D24C9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6D25DC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F63A7D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D2A4D6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AE7422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4E1A9B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0377E6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BF941D5"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45F715B"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5C8C75E4"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20 – good 71%</w:t>
            </w:r>
          </w:p>
        </w:tc>
      </w:tr>
      <w:tr w:rsidR="00726599" w:rsidRPr="00D05583" w14:paraId="626002C6" w14:textId="77777777" w:rsidTr="00DC6F30">
        <w:tc>
          <w:tcPr>
            <w:tcW w:w="730" w:type="pct"/>
          </w:tcPr>
          <w:p w14:paraId="1F252FA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Mckenna et al</w:t>
            </w:r>
            <w:r>
              <w:rPr>
                <w:rFonts w:ascii="Times New Roman" w:hAnsi="Times New Roman" w:cs="Times New Roman"/>
                <w:sz w:val="18"/>
                <w:szCs w:val="18"/>
              </w:rPr>
              <w:t>., (2017a)</w:t>
            </w:r>
          </w:p>
        </w:tc>
        <w:tc>
          <w:tcPr>
            <w:tcW w:w="122" w:type="pct"/>
            <w:shd w:val="clear" w:color="auto" w:fill="2F5496" w:themeFill="accent1" w:themeFillShade="BF"/>
          </w:tcPr>
          <w:p w14:paraId="70A1F6F3"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08BCDF4"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E68BEE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370F677"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FAC1CCE"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8D9E221"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9C4D6E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F75C16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38A342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7FFE04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E4B3C3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752B81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B6D3295"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73A4B14"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25F2D0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84E916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92CD09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74A34B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4D491B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9E604E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856BDF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2C2F22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BD1270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1D1FA8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F83CFA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EC0FFC5"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D210FD0"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7868AA73"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23- good 82 %</w:t>
            </w:r>
          </w:p>
        </w:tc>
      </w:tr>
      <w:tr w:rsidR="00726599" w:rsidRPr="00D05583" w14:paraId="41BD5165" w14:textId="77777777" w:rsidTr="00DC6F30">
        <w:tc>
          <w:tcPr>
            <w:tcW w:w="730" w:type="pct"/>
          </w:tcPr>
          <w:p w14:paraId="18574FA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Mckenna et a</w:t>
            </w:r>
            <w:r>
              <w:rPr>
                <w:rFonts w:ascii="Times New Roman" w:hAnsi="Times New Roman" w:cs="Times New Roman"/>
                <w:sz w:val="18"/>
                <w:szCs w:val="18"/>
              </w:rPr>
              <w:t>l., (2017b)</w:t>
            </w:r>
          </w:p>
        </w:tc>
        <w:tc>
          <w:tcPr>
            <w:tcW w:w="122" w:type="pct"/>
            <w:shd w:val="clear" w:color="auto" w:fill="2F5496" w:themeFill="accent1" w:themeFillShade="BF"/>
          </w:tcPr>
          <w:p w14:paraId="68979ED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BB4C05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044CD7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A89FBC1"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A8C128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AB0819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0694E6F"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2F2CF7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80DEB95"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913ADC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2FEDF3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6C55F9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CF05F25"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C7EF8FD"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E22E72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C0A12C3"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97EB60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D19253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8B6B66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480896D"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224E5C1"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C8ED7B4"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EF6163F"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1C01A2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1B6E9B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12FB0E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DA3191E"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45073D09"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16- good 76%</w:t>
            </w:r>
          </w:p>
        </w:tc>
      </w:tr>
      <w:tr w:rsidR="00726599" w:rsidRPr="00D05583" w14:paraId="59B8DE93" w14:textId="77777777" w:rsidTr="00DC6F30">
        <w:tc>
          <w:tcPr>
            <w:tcW w:w="730" w:type="pct"/>
          </w:tcPr>
          <w:p w14:paraId="16E86257"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Moschen et al</w:t>
            </w:r>
            <w:r>
              <w:rPr>
                <w:rFonts w:ascii="Times New Roman" w:hAnsi="Times New Roman" w:cs="Times New Roman"/>
                <w:sz w:val="18"/>
                <w:szCs w:val="18"/>
              </w:rPr>
              <w:t>., (2015)</w:t>
            </w:r>
          </w:p>
        </w:tc>
        <w:tc>
          <w:tcPr>
            <w:tcW w:w="122" w:type="pct"/>
            <w:shd w:val="clear" w:color="auto" w:fill="2F5496" w:themeFill="accent1" w:themeFillShade="BF"/>
          </w:tcPr>
          <w:p w14:paraId="6C11647E"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2491B2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9A377D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F3A4B41"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A65BAB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BB961A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1E48668"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70520D8"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2AC9C8E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A2BFB0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449806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2D0A36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918622F"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77B636B"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3A1B82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E2226BB"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F348BC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DE2515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E5660F9"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2D3146A"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6C2E5D2"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DF795C9"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E3A1A74"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615DD9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FE195E2"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C3FDE42"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93E7E0A" w14:textId="77777777" w:rsidR="00726599" w:rsidRPr="00D05583" w:rsidRDefault="00726599" w:rsidP="00DC6F30">
            <w:pPr>
              <w:rPr>
                <w:rFonts w:ascii="Times New Roman" w:hAnsi="Times New Roman" w:cs="Times New Roman"/>
                <w:sz w:val="18"/>
                <w:szCs w:val="18"/>
              </w:rPr>
            </w:pPr>
          </w:p>
        </w:tc>
        <w:tc>
          <w:tcPr>
            <w:tcW w:w="598" w:type="pct"/>
            <w:shd w:val="clear" w:color="auto" w:fill="FFF2CC" w:themeFill="accent4" w:themeFillTint="33"/>
          </w:tcPr>
          <w:p w14:paraId="1D762D69"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13- fair 61%</w:t>
            </w:r>
          </w:p>
        </w:tc>
      </w:tr>
      <w:tr w:rsidR="00726599" w:rsidRPr="00D05583" w14:paraId="343FA6AE" w14:textId="77777777" w:rsidTr="00DC6F30">
        <w:tc>
          <w:tcPr>
            <w:tcW w:w="5000" w:type="pct"/>
            <w:gridSpan w:val="29"/>
          </w:tcPr>
          <w:p w14:paraId="243F878B" w14:textId="77777777" w:rsidR="00726599" w:rsidRPr="00D05583" w:rsidRDefault="00726599" w:rsidP="00DC6F30">
            <w:pPr>
              <w:rPr>
                <w:rFonts w:ascii="Times New Roman" w:hAnsi="Times New Roman" w:cs="Times New Roman"/>
                <w:b/>
                <w:sz w:val="18"/>
                <w:szCs w:val="18"/>
              </w:rPr>
            </w:pPr>
            <w:r w:rsidRPr="00D05583">
              <w:rPr>
                <w:rFonts w:ascii="Times New Roman" w:hAnsi="Times New Roman" w:cs="Times New Roman"/>
                <w:b/>
                <w:sz w:val="18"/>
                <w:szCs w:val="18"/>
              </w:rPr>
              <w:t>Guided self-help CBT</w:t>
            </w:r>
          </w:p>
        </w:tc>
      </w:tr>
      <w:tr w:rsidR="00726599" w:rsidRPr="00D05583" w14:paraId="3DCD068E" w14:textId="77777777" w:rsidTr="00DC6F30">
        <w:trPr>
          <w:trHeight w:val="299"/>
        </w:trPr>
        <w:tc>
          <w:tcPr>
            <w:tcW w:w="730" w:type="pct"/>
          </w:tcPr>
          <w:p w14:paraId="08EA2A1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Beukes</w:t>
            </w:r>
            <w:r>
              <w:rPr>
                <w:rFonts w:ascii="Times New Roman" w:hAnsi="Times New Roman" w:cs="Times New Roman"/>
                <w:sz w:val="18"/>
                <w:szCs w:val="18"/>
              </w:rPr>
              <w:t>,</w:t>
            </w:r>
            <w:r w:rsidRPr="00D05583">
              <w:rPr>
                <w:rFonts w:ascii="Times New Roman" w:hAnsi="Times New Roman" w:cs="Times New Roman"/>
                <w:sz w:val="18"/>
                <w:szCs w:val="18"/>
              </w:rPr>
              <w:t xml:space="preserve"> </w:t>
            </w:r>
            <w:r w:rsidRPr="00D05583">
              <w:rPr>
                <w:rFonts w:ascii="Times New Roman" w:hAnsi="Times New Roman" w:cs="Times New Roman"/>
                <w:sz w:val="16"/>
                <w:szCs w:val="16"/>
              </w:rPr>
              <w:t>Baguley, Allen, Manchaiah, Andersson</w:t>
            </w:r>
            <w:r>
              <w:rPr>
                <w:rFonts w:ascii="Times New Roman" w:hAnsi="Times New Roman" w:cs="Times New Roman"/>
                <w:sz w:val="16"/>
                <w:szCs w:val="16"/>
              </w:rPr>
              <w:t>, (2017b)</w:t>
            </w:r>
          </w:p>
        </w:tc>
        <w:tc>
          <w:tcPr>
            <w:tcW w:w="122" w:type="pct"/>
            <w:shd w:val="clear" w:color="auto" w:fill="2F5496" w:themeFill="accent1" w:themeFillShade="BF"/>
          </w:tcPr>
          <w:p w14:paraId="1A5E90A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8DF07C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F3ABD0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B729DE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7211B3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C1CB99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5095FDA"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3AF014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BD15E9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A2646C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976398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789C5D6"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B777BC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1D3933A"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CC3D21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F5EA04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C37B65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05BB6E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9854AE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9988C7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C5087D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87742A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245DA4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CD5056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33C3DA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916A46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4AD2696"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71AE10F2"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24- good 85%</w:t>
            </w:r>
          </w:p>
        </w:tc>
      </w:tr>
      <w:tr w:rsidR="00726599" w:rsidRPr="00D05583" w14:paraId="6F66BCBD" w14:textId="77777777" w:rsidTr="00DC6F30">
        <w:tc>
          <w:tcPr>
            <w:tcW w:w="730" w:type="pct"/>
          </w:tcPr>
          <w:p w14:paraId="7D814C20"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Weise</w:t>
            </w:r>
            <w:r>
              <w:rPr>
                <w:rFonts w:ascii="Times New Roman" w:hAnsi="Times New Roman" w:cs="Times New Roman"/>
                <w:sz w:val="18"/>
                <w:szCs w:val="18"/>
              </w:rPr>
              <w:t>, Kleinstauber, &amp; Andersson, (2016)</w:t>
            </w:r>
          </w:p>
        </w:tc>
        <w:tc>
          <w:tcPr>
            <w:tcW w:w="122" w:type="pct"/>
            <w:shd w:val="clear" w:color="auto" w:fill="2F5496" w:themeFill="accent1" w:themeFillShade="BF"/>
          </w:tcPr>
          <w:p w14:paraId="64525FF5"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7382F6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17FE78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2E2D13C"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281A97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34E01D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2A9218B"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0D78B12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A3220D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0224D2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EF7308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C0D96F0"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064649B"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6746BF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1B5EE4E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27F792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F56EEB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50F878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FCF9C6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AB05BD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ABFE59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ED81C0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3B77B7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108CFB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A16460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3892F2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0E2658C"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485E9429"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22- good 78%</w:t>
            </w:r>
          </w:p>
        </w:tc>
      </w:tr>
      <w:tr w:rsidR="00726599" w:rsidRPr="00D05583" w14:paraId="2B8B2762" w14:textId="77777777" w:rsidTr="00DC6F30">
        <w:tc>
          <w:tcPr>
            <w:tcW w:w="5000" w:type="pct"/>
            <w:gridSpan w:val="29"/>
          </w:tcPr>
          <w:p w14:paraId="53638250" w14:textId="77777777" w:rsidR="00726599" w:rsidRPr="00D05583" w:rsidRDefault="00726599" w:rsidP="00DC6F30">
            <w:pPr>
              <w:rPr>
                <w:rFonts w:ascii="Times New Roman" w:hAnsi="Times New Roman" w:cs="Times New Roman"/>
                <w:b/>
                <w:sz w:val="18"/>
                <w:szCs w:val="18"/>
              </w:rPr>
            </w:pPr>
            <w:r w:rsidRPr="00D05583">
              <w:rPr>
                <w:rFonts w:ascii="Times New Roman" w:hAnsi="Times New Roman" w:cs="Times New Roman"/>
                <w:b/>
                <w:sz w:val="18"/>
                <w:szCs w:val="18"/>
              </w:rPr>
              <w:t>Other: counselling with other multi-disciplinary input</w:t>
            </w:r>
          </w:p>
        </w:tc>
      </w:tr>
      <w:tr w:rsidR="00726599" w:rsidRPr="00D05583" w14:paraId="46EB2763" w14:textId="77777777" w:rsidTr="00DC6F30">
        <w:tc>
          <w:tcPr>
            <w:tcW w:w="730" w:type="pct"/>
          </w:tcPr>
          <w:p w14:paraId="147298CC" w14:textId="77777777" w:rsidR="00726599" w:rsidRPr="001D46E0" w:rsidRDefault="00726599" w:rsidP="00DC6F30">
            <w:pPr>
              <w:rPr>
                <w:rFonts w:ascii="Times New Roman" w:hAnsi="Times New Roman" w:cs="Times New Roman"/>
                <w:sz w:val="18"/>
                <w:szCs w:val="18"/>
                <w:lang w:val="sv-SE"/>
              </w:rPr>
            </w:pPr>
            <w:r w:rsidRPr="001D46E0">
              <w:rPr>
                <w:rFonts w:ascii="Times New Roman" w:hAnsi="Times New Roman" w:cs="Times New Roman"/>
                <w:sz w:val="18"/>
                <w:szCs w:val="18"/>
                <w:lang w:val="sv-SE"/>
              </w:rPr>
              <w:t>Argstatter, Grapp, Hutter, Plinkert, &amp; Bolay, (2015)</w:t>
            </w:r>
          </w:p>
        </w:tc>
        <w:tc>
          <w:tcPr>
            <w:tcW w:w="122" w:type="pct"/>
            <w:shd w:val="clear" w:color="auto" w:fill="2F5496" w:themeFill="accent1" w:themeFillShade="BF"/>
          </w:tcPr>
          <w:p w14:paraId="0B5C7473"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D9E2F3" w:themeFill="accent1" w:themeFillTint="33"/>
          </w:tcPr>
          <w:p w14:paraId="74EC04F0"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2F5496" w:themeFill="accent1" w:themeFillShade="BF"/>
          </w:tcPr>
          <w:p w14:paraId="1D866EFD"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2F5496" w:themeFill="accent1" w:themeFillShade="BF"/>
          </w:tcPr>
          <w:p w14:paraId="495CA6DE"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2F5496" w:themeFill="accent1" w:themeFillShade="BF"/>
          </w:tcPr>
          <w:p w14:paraId="027A6D04"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2F5496" w:themeFill="accent1" w:themeFillShade="BF"/>
          </w:tcPr>
          <w:p w14:paraId="2DB4E82E"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2F5496" w:themeFill="accent1" w:themeFillShade="BF"/>
          </w:tcPr>
          <w:p w14:paraId="103BE942"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D9E2F3" w:themeFill="accent1" w:themeFillTint="33"/>
          </w:tcPr>
          <w:p w14:paraId="65704A76" w14:textId="77777777" w:rsidR="00726599" w:rsidRPr="001D46E0" w:rsidRDefault="00726599" w:rsidP="00DC6F30">
            <w:pPr>
              <w:rPr>
                <w:rFonts w:ascii="Times New Roman" w:hAnsi="Times New Roman" w:cs="Times New Roman"/>
                <w:sz w:val="18"/>
                <w:szCs w:val="18"/>
                <w:lang w:val="sv-SE"/>
              </w:rPr>
            </w:pPr>
          </w:p>
        </w:tc>
        <w:tc>
          <w:tcPr>
            <w:tcW w:w="122" w:type="pct"/>
            <w:shd w:val="clear" w:color="auto" w:fill="2F5496" w:themeFill="accent1" w:themeFillShade="BF"/>
          </w:tcPr>
          <w:p w14:paraId="1FE587A1"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43910182"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2CF39FC9"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1945A768"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D9E2F3" w:themeFill="accent1" w:themeFillTint="33"/>
          </w:tcPr>
          <w:p w14:paraId="2033FBE7"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D9E2F3" w:themeFill="accent1" w:themeFillTint="33"/>
          </w:tcPr>
          <w:p w14:paraId="05538C76"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71403F8A"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48D28592"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4F5B165E"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7475F64D"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6C76E639"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D9E2F3" w:themeFill="accent1" w:themeFillTint="33"/>
          </w:tcPr>
          <w:p w14:paraId="286B1B75"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30092FFF"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6B8310F7"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1E2ED0F0"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05124EBF"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2A63BAC6"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4F00F90C" w14:textId="77777777" w:rsidR="00726599" w:rsidRPr="001D46E0" w:rsidRDefault="00726599" w:rsidP="00DC6F30">
            <w:pPr>
              <w:rPr>
                <w:rFonts w:ascii="Times New Roman" w:hAnsi="Times New Roman" w:cs="Times New Roman"/>
                <w:sz w:val="18"/>
                <w:szCs w:val="18"/>
                <w:lang w:val="sv-SE"/>
              </w:rPr>
            </w:pPr>
          </w:p>
        </w:tc>
        <w:tc>
          <w:tcPr>
            <w:tcW w:w="143" w:type="pct"/>
            <w:shd w:val="clear" w:color="auto" w:fill="2F5496" w:themeFill="accent1" w:themeFillShade="BF"/>
          </w:tcPr>
          <w:p w14:paraId="735F2742" w14:textId="77777777" w:rsidR="00726599" w:rsidRPr="001D46E0" w:rsidRDefault="00726599" w:rsidP="00DC6F30">
            <w:pPr>
              <w:rPr>
                <w:rFonts w:ascii="Times New Roman" w:hAnsi="Times New Roman" w:cs="Times New Roman"/>
                <w:sz w:val="18"/>
                <w:szCs w:val="18"/>
                <w:lang w:val="sv-SE"/>
              </w:rPr>
            </w:pPr>
          </w:p>
        </w:tc>
        <w:tc>
          <w:tcPr>
            <w:tcW w:w="598" w:type="pct"/>
            <w:shd w:val="clear" w:color="auto" w:fill="C5E0B3" w:themeFill="accent6" w:themeFillTint="66"/>
          </w:tcPr>
          <w:p w14:paraId="24721061"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22 – good 78%</w:t>
            </w:r>
          </w:p>
        </w:tc>
      </w:tr>
      <w:tr w:rsidR="00726599" w:rsidRPr="00D05583" w14:paraId="0331F34F" w14:textId="77777777" w:rsidTr="00DC6F30">
        <w:tc>
          <w:tcPr>
            <w:tcW w:w="730" w:type="pct"/>
          </w:tcPr>
          <w:p w14:paraId="4652EC1D"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Bauer</w:t>
            </w:r>
            <w:r>
              <w:rPr>
                <w:rFonts w:ascii="Times New Roman" w:hAnsi="Times New Roman" w:cs="Times New Roman"/>
                <w:sz w:val="18"/>
                <w:szCs w:val="18"/>
              </w:rPr>
              <w:t>, Berry, &amp; Brozoski, (2017)</w:t>
            </w:r>
          </w:p>
        </w:tc>
        <w:tc>
          <w:tcPr>
            <w:tcW w:w="122" w:type="pct"/>
            <w:shd w:val="clear" w:color="auto" w:fill="2F5496" w:themeFill="accent1" w:themeFillShade="BF"/>
          </w:tcPr>
          <w:p w14:paraId="7638E4A1"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FA7FB5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A62D07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BE4293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B0D0CF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EB7941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3B8CB7C"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363366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02BE06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E4C52A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10B302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543023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6B9AF3D"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C84644D"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2E08DBD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4E5AA2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9BC9F9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443110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BF1746A"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90BE0F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7C186F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663B6E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A6BA6F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EF1015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ECC1AB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72A220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668DCFB"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2FF272FC"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21 – good 74%</w:t>
            </w:r>
          </w:p>
        </w:tc>
      </w:tr>
      <w:tr w:rsidR="00726599" w:rsidRPr="00D05583" w14:paraId="3F5425D1" w14:textId="77777777" w:rsidTr="00DC6F30">
        <w:tc>
          <w:tcPr>
            <w:tcW w:w="730" w:type="pct"/>
          </w:tcPr>
          <w:p w14:paraId="2E4FD54C"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 xml:space="preserve">Henry et al </w:t>
            </w:r>
            <w:r>
              <w:rPr>
                <w:rFonts w:ascii="Times New Roman" w:hAnsi="Times New Roman" w:cs="Times New Roman"/>
                <w:sz w:val="18"/>
                <w:szCs w:val="18"/>
              </w:rPr>
              <w:t>(</w:t>
            </w:r>
            <w:r w:rsidRPr="00D05583">
              <w:rPr>
                <w:rFonts w:ascii="Times New Roman" w:hAnsi="Times New Roman" w:cs="Times New Roman"/>
                <w:sz w:val="18"/>
                <w:szCs w:val="18"/>
              </w:rPr>
              <w:t>2016</w:t>
            </w:r>
            <w:r>
              <w:rPr>
                <w:rFonts w:ascii="Times New Roman" w:hAnsi="Times New Roman" w:cs="Times New Roman"/>
                <w:sz w:val="18"/>
                <w:szCs w:val="18"/>
              </w:rPr>
              <w:t>)</w:t>
            </w:r>
          </w:p>
        </w:tc>
        <w:tc>
          <w:tcPr>
            <w:tcW w:w="122" w:type="pct"/>
            <w:shd w:val="clear" w:color="auto" w:fill="2F5496" w:themeFill="accent1" w:themeFillShade="BF"/>
          </w:tcPr>
          <w:p w14:paraId="47B695E9"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2A1D93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6162CE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BC6712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6F035C4"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84B946A"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6899C39"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83AF7F8"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947C6F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1A83AA9"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DDF2BD3"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5A133F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4535D60"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D321333"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151777E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05E98E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81BB4A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9EF088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226AE9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10462E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053B49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643581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0988C9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756ED2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CD4B8A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7BC9D1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9E3144E"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778EE0D4"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21 – good 74%</w:t>
            </w:r>
          </w:p>
        </w:tc>
      </w:tr>
      <w:tr w:rsidR="00726599" w:rsidRPr="00D05583" w14:paraId="287669E8" w14:textId="77777777" w:rsidTr="00DC6F30">
        <w:tc>
          <w:tcPr>
            <w:tcW w:w="730" w:type="pct"/>
          </w:tcPr>
          <w:p w14:paraId="1A3BA60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Henry et al</w:t>
            </w:r>
            <w:r>
              <w:rPr>
                <w:rFonts w:ascii="Times New Roman" w:hAnsi="Times New Roman" w:cs="Times New Roman"/>
                <w:sz w:val="18"/>
                <w:szCs w:val="18"/>
              </w:rPr>
              <w:t>.,</w:t>
            </w:r>
            <w:r w:rsidRPr="00D05583">
              <w:rPr>
                <w:rFonts w:ascii="Times New Roman" w:hAnsi="Times New Roman" w:cs="Times New Roman"/>
                <w:sz w:val="18"/>
                <w:szCs w:val="18"/>
              </w:rPr>
              <w:t xml:space="preserve"> </w:t>
            </w:r>
            <w:r>
              <w:rPr>
                <w:rFonts w:ascii="Times New Roman" w:hAnsi="Times New Roman" w:cs="Times New Roman"/>
                <w:sz w:val="18"/>
                <w:szCs w:val="18"/>
              </w:rPr>
              <w:t>(</w:t>
            </w:r>
            <w:r w:rsidRPr="00D05583">
              <w:rPr>
                <w:rFonts w:ascii="Times New Roman" w:hAnsi="Times New Roman" w:cs="Times New Roman"/>
                <w:sz w:val="18"/>
                <w:szCs w:val="18"/>
              </w:rPr>
              <w:t>2017</w:t>
            </w:r>
            <w:r>
              <w:rPr>
                <w:rFonts w:ascii="Times New Roman" w:hAnsi="Times New Roman" w:cs="Times New Roman"/>
                <w:sz w:val="18"/>
                <w:szCs w:val="18"/>
              </w:rPr>
              <w:t>)</w:t>
            </w:r>
          </w:p>
        </w:tc>
        <w:tc>
          <w:tcPr>
            <w:tcW w:w="122" w:type="pct"/>
            <w:shd w:val="clear" w:color="auto" w:fill="2F5496" w:themeFill="accent1" w:themeFillShade="BF"/>
          </w:tcPr>
          <w:p w14:paraId="7D5E4CD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5B6A135"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A5344A5"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77D5858"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EB2D8B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E31FAB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E6D1F52"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0B574D9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F48EB5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B79D6C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C32610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3C0E1E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9A6E94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3512A6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BD3AB4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25F5734"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EA1429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B83F5B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0755D8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19279F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B5D8B8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EBEF74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F228B2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B41683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7486C16"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0675ADD"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815A614"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3191264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24- good 85%</w:t>
            </w:r>
          </w:p>
        </w:tc>
      </w:tr>
      <w:tr w:rsidR="00726599" w:rsidRPr="00D05583" w14:paraId="470C2B1E" w14:textId="77777777" w:rsidTr="00DC6F30">
        <w:tc>
          <w:tcPr>
            <w:tcW w:w="730" w:type="pct"/>
          </w:tcPr>
          <w:p w14:paraId="61C9A346"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Ostermann, Boehm, &amp; Kusatz (2016a)</w:t>
            </w:r>
          </w:p>
        </w:tc>
        <w:tc>
          <w:tcPr>
            <w:tcW w:w="122" w:type="pct"/>
            <w:shd w:val="clear" w:color="auto" w:fill="2F5496" w:themeFill="accent1" w:themeFillShade="BF"/>
          </w:tcPr>
          <w:p w14:paraId="0F89A4E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E87D7A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C6A1D08"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DE8882E"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5CBD497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4B844B4"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C308B81"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D648CB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577DCF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264D34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10B66E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D77604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7B5F5CF"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AA3FADD"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FDBC31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CD7CB74"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DA4FE4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DBBBB2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6081E22"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079036D"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D8536DA"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A962342"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CD3818E"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91DF19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CCAE363"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E820E3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E68A8ED" w14:textId="77777777" w:rsidR="00726599" w:rsidRPr="00D05583" w:rsidRDefault="00726599" w:rsidP="00DC6F30">
            <w:pPr>
              <w:rPr>
                <w:rFonts w:ascii="Times New Roman" w:hAnsi="Times New Roman" w:cs="Times New Roman"/>
                <w:sz w:val="18"/>
                <w:szCs w:val="18"/>
              </w:rPr>
            </w:pPr>
          </w:p>
        </w:tc>
        <w:tc>
          <w:tcPr>
            <w:tcW w:w="598" w:type="pct"/>
            <w:shd w:val="clear" w:color="auto" w:fill="FFF2CC" w:themeFill="accent4" w:themeFillTint="33"/>
          </w:tcPr>
          <w:p w14:paraId="50256E7A"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 xml:space="preserve">15- fair71% </w:t>
            </w:r>
          </w:p>
        </w:tc>
      </w:tr>
      <w:tr w:rsidR="00726599" w:rsidRPr="00D05583" w14:paraId="712BB5DD" w14:textId="77777777" w:rsidTr="00DC6F30">
        <w:tc>
          <w:tcPr>
            <w:tcW w:w="730" w:type="pct"/>
          </w:tcPr>
          <w:p w14:paraId="38DEEDD9"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 xml:space="preserve">Ostermann et al., (2016b) </w:t>
            </w:r>
          </w:p>
        </w:tc>
        <w:tc>
          <w:tcPr>
            <w:tcW w:w="122" w:type="pct"/>
            <w:shd w:val="clear" w:color="auto" w:fill="2F5496" w:themeFill="accent1" w:themeFillShade="BF"/>
          </w:tcPr>
          <w:p w14:paraId="5B577067"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47FFFB3"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D815F86"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73A8E4A"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C719B6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D63952F"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05F12F4"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A66DD2D"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73FEC93"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1A63AC74"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CDBAAF0"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1239C05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C9556F9"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8366839"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A491D6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1FA22A7"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41054E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195316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3941076"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2483784"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78682B8"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E51966C"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B04AC50"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D53554D"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0FC3573"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69B6BBE"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381589A" w14:textId="77777777" w:rsidR="00726599" w:rsidRPr="00D05583" w:rsidRDefault="00726599" w:rsidP="00DC6F30">
            <w:pPr>
              <w:rPr>
                <w:rFonts w:ascii="Times New Roman" w:hAnsi="Times New Roman" w:cs="Times New Roman"/>
                <w:sz w:val="18"/>
                <w:szCs w:val="18"/>
              </w:rPr>
            </w:pPr>
          </w:p>
        </w:tc>
        <w:tc>
          <w:tcPr>
            <w:tcW w:w="598" w:type="pct"/>
            <w:shd w:val="clear" w:color="auto" w:fill="F8BAC7"/>
          </w:tcPr>
          <w:p w14:paraId="5430DA1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7- poor 33%</w:t>
            </w:r>
          </w:p>
        </w:tc>
      </w:tr>
      <w:tr w:rsidR="00726599" w:rsidRPr="00D05583" w14:paraId="756F5DC1" w14:textId="77777777" w:rsidTr="00DC6F30">
        <w:tc>
          <w:tcPr>
            <w:tcW w:w="730" w:type="pct"/>
          </w:tcPr>
          <w:p w14:paraId="34ECD5B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 xml:space="preserve">Schaaf, Weise, &amp; Hesse, </w:t>
            </w:r>
            <w:r>
              <w:rPr>
                <w:rFonts w:ascii="Times New Roman" w:hAnsi="Times New Roman" w:cs="Times New Roman"/>
                <w:sz w:val="18"/>
                <w:szCs w:val="18"/>
              </w:rPr>
              <w:t>(</w:t>
            </w:r>
            <w:r w:rsidRPr="00D05583">
              <w:rPr>
                <w:rFonts w:ascii="Times New Roman" w:hAnsi="Times New Roman" w:cs="Times New Roman"/>
                <w:sz w:val="18"/>
                <w:szCs w:val="18"/>
              </w:rPr>
              <w:t>201</w:t>
            </w:r>
            <w:r>
              <w:rPr>
                <w:rFonts w:ascii="Times New Roman" w:hAnsi="Times New Roman" w:cs="Times New Roman"/>
                <w:sz w:val="18"/>
                <w:szCs w:val="18"/>
              </w:rPr>
              <w:t>7)</w:t>
            </w:r>
          </w:p>
        </w:tc>
        <w:tc>
          <w:tcPr>
            <w:tcW w:w="122" w:type="pct"/>
            <w:shd w:val="clear" w:color="auto" w:fill="2F5496" w:themeFill="accent1" w:themeFillShade="BF"/>
          </w:tcPr>
          <w:p w14:paraId="7CD0E0F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453691A"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EF3F093"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F61010F"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7726521"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A9E842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E415603"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5B8D9C9C"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2BDFFAF"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2E06D5CF"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7453BFE"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161B584B"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216E0A1"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32B460D9"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CF42EF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EB97950"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3C6FE0E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B130A6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48201A2"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A8567E3"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AEF469B"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8748BAA"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A1ECD0E"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AAD52D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64F401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95AB195"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75B8B4D" w14:textId="77777777" w:rsidR="00726599" w:rsidRPr="00D05583" w:rsidRDefault="00726599" w:rsidP="00DC6F30">
            <w:pPr>
              <w:rPr>
                <w:rFonts w:ascii="Times New Roman" w:hAnsi="Times New Roman" w:cs="Times New Roman"/>
                <w:sz w:val="18"/>
                <w:szCs w:val="18"/>
              </w:rPr>
            </w:pPr>
          </w:p>
        </w:tc>
        <w:tc>
          <w:tcPr>
            <w:tcW w:w="598" w:type="pct"/>
            <w:shd w:val="clear" w:color="auto" w:fill="F8BAC7"/>
          </w:tcPr>
          <w:p w14:paraId="6DFBF192"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9- poor 42%</w:t>
            </w:r>
          </w:p>
        </w:tc>
      </w:tr>
      <w:tr w:rsidR="00726599" w:rsidRPr="00D05583" w14:paraId="1B3C1E3F" w14:textId="77777777" w:rsidTr="00DC6F30">
        <w:tc>
          <w:tcPr>
            <w:tcW w:w="730" w:type="pct"/>
          </w:tcPr>
          <w:p w14:paraId="4C6CAEB9"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Seydel et al</w:t>
            </w:r>
            <w:r>
              <w:rPr>
                <w:rFonts w:ascii="Times New Roman" w:hAnsi="Times New Roman" w:cs="Times New Roman"/>
                <w:sz w:val="18"/>
                <w:szCs w:val="18"/>
              </w:rPr>
              <w:t>., (2015)</w:t>
            </w:r>
          </w:p>
        </w:tc>
        <w:tc>
          <w:tcPr>
            <w:tcW w:w="122" w:type="pct"/>
            <w:shd w:val="clear" w:color="auto" w:fill="2F5496" w:themeFill="accent1" w:themeFillShade="BF"/>
          </w:tcPr>
          <w:p w14:paraId="0077C18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D492FF8"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BC1E63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68AA400F"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66860B4"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D52D0C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D1F3D26"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279CE1F"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05E543B9"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763B61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74E99A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D69861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4491151"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22A33DC"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81433D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A14E245"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E3948F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6B0BB5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50EE3D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748CCDB"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EE7EE82"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2B5E238"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6B454E3"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F295A6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07F4997"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4E36E3A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2AC911B5" w14:textId="77777777" w:rsidR="00726599" w:rsidRPr="00D05583" w:rsidRDefault="00726599" w:rsidP="00DC6F30">
            <w:pPr>
              <w:rPr>
                <w:rFonts w:ascii="Times New Roman" w:hAnsi="Times New Roman" w:cs="Times New Roman"/>
                <w:sz w:val="18"/>
                <w:szCs w:val="18"/>
              </w:rPr>
            </w:pPr>
          </w:p>
        </w:tc>
        <w:tc>
          <w:tcPr>
            <w:tcW w:w="598" w:type="pct"/>
            <w:shd w:val="clear" w:color="auto" w:fill="FFF2CC" w:themeFill="accent4" w:themeFillTint="33"/>
          </w:tcPr>
          <w:p w14:paraId="7EB90685"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14- fair 66%</w:t>
            </w:r>
          </w:p>
        </w:tc>
      </w:tr>
      <w:tr w:rsidR="00726599" w:rsidRPr="00D05583" w14:paraId="7EFE6467" w14:textId="77777777" w:rsidTr="00DC6F30">
        <w:tc>
          <w:tcPr>
            <w:tcW w:w="730" w:type="pct"/>
          </w:tcPr>
          <w:p w14:paraId="6C610929"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lastRenderedPageBreak/>
              <w:t>Wakabayashi</w:t>
            </w:r>
            <w:r>
              <w:rPr>
                <w:rFonts w:ascii="Times New Roman" w:hAnsi="Times New Roman" w:cs="Times New Roman"/>
                <w:sz w:val="18"/>
                <w:szCs w:val="18"/>
              </w:rPr>
              <w:t>, Saito, Oishi, Shinden, &amp; Ogawa, (2017)</w:t>
            </w:r>
          </w:p>
        </w:tc>
        <w:tc>
          <w:tcPr>
            <w:tcW w:w="122" w:type="pct"/>
            <w:shd w:val="clear" w:color="auto" w:fill="2F5496" w:themeFill="accent1" w:themeFillShade="BF"/>
          </w:tcPr>
          <w:p w14:paraId="61A9658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AA8BACB"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612D3E9"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B588D80"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1F394B15"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74022776"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11B0DAF9"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48CD34BC"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36CE59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3AFBA4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789FE0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3E309EA"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80038C3"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B8E7A1D"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33EF8C3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7E3FAF9"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01FCAC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EB2B6C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91A56D1"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281730E"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B27C5D7"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FDD9634"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2D84592"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DF1D578"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19737DB"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146AF8A"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FC918F2" w14:textId="77777777" w:rsidR="00726599" w:rsidRPr="00D05583" w:rsidRDefault="00726599" w:rsidP="00DC6F30">
            <w:pPr>
              <w:rPr>
                <w:rFonts w:ascii="Times New Roman" w:hAnsi="Times New Roman" w:cs="Times New Roman"/>
                <w:sz w:val="18"/>
                <w:szCs w:val="18"/>
              </w:rPr>
            </w:pPr>
          </w:p>
        </w:tc>
        <w:tc>
          <w:tcPr>
            <w:tcW w:w="598" w:type="pct"/>
            <w:shd w:val="clear" w:color="auto" w:fill="FFF2CC" w:themeFill="accent4" w:themeFillTint="33"/>
          </w:tcPr>
          <w:p w14:paraId="60CEF79E"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14 – fair 66%</w:t>
            </w:r>
          </w:p>
        </w:tc>
      </w:tr>
      <w:tr w:rsidR="00726599" w:rsidRPr="00D05583" w14:paraId="4C4D360F" w14:textId="77777777" w:rsidTr="00DC6F30">
        <w:tc>
          <w:tcPr>
            <w:tcW w:w="5000" w:type="pct"/>
            <w:gridSpan w:val="29"/>
          </w:tcPr>
          <w:p w14:paraId="005EB4DD" w14:textId="77777777" w:rsidR="00726599" w:rsidRPr="00D05583" w:rsidRDefault="00726599" w:rsidP="00DC6F30">
            <w:pPr>
              <w:rPr>
                <w:rFonts w:ascii="Times New Roman" w:hAnsi="Times New Roman" w:cs="Times New Roman"/>
                <w:b/>
                <w:sz w:val="18"/>
                <w:szCs w:val="18"/>
              </w:rPr>
            </w:pPr>
            <w:r w:rsidRPr="00D05583">
              <w:rPr>
                <w:rFonts w:ascii="Times New Roman" w:hAnsi="Times New Roman" w:cs="Times New Roman"/>
                <w:b/>
                <w:sz w:val="18"/>
                <w:szCs w:val="18"/>
              </w:rPr>
              <w:t>Other: mindfulness-based</w:t>
            </w:r>
          </w:p>
        </w:tc>
      </w:tr>
      <w:tr w:rsidR="00726599" w:rsidRPr="00D05583" w14:paraId="501B1B55" w14:textId="77777777" w:rsidTr="00DC6F30">
        <w:tc>
          <w:tcPr>
            <w:tcW w:w="730" w:type="pct"/>
          </w:tcPr>
          <w:p w14:paraId="491FCAFF"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Arif</w:t>
            </w:r>
            <w:r>
              <w:rPr>
                <w:rFonts w:ascii="Times New Roman" w:hAnsi="Times New Roman" w:cs="Times New Roman"/>
                <w:sz w:val="18"/>
                <w:szCs w:val="18"/>
              </w:rPr>
              <w:t>, Sadlier, Rajenderkumar, James, &amp; Tahir, (2017)</w:t>
            </w:r>
          </w:p>
        </w:tc>
        <w:tc>
          <w:tcPr>
            <w:tcW w:w="122" w:type="pct"/>
            <w:shd w:val="clear" w:color="auto" w:fill="D9E2F3" w:themeFill="accent1" w:themeFillTint="33"/>
          </w:tcPr>
          <w:p w14:paraId="63BB6FE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8C1C864"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D31706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CB12116"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124F3FC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54DA523"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EC4D0E9"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2F8F4008"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5982E0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A2A821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BCD3AA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B508031"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A52E25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38C21E44"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0A0FD77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CC8E17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17F77A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21D926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385C89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E6C2C0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6E2022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67796483"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711E755"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44E4776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BC4935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F56296F"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7804836" w14:textId="77777777" w:rsidR="00726599" w:rsidRPr="00D05583" w:rsidRDefault="00726599" w:rsidP="00DC6F30">
            <w:pPr>
              <w:rPr>
                <w:rFonts w:ascii="Times New Roman" w:hAnsi="Times New Roman" w:cs="Times New Roman"/>
                <w:sz w:val="18"/>
                <w:szCs w:val="18"/>
              </w:rPr>
            </w:pPr>
          </w:p>
        </w:tc>
        <w:tc>
          <w:tcPr>
            <w:tcW w:w="598" w:type="pct"/>
            <w:shd w:val="clear" w:color="auto" w:fill="C5E0B3" w:themeFill="accent6" w:themeFillTint="66"/>
          </w:tcPr>
          <w:p w14:paraId="0F5F2500"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20 – good 71%</w:t>
            </w:r>
          </w:p>
        </w:tc>
      </w:tr>
      <w:tr w:rsidR="00726599" w:rsidRPr="00D05583" w14:paraId="46DE75AA" w14:textId="77777777" w:rsidTr="00DC6F30">
        <w:tc>
          <w:tcPr>
            <w:tcW w:w="730" w:type="pct"/>
          </w:tcPr>
          <w:p w14:paraId="3AF47DC5"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Roland et al</w:t>
            </w:r>
            <w:r>
              <w:rPr>
                <w:rFonts w:ascii="Times New Roman" w:hAnsi="Times New Roman" w:cs="Times New Roman"/>
                <w:sz w:val="18"/>
                <w:szCs w:val="18"/>
              </w:rPr>
              <w:t>., (2015)</w:t>
            </w:r>
          </w:p>
        </w:tc>
        <w:tc>
          <w:tcPr>
            <w:tcW w:w="122" w:type="pct"/>
            <w:shd w:val="clear" w:color="auto" w:fill="2F5496" w:themeFill="accent1" w:themeFillShade="BF"/>
          </w:tcPr>
          <w:p w14:paraId="5089CC0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5164093F"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5C38949"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39766F5D"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0F9B255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4DF368CB"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0E0821D2"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6906223E"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B5CA42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C11464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DC1E5C9"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299419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C76E598"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852F605"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1B51D1F"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C2AF91E"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57A3B8F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EFC612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3280B8D"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2502020"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36ED47DD"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47EAB3C4"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11FF2ED0"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5B3956B"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5577D1A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0B3052D"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1EDA85D0" w14:textId="77777777" w:rsidR="00726599" w:rsidRPr="00D05583" w:rsidRDefault="00726599" w:rsidP="00DC6F30">
            <w:pPr>
              <w:rPr>
                <w:rFonts w:ascii="Times New Roman" w:hAnsi="Times New Roman" w:cs="Times New Roman"/>
                <w:sz w:val="18"/>
                <w:szCs w:val="18"/>
              </w:rPr>
            </w:pPr>
          </w:p>
        </w:tc>
        <w:tc>
          <w:tcPr>
            <w:tcW w:w="598" w:type="pct"/>
            <w:shd w:val="clear" w:color="auto" w:fill="FFF2CC" w:themeFill="accent4" w:themeFillTint="33"/>
          </w:tcPr>
          <w:p w14:paraId="404C36C8"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12- fair 57%</w:t>
            </w:r>
          </w:p>
        </w:tc>
      </w:tr>
      <w:tr w:rsidR="00726599" w:rsidRPr="00D05583" w14:paraId="56442E0B" w14:textId="77777777" w:rsidTr="00DC6F30">
        <w:tc>
          <w:tcPr>
            <w:tcW w:w="5000" w:type="pct"/>
            <w:gridSpan w:val="29"/>
          </w:tcPr>
          <w:p w14:paraId="5F54E0E2" w14:textId="77777777" w:rsidR="00726599" w:rsidRPr="00D05583" w:rsidRDefault="00726599" w:rsidP="00DC6F30">
            <w:pPr>
              <w:rPr>
                <w:rFonts w:ascii="Times New Roman" w:hAnsi="Times New Roman" w:cs="Times New Roman"/>
                <w:b/>
                <w:sz w:val="18"/>
                <w:szCs w:val="18"/>
              </w:rPr>
            </w:pPr>
            <w:r w:rsidRPr="00D05583">
              <w:rPr>
                <w:rFonts w:ascii="Times New Roman" w:hAnsi="Times New Roman" w:cs="Times New Roman"/>
                <w:b/>
                <w:sz w:val="18"/>
                <w:szCs w:val="18"/>
              </w:rPr>
              <w:t>Other: psychoeducation</w:t>
            </w:r>
          </w:p>
        </w:tc>
      </w:tr>
      <w:tr w:rsidR="00726599" w:rsidRPr="00D05583" w14:paraId="37087E1A" w14:textId="77777777" w:rsidTr="00DC6F30">
        <w:tc>
          <w:tcPr>
            <w:tcW w:w="730" w:type="pct"/>
          </w:tcPr>
          <w:p w14:paraId="10A74413"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Wagenaar</w:t>
            </w:r>
            <w:r>
              <w:rPr>
                <w:rFonts w:ascii="Times New Roman" w:hAnsi="Times New Roman" w:cs="Times New Roman"/>
                <w:sz w:val="18"/>
                <w:szCs w:val="18"/>
              </w:rPr>
              <w:t>, Wieringa, Mantingh, Kramer, &amp; Kok, (2016)</w:t>
            </w:r>
          </w:p>
        </w:tc>
        <w:tc>
          <w:tcPr>
            <w:tcW w:w="122" w:type="pct"/>
            <w:shd w:val="clear" w:color="auto" w:fill="2F5496" w:themeFill="accent1" w:themeFillShade="BF"/>
          </w:tcPr>
          <w:p w14:paraId="7BEB4BD7"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CC9672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585FF62"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20A31464"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2B52063D"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4C617B3"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3E87D0B8" w14:textId="77777777" w:rsidR="00726599" w:rsidRPr="00D05583" w:rsidRDefault="00726599" w:rsidP="00DC6F30">
            <w:pPr>
              <w:rPr>
                <w:rFonts w:ascii="Times New Roman" w:hAnsi="Times New Roman" w:cs="Times New Roman"/>
                <w:sz w:val="18"/>
                <w:szCs w:val="18"/>
              </w:rPr>
            </w:pPr>
          </w:p>
        </w:tc>
        <w:tc>
          <w:tcPr>
            <w:tcW w:w="122" w:type="pct"/>
            <w:shd w:val="clear" w:color="auto" w:fill="D9E2F3" w:themeFill="accent1" w:themeFillTint="33"/>
          </w:tcPr>
          <w:p w14:paraId="7B5F0080" w14:textId="77777777" w:rsidR="00726599" w:rsidRPr="00D05583" w:rsidRDefault="00726599" w:rsidP="00DC6F30">
            <w:pPr>
              <w:rPr>
                <w:rFonts w:ascii="Times New Roman" w:hAnsi="Times New Roman" w:cs="Times New Roman"/>
                <w:sz w:val="18"/>
                <w:szCs w:val="18"/>
              </w:rPr>
            </w:pPr>
          </w:p>
        </w:tc>
        <w:tc>
          <w:tcPr>
            <w:tcW w:w="122" w:type="pct"/>
            <w:shd w:val="clear" w:color="auto" w:fill="2F5496" w:themeFill="accent1" w:themeFillShade="BF"/>
          </w:tcPr>
          <w:p w14:paraId="06A330A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3D8E3DC7"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14E4BD3C"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63C5448"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737A0B72"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C160495"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3BA9ED2"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96BBE33"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56C7130"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2C3EFCEE"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0779FCA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DDF0D87"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2116D2FB"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03A8A00F"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77110DC0" w14:textId="77777777" w:rsidR="00726599" w:rsidRPr="00D05583" w:rsidRDefault="00726599" w:rsidP="00DC6F30">
            <w:pPr>
              <w:rPr>
                <w:rFonts w:ascii="Times New Roman" w:hAnsi="Times New Roman" w:cs="Times New Roman"/>
                <w:sz w:val="18"/>
                <w:szCs w:val="18"/>
              </w:rPr>
            </w:pPr>
          </w:p>
        </w:tc>
        <w:tc>
          <w:tcPr>
            <w:tcW w:w="143" w:type="pct"/>
            <w:shd w:val="clear" w:color="auto" w:fill="C00000"/>
          </w:tcPr>
          <w:p w14:paraId="644988B1" w14:textId="77777777" w:rsidR="00726599" w:rsidRPr="00D05583" w:rsidRDefault="00726599" w:rsidP="00DC6F30">
            <w:pPr>
              <w:rPr>
                <w:rFonts w:ascii="Times New Roman" w:hAnsi="Times New Roman" w:cs="Times New Roman"/>
                <w:sz w:val="18"/>
                <w:szCs w:val="18"/>
              </w:rPr>
            </w:pPr>
          </w:p>
        </w:tc>
        <w:tc>
          <w:tcPr>
            <w:tcW w:w="143" w:type="pct"/>
            <w:shd w:val="clear" w:color="auto" w:fill="2F5496" w:themeFill="accent1" w:themeFillShade="BF"/>
          </w:tcPr>
          <w:p w14:paraId="740DD792"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5214041C" w14:textId="77777777" w:rsidR="00726599" w:rsidRPr="00D05583" w:rsidRDefault="00726599" w:rsidP="00DC6F30">
            <w:pPr>
              <w:rPr>
                <w:rFonts w:ascii="Times New Roman" w:hAnsi="Times New Roman" w:cs="Times New Roman"/>
                <w:sz w:val="18"/>
                <w:szCs w:val="18"/>
              </w:rPr>
            </w:pPr>
          </w:p>
        </w:tc>
        <w:tc>
          <w:tcPr>
            <w:tcW w:w="143" w:type="pct"/>
            <w:shd w:val="clear" w:color="auto" w:fill="D9E2F3" w:themeFill="accent1" w:themeFillTint="33"/>
          </w:tcPr>
          <w:p w14:paraId="64EE7A9D" w14:textId="77777777" w:rsidR="00726599" w:rsidRPr="00D05583" w:rsidRDefault="00726599" w:rsidP="00DC6F30">
            <w:pPr>
              <w:rPr>
                <w:rFonts w:ascii="Times New Roman" w:hAnsi="Times New Roman" w:cs="Times New Roman"/>
                <w:sz w:val="18"/>
                <w:szCs w:val="18"/>
              </w:rPr>
            </w:pPr>
          </w:p>
        </w:tc>
        <w:tc>
          <w:tcPr>
            <w:tcW w:w="598" w:type="pct"/>
            <w:shd w:val="clear" w:color="auto" w:fill="FFF2CC" w:themeFill="accent4" w:themeFillTint="33"/>
          </w:tcPr>
          <w:p w14:paraId="2BE2CE13" w14:textId="77777777" w:rsidR="00726599" w:rsidRPr="00D05583" w:rsidRDefault="00726599" w:rsidP="00DC6F30">
            <w:pPr>
              <w:rPr>
                <w:rFonts w:ascii="Times New Roman" w:hAnsi="Times New Roman" w:cs="Times New Roman"/>
                <w:sz w:val="18"/>
                <w:szCs w:val="18"/>
              </w:rPr>
            </w:pPr>
            <w:r w:rsidRPr="00D05583">
              <w:rPr>
                <w:rFonts w:ascii="Times New Roman" w:hAnsi="Times New Roman" w:cs="Times New Roman"/>
                <w:sz w:val="18"/>
                <w:szCs w:val="18"/>
              </w:rPr>
              <w:t>13 – fair 61%</w:t>
            </w:r>
          </w:p>
        </w:tc>
      </w:tr>
      <w:tr w:rsidR="00726599" w:rsidRPr="00D05583" w14:paraId="16D8ED6C" w14:textId="77777777" w:rsidTr="00DC6F30">
        <w:tc>
          <w:tcPr>
            <w:tcW w:w="5000" w:type="pct"/>
            <w:gridSpan w:val="29"/>
          </w:tcPr>
          <w:p w14:paraId="5BDA850F" w14:textId="77777777" w:rsidR="00726599" w:rsidRPr="00D05583" w:rsidRDefault="00726599" w:rsidP="00DC6F30">
            <w:pPr>
              <w:rPr>
                <w:rFonts w:ascii="Times New Roman" w:hAnsi="Times New Roman" w:cs="Times New Roman"/>
                <w:sz w:val="18"/>
                <w:szCs w:val="18"/>
              </w:rPr>
            </w:pPr>
            <w:r>
              <w:rPr>
                <w:rFonts w:ascii="Times New Roman" w:hAnsi="Times New Roman" w:cs="Times New Roman"/>
                <w:i/>
                <w:sz w:val="18"/>
                <w:szCs w:val="18"/>
              </w:rPr>
              <w:t>Note</w:t>
            </w:r>
            <w:r w:rsidRPr="00D05583">
              <w:rPr>
                <w:rFonts w:ascii="Times New Roman" w:hAnsi="Times New Roman" w:cs="Times New Roman"/>
                <w:i/>
                <w:sz w:val="18"/>
                <w:szCs w:val="18"/>
              </w:rPr>
              <w:t xml:space="preserve">. </w:t>
            </w:r>
            <w:r w:rsidRPr="00D05583">
              <w:rPr>
                <w:rFonts w:ascii="Times New Roman" w:hAnsi="Times New Roman" w:cs="Times New Roman"/>
                <w:sz w:val="18"/>
                <w:szCs w:val="18"/>
              </w:rPr>
              <w:t>Quality analysis</w:t>
            </w:r>
            <w:r>
              <w:rPr>
                <w:rFonts w:ascii="Times New Roman" w:hAnsi="Times New Roman" w:cs="Times New Roman"/>
                <w:sz w:val="18"/>
                <w:szCs w:val="18"/>
              </w:rPr>
              <w:t xml:space="preserve"> results. </w:t>
            </w:r>
            <w:r w:rsidRPr="00D22259">
              <w:rPr>
                <w:rFonts w:ascii="Times New Roman" w:hAnsi="Times New Roman" w:cs="Times New Roman"/>
                <w:sz w:val="18"/>
                <w:szCs w:val="18"/>
                <w:shd w:val="clear" w:color="auto" w:fill="2F5496" w:themeFill="accent1" w:themeFillShade="BF"/>
              </w:rPr>
              <w:t>□</w:t>
            </w:r>
            <w:r>
              <w:rPr>
                <w:rFonts w:ascii="Times New Roman" w:hAnsi="Times New Roman" w:cs="Times New Roman"/>
                <w:sz w:val="18"/>
                <w:szCs w:val="18"/>
              </w:rPr>
              <w:t xml:space="preserve"> = Full points.  </w:t>
            </w:r>
            <w:r w:rsidRPr="00D22259">
              <w:rPr>
                <w:rFonts w:ascii="Times New Roman" w:hAnsi="Times New Roman" w:cs="Times New Roman"/>
                <w:sz w:val="18"/>
                <w:szCs w:val="18"/>
                <w:shd w:val="clear" w:color="auto" w:fill="D9E2F3" w:themeFill="accent1" w:themeFillTint="33"/>
              </w:rPr>
              <w:t>□</w:t>
            </w:r>
            <w:r>
              <w:rPr>
                <w:rFonts w:ascii="Times New Roman" w:hAnsi="Times New Roman" w:cs="Times New Roman"/>
                <w:sz w:val="18"/>
                <w:szCs w:val="18"/>
              </w:rPr>
              <w:t xml:space="preserve"> = No points.  </w:t>
            </w:r>
            <w:r w:rsidRPr="00D22259">
              <w:rPr>
                <w:rFonts w:ascii="Times New Roman" w:hAnsi="Times New Roman" w:cs="Times New Roman"/>
                <w:sz w:val="18"/>
                <w:szCs w:val="18"/>
                <w:shd w:val="clear" w:color="auto" w:fill="C00000"/>
              </w:rPr>
              <w:t>□</w:t>
            </w:r>
            <w:r>
              <w:rPr>
                <w:rFonts w:ascii="Times New Roman" w:hAnsi="Times New Roman" w:cs="Times New Roman"/>
                <w:sz w:val="18"/>
                <w:szCs w:val="18"/>
              </w:rPr>
              <w:t xml:space="preserve"> = Not applicable.  </w:t>
            </w:r>
          </w:p>
          <w:p w14:paraId="692F7394" w14:textId="77777777" w:rsidR="00726599" w:rsidRPr="00D05583" w:rsidRDefault="00726599" w:rsidP="00DC6F30">
            <w:pPr>
              <w:rPr>
                <w:rFonts w:ascii="Times New Roman" w:hAnsi="Times New Roman" w:cs="Times New Roman"/>
                <w:sz w:val="18"/>
                <w:szCs w:val="18"/>
              </w:rPr>
            </w:pPr>
            <w:r w:rsidRPr="00315FE8">
              <w:rPr>
                <w:rFonts w:ascii="Times New Roman" w:hAnsi="Times New Roman" w:cs="Times New Roman"/>
                <w:sz w:val="18"/>
                <w:szCs w:val="18"/>
              </w:rPr>
              <w:t>Items scored 1 whe</w:t>
            </w:r>
            <w:r>
              <w:rPr>
                <w:rFonts w:ascii="Times New Roman" w:hAnsi="Times New Roman" w:cs="Times New Roman"/>
                <w:sz w:val="18"/>
                <w:szCs w:val="18"/>
              </w:rPr>
              <w:t>n</w:t>
            </w:r>
            <w:r w:rsidRPr="00315FE8">
              <w:rPr>
                <w:rFonts w:ascii="Times New Roman" w:hAnsi="Times New Roman" w:cs="Times New Roman"/>
                <w:sz w:val="18"/>
                <w:szCs w:val="18"/>
              </w:rPr>
              <w:t xml:space="preserve"> criteria were me</w:t>
            </w:r>
            <w:r>
              <w:rPr>
                <w:rFonts w:ascii="Times New Roman" w:hAnsi="Times New Roman" w:cs="Times New Roman"/>
                <w:sz w:val="18"/>
                <w:szCs w:val="18"/>
              </w:rPr>
              <w:t>t</w:t>
            </w:r>
            <w:r w:rsidRPr="00315FE8">
              <w:rPr>
                <w:rFonts w:ascii="Times New Roman" w:hAnsi="Times New Roman" w:cs="Times New Roman"/>
                <w:sz w:val="18"/>
                <w:szCs w:val="18"/>
              </w:rPr>
              <w:t xml:space="preserve"> </w:t>
            </w:r>
            <w:r>
              <w:rPr>
                <w:rFonts w:ascii="Times New Roman" w:hAnsi="Times New Roman" w:cs="Times New Roman"/>
                <w:sz w:val="18"/>
                <w:szCs w:val="18"/>
              </w:rPr>
              <w:t>(</w:t>
            </w:r>
            <w:r w:rsidRPr="00315FE8">
              <w:rPr>
                <w:rFonts w:ascii="Times New Roman" w:hAnsi="Times New Roman" w:cs="Times New Roman"/>
                <w:sz w:val="18"/>
                <w:szCs w:val="18"/>
              </w:rPr>
              <w:t>item 5</w:t>
            </w:r>
            <w:r>
              <w:rPr>
                <w:rFonts w:ascii="Times New Roman" w:hAnsi="Times New Roman" w:cs="Times New Roman"/>
                <w:sz w:val="18"/>
                <w:szCs w:val="18"/>
              </w:rPr>
              <w:t xml:space="preserve"> </w:t>
            </w:r>
            <w:r w:rsidRPr="00315FE8">
              <w:rPr>
                <w:rFonts w:ascii="Times New Roman" w:hAnsi="Times New Roman" w:cs="Times New Roman"/>
                <w:sz w:val="18"/>
                <w:szCs w:val="18"/>
              </w:rPr>
              <w:t>maximum score was 2</w:t>
            </w:r>
            <w:r>
              <w:rPr>
                <w:rFonts w:ascii="Times New Roman" w:hAnsi="Times New Roman" w:cs="Times New Roman"/>
                <w:sz w:val="18"/>
                <w:szCs w:val="18"/>
              </w:rPr>
              <w:t>)</w:t>
            </w:r>
            <w:r w:rsidRPr="00315FE8">
              <w:rPr>
                <w:rFonts w:ascii="Times New Roman" w:hAnsi="Times New Roman" w:cs="Times New Roman"/>
                <w:sz w:val="18"/>
                <w:szCs w:val="18"/>
              </w:rPr>
              <w:t>.  Items scored 0 whe</w:t>
            </w:r>
            <w:r>
              <w:rPr>
                <w:rFonts w:ascii="Times New Roman" w:hAnsi="Times New Roman" w:cs="Times New Roman"/>
                <w:sz w:val="18"/>
                <w:szCs w:val="18"/>
              </w:rPr>
              <w:t>n</w:t>
            </w:r>
            <w:r w:rsidRPr="00315FE8">
              <w:rPr>
                <w:rFonts w:ascii="Times New Roman" w:hAnsi="Times New Roman" w:cs="Times New Roman"/>
                <w:sz w:val="18"/>
                <w:szCs w:val="18"/>
              </w:rPr>
              <w:t xml:space="preserve"> criteria were not met or </w:t>
            </w:r>
            <w:r>
              <w:rPr>
                <w:rFonts w:ascii="Times New Roman" w:hAnsi="Times New Roman" w:cs="Times New Roman"/>
                <w:sz w:val="18"/>
                <w:szCs w:val="18"/>
              </w:rPr>
              <w:t>not enough information was provided to determine this.</w:t>
            </w:r>
            <w:r w:rsidRPr="00315FE8">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15FE8">
              <w:rPr>
                <w:rFonts w:ascii="Times New Roman" w:hAnsi="Times New Roman" w:cs="Times New Roman"/>
                <w:sz w:val="18"/>
                <w:szCs w:val="18"/>
              </w:rPr>
              <w:t xml:space="preserve">Items </w:t>
            </w:r>
            <w:r>
              <w:rPr>
                <w:rFonts w:ascii="Times New Roman" w:hAnsi="Times New Roman" w:cs="Times New Roman"/>
                <w:sz w:val="18"/>
                <w:szCs w:val="18"/>
              </w:rPr>
              <w:t xml:space="preserve">1-10 </w:t>
            </w:r>
            <w:r w:rsidRPr="00315FE8">
              <w:rPr>
                <w:rFonts w:ascii="Times New Roman" w:hAnsi="Times New Roman" w:cs="Times New Roman"/>
                <w:sz w:val="18"/>
                <w:szCs w:val="18"/>
              </w:rPr>
              <w:t>assessed reportin</w:t>
            </w:r>
            <w:r>
              <w:rPr>
                <w:rFonts w:ascii="Times New Roman" w:hAnsi="Times New Roman" w:cs="Times New Roman"/>
                <w:sz w:val="18"/>
                <w:szCs w:val="18"/>
              </w:rPr>
              <w:t>g</w:t>
            </w:r>
            <w:r w:rsidRPr="00315FE8">
              <w:rPr>
                <w:rFonts w:ascii="Times New Roman" w:hAnsi="Times New Roman" w:cs="Times New Roman"/>
                <w:sz w:val="18"/>
                <w:szCs w:val="18"/>
              </w:rPr>
              <w:t xml:space="preserve">, </w:t>
            </w:r>
            <w:r>
              <w:rPr>
                <w:rFonts w:ascii="Times New Roman" w:hAnsi="Times New Roman" w:cs="Times New Roman"/>
                <w:sz w:val="18"/>
                <w:szCs w:val="18"/>
              </w:rPr>
              <w:t xml:space="preserve">11-13 assessed </w:t>
            </w:r>
            <w:r w:rsidRPr="00315FE8">
              <w:rPr>
                <w:rFonts w:ascii="Times New Roman" w:hAnsi="Times New Roman" w:cs="Times New Roman"/>
                <w:sz w:val="18"/>
                <w:szCs w:val="18"/>
              </w:rPr>
              <w:t>external validit</w:t>
            </w:r>
            <w:r>
              <w:rPr>
                <w:rFonts w:ascii="Times New Roman" w:hAnsi="Times New Roman" w:cs="Times New Roman"/>
                <w:sz w:val="18"/>
                <w:szCs w:val="18"/>
              </w:rPr>
              <w:t>y, 14-20 assessed</w:t>
            </w:r>
            <w:r w:rsidRPr="00315FE8">
              <w:rPr>
                <w:rFonts w:ascii="Times New Roman" w:hAnsi="Times New Roman" w:cs="Times New Roman"/>
                <w:sz w:val="18"/>
                <w:szCs w:val="18"/>
              </w:rPr>
              <w:t xml:space="preserve"> bias, </w:t>
            </w:r>
            <w:r>
              <w:rPr>
                <w:rFonts w:ascii="Times New Roman" w:hAnsi="Times New Roman" w:cs="Times New Roman"/>
                <w:sz w:val="18"/>
                <w:szCs w:val="18"/>
              </w:rPr>
              <w:t xml:space="preserve">21-26 assessed </w:t>
            </w:r>
            <w:r w:rsidRPr="00315FE8">
              <w:rPr>
                <w:rFonts w:ascii="Times New Roman" w:hAnsi="Times New Roman" w:cs="Times New Roman"/>
                <w:sz w:val="18"/>
                <w:szCs w:val="18"/>
              </w:rPr>
              <w:t xml:space="preserve">confounding , and </w:t>
            </w:r>
            <w:r>
              <w:rPr>
                <w:rFonts w:ascii="Times New Roman" w:hAnsi="Times New Roman" w:cs="Times New Roman"/>
                <w:sz w:val="18"/>
                <w:szCs w:val="18"/>
              </w:rPr>
              <w:t xml:space="preserve">item 27 assessed </w:t>
            </w:r>
            <w:r w:rsidRPr="00315FE8">
              <w:rPr>
                <w:rFonts w:ascii="Times New Roman" w:hAnsi="Times New Roman" w:cs="Times New Roman"/>
                <w:sz w:val="18"/>
                <w:szCs w:val="18"/>
              </w:rPr>
              <w:t>power.</w:t>
            </w:r>
          </w:p>
          <w:p w14:paraId="5C71DA84" w14:textId="77777777" w:rsidR="00726599" w:rsidRPr="00D05583" w:rsidRDefault="00726599" w:rsidP="00DC6F30">
            <w:pPr>
              <w:rPr>
                <w:rFonts w:ascii="Times New Roman" w:hAnsi="Times New Roman" w:cs="Times New Roman"/>
                <w:sz w:val="18"/>
                <w:szCs w:val="18"/>
              </w:rPr>
            </w:pPr>
          </w:p>
        </w:tc>
      </w:tr>
    </w:tbl>
    <w:p w14:paraId="1B18F831" w14:textId="77777777" w:rsidR="0031212E" w:rsidRDefault="0031212E"/>
    <w:p w14:paraId="27F62CDE" w14:textId="77777777" w:rsidR="0031212E" w:rsidRDefault="0031212E">
      <w:r>
        <w:br w:type="page"/>
      </w:r>
    </w:p>
    <w:p w14:paraId="2A241BEA" w14:textId="77777777" w:rsidR="0031212E" w:rsidRDefault="0031212E">
      <w:pPr>
        <w:sectPr w:rsidR="0031212E" w:rsidSect="00C81EBD">
          <w:pgSz w:w="16838" w:h="11906" w:orient="landscape"/>
          <w:pgMar w:top="1134" w:right="1134" w:bottom="1134" w:left="1134" w:header="709" w:footer="709" w:gutter="1134"/>
          <w:cols w:space="708"/>
          <w:docGrid w:linePitch="360"/>
        </w:sectPr>
      </w:pPr>
    </w:p>
    <w:p w14:paraId="464F9CA0" w14:textId="77777777" w:rsidR="0031212E" w:rsidRDefault="0031212E" w:rsidP="0031212E">
      <w:pPr>
        <w:jc w:val="center"/>
        <w:outlineLvl w:val="0"/>
        <w:rPr>
          <w:rFonts w:ascii="Times New Roman" w:hAnsi="Times New Roman" w:cs="Times New Roman"/>
          <w:b/>
          <w:sz w:val="24"/>
          <w:szCs w:val="24"/>
        </w:rPr>
      </w:pPr>
    </w:p>
    <w:p w14:paraId="77387DF0" w14:textId="77777777" w:rsidR="00F961B7" w:rsidRDefault="00F961B7" w:rsidP="00444105">
      <w:pPr>
        <w:jc w:val="center"/>
        <w:rPr>
          <w:rFonts w:ascii="Times New Roman" w:hAnsi="Times New Roman" w:cs="Times New Roman"/>
          <w:b/>
          <w:sz w:val="24"/>
        </w:rPr>
      </w:pPr>
    </w:p>
    <w:p w14:paraId="4D445BE5" w14:textId="77777777" w:rsidR="00F961B7" w:rsidRDefault="00F961B7" w:rsidP="00444105">
      <w:pPr>
        <w:jc w:val="center"/>
        <w:rPr>
          <w:rFonts w:ascii="Times New Roman" w:hAnsi="Times New Roman" w:cs="Times New Roman"/>
          <w:b/>
          <w:sz w:val="24"/>
        </w:rPr>
      </w:pPr>
    </w:p>
    <w:p w14:paraId="528635D5" w14:textId="77777777" w:rsidR="00F961B7" w:rsidRDefault="00F961B7" w:rsidP="00444105">
      <w:pPr>
        <w:jc w:val="center"/>
        <w:rPr>
          <w:rFonts w:ascii="Times New Roman" w:hAnsi="Times New Roman" w:cs="Times New Roman"/>
          <w:b/>
          <w:sz w:val="24"/>
        </w:rPr>
      </w:pPr>
    </w:p>
    <w:p w14:paraId="01CC1DD3" w14:textId="77777777" w:rsidR="00F961B7" w:rsidRDefault="00F961B7" w:rsidP="00444105">
      <w:pPr>
        <w:jc w:val="center"/>
        <w:rPr>
          <w:rFonts w:ascii="Times New Roman" w:hAnsi="Times New Roman" w:cs="Times New Roman"/>
          <w:b/>
          <w:sz w:val="24"/>
        </w:rPr>
      </w:pPr>
    </w:p>
    <w:p w14:paraId="0EA0DB48" w14:textId="77777777" w:rsidR="00F961B7" w:rsidRDefault="00F961B7" w:rsidP="00444105">
      <w:pPr>
        <w:jc w:val="center"/>
        <w:rPr>
          <w:rFonts w:ascii="Times New Roman" w:hAnsi="Times New Roman" w:cs="Times New Roman"/>
          <w:b/>
          <w:sz w:val="24"/>
        </w:rPr>
      </w:pPr>
    </w:p>
    <w:p w14:paraId="4C091267" w14:textId="77777777" w:rsidR="00F961B7" w:rsidRDefault="00F961B7" w:rsidP="00444105">
      <w:pPr>
        <w:jc w:val="center"/>
        <w:rPr>
          <w:rFonts w:ascii="Times New Roman" w:hAnsi="Times New Roman" w:cs="Times New Roman"/>
          <w:b/>
          <w:sz w:val="24"/>
        </w:rPr>
      </w:pPr>
    </w:p>
    <w:p w14:paraId="1313E192" w14:textId="77777777" w:rsidR="00444105" w:rsidRPr="00444105" w:rsidRDefault="00444105" w:rsidP="00444105">
      <w:pPr>
        <w:jc w:val="center"/>
        <w:rPr>
          <w:rFonts w:ascii="Times New Roman" w:hAnsi="Times New Roman" w:cs="Times New Roman"/>
          <w:b/>
          <w:sz w:val="24"/>
        </w:rPr>
      </w:pPr>
      <w:r w:rsidRPr="00444105">
        <w:rPr>
          <w:rFonts w:ascii="Times New Roman" w:hAnsi="Times New Roman" w:cs="Times New Roman"/>
          <w:b/>
          <w:sz w:val="24"/>
        </w:rPr>
        <w:t>Research Report</w:t>
      </w:r>
    </w:p>
    <w:p w14:paraId="7CC163F2" w14:textId="77777777" w:rsidR="0031212E" w:rsidRPr="00444105" w:rsidRDefault="0031212E" w:rsidP="00AA7BC9">
      <w:pPr>
        <w:jc w:val="center"/>
        <w:rPr>
          <w:rFonts w:ascii="Times New Roman" w:hAnsi="Times New Roman" w:cs="Times New Roman"/>
          <w:b/>
          <w:sz w:val="24"/>
        </w:rPr>
      </w:pPr>
      <w:r w:rsidRPr="00444105">
        <w:rPr>
          <w:rFonts w:ascii="Times New Roman" w:hAnsi="Times New Roman" w:cs="Times New Roman"/>
          <w:sz w:val="24"/>
        </w:rPr>
        <w:t>An investigation into the relationships between obsessive intrusive thoughts and involuntary musical imagery: Appraisal and the role of working memory</w:t>
      </w:r>
    </w:p>
    <w:p w14:paraId="222426D0" w14:textId="77777777" w:rsidR="0031212E" w:rsidRDefault="0031212E" w:rsidP="0031212E">
      <w:pPr>
        <w:rPr>
          <w:rFonts w:ascii="Times New Roman" w:hAnsi="Times New Roman" w:cs="Times New Roman"/>
          <w:b/>
          <w:sz w:val="24"/>
          <w:szCs w:val="24"/>
        </w:rPr>
      </w:pPr>
      <w:r>
        <w:rPr>
          <w:rFonts w:ascii="Times New Roman" w:hAnsi="Times New Roman" w:cs="Times New Roman"/>
          <w:b/>
          <w:sz w:val="24"/>
          <w:szCs w:val="24"/>
        </w:rPr>
        <w:br w:type="page"/>
      </w:r>
    </w:p>
    <w:p w14:paraId="5FF1C29E" w14:textId="77777777" w:rsidR="0031212E" w:rsidRPr="00AA7BC9" w:rsidRDefault="0031212E" w:rsidP="0031212E">
      <w:pPr>
        <w:jc w:val="center"/>
        <w:outlineLvl w:val="0"/>
        <w:rPr>
          <w:rFonts w:ascii="Times New Roman" w:hAnsi="Times New Roman" w:cs="Times New Roman"/>
          <w:b/>
          <w:sz w:val="24"/>
          <w:szCs w:val="24"/>
        </w:rPr>
      </w:pPr>
      <w:bookmarkStart w:id="50" w:name="_Toc514685323"/>
      <w:r w:rsidRPr="00AA7BC9">
        <w:rPr>
          <w:rFonts w:ascii="Times New Roman" w:hAnsi="Times New Roman" w:cs="Times New Roman"/>
          <w:b/>
          <w:sz w:val="24"/>
          <w:szCs w:val="24"/>
        </w:rPr>
        <w:lastRenderedPageBreak/>
        <w:t>Abstract</w:t>
      </w:r>
      <w:bookmarkEnd w:id="50"/>
    </w:p>
    <w:p w14:paraId="58C4050F" w14:textId="77777777" w:rsidR="0031212E" w:rsidRPr="00AA7BC9" w:rsidRDefault="0031212E" w:rsidP="00AA7BC9">
      <w:pPr>
        <w:rPr>
          <w:rFonts w:ascii="Times New Roman" w:hAnsi="Times New Roman" w:cs="Times New Roman"/>
          <w:sz w:val="24"/>
          <w:szCs w:val="24"/>
        </w:rPr>
      </w:pPr>
      <w:r w:rsidRPr="00AA7BC9">
        <w:rPr>
          <w:rFonts w:ascii="Times New Roman" w:hAnsi="Times New Roman" w:cs="Times New Roman"/>
          <w:b/>
          <w:sz w:val="24"/>
          <w:szCs w:val="24"/>
        </w:rPr>
        <w:t xml:space="preserve">Objectives: </w:t>
      </w:r>
      <w:r w:rsidRPr="00AA7BC9">
        <w:rPr>
          <w:rFonts w:ascii="Times New Roman" w:hAnsi="Times New Roman" w:cs="Times New Roman"/>
          <w:sz w:val="24"/>
          <w:szCs w:val="24"/>
        </w:rPr>
        <w:t>This study assessed relationships between appraisal, perceived thought control, and thought suppression in two types of involuntary cognition (IC): obsessive intrusive thoughts (OITs) and involuntary musical imagery (INMI).  Also, whether working memory capacity (WMC) had predictive influence on these variables.</w:t>
      </w:r>
    </w:p>
    <w:p w14:paraId="7302EC3C" w14:textId="77777777" w:rsidR="0031212E" w:rsidRPr="00AA7BC9" w:rsidRDefault="0031212E" w:rsidP="00AA7BC9">
      <w:pPr>
        <w:rPr>
          <w:rFonts w:ascii="Times New Roman" w:hAnsi="Times New Roman" w:cs="Times New Roman"/>
          <w:sz w:val="24"/>
          <w:szCs w:val="24"/>
        </w:rPr>
      </w:pPr>
      <w:r w:rsidRPr="00AA7BC9">
        <w:rPr>
          <w:rFonts w:ascii="Times New Roman" w:hAnsi="Times New Roman" w:cs="Times New Roman"/>
          <w:b/>
          <w:sz w:val="24"/>
          <w:szCs w:val="24"/>
        </w:rPr>
        <w:t xml:space="preserve">Method: </w:t>
      </w:r>
      <w:r w:rsidRPr="00AA7BC9">
        <w:rPr>
          <w:rFonts w:ascii="Times New Roman" w:hAnsi="Times New Roman" w:cs="Times New Roman"/>
          <w:sz w:val="24"/>
          <w:szCs w:val="24"/>
        </w:rPr>
        <w:t>The study used a quantitative cross-sectional design.  Participants were UK university students and staff (</w:t>
      </w:r>
      <w:r w:rsidRPr="00AA7BC9">
        <w:rPr>
          <w:rFonts w:ascii="Times New Roman" w:hAnsi="Times New Roman" w:cs="Times New Roman"/>
          <w:i/>
          <w:sz w:val="24"/>
          <w:szCs w:val="24"/>
        </w:rPr>
        <w:t xml:space="preserve">n </w:t>
      </w:r>
      <w:r w:rsidRPr="00AA7BC9">
        <w:rPr>
          <w:rFonts w:ascii="Times New Roman" w:hAnsi="Times New Roman" w:cs="Times New Roman"/>
          <w:sz w:val="24"/>
          <w:szCs w:val="24"/>
        </w:rPr>
        <w:t>= 91).  They completed a series of questionnaire measures assessing OIT appraisal, INMI appraisal, perceived thought control and thought suppression.  They also completed a computerised test of operation span to measure WMC.  Spearman’s rho correlation and hierarchical multiple regression were used to analyse objectives.</w:t>
      </w:r>
    </w:p>
    <w:p w14:paraId="522DA731" w14:textId="77777777" w:rsidR="0031212E" w:rsidRPr="00AA7BC9" w:rsidRDefault="0031212E" w:rsidP="00AA7BC9">
      <w:pPr>
        <w:rPr>
          <w:rFonts w:ascii="Times New Roman" w:hAnsi="Times New Roman" w:cs="Times New Roman"/>
          <w:sz w:val="24"/>
          <w:szCs w:val="24"/>
        </w:rPr>
      </w:pPr>
      <w:r w:rsidRPr="00AA7BC9">
        <w:rPr>
          <w:rFonts w:ascii="Times New Roman" w:hAnsi="Times New Roman" w:cs="Times New Roman"/>
          <w:b/>
          <w:sz w:val="24"/>
          <w:szCs w:val="24"/>
        </w:rPr>
        <w:t xml:space="preserve">Results: </w:t>
      </w:r>
      <w:r w:rsidRPr="00AA7BC9">
        <w:rPr>
          <w:rFonts w:ascii="Times New Roman" w:hAnsi="Times New Roman" w:cs="Times New Roman"/>
          <w:sz w:val="24"/>
          <w:szCs w:val="24"/>
        </w:rPr>
        <w:t>A small significant relationship emerged between negative OIT and INMI appraisal.  These variables also correlated significantly with low perceived thought control, but this relationship was weak for INMI.  OIT appraisal was significantly associated with thought suppression.  WMC did not significantly predict any of the variables.</w:t>
      </w:r>
    </w:p>
    <w:p w14:paraId="3C73E422" w14:textId="77777777" w:rsidR="0031212E" w:rsidRDefault="0031212E" w:rsidP="00AA7BC9">
      <w:pPr>
        <w:rPr>
          <w:rFonts w:ascii="Times New Roman" w:hAnsi="Times New Roman" w:cs="Times New Roman"/>
          <w:sz w:val="24"/>
          <w:szCs w:val="24"/>
        </w:rPr>
      </w:pPr>
      <w:r w:rsidRPr="00AA7BC9">
        <w:rPr>
          <w:rFonts w:ascii="Times New Roman" w:hAnsi="Times New Roman" w:cs="Times New Roman"/>
          <w:b/>
          <w:sz w:val="24"/>
          <w:szCs w:val="24"/>
        </w:rPr>
        <w:t>Conclusion:</w:t>
      </w:r>
      <w:r w:rsidRPr="00AA7BC9">
        <w:rPr>
          <w:rFonts w:ascii="Times New Roman" w:hAnsi="Times New Roman" w:cs="Times New Roman"/>
          <w:sz w:val="24"/>
          <w:szCs w:val="24"/>
        </w:rPr>
        <w:t xml:space="preserve"> </w:t>
      </w:r>
      <w:r w:rsidR="003C3FBE" w:rsidRPr="00AA7BC9">
        <w:rPr>
          <w:rFonts w:ascii="Times New Roman" w:hAnsi="Times New Roman" w:cs="Times New Roman"/>
          <w:sz w:val="24"/>
          <w:szCs w:val="24"/>
        </w:rPr>
        <w:t>The significant relationships between appraisal of different ICs suggests commonalities in experience</w:t>
      </w:r>
      <w:r w:rsidR="003C3FBE">
        <w:rPr>
          <w:rFonts w:ascii="Times New Roman" w:hAnsi="Times New Roman" w:cs="Times New Roman"/>
          <w:sz w:val="24"/>
          <w:szCs w:val="24"/>
        </w:rPr>
        <w:t>; as one is appraised negatively, so is the other</w:t>
      </w:r>
      <w:r w:rsidR="003C3FBE" w:rsidRPr="00AA7BC9">
        <w:rPr>
          <w:rFonts w:ascii="Times New Roman" w:hAnsi="Times New Roman" w:cs="Times New Roman"/>
          <w:sz w:val="24"/>
          <w:szCs w:val="24"/>
        </w:rPr>
        <w:t xml:space="preserve">.  Results </w:t>
      </w:r>
      <w:r w:rsidR="003C3FBE">
        <w:rPr>
          <w:rFonts w:ascii="Times New Roman" w:hAnsi="Times New Roman" w:cs="Times New Roman"/>
          <w:sz w:val="24"/>
          <w:szCs w:val="24"/>
        </w:rPr>
        <w:t xml:space="preserve">provide information about relationships between appraisals in two types of IC. </w:t>
      </w:r>
      <w:r w:rsidR="003C3FBE" w:rsidRPr="00AA7BC9">
        <w:rPr>
          <w:rFonts w:ascii="Times New Roman" w:hAnsi="Times New Roman" w:cs="Times New Roman"/>
          <w:sz w:val="24"/>
          <w:szCs w:val="24"/>
        </w:rPr>
        <w:t xml:space="preserve">Weaker relationships </w:t>
      </w:r>
      <w:r w:rsidR="003C3FBE">
        <w:rPr>
          <w:rFonts w:ascii="Times New Roman" w:hAnsi="Times New Roman" w:cs="Times New Roman"/>
          <w:sz w:val="24"/>
          <w:szCs w:val="24"/>
        </w:rPr>
        <w:t>between</w:t>
      </w:r>
      <w:r w:rsidR="003C3FBE" w:rsidRPr="00AA7BC9">
        <w:rPr>
          <w:rFonts w:ascii="Times New Roman" w:hAnsi="Times New Roman" w:cs="Times New Roman"/>
          <w:sz w:val="24"/>
          <w:szCs w:val="24"/>
        </w:rPr>
        <w:t xml:space="preserve"> INMI appraisal </w:t>
      </w:r>
      <w:r w:rsidR="003C3FBE">
        <w:rPr>
          <w:rFonts w:ascii="Times New Roman" w:hAnsi="Times New Roman" w:cs="Times New Roman"/>
          <w:sz w:val="24"/>
          <w:szCs w:val="24"/>
        </w:rPr>
        <w:t xml:space="preserve">and thought control may </w:t>
      </w:r>
      <w:r w:rsidR="003C3FBE" w:rsidRPr="00AA7BC9">
        <w:rPr>
          <w:rFonts w:ascii="Times New Roman" w:hAnsi="Times New Roman" w:cs="Times New Roman"/>
          <w:sz w:val="24"/>
          <w:szCs w:val="24"/>
        </w:rPr>
        <w:t xml:space="preserve">suggest INMI were less distressing than OITs and invited less thought suppression. </w:t>
      </w:r>
      <w:r w:rsidR="003C3FBE">
        <w:rPr>
          <w:rFonts w:ascii="Times New Roman" w:hAnsi="Times New Roman" w:cs="Times New Roman"/>
          <w:sz w:val="24"/>
          <w:szCs w:val="24"/>
        </w:rPr>
        <w:t xml:space="preserve"> </w:t>
      </w:r>
      <w:r w:rsidR="003C3FBE" w:rsidRPr="00AA7BC9">
        <w:rPr>
          <w:rFonts w:ascii="Times New Roman" w:hAnsi="Times New Roman" w:cs="Times New Roman"/>
          <w:sz w:val="24"/>
          <w:szCs w:val="24"/>
        </w:rPr>
        <w:t>Clinical implications, limitations, and future directions are discussed.</w:t>
      </w:r>
    </w:p>
    <w:p w14:paraId="4503C451" w14:textId="77777777" w:rsidR="003807C0" w:rsidRPr="00AA7BC9" w:rsidRDefault="003807C0" w:rsidP="00AA7BC9">
      <w:pPr>
        <w:rPr>
          <w:rFonts w:ascii="Times New Roman" w:hAnsi="Times New Roman" w:cs="Times New Roman"/>
          <w:sz w:val="24"/>
          <w:szCs w:val="24"/>
        </w:rPr>
      </w:pPr>
    </w:p>
    <w:p w14:paraId="3C8F3AB5" w14:textId="77777777" w:rsidR="0031212E" w:rsidRPr="00AA7BC9" w:rsidRDefault="0031212E" w:rsidP="00AA7BC9">
      <w:pPr>
        <w:rPr>
          <w:rFonts w:ascii="Times New Roman" w:hAnsi="Times New Roman" w:cs="Times New Roman"/>
          <w:b/>
          <w:sz w:val="24"/>
          <w:szCs w:val="24"/>
        </w:rPr>
      </w:pPr>
      <w:r w:rsidRPr="00AA7BC9">
        <w:rPr>
          <w:rFonts w:ascii="Times New Roman" w:hAnsi="Times New Roman" w:cs="Times New Roman"/>
          <w:b/>
          <w:sz w:val="24"/>
          <w:szCs w:val="24"/>
        </w:rPr>
        <w:t>Practitioner points:</w:t>
      </w:r>
    </w:p>
    <w:p w14:paraId="5DCBFF14" w14:textId="77777777" w:rsidR="0031212E" w:rsidRPr="00AA7BC9" w:rsidRDefault="0031212E" w:rsidP="00AA7BC9">
      <w:pPr>
        <w:pStyle w:val="ListParagraph"/>
        <w:numPr>
          <w:ilvl w:val="0"/>
          <w:numId w:val="26"/>
        </w:numPr>
        <w:rPr>
          <w:rFonts w:ascii="Times New Roman" w:hAnsi="Times New Roman" w:cs="Times New Roman"/>
          <w:sz w:val="24"/>
          <w:szCs w:val="24"/>
        </w:rPr>
      </w:pPr>
      <w:r w:rsidRPr="00AA7BC9">
        <w:rPr>
          <w:rFonts w:ascii="Times New Roman" w:hAnsi="Times New Roman" w:cs="Times New Roman"/>
          <w:sz w:val="24"/>
          <w:szCs w:val="24"/>
        </w:rPr>
        <w:lastRenderedPageBreak/>
        <w:t xml:space="preserve">Findings indicate negative experience of ICs (measured by appraisal) are reported in a nonclinical sample. This supports normalisation of ICs, which may challenge maladaptive appraisals that </w:t>
      </w:r>
      <w:r w:rsidR="00E548EA">
        <w:rPr>
          <w:rFonts w:ascii="Times New Roman" w:hAnsi="Times New Roman" w:cs="Times New Roman"/>
          <w:sz w:val="24"/>
          <w:szCs w:val="24"/>
        </w:rPr>
        <w:t>they</w:t>
      </w:r>
      <w:r w:rsidRPr="00AA7BC9">
        <w:rPr>
          <w:rFonts w:ascii="Times New Roman" w:hAnsi="Times New Roman" w:cs="Times New Roman"/>
          <w:sz w:val="24"/>
          <w:szCs w:val="24"/>
        </w:rPr>
        <w:t xml:space="preserve"> are ‘abnormal’.</w:t>
      </w:r>
    </w:p>
    <w:p w14:paraId="76058D7C" w14:textId="77777777" w:rsidR="0031212E" w:rsidRPr="00AA7BC9" w:rsidRDefault="0031212E" w:rsidP="00AA7BC9">
      <w:pPr>
        <w:pStyle w:val="ListParagraph"/>
        <w:numPr>
          <w:ilvl w:val="0"/>
          <w:numId w:val="26"/>
        </w:numPr>
        <w:rPr>
          <w:rFonts w:ascii="Times New Roman" w:hAnsi="Times New Roman" w:cs="Times New Roman"/>
          <w:sz w:val="24"/>
          <w:szCs w:val="24"/>
        </w:rPr>
      </w:pPr>
      <w:r w:rsidRPr="00AA7BC9">
        <w:rPr>
          <w:rFonts w:ascii="Times New Roman" w:hAnsi="Times New Roman" w:cs="Times New Roman"/>
          <w:sz w:val="24"/>
          <w:szCs w:val="24"/>
        </w:rPr>
        <w:t>Significant relationships between negative IC appraisals and low thought control highlight how appraisals could be targeted in therapy, using techniques such as cognitive restructuring, mindfulness, and cognitive defusion.</w:t>
      </w:r>
    </w:p>
    <w:p w14:paraId="4E11CB7A" w14:textId="77777777" w:rsidR="0031212E" w:rsidRPr="00AA7BC9" w:rsidRDefault="0031212E" w:rsidP="00AA7BC9">
      <w:pPr>
        <w:pStyle w:val="ListParagraph"/>
        <w:numPr>
          <w:ilvl w:val="0"/>
          <w:numId w:val="26"/>
        </w:numPr>
        <w:rPr>
          <w:rFonts w:ascii="Times New Roman" w:hAnsi="Times New Roman" w:cs="Times New Roman"/>
          <w:sz w:val="24"/>
          <w:szCs w:val="24"/>
        </w:rPr>
      </w:pPr>
      <w:r w:rsidRPr="00AA7BC9">
        <w:rPr>
          <w:rFonts w:ascii="Times New Roman" w:hAnsi="Times New Roman" w:cs="Times New Roman"/>
          <w:sz w:val="24"/>
          <w:szCs w:val="24"/>
        </w:rPr>
        <w:t>Thought suppression was associated with negative OIT appraisal and low perceived thought control, supporting theories suggesting it’s a counter-productive coping strategy.  Mindfulness or acceptance-based approaches may be beneficial in challenging thought suppression.</w:t>
      </w:r>
    </w:p>
    <w:p w14:paraId="1BB7E3DC" w14:textId="77777777" w:rsidR="0031212E" w:rsidRPr="00AA7BC9" w:rsidRDefault="0031212E" w:rsidP="00AA7BC9">
      <w:pPr>
        <w:rPr>
          <w:rFonts w:ascii="Times New Roman" w:hAnsi="Times New Roman" w:cs="Times New Roman"/>
          <w:b/>
          <w:sz w:val="24"/>
          <w:szCs w:val="24"/>
        </w:rPr>
      </w:pPr>
      <w:r w:rsidRPr="00AA7BC9">
        <w:rPr>
          <w:rFonts w:ascii="Times New Roman" w:hAnsi="Times New Roman" w:cs="Times New Roman"/>
          <w:b/>
          <w:sz w:val="24"/>
          <w:szCs w:val="24"/>
        </w:rPr>
        <w:t>Limitations:</w:t>
      </w:r>
    </w:p>
    <w:p w14:paraId="78AD2EE8" w14:textId="77777777" w:rsidR="0031212E" w:rsidRPr="00AA7BC9" w:rsidRDefault="0031212E" w:rsidP="00AA7BC9">
      <w:pPr>
        <w:pStyle w:val="ListParagraph"/>
        <w:numPr>
          <w:ilvl w:val="0"/>
          <w:numId w:val="27"/>
        </w:numPr>
        <w:rPr>
          <w:rFonts w:ascii="Times New Roman" w:hAnsi="Times New Roman" w:cs="Times New Roman"/>
          <w:sz w:val="24"/>
          <w:szCs w:val="24"/>
        </w:rPr>
      </w:pPr>
      <w:r w:rsidRPr="00AA7BC9">
        <w:rPr>
          <w:rFonts w:ascii="Times New Roman" w:hAnsi="Times New Roman" w:cs="Times New Roman"/>
          <w:sz w:val="24"/>
          <w:szCs w:val="24"/>
        </w:rPr>
        <w:t xml:space="preserve">The study’s sample was limited in demographic diversity as it consisted of university students and staff with a mean age of 25 years, and 84% were from the UK.  </w:t>
      </w:r>
    </w:p>
    <w:p w14:paraId="26ED7F22" w14:textId="77777777" w:rsidR="0031212E" w:rsidRPr="00AA7BC9" w:rsidRDefault="0031212E" w:rsidP="00AA7BC9">
      <w:pPr>
        <w:pStyle w:val="ListParagraph"/>
        <w:numPr>
          <w:ilvl w:val="0"/>
          <w:numId w:val="27"/>
        </w:numPr>
        <w:rPr>
          <w:rFonts w:ascii="Times New Roman" w:hAnsi="Times New Roman" w:cs="Times New Roman"/>
          <w:sz w:val="24"/>
          <w:szCs w:val="24"/>
        </w:rPr>
      </w:pPr>
      <w:r w:rsidRPr="00AA7BC9">
        <w:rPr>
          <w:rFonts w:ascii="Times New Roman" w:hAnsi="Times New Roman" w:cs="Times New Roman"/>
          <w:sz w:val="24"/>
          <w:szCs w:val="24"/>
        </w:rPr>
        <w:t>Other variables may have impacted results such as demographic factors not measured (e.g. level of education, ethnicity, religion, and co-morbid mental health difficulties).</w:t>
      </w:r>
    </w:p>
    <w:p w14:paraId="0032F0C8" w14:textId="77777777" w:rsidR="0031212E" w:rsidRPr="00AA7BC9" w:rsidRDefault="0031212E" w:rsidP="00AA7BC9">
      <w:pPr>
        <w:pStyle w:val="ListParagraph"/>
        <w:numPr>
          <w:ilvl w:val="0"/>
          <w:numId w:val="27"/>
        </w:numPr>
        <w:rPr>
          <w:rFonts w:ascii="Times New Roman" w:hAnsi="Times New Roman" w:cs="Times New Roman"/>
          <w:sz w:val="24"/>
          <w:szCs w:val="24"/>
        </w:rPr>
      </w:pPr>
      <w:r w:rsidRPr="00AA7BC9">
        <w:rPr>
          <w:rFonts w:ascii="Times New Roman" w:hAnsi="Times New Roman" w:cs="Times New Roman"/>
          <w:sz w:val="24"/>
          <w:szCs w:val="24"/>
        </w:rPr>
        <w:t>The measures used for appraisal in OITs (INPIOS) and INMI (IMIS) differed in structure and scope.</w:t>
      </w:r>
    </w:p>
    <w:p w14:paraId="3D4BC953" w14:textId="77777777" w:rsidR="0031212E" w:rsidRDefault="0031212E" w:rsidP="00AA7BC9"/>
    <w:p w14:paraId="1F77567D" w14:textId="77777777" w:rsidR="00AA7BC9" w:rsidRDefault="00AA7BC9" w:rsidP="00AA7BC9">
      <w:pPr>
        <w:rPr>
          <w:b/>
        </w:rPr>
      </w:pPr>
    </w:p>
    <w:p w14:paraId="403DB966" w14:textId="77777777" w:rsidR="00AA7BC9" w:rsidRDefault="00AA7BC9" w:rsidP="00AA7BC9">
      <w:pPr>
        <w:rPr>
          <w:b/>
        </w:rPr>
      </w:pPr>
    </w:p>
    <w:p w14:paraId="1AFE5C8B" w14:textId="77777777" w:rsidR="00AA7BC9" w:rsidRDefault="00AA7BC9" w:rsidP="00AA7BC9">
      <w:pPr>
        <w:rPr>
          <w:b/>
        </w:rPr>
      </w:pPr>
    </w:p>
    <w:p w14:paraId="2B30F5D9" w14:textId="77777777" w:rsidR="0031212E" w:rsidRPr="000D0C9F" w:rsidRDefault="0031212E" w:rsidP="0031212E">
      <w:pPr>
        <w:jc w:val="center"/>
        <w:outlineLvl w:val="0"/>
        <w:rPr>
          <w:rFonts w:ascii="Times New Roman" w:hAnsi="Times New Roman" w:cs="Times New Roman"/>
          <w:b/>
          <w:sz w:val="24"/>
          <w:szCs w:val="24"/>
        </w:rPr>
      </w:pPr>
      <w:bookmarkStart w:id="51" w:name="_Toc514685324"/>
      <w:r w:rsidRPr="000D0C9F">
        <w:rPr>
          <w:rFonts w:ascii="Times New Roman" w:hAnsi="Times New Roman" w:cs="Times New Roman"/>
          <w:b/>
          <w:sz w:val="24"/>
          <w:szCs w:val="24"/>
        </w:rPr>
        <w:t>Introduction</w:t>
      </w:r>
      <w:bookmarkEnd w:id="51"/>
    </w:p>
    <w:p w14:paraId="105445E6"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w:t>
      </w:r>
      <w:r w:rsidRPr="000D0C9F">
        <w:rPr>
          <w:rFonts w:ascii="Times New Roman" w:hAnsi="Times New Roman" w:cs="Times New Roman"/>
          <w:sz w:val="24"/>
          <w:szCs w:val="24"/>
        </w:rPr>
        <w:t>Involuntary cognitions</w:t>
      </w:r>
      <w:r>
        <w:rPr>
          <w:rFonts w:ascii="Times New Roman" w:hAnsi="Times New Roman" w:cs="Times New Roman"/>
          <w:sz w:val="24"/>
          <w:szCs w:val="24"/>
        </w:rPr>
        <w:t>’</w:t>
      </w:r>
      <w:r w:rsidRPr="000D0C9F">
        <w:rPr>
          <w:rFonts w:ascii="Times New Roman" w:hAnsi="Times New Roman" w:cs="Times New Roman"/>
          <w:sz w:val="24"/>
          <w:szCs w:val="24"/>
        </w:rPr>
        <w:t xml:space="preserve"> (ICs) </w:t>
      </w:r>
      <w:r>
        <w:rPr>
          <w:rFonts w:ascii="Times New Roman" w:hAnsi="Times New Roman" w:cs="Times New Roman"/>
          <w:sz w:val="24"/>
          <w:szCs w:val="24"/>
        </w:rPr>
        <w:t xml:space="preserve">are thoughts, images, or memories that spontaneously emerge in one’s mind.  Most people experience ICs at some point in their lives (Julien, O’Connor, &amp; Aadarma, 2007) and they have been documented within clinical and nonclinical populations.  They can be experienced on a continuum from ‘neutral’ and unproblematic, to distressing (Clark &amp; Rhyno, 2005).  Examples include mind-wandering (Killingsworth &amp; Gilbert, 2010; </w:t>
      </w:r>
      <w:r w:rsidRPr="00AC79D5">
        <w:rPr>
          <w:rFonts w:ascii="Times New Roman" w:hAnsi="Times New Roman" w:cs="Times New Roman"/>
          <w:sz w:val="24"/>
          <w:szCs w:val="24"/>
        </w:rPr>
        <w:t>Smallwood, O'Connor, Sudbery, &amp; Obonsawin, 2007</w:t>
      </w:r>
      <w:r>
        <w:rPr>
          <w:rFonts w:ascii="Times New Roman" w:hAnsi="Times New Roman" w:cs="Times New Roman"/>
          <w:sz w:val="24"/>
          <w:szCs w:val="24"/>
        </w:rPr>
        <w:t>), involuntary memories (Newby &amp; Moulds, 2011; Hales, Deeprose, Goodwin</w:t>
      </w:r>
      <w:r w:rsidR="00E548EA">
        <w:rPr>
          <w:rFonts w:ascii="Times New Roman" w:hAnsi="Times New Roman" w:cs="Times New Roman"/>
          <w:sz w:val="24"/>
          <w:szCs w:val="24"/>
        </w:rPr>
        <w:t>,</w:t>
      </w:r>
      <w:r>
        <w:rPr>
          <w:rFonts w:ascii="Times New Roman" w:hAnsi="Times New Roman" w:cs="Times New Roman"/>
          <w:sz w:val="24"/>
          <w:szCs w:val="24"/>
        </w:rPr>
        <w:t xml:space="preserve"> &amp; Holmes, 2011), and mind-pops (Kvavilashvili &amp; Mandler, 2004; Elua, Keith, &amp; Kvavilshvili, 2015).  The current study will focus on two ICs; obsessive intrusive thoughts (OITs) and involuntary musical imagery (INMI).</w:t>
      </w:r>
    </w:p>
    <w:p w14:paraId="0C0A47A6" w14:textId="77777777" w:rsidR="0031212E" w:rsidRPr="00AA7BC9" w:rsidRDefault="0031212E" w:rsidP="0031212E">
      <w:pPr>
        <w:outlineLvl w:val="0"/>
        <w:rPr>
          <w:rFonts w:ascii="Times New Roman" w:hAnsi="Times New Roman" w:cs="Times New Roman"/>
          <w:b/>
          <w:sz w:val="24"/>
          <w:szCs w:val="24"/>
        </w:rPr>
      </w:pPr>
      <w:bookmarkStart w:id="52" w:name="_Toc514685325"/>
      <w:r w:rsidRPr="00AA7BC9">
        <w:rPr>
          <w:rFonts w:ascii="Times New Roman" w:hAnsi="Times New Roman" w:cs="Times New Roman"/>
          <w:b/>
          <w:sz w:val="24"/>
          <w:szCs w:val="24"/>
        </w:rPr>
        <w:t>Obsessive intrusive thoughts</w:t>
      </w:r>
      <w:bookmarkEnd w:id="52"/>
    </w:p>
    <w:p w14:paraId="016B5C89"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Rachman and de Silva (1978) suggest intrusive thoughts are universally experienced in forms such as impulses, images, and thoughts which spontaneously emerge in one’s mind (Edwards &amp; Dickerson, 1987; Freeston, Ladouceur, Thibodeau, &amp; Gagnon, 1991).  Prevalence rates range from 72-100% in the general population where they have been described as easy to dismiss </w:t>
      </w:r>
      <w:r w:rsidRPr="000D0C9F">
        <w:rPr>
          <w:rFonts w:ascii="Times New Roman" w:hAnsi="Times New Roman" w:cs="Times New Roman"/>
          <w:sz w:val="24"/>
          <w:szCs w:val="24"/>
        </w:rPr>
        <w:t>(Belloch</w:t>
      </w:r>
      <w:r>
        <w:rPr>
          <w:rFonts w:ascii="Times New Roman" w:hAnsi="Times New Roman" w:cs="Times New Roman"/>
          <w:sz w:val="24"/>
          <w:szCs w:val="24"/>
        </w:rPr>
        <w:t>, Morillo, Lucero, Cabedo, &amp; Carrio, 2004; Purdon &amp; Clark, 1993; Julien, O’Connor</w:t>
      </w:r>
      <w:r w:rsidR="00E548EA">
        <w:rPr>
          <w:rFonts w:ascii="Times New Roman" w:hAnsi="Times New Roman" w:cs="Times New Roman"/>
          <w:sz w:val="24"/>
          <w:szCs w:val="24"/>
        </w:rPr>
        <w:t>,</w:t>
      </w:r>
      <w:r>
        <w:rPr>
          <w:rFonts w:ascii="Times New Roman" w:hAnsi="Times New Roman" w:cs="Times New Roman"/>
          <w:sz w:val="24"/>
          <w:szCs w:val="24"/>
        </w:rPr>
        <w:t xml:space="preserve"> </w:t>
      </w:r>
      <w:r w:rsidR="00E548EA">
        <w:rPr>
          <w:rFonts w:ascii="Times New Roman" w:hAnsi="Times New Roman" w:cs="Times New Roman"/>
          <w:sz w:val="24"/>
          <w:szCs w:val="24"/>
        </w:rPr>
        <w:t>&amp;</w:t>
      </w:r>
      <w:r>
        <w:rPr>
          <w:rFonts w:ascii="Times New Roman" w:hAnsi="Times New Roman" w:cs="Times New Roman"/>
          <w:sz w:val="24"/>
          <w:szCs w:val="24"/>
        </w:rPr>
        <w:t xml:space="preserve"> Aadarma, 2007).  Whereas intrusive thoughts documented in clinical populations have been described as more obsessional in nature (Rachman &amp; de Silva, 1978).  These are termed ‘Obsessive intrusive thoughts’ (OITs) and are a key feature of obsessive</w:t>
      </w:r>
      <w:r w:rsidR="00E548EA">
        <w:rPr>
          <w:rFonts w:ascii="Times New Roman" w:hAnsi="Times New Roman" w:cs="Times New Roman"/>
          <w:sz w:val="24"/>
          <w:szCs w:val="24"/>
        </w:rPr>
        <w:t>-</w:t>
      </w:r>
      <w:r>
        <w:rPr>
          <w:rFonts w:ascii="Times New Roman" w:hAnsi="Times New Roman" w:cs="Times New Roman"/>
          <w:sz w:val="24"/>
          <w:szCs w:val="24"/>
        </w:rPr>
        <w:t xml:space="preserve">compulsive disorder (OCD) (American Psychiatric Association, 2013), existing in the form of persistent and recurrent intrusive ideas, thoughts, or images (OCD-UK, 2018).  OITs can be viewed as an extreme variant of everyday, ‘neutrally’ experienced intrusive thoughts (Clark, 2005), supporting the existence of a continuum from ‘neutral’ to distressing (Clark &amp; Rhyno, 2005).  Distress has been associated with factors such as </w:t>
      </w:r>
      <w:r w:rsidRPr="000D0C9F">
        <w:rPr>
          <w:rFonts w:ascii="Times New Roman" w:hAnsi="Times New Roman" w:cs="Times New Roman"/>
          <w:sz w:val="24"/>
          <w:szCs w:val="24"/>
        </w:rPr>
        <w:t>being difficult to control, spontaneous, disruptive, and unwanted (</w:t>
      </w:r>
      <w:r>
        <w:rPr>
          <w:rFonts w:ascii="Times New Roman" w:hAnsi="Times New Roman" w:cs="Times New Roman"/>
          <w:sz w:val="24"/>
          <w:szCs w:val="24"/>
        </w:rPr>
        <w:t xml:space="preserve">Rachman &amp; de Silva, 1978; </w:t>
      </w:r>
      <w:r w:rsidRPr="000D0C9F">
        <w:rPr>
          <w:rFonts w:ascii="Times New Roman" w:hAnsi="Times New Roman" w:cs="Times New Roman"/>
          <w:sz w:val="24"/>
          <w:szCs w:val="24"/>
        </w:rPr>
        <w:t xml:space="preserve">Rachman, </w:t>
      </w:r>
      <w:r w:rsidRPr="000D0C9F">
        <w:rPr>
          <w:rFonts w:ascii="Times New Roman" w:hAnsi="Times New Roman" w:cs="Times New Roman"/>
          <w:sz w:val="24"/>
          <w:szCs w:val="24"/>
        </w:rPr>
        <w:lastRenderedPageBreak/>
        <w:t>1981</w:t>
      </w:r>
      <w:r>
        <w:rPr>
          <w:rFonts w:ascii="Times New Roman" w:hAnsi="Times New Roman" w:cs="Times New Roman"/>
          <w:sz w:val="24"/>
          <w:szCs w:val="24"/>
        </w:rPr>
        <w:t>; Freeston &amp; Ladouceur, 1992</w:t>
      </w:r>
      <w:r w:rsidRPr="000D0C9F">
        <w:rPr>
          <w:rFonts w:ascii="Times New Roman" w:hAnsi="Times New Roman" w:cs="Times New Roman"/>
          <w:sz w:val="24"/>
          <w:szCs w:val="24"/>
        </w:rPr>
        <w:t>)</w:t>
      </w:r>
      <w:r>
        <w:rPr>
          <w:rFonts w:ascii="Times New Roman" w:hAnsi="Times New Roman" w:cs="Times New Roman"/>
          <w:sz w:val="24"/>
          <w:szCs w:val="24"/>
        </w:rPr>
        <w:t xml:space="preserve">, and can interfere with task performance and disrupt cognitive activity </w:t>
      </w:r>
      <w:r w:rsidRPr="008D2DBE">
        <w:rPr>
          <w:rFonts w:ascii="Times New Roman" w:hAnsi="Times New Roman" w:cs="Times New Roman"/>
          <w:sz w:val="24"/>
          <w:szCs w:val="24"/>
        </w:rPr>
        <w:t>(Clark &amp; Rhyno, 2005).</w:t>
      </w:r>
      <w:r>
        <w:rPr>
          <w:rFonts w:ascii="Times New Roman" w:hAnsi="Times New Roman" w:cs="Times New Roman"/>
          <w:sz w:val="24"/>
          <w:szCs w:val="24"/>
        </w:rPr>
        <w:t xml:space="preserve">   </w:t>
      </w:r>
    </w:p>
    <w:p w14:paraId="0EC9B436"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A common factor associated with distressing OIT experience is appraisal, or how one interprets or derives meaning from the thought.  Appraisals have also been termed ‘metacognitions’ (what we think about our thought experiences)</w:t>
      </w:r>
      <w:r w:rsidR="00E548EA">
        <w:rPr>
          <w:rFonts w:ascii="Times New Roman" w:hAnsi="Times New Roman" w:cs="Times New Roman"/>
          <w:sz w:val="24"/>
          <w:szCs w:val="24"/>
        </w:rPr>
        <w:t xml:space="preserve"> </w:t>
      </w:r>
      <w:r>
        <w:rPr>
          <w:rFonts w:ascii="Times New Roman" w:hAnsi="Times New Roman" w:cs="Times New Roman"/>
          <w:sz w:val="24"/>
          <w:szCs w:val="24"/>
        </w:rPr>
        <w:t>and are suggested to be important factors in the development and maintenance of psychological disorders (Wells &amp; Matthews, 1994).  Dysfunctional beliefs and maladaptive appraisal</w:t>
      </w:r>
      <w:r w:rsidR="00E548EA">
        <w:rPr>
          <w:rFonts w:ascii="Times New Roman" w:hAnsi="Times New Roman" w:cs="Times New Roman"/>
          <w:sz w:val="24"/>
          <w:szCs w:val="24"/>
        </w:rPr>
        <w:t>s</w:t>
      </w:r>
      <w:r>
        <w:rPr>
          <w:rFonts w:ascii="Times New Roman" w:hAnsi="Times New Roman" w:cs="Times New Roman"/>
          <w:sz w:val="24"/>
          <w:szCs w:val="24"/>
        </w:rPr>
        <w:t xml:space="preserve"> were explored by the </w:t>
      </w:r>
      <w:bookmarkStart w:id="53" w:name="_Hlk514521288"/>
      <w:r>
        <w:rPr>
          <w:rFonts w:ascii="Times New Roman" w:hAnsi="Times New Roman" w:cs="Times New Roman"/>
          <w:sz w:val="24"/>
          <w:szCs w:val="24"/>
        </w:rPr>
        <w:t xml:space="preserve">Obsessive-Compulsive Cognitions Working Group </w:t>
      </w:r>
      <w:bookmarkEnd w:id="53"/>
      <w:r>
        <w:rPr>
          <w:rFonts w:ascii="Times New Roman" w:hAnsi="Times New Roman" w:cs="Times New Roman"/>
          <w:sz w:val="24"/>
          <w:szCs w:val="24"/>
        </w:rPr>
        <w:t>(OCCWG, 1997).  They reported on factors that influenced final appraisal</w:t>
      </w:r>
      <w:r w:rsidR="00E548EA">
        <w:rPr>
          <w:rFonts w:ascii="Times New Roman" w:hAnsi="Times New Roman" w:cs="Times New Roman"/>
          <w:sz w:val="24"/>
          <w:szCs w:val="24"/>
        </w:rPr>
        <w:t xml:space="preserve"> of OITs</w:t>
      </w:r>
      <w:r>
        <w:rPr>
          <w:rFonts w:ascii="Times New Roman" w:hAnsi="Times New Roman" w:cs="Times New Roman"/>
          <w:sz w:val="24"/>
          <w:szCs w:val="24"/>
        </w:rPr>
        <w:t xml:space="preserve">; these included intolerance of uncertainty, overestimation of threat, inflated personal responsibility, and beliefs about importance of controlling one’s thoughts (see also Belloch et al., 2004).  Additionally, perceived consequences of the thought (Purdon, Clark, &amp; Wang, 2003), guilt (Niler &amp; Beck, 1993), and worry the thought may indicate something about personality (Clark &amp; Claybourn, 1997) can impact OIT experience. </w:t>
      </w:r>
    </w:p>
    <w:p w14:paraId="6B13372F"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 Negative appraisal may be explained by the discrepancy between thought content and one’s own values.  Langlois, Freeston, and Ladoucer (2000) investigated OITs in a nonclinical sample and found ego-dystonic thoughts (where individual values are violated, such as thinking about harming a stranger) positively correlated with distress.  Similarly, Rowa and Purdon (2003) found individuals rated their most upsetting OIT as contradictory to their values, believing they must control it more-so than less upsetting OITs.  These findings support cognitive models of OCD, suggesting appraisal of intrusive thoughts can influence and maintain level of distress </w:t>
      </w:r>
      <w:r w:rsidRPr="00017F1F">
        <w:rPr>
          <w:rFonts w:ascii="Times New Roman" w:hAnsi="Times New Roman" w:cs="Times New Roman"/>
          <w:sz w:val="24"/>
          <w:szCs w:val="24"/>
        </w:rPr>
        <w:t>(</w:t>
      </w:r>
      <w:r w:rsidRPr="00017F1F">
        <w:rPr>
          <w:rFonts w:ascii="Times New Roman" w:hAnsi="Times New Roman" w:cs="Times New Roman"/>
          <w:sz w:val="24"/>
          <w:szCs w:val="24"/>
          <w:lang w:val="en"/>
        </w:rPr>
        <w:t>Salkovskis, 1985, Clark &amp; Purdon, 1993; Freeston, Rheaume, &amp; Ladoucer, 1996; Rachman, 1998; Taylor, et al., 2014)</w:t>
      </w:r>
      <w:r w:rsidRPr="00017F1F">
        <w:rPr>
          <w:rFonts w:ascii="Times New Roman" w:hAnsi="Times New Roman" w:cs="Times New Roman"/>
          <w:sz w:val="24"/>
          <w:szCs w:val="24"/>
        </w:rPr>
        <w:t>.</w:t>
      </w:r>
      <w:r>
        <w:rPr>
          <w:rFonts w:ascii="Times New Roman" w:hAnsi="Times New Roman" w:cs="Times New Roman"/>
          <w:sz w:val="24"/>
          <w:szCs w:val="24"/>
        </w:rPr>
        <w:t xml:space="preserve">   </w:t>
      </w:r>
    </w:p>
    <w:p w14:paraId="5B38FAEC" w14:textId="77777777" w:rsidR="0031212E" w:rsidRPr="00AA7BC9" w:rsidRDefault="0031212E" w:rsidP="0031212E">
      <w:pPr>
        <w:outlineLvl w:val="0"/>
        <w:rPr>
          <w:rFonts w:ascii="Times New Roman" w:hAnsi="Times New Roman" w:cs="Times New Roman"/>
          <w:b/>
          <w:sz w:val="24"/>
          <w:szCs w:val="24"/>
        </w:rPr>
      </w:pPr>
      <w:bookmarkStart w:id="54" w:name="_Toc514685326"/>
      <w:r w:rsidRPr="00AA7BC9">
        <w:rPr>
          <w:rFonts w:ascii="Times New Roman" w:hAnsi="Times New Roman" w:cs="Times New Roman"/>
          <w:b/>
          <w:sz w:val="24"/>
          <w:szCs w:val="24"/>
        </w:rPr>
        <w:t>Involuntary musical imagery</w:t>
      </w:r>
      <w:bookmarkEnd w:id="54"/>
    </w:p>
    <w:p w14:paraId="33FF2719"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second IC of interest in the current study is ‘involuntary musical imagery’ (INMI).  INMI refers to internal, </w:t>
      </w:r>
      <w:r w:rsidRPr="000D0C9F">
        <w:rPr>
          <w:rFonts w:ascii="Times New Roman" w:hAnsi="Times New Roman" w:cs="Times New Roman"/>
          <w:sz w:val="24"/>
          <w:szCs w:val="24"/>
        </w:rPr>
        <w:t>consciously experienced excerpt</w:t>
      </w:r>
      <w:r>
        <w:rPr>
          <w:rFonts w:ascii="Times New Roman" w:hAnsi="Times New Roman" w:cs="Times New Roman"/>
          <w:sz w:val="24"/>
          <w:szCs w:val="24"/>
        </w:rPr>
        <w:t xml:space="preserve">s of music in </w:t>
      </w:r>
      <w:r w:rsidRPr="000D0C9F">
        <w:rPr>
          <w:rFonts w:ascii="Times New Roman" w:hAnsi="Times New Roman" w:cs="Times New Roman"/>
          <w:sz w:val="24"/>
          <w:szCs w:val="24"/>
        </w:rPr>
        <w:t xml:space="preserve">absence of external stimuli, which repeat against </w:t>
      </w:r>
      <w:r>
        <w:rPr>
          <w:rFonts w:ascii="Times New Roman" w:hAnsi="Times New Roman" w:cs="Times New Roman"/>
          <w:sz w:val="24"/>
          <w:szCs w:val="24"/>
        </w:rPr>
        <w:t xml:space="preserve">one’s </w:t>
      </w:r>
      <w:r w:rsidRPr="000D0C9F">
        <w:rPr>
          <w:rFonts w:ascii="Times New Roman" w:hAnsi="Times New Roman" w:cs="Times New Roman"/>
          <w:sz w:val="24"/>
          <w:szCs w:val="24"/>
        </w:rPr>
        <w:t>will or control (Liikannen, 2</w:t>
      </w:r>
      <w:r>
        <w:rPr>
          <w:rFonts w:ascii="Times New Roman" w:hAnsi="Times New Roman" w:cs="Times New Roman"/>
          <w:sz w:val="24"/>
          <w:szCs w:val="24"/>
        </w:rPr>
        <w:t>008</w:t>
      </w:r>
      <w:r w:rsidRPr="000D0C9F">
        <w:rPr>
          <w:rFonts w:ascii="Times New Roman" w:hAnsi="Times New Roman" w:cs="Times New Roman"/>
          <w:sz w:val="24"/>
          <w:szCs w:val="24"/>
        </w:rPr>
        <w:t>; Williamson et al., 201</w:t>
      </w:r>
      <w:r>
        <w:rPr>
          <w:rFonts w:ascii="Times New Roman" w:hAnsi="Times New Roman" w:cs="Times New Roman"/>
          <w:sz w:val="24"/>
          <w:szCs w:val="24"/>
        </w:rPr>
        <w:t>1</w:t>
      </w:r>
      <w:r w:rsidRPr="000D0C9F">
        <w:rPr>
          <w:rFonts w:ascii="Times New Roman" w:hAnsi="Times New Roman" w:cs="Times New Roman"/>
          <w:sz w:val="24"/>
          <w:szCs w:val="24"/>
        </w:rPr>
        <w:t>).</w:t>
      </w:r>
      <w:r>
        <w:rPr>
          <w:rFonts w:ascii="Times New Roman" w:hAnsi="Times New Roman" w:cs="Times New Roman"/>
          <w:sz w:val="24"/>
          <w:szCs w:val="24"/>
        </w:rPr>
        <w:t xml:space="preserve">  They are commonly termed ‘earworms’ (Halpern &amp; Bartlett, 2011; Levitin, 2006) and have been referred to as ‘sticky music’ (Sacks, 2007), ‘involuntary semantic memories’ (Kvavilashvli &amp; Mandler, 2004) and ‘intrusive musical imagery’ (Taylor et. al., 2014).   INMI are a universal, persistent, and pervasive experience (</w:t>
      </w:r>
      <w:r w:rsidRPr="000D0C9F">
        <w:rPr>
          <w:rFonts w:ascii="Times New Roman" w:hAnsi="Times New Roman" w:cs="Times New Roman"/>
          <w:sz w:val="24"/>
          <w:szCs w:val="24"/>
        </w:rPr>
        <w:t xml:space="preserve">Mullensiefen et al, 2014, </w:t>
      </w:r>
      <w:r>
        <w:rPr>
          <w:rFonts w:ascii="Times New Roman" w:hAnsi="Times New Roman" w:cs="Times New Roman"/>
          <w:sz w:val="24"/>
          <w:szCs w:val="24"/>
        </w:rPr>
        <w:t>Liikkanen</w:t>
      </w:r>
      <w:r w:rsidRPr="000D0C9F">
        <w:rPr>
          <w:rFonts w:ascii="Times New Roman" w:hAnsi="Times New Roman" w:cs="Times New Roman"/>
          <w:sz w:val="24"/>
          <w:szCs w:val="24"/>
        </w:rPr>
        <w:t>, 20</w:t>
      </w:r>
      <w:r>
        <w:rPr>
          <w:rFonts w:ascii="Times New Roman" w:hAnsi="Times New Roman" w:cs="Times New Roman"/>
          <w:sz w:val="24"/>
          <w:szCs w:val="24"/>
        </w:rPr>
        <w:t>08</w:t>
      </w:r>
      <w:r w:rsidRPr="000D0C9F">
        <w:rPr>
          <w:rFonts w:ascii="Times New Roman" w:hAnsi="Times New Roman" w:cs="Times New Roman"/>
          <w:sz w:val="24"/>
          <w:szCs w:val="24"/>
        </w:rPr>
        <w:t>; Halpern &amp; Bartlett, 2011; Beaman &amp; Williams, 2010</w:t>
      </w:r>
      <w:r>
        <w:rPr>
          <w:rFonts w:ascii="Times New Roman" w:hAnsi="Times New Roman" w:cs="Times New Roman"/>
          <w:sz w:val="24"/>
          <w:szCs w:val="24"/>
        </w:rPr>
        <w:t xml:space="preserve">) and at least 85% of the general population experience INMI at least weekly (Bailes, 2007).  </w:t>
      </w:r>
    </w:p>
    <w:p w14:paraId="5E8BAB1E"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The majority of INMI are neutral, unproblematic and even positive, (</w:t>
      </w:r>
      <w:r w:rsidRPr="00C21A6A">
        <w:rPr>
          <w:rFonts w:ascii="Times New Roman" w:hAnsi="Times New Roman" w:cs="Times New Roman"/>
          <w:sz w:val="24"/>
          <w:szCs w:val="24"/>
        </w:rPr>
        <w:t>Beaman &amp; Williams, 2010; Halpern &amp; Bartlett, 2011; Liikkanen, 20</w:t>
      </w:r>
      <w:r>
        <w:rPr>
          <w:rFonts w:ascii="Times New Roman" w:hAnsi="Times New Roman" w:cs="Times New Roman"/>
          <w:sz w:val="24"/>
          <w:szCs w:val="24"/>
        </w:rPr>
        <w:t xml:space="preserve">08).   INMI do not typically involve ego-dystonic material and are not considered aversive (Taylor et al., 2014).  Beaman and Williams (2010) conducted a survey and diary study to explore INMI in a nonclinical sample and found content to be different to OITs; they were not considered unpleasant, generally did not cause anxiety and were unlikely to reoccur more than once in a single day (Beaman &amp; Williams, 2010).  </w:t>
      </w:r>
    </w:p>
    <w:p w14:paraId="2F309137"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Conversely, colloquial descriptions of INMI are often depicted as ‘unwelcome’ and ‘intrusive’, and similarities have been drawn between INMI and repetitive intrusive thoughts experienced with anxiety and depression (Brown, 2015).  Liikkanen, Jakubowski, and Toivanen (2015) conducted a large-scale survey within the general population on the social media platform, Twitter, to explore INMI experience.  They found on average, INMI were described negatively when compared to non-INMI related experiences.  </w:t>
      </w:r>
    </w:p>
    <w:p w14:paraId="753FB35C"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Variability in INMI appraisal could be explained by a continuum hypothesis.  Liikkanen (2012) postulated INMI converges on a continuum of musical imagery phenomena, from everyday ‘neutral’ involuntary music, to pathological experiences such as musical obsessions documented within clinical disorders.  Similarly, Beaman and Williams (2010) suggested INMI behave like pathological intrusive thoughts when appraised as unpleasant and distressing, and Sacks (2007) argued INMI can vary from ‘normal’ to ‘pathological’.   Further, Taylor et al. (2014) suggested INMI can behave like intrusive thoughts and are a subtype of obsessions.  In their review, they reported individuals experiencing INMI as distressing were more likely to express symptoms typical to OCD (such as mysophobia- a fear of dirt and germs).   </w:t>
      </w:r>
    </w:p>
    <w:p w14:paraId="27D0BC18"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The expression of a continuum in mental experience highlights similarities between INMI and OITs.  Like with OITs, INMI-related distress has been understood using cognitive models, which postulate that a maladaptive appraisal of INMI (e.g. it is abnormal, a sign of lacking self-control, or a sign of some aversive outcome) can lead to unhelpful coping responses, which then serve to maintain the experience (Taylor et al., 2014</w:t>
      </w:r>
      <w:r w:rsidRPr="00E548EA">
        <w:rPr>
          <w:rFonts w:ascii="Times New Roman" w:hAnsi="Times New Roman" w:cs="Times New Roman"/>
          <w:sz w:val="24"/>
          <w:szCs w:val="24"/>
        </w:rPr>
        <w:t>; Gomibuchi, Gomibuchi, Akiyama, Tsuda, &amp; Hayakawa, 2000).</w:t>
      </w:r>
      <w:r>
        <w:rPr>
          <w:rFonts w:ascii="Times New Roman" w:hAnsi="Times New Roman" w:cs="Times New Roman"/>
          <w:sz w:val="24"/>
          <w:szCs w:val="24"/>
        </w:rPr>
        <w:t xml:space="preserve">  Cognitive models of distress for other cognitive experiences have been widely suggested, such as for auditory and visual </w:t>
      </w:r>
      <w:r w:rsidR="00E548EA">
        <w:rPr>
          <w:rFonts w:ascii="Times New Roman" w:hAnsi="Times New Roman" w:cs="Times New Roman"/>
          <w:sz w:val="24"/>
          <w:szCs w:val="24"/>
        </w:rPr>
        <w:t>hallucinations</w:t>
      </w:r>
      <w:r>
        <w:rPr>
          <w:rFonts w:ascii="Times New Roman" w:hAnsi="Times New Roman" w:cs="Times New Roman"/>
          <w:sz w:val="24"/>
          <w:szCs w:val="24"/>
        </w:rPr>
        <w:t xml:space="preserve"> (Mawson, Cohen, &amp; Berry, 2010; Gauntlett-Gilbert &amp; Kuipers, 2005)</w:t>
      </w:r>
      <w:r w:rsidR="00E548EA">
        <w:rPr>
          <w:rFonts w:ascii="Times New Roman" w:hAnsi="Times New Roman" w:cs="Times New Roman"/>
          <w:sz w:val="24"/>
          <w:szCs w:val="24"/>
        </w:rPr>
        <w:t>.</w:t>
      </w:r>
      <w:r>
        <w:rPr>
          <w:rFonts w:ascii="Times New Roman" w:hAnsi="Times New Roman" w:cs="Times New Roman"/>
          <w:sz w:val="24"/>
          <w:szCs w:val="24"/>
        </w:rPr>
        <w:t xml:space="preserve"> </w:t>
      </w:r>
      <w:r w:rsidR="00E548EA">
        <w:rPr>
          <w:rFonts w:ascii="Times New Roman" w:hAnsi="Times New Roman" w:cs="Times New Roman"/>
          <w:sz w:val="24"/>
          <w:szCs w:val="24"/>
        </w:rPr>
        <w:t xml:space="preserve"> </w:t>
      </w:r>
      <w:r>
        <w:rPr>
          <w:rFonts w:ascii="Times New Roman" w:hAnsi="Times New Roman" w:cs="Times New Roman"/>
          <w:sz w:val="24"/>
          <w:szCs w:val="24"/>
        </w:rPr>
        <w:t xml:space="preserve">The existence of a continuum in both INMI and OIT appraisal may imply a shared underlying meta-experience mechanism.  This study will explore this potential mechanism; in order to do so, it is necessary to first identify candidate forms of appraisal that can then be assessed in both experiences. </w:t>
      </w:r>
    </w:p>
    <w:p w14:paraId="0DCCBF4F" w14:textId="77777777" w:rsidR="0031212E" w:rsidRPr="00AA7BC9" w:rsidRDefault="0031212E" w:rsidP="00AA7BC9">
      <w:pPr>
        <w:pStyle w:val="Heading2"/>
        <w:rPr>
          <w:rFonts w:ascii="Times New Roman" w:hAnsi="Times New Roman" w:cs="Times New Roman"/>
          <w:b/>
          <w:color w:val="auto"/>
          <w:sz w:val="24"/>
          <w:szCs w:val="24"/>
        </w:rPr>
      </w:pPr>
      <w:bookmarkStart w:id="55" w:name="_Toc514685327"/>
      <w:r w:rsidRPr="00AA7BC9">
        <w:rPr>
          <w:rFonts w:ascii="Times New Roman" w:hAnsi="Times New Roman" w:cs="Times New Roman"/>
          <w:b/>
          <w:color w:val="auto"/>
          <w:sz w:val="24"/>
          <w:szCs w:val="24"/>
        </w:rPr>
        <w:t>Perceived thought control</w:t>
      </w:r>
      <w:bookmarkEnd w:id="55"/>
    </w:p>
    <w:p w14:paraId="02D40455" w14:textId="77777777" w:rsidR="0031212E" w:rsidRDefault="0031212E" w:rsidP="0031212E">
      <w:pPr>
        <w:ind w:firstLine="720"/>
        <w:rPr>
          <w:rFonts w:ascii="Times New Roman" w:hAnsi="Times New Roman" w:cs="Times New Roman"/>
          <w:sz w:val="24"/>
          <w:szCs w:val="24"/>
        </w:rPr>
      </w:pPr>
      <w:r w:rsidRPr="00282CEA">
        <w:rPr>
          <w:rFonts w:ascii="Times New Roman" w:hAnsi="Times New Roman" w:cs="Times New Roman"/>
          <w:sz w:val="24"/>
          <w:szCs w:val="24"/>
        </w:rPr>
        <w:t>Both</w:t>
      </w:r>
      <w:r>
        <w:rPr>
          <w:rFonts w:ascii="Times New Roman" w:hAnsi="Times New Roman" w:cs="Times New Roman"/>
          <w:sz w:val="24"/>
          <w:szCs w:val="24"/>
        </w:rPr>
        <w:t xml:space="preserve"> OIT and INMI appraisals have been associated with perceived thought control, highlighting a similarity in how individuals experience the two phenomena.   People with OCD often report a lack of control over their mental worlds as being linked </w:t>
      </w:r>
      <w:r>
        <w:rPr>
          <w:rFonts w:ascii="Times New Roman" w:hAnsi="Times New Roman" w:cs="Times New Roman"/>
          <w:sz w:val="24"/>
          <w:szCs w:val="24"/>
        </w:rPr>
        <w:lastRenderedPageBreak/>
        <w:t>to their distress (Hermans, Martens, De Cort, Pieters, &amp; Eelen, 2003; Myers &amp; Wells, 2005; Cucchi et al., 2012</w:t>
      </w:r>
      <w:r w:rsidRPr="00F30DC3">
        <w:rPr>
          <w:rFonts w:ascii="Times New Roman" w:hAnsi="Times New Roman" w:cs="Times New Roman"/>
          <w:sz w:val="24"/>
          <w:szCs w:val="24"/>
        </w:rPr>
        <w:t>)</w:t>
      </w:r>
      <w:r>
        <w:rPr>
          <w:rFonts w:ascii="Times New Roman" w:hAnsi="Times New Roman" w:cs="Times New Roman"/>
          <w:sz w:val="24"/>
          <w:szCs w:val="24"/>
        </w:rPr>
        <w:t xml:space="preserve"> and worriers have been shown to believe they cannot control their thoughts (Wells, 1994), which can be considered a reflection of their perceived thought control</w:t>
      </w:r>
      <w:r w:rsidRPr="00F30DC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Similarly, n</w:t>
      </w:r>
      <w:r w:rsidRPr="000D0C9F">
        <w:rPr>
          <w:rFonts w:ascii="Times New Roman" w:hAnsi="Times New Roman" w:cs="Times New Roman"/>
          <w:sz w:val="24"/>
          <w:szCs w:val="24"/>
        </w:rPr>
        <w:t>egative appraisal</w:t>
      </w:r>
      <w:r>
        <w:rPr>
          <w:rFonts w:ascii="Times New Roman" w:hAnsi="Times New Roman" w:cs="Times New Roman"/>
          <w:sz w:val="24"/>
          <w:szCs w:val="24"/>
        </w:rPr>
        <w:t>s of INMI</w:t>
      </w:r>
      <w:r w:rsidRPr="000D0C9F">
        <w:rPr>
          <w:rFonts w:ascii="Times New Roman" w:hAnsi="Times New Roman" w:cs="Times New Roman"/>
          <w:sz w:val="24"/>
          <w:szCs w:val="24"/>
        </w:rPr>
        <w:t xml:space="preserve"> </w:t>
      </w:r>
      <w:r>
        <w:rPr>
          <w:rFonts w:ascii="Times New Roman" w:hAnsi="Times New Roman" w:cs="Times New Roman"/>
          <w:sz w:val="24"/>
          <w:szCs w:val="24"/>
        </w:rPr>
        <w:t xml:space="preserve">(e.g. they are abnormal) are </w:t>
      </w:r>
      <w:r w:rsidRPr="00315C2A">
        <w:rPr>
          <w:rFonts w:ascii="Times New Roman" w:hAnsi="Times New Roman" w:cs="Times New Roman"/>
          <w:sz w:val="24"/>
          <w:szCs w:val="24"/>
        </w:rPr>
        <w:t>associated with a perceived loss of control</w:t>
      </w:r>
      <w:r w:rsidRPr="000D0C9F">
        <w:rPr>
          <w:rFonts w:ascii="Times New Roman" w:hAnsi="Times New Roman" w:cs="Times New Roman"/>
          <w:sz w:val="24"/>
          <w:szCs w:val="24"/>
        </w:rPr>
        <w:t xml:space="preserve"> and difficulty dismissing the </w:t>
      </w:r>
      <w:r>
        <w:rPr>
          <w:rFonts w:ascii="Times New Roman" w:hAnsi="Times New Roman" w:cs="Times New Roman"/>
          <w:sz w:val="24"/>
          <w:szCs w:val="24"/>
        </w:rPr>
        <w:t>experience (</w:t>
      </w:r>
      <w:r w:rsidRPr="000D0C9F">
        <w:rPr>
          <w:rFonts w:ascii="Times New Roman" w:hAnsi="Times New Roman" w:cs="Times New Roman"/>
          <w:sz w:val="24"/>
          <w:szCs w:val="24"/>
        </w:rPr>
        <w:t>Beaman &amp; Williams, 2013; Williamson &amp; Jilka, 2014; Mullensiefen et al., 2014)</w:t>
      </w:r>
      <w:r>
        <w:rPr>
          <w:rFonts w:ascii="Times New Roman" w:hAnsi="Times New Roman" w:cs="Times New Roman"/>
          <w:sz w:val="24"/>
          <w:szCs w:val="24"/>
        </w:rPr>
        <w:t xml:space="preserve">.  Perceived thought control can be considered a dysfunctional belief and type of appraisal itself (Berry &amp; Laskey, 2012) as individuals believe they lack control over their thoughts, and in turn engage in thought control strategies.  </w:t>
      </w:r>
    </w:p>
    <w:p w14:paraId="1AB6E10F"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Strategies of thought control are commonly reported by individuals with anxiety disorders, including distraction, reappraisal, social control, worry, and punishment (Wells &amp; Davies, 1994), and a wealth of literature documents the use of thought suppression in psychopathology (see reviews by Purdon, 1999 and Rassin, Merckelbach, &amp; Muris, 2000).  The Thought Control Ability Questionnaire (TCAQ; Luciano, Algarable, Tomas, &amp; Martinez, 2005) measures perceived thought control, and high scores on this measure have been found to negatively correlate with thought suppression (on the White Bear Suppression Inventory, </w:t>
      </w:r>
      <w:r w:rsidRPr="00CB6420">
        <w:rPr>
          <w:rFonts w:ascii="Times New Roman" w:hAnsi="Times New Roman" w:cs="Times New Roman"/>
          <w:sz w:val="24"/>
          <w:szCs w:val="24"/>
        </w:rPr>
        <w:t>Wegner &amp; Zanakos, 1994</w:t>
      </w:r>
      <w:r>
        <w:rPr>
          <w:rFonts w:ascii="Times New Roman" w:hAnsi="Times New Roman" w:cs="Times New Roman"/>
          <w:sz w:val="24"/>
          <w:szCs w:val="24"/>
        </w:rPr>
        <w:t xml:space="preserve">).  This indicates individuals with low perceived thought control, engage in more thought suppression (Luciano et al, 2005). </w:t>
      </w:r>
    </w:p>
    <w:p w14:paraId="74E4CE6C"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The cognitive-behavioural model of OCD suggests thought suppression is unsuccessful as a coping strategy (Rachman, 1998; Tolin, Abramowitz, Przeworski, &amp; Foa, 2002; Janeck &amp; Calamari, 1999), possibly increasing the frequency of OITs.   This supports a</w:t>
      </w:r>
      <w:r w:rsidRPr="000D0C9F">
        <w:rPr>
          <w:rFonts w:ascii="Times New Roman" w:hAnsi="Times New Roman" w:cs="Times New Roman"/>
          <w:sz w:val="24"/>
          <w:szCs w:val="24"/>
        </w:rPr>
        <w:t xml:space="preserve"> theory of thought control</w:t>
      </w:r>
      <w:r>
        <w:rPr>
          <w:rFonts w:ascii="Times New Roman" w:hAnsi="Times New Roman" w:cs="Times New Roman"/>
          <w:sz w:val="24"/>
          <w:szCs w:val="24"/>
        </w:rPr>
        <w:t xml:space="preserve"> proposed by Wegner, Schneider, Carter, and White</w:t>
      </w:r>
      <w:r w:rsidRPr="000D0C9F">
        <w:rPr>
          <w:rFonts w:ascii="Times New Roman" w:hAnsi="Times New Roman" w:cs="Times New Roman"/>
          <w:sz w:val="24"/>
          <w:szCs w:val="24"/>
        </w:rPr>
        <w:t xml:space="preserve"> (1987)</w:t>
      </w:r>
      <w:r>
        <w:rPr>
          <w:rFonts w:ascii="Times New Roman" w:hAnsi="Times New Roman" w:cs="Times New Roman"/>
          <w:sz w:val="24"/>
          <w:szCs w:val="24"/>
        </w:rPr>
        <w:t xml:space="preserve"> which states that becoming</w:t>
      </w:r>
      <w:r w:rsidRPr="000D0C9F">
        <w:rPr>
          <w:rFonts w:ascii="Times New Roman" w:hAnsi="Times New Roman" w:cs="Times New Roman"/>
          <w:sz w:val="24"/>
          <w:szCs w:val="24"/>
        </w:rPr>
        <w:t xml:space="preserve"> aware one has stopped thinking </w:t>
      </w:r>
      <w:r>
        <w:rPr>
          <w:rFonts w:ascii="Times New Roman" w:hAnsi="Times New Roman" w:cs="Times New Roman"/>
          <w:sz w:val="24"/>
          <w:szCs w:val="24"/>
        </w:rPr>
        <w:t>a thought, attention must be returned</w:t>
      </w:r>
      <w:r w:rsidRPr="000D0C9F">
        <w:rPr>
          <w:rFonts w:ascii="Times New Roman" w:hAnsi="Times New Roman" w:cs="Times New Roman"/>
          <w:sz w:val="24"/>
          <w:szCs w:val="24"/>
        </w:rPr>
        <w:t xml:space="preserve"> to that thought</w:t>
      </w:r>
      <w:r>
        <w:rPr>
          <w:rFonts w:ascii="Times New Roman" w:hAnsi="Times New Roman" w:cs="Times New Roman"/>
          <w:sz w:val="24"/>
          <w:szCs w:val="24"/>
        </w:rPr>
        <w:t xml:space="preserve">.  This is documented with INMI, where attempts at suppression have led to more obsessive INMI (Gomibuchi et al., 2000) and longer INMI </w:t>
      </w:r>
      <w:r>
        <w:rPr>
          <w:rFonts w:ascii="Times New Roman" w:hAnsi="Times New Roman" w:cs="Times New Roman"/>
          <w:sz w:val="24"/>
          <w:szCs w:val="24"/>
        </w:rPr>
        <w:lastRenderedPageBreak/>
        <w:t xml:space="preserve">episodes (Beaman and Williams, 2010). Hence, thought suppression, as a reflection of weak perceived thought control, and its association with thought appraisal, may be a general process underlying both OITs and INMI.  </w:t>
      </w:r>
    </w:p>
    <w:p w14:paraId="08CFEB24"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To the author’s knowledge, no study has explored levels of perceived thought control and thought suppression in relation to </w:t>
      </w:r>
      <w:r w:rsidRPr="007D5356">
        <w:rPr>
          <w:rFonts w:ascii="Times New Roman" w:hAnsi="Times New Roman" w:cs="Times New Roman"/>
          <w:i/>
          <w:sz w:val="24"/>
          <w:szCs w:val="24"/>
        </w:rPr>
        <w:t>both</w:t>
      </w:r>
      <w:r>
        <w:rPr>
          <w:rFonts w:ascii="Times New Roman" w:hAnsi="Times New Roman" w:cs="Times New Roman"/>
          <w:sz w:val="24"/>
          <w:szCs w:val="24"/>
        </w:rPr>
        <w:t xml:space="preserve"> OITs and INMI in the same individuals.  </w:t>
      </w:r>
      <w:bookmarkStart w:id="56" w:name="_Hlk519506809"/>
      <w:r w:rsidR="003C3FBE">
        <w:rPr>
          <w:rFonts w:ascii="Times New Roman" w:hAnsi="Times New Roman" w:cs="Times New Roman"/>
          <w:sz w:val="24"/>
          <w:szCs w:val="24"/>
        </w:rPr>
        <w:t xml:space="preserve">If relationships exist for both types of IC which traditionally fall at opposing ends of a continuum of distress, there may be an underlying factor influencing why some individuals make negative appraisals across different types of ICs.  </w:t>
      </w:r>
      <w:bookmarkEnd w:id="56"/>
      <w:r>
        <w:rPr>
          <w:rFonts w:ascii="Times New Roman" w:hAnsi="Times New Roman" w:cs="Times New Roman"/>
          <w:sz w:val="24"/>
          <w:szCs w:val="24"/>
        </w:rPr>
        <w:t>Where perceived thought control appears to play a significant role in how ICs are appraised, studies have explored what might influence actual thought control ability</w:t>
      </w:r>
      <w:r w:rsidRPr="0093548F">
        <w:rPr>
          <w:rFonts w:ascii="Times New Roman" w:hAnsi="Times New Roman" w:cs="Times New Roman"/>
          <w:sz w:val="24"/>
          <w:szCs w:val="24"/>
        </w:rPr>
        <w:t xml:space="preserve">.    </w:t>
      </w:r>
      <w:r>
        <w:rPr>
          <w:rFonts w:ascii="Times New Roman" w:hAnsi="Times New Roman" w:cs="Times New Roman"/>
          <w:sz w:val="24"/>
          <w:szCs w:val="24"/>
        </w:rPr>
        <w:t xml:space="preserve">One such area of exploration has been working memory (WM) due to its associations with thought suppression.  </w:t>
      </w:r>
    </w:p>
    <w:p w14:paraId="2B7C78C1" w14:textId="77777777" w:rsidR="0031212E" w:rsidRPr="00AA7BC9" w:rsidRDefault="0031212E" w:rsidP="0031212E">
      <w:pPr>
        <w:outlineLvl w:val="0"/>
        <w:rPr>
          <w:rFonts w:ascii="Times New Roman" w:hAnsi="Times New Roman" w:cs="Times New Roman"/>
          <w:b/>
          <w:sz w:val="24"/>
          <w:szCs w:val="24"/>
        </w:rPr>
      </w:pPr>
      <w:bookmarkStart w:id="57" w:name="_Toc514685328"/>
      <w:r w:rsidRPr="00AA7BC9">
        <w:rPr>
          <w:rFonts w:ascii="Times New Roman" w:hAnsi="Times New Roman" w:cs="Times New Roman"/>
          <w:b/>
          <w:sz w:val="24"/>
          <w:szCs w:val="24"/>
        </w:rPr>
        <w:t>Working memory</w:t>
      </w:r>
      <w:bookmarkEnd w:id="57"/>
    </w:p>
    <w:p w14:paraId="61315230"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 WM has been defined as the “cognitive system in which memory and attention interact to produce complex cognition” and capacity measures how this system functions within individuals (Shipstead, Harrison, &amp; Engle, 2015).  Working memory capacity (WMC) can be explored as a potential mechanism influencing IC experience due to its associations with thought suppression.  Better ability to suppress ICs in lab-based tasks has been associated with higher WMC, and low WMC has been associated with increased frequency of ICs </w:t>
      </w:r>
      <w:r w:rsidRPr="000D0C9F">
        <w:rPr>
          <w:rFonts w:ascii="Times New Roman" w:hAnsi="Times New Roman" w:cs="Times New Roman"/>
          <w:sz w:val="24"/>
          <w:szCs w:val="24"/>
        </w:rPr>
        <w:t>(Geraerts</w:t>
      </w:r>
      <w:r>
        <w:rPr>
          <w:rFonts w:ascii="Times New Roman" w:hAnsi="Times New Roman" w:cs="Times New Roman"/>
          <w:sz w:val="24"/>
          <w:szCs w:val="24"/>
        </w:rPr>
        <w:t>, Merckelbach, Jelicic, &amp; Habets</w:t>
      </w:r>
      <w:r w:rsidRPr="000D0C9F">
        <w:rPr>
          <w:rFonts w:ascii="Times New Roman" w:hAnsi="Times New Roman" w:cs="Times New Roman"/>
          <w:sz w:val="24"/>
          <w:szCs w:val="24"/>
        </w:rPr>
        <w:t>, 2007; Brewin &amp; Beaton, 2002; Rosen &amp; Engle, 1998; Brewin &amp; Smart, 2005; Hallion, Ruscio &amp; Jha, 2014; Levinson, Smallwood</w:t>
      </w:r>
      <w:r w:rsidR="00803555">
        <w:rPr>
          <w:rFonts w:ascii="Times New Roman" w:hAnsi="Times New Roman" w:cs="Times New Roman"/>
          <w:sz w:val="24"/>
          <w:szCs w:val="24"/>
        </w:rPr>
        <w:t>,</w:t>
      </w:r>
      <w:r w:rsidRPr="000D0C9F">
        <w:rPr>
          <w:rFonts w:ascii="Times New Roman" w:hAnsi="Times New Roman" w:cs="Times New Roman"/>
          <w:sz w:val="24"/>
          <w:szCs w:val="24"/>
        </w:rPr>
        <w:t xml:space="preserve"> &amp; Davidson, 2012; Grisham &amp; Williams, 2013).  </w:t>
      </w:r>
      <w:r>
        <w:rPr>
          <w:rFonts w:ascii="Times New Roman" w:hAnsi="Times New Roman" w:cs="Times New Roman"/>
          <w:sz w:val="24"/>
          <w:szCs w:val="24"/>
        </w:rPr>
        <w:t>Such findings provide a link between WMC and thought control, which has been explored using cognitive theories.</w:t>
      </w:r>
    </w:p>
    <w:p w14:paraId="3C2ADF9E" w14:textId="77777777" w:rsidR="0031212E" w:rsidRPr="00B83B9B"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Processing efficiency theory (Eysenck &amp; Calvo, 1992) posits that intrusive thoughts require use of additional attentional resources to overcome distraction in task-performance.  Similarly, findings indicate when attentional resources are preoccupied, WM span task performance is impaired (Sarason, 1988; Friedman &amp; Miyake, 2004).  In support of this, Higher WMC has been associated with fewer intrusive experiences of mind-wandering (Kane et al., 2007; McVay &amp; Kane, 2009; Levinson, Smallwood</w:t>
      </w:r>
      <w:r w:rsidR="00803555">
        <w:rPr>
          <w:rFonts w:ascii="Times New Roman" w:hAnsi="Times New Roman" w:cs="Times New Roman"/>
          <w:sz w:val="24"/>
          <w:szCs w:val="24"/>
        </w:rPr>
        <w:t>,</w:t>
      </w:r>
      <w:r>
        <w:rPr>
          <w:rFonts w:ascii="Times New Roman" w:hAnsi="Times New Roman" w:cs="Times New Roman"/>
          <w:sz w:val="24"/>
          <w:szCs w:val="24"/>
        </w:rPr>
        <w:t xml:space="preserve"> &amp; Davidson, 2012; Rummel &amp; Boywitt, 2014).  Alternatively, task-performance may be interrupted by negative cognitions, thereby negatively impacting WM (Coy et al., 2011; Klein &amp; Boals, 2001; Stawski, Sliwinski, &amp; Smyth, 2006).  Such findings draw relationships between WMC and actual thought control ability.  Given the links between IC-related distress, low perceived thought control, and thought suppression, it can therefore, be questioned whether WMC plays a role in IC appraisal. </w:t>
      </w:r>
    </w:p>
    <w:p w14:paraId="53D1849E" w14:textId="77777777" w:rsidR="0031212E" w:rsidRPr="00AA7BC9" w:rsidRDefault="0031212E" w:rsidP="00AA7BC9">
      <w:pPr>
        <w:pStyle w:val="Heading2"/>
        <w:rPr>
          <w:rFonts w:ascii="Times New Roman" w:hAnsi="Times New Roman" w:cs="Times New Roman"/>
          <w:b/>
          <w:color w:val="auto"/>
          <w:sz w:val="24"/>
          <w:szCs w:val="24"/>
        </w:rPr>
      </w:pPr>
      <w:bookmarkStart w:id="58" w:name="_Toc514685329"/>
      <w:r w:rsidRPr="00AA7BC9">
        <w:rPr>
          <w:rFonts w:ascii="Times New Roman" w:hAnsi="Times New Roman" w:cs="Times New Roman"/>
          <w:b/>
          <w:color w:val="auto"/>
          <w:sz w:val="24"/>
          <w:szCs w:val="24"/>
        </w:rPr>
        <w:t>Rationale and current study</w:t>
      </w:r>
      <w:bookmarkEnd w:id="58"/>
    </w:p>
    <w:p w14:paraId="27D98189" w14:textId="77777777" w:rsidR="003C3FBE" w:rsidRDefault="003C3FBE" w:rsidP="003C3FBE">
      <w:pPr>
        <w:ind w:firstLine="720"/>
        <w:rPr>
          <w:rFonts w:ascii="Times New Roman" w:hAnsi="Times New Roman" w:cs="Times New Roman"/>
          <w:sz w:val="24"/>
          <w:szCs w:val="24"/>
        </w:rPr>
      </w:pPr>
      <w:bookmarkStart w:id="59" w:name="_Hlk519506931"/>
      <w:r>
        <w:rPr>
          <w:rFonts w:ascii="Times New Roman" w:hAnsi="Times New Roman" w:cs="Times New Roman"/>
          <w:sz w:val="24"/>
          <w:szCs w:val="24"/>
        </w:rPr>
        <w:t xml:space="preserve">Investigating relationships between appraisals of two ICs could provide information as to the mechanisms of distress which are potentially related to why some individuals generally appraise ICs negatively and seek clinical support for this, where others do not.   No existing research draws direct comparison between  OITs and INMI in one sample; a necessary step to determine whether there may be individuals who generally make maladaptive appraisals </w:t>
      </w:r>
      <w:r w:rsidRPr="00B10F6D">
        <w:rPr>
          <w:rFonts w:ascii="Times New Roman" w:hAnsi="Times New Roman" w:cs="Times New Roman"/>
          <w:i/>
          <w:sz w:val="24"/>
          <w:szCs w:val="24"/>
        </w:rPr>
        <w:t>across</w:t>
      </w:r>
      <w:r>
        <w:rPr>
          <w:rFonts w:ascii="Times New Roman" w:hAnsi="Times New Roman" w:cs="Times New Roman"/>
          <w:sz w:val="24"/>
          <w:szCs w:val="24"/>
        </w:rPr>
        <w:t xml:space="preserve"> ICs.  Investigation of thought control appraisal and strategy is also needed for both OITs and INMI to elucidate how these factors may be related to maladaptive appraisals across these ICs.  This may contribute to research which has so far indicated a common mechanism of distress across a range of cognitive experiences, such as tinnitus (McKenna et al., 2014) and visual and auditory hallucinations (Bentall, 1990; Morrison, 1998), emphasising the role of maladaptive appraisals in maintaining distress.  Further, to determine whether there may be an underlying factor relating to why some individuals make maladaptive appraisals, </w:t>
      </w:r>
      <w:r>
        <w:rPr>
          <w:rFonts w:ascii="Times New Roman" w:hAnsi="Times New Roman" w:cs="Times New Roman"/>
          <w:sz w:val="24"/>
          <w:szCs w:val="24"/>
        </w:rPr>
        <w:lastRenderedPageBreak/>
        <w:t>the role of WMC will be explored. This has not yet been explored in relation to INMI and OIT appraisal but evidence suggests links with thought suppression.  The current research will target these gaps in the literature</w:t>
      </w:r>
      <w:r w:rsidRPr="000D0C9F">
        <w:rPr>
          <w:rFonts w:ascii="Times New Roman" w:hAnsi="Times New Roman" w:cs="Times New Roman"/>
          <w:sz w:val="24"/>
          <w:szCs w:val="24"/>
        </w:rPr>
        <w:t xml:space="preserve">. </w:t>
      </w:r>
    </w:p>
    <w:bookmarkEnd w:id="59"/>
    <w:p w14:paraId="5E4B19F8" w14:textId="77777777" w:rsidR="00803555" w:rsidRDefault="00803555" w:rsidP="0031212E">
      <w:pPr>
        <w:ind w:firstLine="720"/>
        <w:rPr>
          <w:rFonts w:ascii="Times New Roman" w:hAnsi="Times New Roman" w:cs="Times New Roman"/>
          <w:sz w:val="24"/>
          <w:szCs w:val="24"/>
        </w:rPr>
      </w:pPr>
    </w:p>
    <w:p w14:paraId="02301797" w14:textId="77777777" w:rsidR="0031212E" w:rsidRPr="00B20788" w:rsidRDefault="0031212E" w:rsidP="0031212E">
      <w:pPr>
        <w:jc w:val="center"/>
        <w:outlineLvl w:val="0"/>
        <w:rPr>
          <w:rFonts w:ascii="Times New Roman" w:hAnsi="Times New Roman" w:cs="Times New Roman"/>
          <w:b/>
          <w:sz w:val="24"/>
          <w:szCs w:val="24"/>
        </w:rPr>
      </w:pPr>
      <w:bookmarkStart w:id="60" w:name="_Toc514685330"/>
      <w:r>
        <w:rPr>
          <w:rFonts w:ascii="Times New Roman" w:hAnsi="Times New Roman" w:cs="Times New Roman"/>
          <w:b/>
          <w:sz w:val="24"/>
          <w:szCs w:val="24"/>
        </w:rPr>
        <w:t xml:space="preserve">Aims and </w:t>
      </w:r>
      <w:r w:rsidRPr="00B20788">
        <w:rPr>
          <w:rFonts w:ascii="Times New Roman" w:hAnsi="Times New Roman" w:cs="Times New Roman"/>
          <w:b/>
          <w:sz w:val="24"/>
          <w:szCs w:val="24"/>
        </w:rPr>
        <w:t>Hypotheses</w:t>
      </w:r>
      <w:bookmarkEnd w:id="60"/>
    </w:p>
    <w:p w14:paraId="0A059CD4" w14:textId="77777777" w:rsidR="0031212E" w:rsidRPr="00017F1F" w:rsidRDefault="0031212E" w:rsidP="0031212E">
      <w:pPr>
        <w:outlineLvl w:val="0"/>
        <w:rPr>
          <w:rFonts w:ascii="Times New Roman" w:hAnsi="Times New Roman" w:cs="Times New Roman"/>
          <w:b/>
          <w:sz w:val="24"/>
          <w:szCs w:val="24"/>
        </w:rPr>
      </w:pPr>
      <w:bookmarkStart w:id="61" w:name="_Toc514685331"/>
      <w:r w:rsidRPr="00017F1F">
        <w:rPr>
          <w:rFonts w:ascii="Times New Roman" w:hAnsi="Times New Roman" w:cs="Times New Roman"/>
          <w:b/>
          <w:sz w:val="24"/>
          <w:szCs w:val="24"/>
        </w:rPr>
        <w:t>Aims</w:t>
      </w:r>
      <w:bookmarkEnd w:id="61"/>
    </w:p>
    <w:p w14:paraId="145E2180" w14:textId="77777777" w:rsidR="0031212E" w:rsidRDefault="0031212E" w:rsidP="0031212E">
      <w:pPr>
        <w:ind w:firstLine="720"/>
        <w:rPr>
          <w:rFonts w:ascii="Times New Roman" w:hAnsi="Times New Roman" w:cs="Times New Roman"/>
          <w:sz w:val="24"/>
          <w:szCs w:val="24"/>
        </w:rPr>
      </w:pPr>
      <w:bookmarkStart w:id="62" w:name="_Hlk519507053"/>
      <w:r>
        <w:rPr>
          <w:rFonts w:ascii="Times New Roman" w:hAnsi="Times New Roman" w:cs="Times New Roman"/>
          <w:sz w:val="24"/>
          <w:szCs w:val="24"/>
        </w:rPr>
        <w:t xml:space="preserve">The current study aimed to compare </w:t>
      </w:r>
      <w:r w:rsidR="003C3FBE">
        <w:rPr>
          <w:rFonts w:ascii="Times New Roman" w:hAnsi="Times New Roman" w:cs="Times New Roman"/>
          <w:sz w:val="24"/>
          <w:szCs w:val="24"/>
        </w:rPr>
        <w:t>appraisals</w:t>
      </w:r>
      <w:r>
        <w:rPr>
          <w:rFonts w:ascii="Times New Roman" w:hAnsi="Times New Roman" w:cs="Times New Roman"/>
          <w:sz w:val="24"/>
          <w:szCs w:val="24"/>
        </w:rPr>
        <w:t xml:space="preserve"> of OITs and INMI in a nonclinical sample, including perceived thought control, and self-reported use of thought suppression.  Furthermore, the study aimed to investigate</w:t>
      </w:r>
      <w:r w:rsidR="003C3FBE">
        <w:rPr>
          <w:rFonts w:ascii="Times New Roman" w:hAnsi="Times New Roman" w:cs="Times New Roman"/>
          <w:sz w:val="24"/>
          <w:szCs w:val="24"/>
        </w:rPr>
        <w:t xml:space="preserve"> whether</w:t>
      </w:r>
      <w:r>
        <w:rPr>
          <w:rFonts w:ascii="Times New Roman" w:hAnsi="Times New Roman" w:cs="Times New Roman"/>
          <w:sz w:val="24"/>
          <w:szCs w:val="24"/>
        </w:rPr>
        <w:t xml:space="preserve"> WMC</w:t>
      </w:r>
      <w:r w:rsidR="003C3FBE" w:rsidRPr="003C3FBE">
        <w:rPr>
          <w:rFonts w:ascii="Times New Roman" w:hAnsi="Times New Roman" w:cs="Times New Roman"/>
          <w:sz w:val="24"/>
          <w:szCs w:val="24"/>
        </w:rPr>
        <w:t xml:space="preserve"> </w:t>
      </w:r>
      <w:r w:rsidR="003C3FBE">
        <w:rPr>
          <w:rFonts w:ascii="Times New Roman" w:hAnsi="Times New Roman" w:cs="Times New Roman"/>
          <w:sz w:val="24"/>
          <w:szCs w:val="24"/>
        </w:rPr>
        <w:t xml:space="preserve">can explain the variance in these variables </w:t>
      </w:r>
      <w:r>
        <w:rPr>
          <w:rFonts w:ascii="Times New Roman" w:hAnsi="Times New Roman" w:cs="Times New Roman"/>
          <w:sz w:val="24"/>
          <w:szCs w:val="24"/>
        </w:rPr>
        <w:t>for both OITs and INMI.</w:t>
      </w:r>
    </w:p>
    <w:p w14:paraId="7A37E39C" w14:textId="77777777" w:rsidR="0031212E" w:rsidRPr="0048046D" w:rsidRDefault="0031212E" w:rsidP="0031212E">
      <w:pPr>
        <w:outlineLvl w:val="0"/>
        <w:rPr>
          <w:rFonts w:ascii="Times New Roman" w:hAnsi="Times New Roman" w:cs="Times New Roman"/>
          <w:b/>
          <w:sz w:val="24"/>
          <w:szCs w:val="24"/>
        </w:rPr>
      </w:pPr>
      <w:bookmarkStart w:id="63" w:name="_Toc514685332"/>
      <w:bookmarkEnd w:id="62"/>
      <w:r w:rsidRPr="00017F1F">
        <w:rPr>
          <w:rFonts w:ascii="Times New Roman" w:hAnsi="Times New Roman" w:cs="Times New Roman"/>
          <w:b/>
          <w:sz w:val="24"/>
          <w:szCs w:val="24"/>
        </w:rPr>
        <w:t>Hypotheses</w:t>
      </w:r>
      <w:bookmarkEnd w:id="63"/>
    </w:p>
    <w:p w14:paraId="4D23CA80" w14:textId="77777777" w:rsidR="0031212E" w:rsidRDefault="0031212E" w:rsidP="0031212E">
      <w:pPr>
        <w:ind w:left="1440" w:hanging="720"/>
        <w:rPr>
          <w:rFonts w:ascii="Times New Roman" w:hAnsi="Times New Roman" w:cs="Times New Roman"/>
          <w:sz w:val="24"/>
          <w:szCs w:val="24"/>
        </w:rPr>
      </w:pPr>
      <w:r>
        <w:rPr>
          <w:rFonts w:ascii="Times New Roman" w:hAnsi="Times New Roman" w:cs="Times New Roman"/>
          <w:sz w:val="24"/>
          <w:szCs w:val="24"/>
        </w:rPr>
        <w:t xml:space="preserve">H1. </w:t>
      </w:r>
      <w:r>
        <w:rPr>
          <w:rFonts w:ascii="Times New Roman" w:hAnsi="Times New Roman" w:cs="Times New Roman"/>
          <w:sz w:val="24"/>
          <w:szCs w:val="24"/>
        </w:rPr>
        <w:tab/>
        <w:t>a). Negative OIT appraisal would significantly correlate with negative INMI appraisa</w:t>
      </w:r>
      <w:r w:rsidR="003C3FBE">
        <w:rPr>
          <w:rFonts w:ascii="Times New Roman" w:hAnsi="Times New Roman" w:cs="Times New Roman"/>
          <w:sz w:val="24"/>
          <w:szCs w:val="24"/>
        </w:rPr>
        <w:t>l</w:t>
      </w:r>
      <w:r>
        <w:rPr>
          <w:rFonts w:ascii="Times New Roman" w:hAnsi="Times New Roman" w:cs="Times New Roman"/>
          <w:sz w:val="24"/>
          <w:szCs w:val="24"/>
        </w:rPr>
        <w:t>.</w:t>
      </w:r>
    </w:p>
    <w:p w14:paraId="711C653E" w14:textId="77777777" w:rsidR="0031212E" w:rsidRDefault="0031212E" w:rsidP="0031212E">
      <w:pPr>
        <w:ind w:left="1440"/>
        <w:rPr>
          <w:rFonts w:ascii="Times New Roman" w:hAnsi="Times New Roman" w:cs="Times New Roman"/>
          <w:sz w:val="24"/>
          <w:szCs w:val="24"/>
        </w:rPr>
      </w:pPr>
      <w:r>
        <w:rPr>
          <w:rFonts w:ascii="Times New Roman" w:hAnsi="Times New Roman" w:cs="Times New Roman"/>
          <w:sz w:val="24"/>
          <w:szCs w:val="24"/>
        </w:rPr>
        <w:t>b). Low perceived thought control</w:t>
      </w:r>
      <w:r w:rsidR="005226A8">
        <w:rPr>
          <w:rFonts w:ascii="Times New Roman" w:hAnsi="Times New Roman" w:cs="Times New Roman"/>
          <w:sz w:val="24"/>
          <w:szCs w:val="24"/>
        </w:rPr>
        <w:t xml:space="preserve"> </w:t>
      </w:r>
      <w:r>
        <w:rPr>
          <w:rFonts w:ascii="Times New Roman" w:hAnsi="Times New Roman" w:cs="Times New Roman"/>
          <w:sz w:val="24"/>
          <w:szCs w:val="24"/>
        </w:rPr>
        <w:t>would significantly correlate with negative OIT appraisal and  negative INMI appraisal.</w:t>
      </w:r>
    </w:p>
    <w:p w14:paraId="6964E612" w14:textId="77777777" w:rsidR="0031212E" w:rsidRDefault="0031212E" w:rsidP="0031212E">
      <w:pPr>
        <w:ind w:left="1440"/>
        <w:rPr>
          <w:rFonts w:ascii="Times New Roman" w:hAnsi="Times New Roman" w:cs="Times New Roman"/>
          <w:sz w:val="24"/>
          <w:szCs w:val="24"/>
        </w:rPr>
      </w:pPr>
      <w:r>
        <w:rPr>
          <w:rFonts w:ascii="Times New Roman" w:hAnsi="Times New Roman" w:cs="Times New Roman"/>
          <w:sz w:val="24"/>
          <w:szCs w:val="24"/>
        </w:rPr>
        <w:t>d).   Greater use of thought suppression would significantly correlate with negative appraisals of OITs,  negative appraisals of INMI</w:t>
      </w:r>
      <w:r w:rsidR="00E258E5">
        <w:rPr>
          <w:rFonts w:ascii="Times New Roman" w:hAnsi="Times New Roman" w:cs="Times New Roman"/>
          <w:sz w:val="24"/>
          <w:szCs w:val="24"/>
        </w:rPr>
        <w:t>,</w:t>
      </w:r>
      <w:r>
        <w:rPr>
          <w:rFonts w:ascii="Times New Roman" w:hAnsi="Times New Roman" w:cs="Times New Roman"/>
          <w:sz w:val="24"/>
          <w:szCs w:val="24"/>
        </w:rPr>
        <w:t xml:space="preserve"> and low perceived thought control.</w:t>
      </w:r>
    </w:p>
    <w:p w14:paraId="5EDB25C4"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H2. </w:t>
      </w:r>
      <w:r>
        <w:rPr>
          <w:rFonts w:ascii="Times New Roman" w:hAnsi="Times New Roman" w:cs="Times New Roman"/>
          <w:sz w:val="24"/>
          <w:szCs w:val="24"/>
        </w:rPr>
        <w:tab/>
        <w:t>Lower WMC would predict:</w:t>
      </w:r>
    </w:p>
    <w:p w14:paraId="1844B941"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 Negative OIT appraisal</w:t>
      </w:r>
    </w:p>
    <w:p w14:paraId="1F83BF6B" w14:textId="77777777" w:rsidR="0031212E" w:rsidRDefault="0031212E" w:rsidP="0031212E">
      <w:pPr>
        <w:ind w:left="720" w:firstLine="720"/>
        <w:rPr>
          <w:rFonts w:ascii="Times New Roman" w:hAnsi="Times New Roman" w:cs="Times New Roman"/>
          <w:sz w:val="24"/>
          <w:szCs w:val="24"/>
        </w:rPr>
      </w:pPr>
      <w:r>
        <w:rPr>
          <w:rFonts w:ascii="Times New Roman" w:hAnsi="Times New Roman" w:cs="Times New Roman"/>
          <w:sz w:val="24"/>
          <w:szCs w:val="24"/>
        </w:rPr>
        <w:t>b). Negative INMI appraisal</w:t>
      </w:r>
    </w:p>
    <w:p w14:paraId="1C532651" w14:textId="77777777" w:rsidR="0031212E" w:rsidRDefault="0031212E" w:rsidP="0031212E">
      <w:pPr>
        <w:ind w:left="720" w:firstLine="720"/>
        <w:rPr>
          <w:rFonts w:ascii="Times New Roman" w:hAnsi="Times New Roman" w:cs="Times New Roman"/>
          <w:sz w:val="24"/>
          <w:szCs w:val="24"/>
        </w:rPr>
      </w:pPr>
      <w:r>
        <w:rPr>
          <w:rFonts w:ascii="Times New Roman" w:hAnsi="Times New Roman" w:cs="Times New Roman"/>
          <w:sz w:val="24"/>
          <w:szCs w:val="24"/>
        </w:rPr>
        <w:t>c). Low perceived thought control</w:t>
      </w:r>
    </w:p>
    <w:p w14:paraId="3CF1BEFA" w14:textId="77777777" w:rsidR="0031212E" w:rsidRPr="004E2C72" w:rsidRDefault="0031212E" w:rsidP="004E2C72">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d). </w:t>
      </w:r>
      <w:r w:rsidR="00557345">
        <w:rPr>
          <w:rFonts w:ascii="Times New Roman" w:hAnsi="Times New Roman" w:cs="Times New Roman"/>
          <w:sz w:val="24"/>
          <w:szCs w:val="24"/>
        </w:rPr>
        <w:t>Greater</w:t>
      </w:r>
      <w:r>
        <w:rPr>
          <w:rFonts w:ascii="Times New Roman" w:hAnsi="Times New Roman" w:cs="Times New Roman"/>
          <w:sz w:val="24"/>
          <w:szCs w:val="24"/>
        </w:rPr>
        <w:t xml:space="preserve"> self-reported use of thought suppression</w:t>
      </w:r>
    </w:p>
    <w:p w14:paraId="21385696" w14:textId="77777777" w:rsidR="0031212E" w:rsidRPr="000D0C9F" w:rsidRDefault="0031212E" w:rsidP="00AA7BC9">
      <w:pPr>
        <w:jc w:val="center"/>
        <w:outlineLvl w:val="0"/>
        <w:rPr>
          <w:rFonts w:ascii="Times New Roman" w:hAnsi="Times New Roman" w:cs="Times New Roman"/>
          <w:b/>
          <w:sz w:val="24"/>
          <w:szCs w:val="24"/>
        </w:rPr>
      </w:pPr>
      <w:bookmarkStart w:id="64" w:name="_Toc514685333"/>
      <w:r w:rsidRPr="000D0C9F">
        <w:rPr>
          <w:rFonts w:ascii="Times New Roman" w:hAnsi="Times New Roman" w:cs="Times New Roman"/>
          <w:b/>
          <w:sz w:val="24"/>
          <w:szCs w:val="24"/>
        </w:rPr>
        <w:t>Method</w:t>
      </w:r>
      <w:bookmarkEnd w:id="64"/>
    </w:p>
    <w:p w14:paraId="095E8333" w14:textId="77777777" w:rsidR="0031212E" w:rsidRPr="00223B89" w:rsidRDefault="0031212E" w:rsidP="0031212E">
      <w:pPr>
        <w:outlineLvl w:val="0"/>
        <w:rPr>
          <w:rFonts w:ascii="Times New Roman" w:hAnsi="Times New Roman" w:cs="Times New Roman"/>
          <w:b/>
          <w:sz w:val="24"/>
          <w:szCs w:val="24"/>
        </w:rPr>
      </w:pPr>
      <w:bookmarkStart w:id="65" w:name="_Toc514685334"/>
      <w:r w:rsidRPr="00223B89">
        <w:rPr>
          <w:rFonts w:ascii="Times New Roman" w:hAnsi="Times New Roman" w:cs="Times New Roman"/>
          <w:b/>
          <w:sz w:val="24"/>
          <w:szCs w:val="24"/>
        </w:rPr>
        <w:t>Design</w:t>
      </w:r>
      <w:bookmarkEnd w:id="65"/>
    </w:p>
    <w:p w14:paraId="09DBF2AE"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A cross-sectional quantitative design was employed where</w:t>
      </w:r>
      <w:r w:rsidRPr="002C588D">
        <w:rPr>
          <w:rFonts w:ascii="Times New Roman" w:hAnsi="Times New Roman" w:cs="Times New Roman"/>
          <w:sz w:val="24"/>
          <w:szCs w:val="24"/>
        </w:rPr>
        <w:t xml:space="preserve"> independent variables were age, gender, </w:t>
      </w:r>
      <w:r>
        <w:rPr>
          <w:rFonts w:ascii="Times New Roman" w:hAnsi="Times New Roman" w:cs="Times New Roman"/>
          <w:sz w:val="24"/>
          <w:szCs w:val="24"/>
        </w:rPr>
        <w:t xml:space="preserve">obsessive-compulsive symptoms (total score from the Obsessive Compulsive Inventory-Revised; </w:t>
      </w:r>
      <w:r w:rsidRPr="002C588D">
        <w:rPr>
          <w:rFonts w:ascii="Times New Roman" w:hAnsi="Times New Roman" w:cs="Times New Roman"/>
          <w:sz w:val="24"/>
          <w:szCs w:val="24"/>
        </w:rPr>
        <w:t>OCI-R</w:t>
      </w:r>
      <w:r>
        <w:rPr>
          <w:rFonts w:ascii="Times New Roman" w:hAnsi="Times New Roman" w:cs="Times New Roman"/>
          <w:sz w:val="24"/>
          <w:szCs w:val="24"/>
        </w:rPr>
        <w:t>; Foa et al., 2002)</w:t>
      </w:r>
      <w:r w:rsidRPr="002C588D">
        <w:rPr>
          <w:rFonts w:ascii="Times New Roman" w:hAnsi="Times New Roman" w:cs="Times New Roman"/>
          <w:sz w:val="24"/>
          <w:szCs w:val="24"/>
        </w:rPr>
        <w:t xml:space="preserve">, and </w:t>
      </w:r>
      <w:r>
        <w:rPr>
          <w:rFonts w:ascii="Times New Roman" w:hAnsi="Times New Roman" w:cs="Times New Roman"/>
          <w:sz w:val="24"/>
          <w:szCs w:val="24"/>
        </w:rPr>
        <w:t>WMC score (operation span partial score; Unsworth, Heitz, Shrock, &amp; Engle, 2005)</w:t>
      </w:r>
      <w:r w:rsidRPr="002C588D">
        <w:rPr>
          <w:rFonts w:ascii="Times New Roman" w:hAnsi="Times New Roman" w:cs="Times New Roman"/>
          <w:sz w:val="24"/>
          <w:szCs w:val="24"/>
        </w:rPr>
        <w:t xml:space="preserve">.  </w:t>
      </w:r>
      <w:r>
        <w:rPr>
          <w:rFonts w:ascii="Times New Roman" w:hAnsi="Times New Roman" w:cs="Times New Roman"/>
          <w:sz w:val="24"/>
          <w:szCs w:val="24"/>
        </w:rPr>
        <w:t>D</w:t>
      </w:r>
      <w:r w:rsidRPr="002C588D">
        <w:rPr>
          <w:rFonts w:ascii="Times New Roman" w:hAnsi="Times New Roman" w:cs="Times New Roman"/>
          <w:sz w:val="24"/>
          <w:szCs w:val="24"/>
        </w:rPr>
        <w:t xml:space="preserve">ependent variables were </w:t>
      </w:r>
      <w:r>
        <w:rPr>
          <w:rFonts w:ascii="Times New Roman" w:hAnsi="Times New Roman" w:cs="Times New Roman"/>
          <w:sz w:val="24"/>
          <w:szCs w:val="24"/>
        </w:rPr>
        <w:t xml:space="preserve">OIT appraisal (INPIOS Part II-A; </w:t>
      </w:r>
      <w:r>
        <w:rPr>
          <w:rFonts w:asciiTheme="majorBidi" w:hAnsiTheme="majorBidi" w:cstheme="majorBidi"/>
          <w:color w:val="000000"/>
          <w:sz w:val="24"/>
          <w:szCs w:val="24"/>
        </w:rPr>
        <w:t>Garcia-Soriano, Belloch, Morillo, &amp; Clark, 2011</w:t>
      </w:r>
      <w:r>
        <w:rPr>
          <w:rFonts w:ascii="Times New Roman" w:hAnsi="Times New Roman" w:cs="Times New Roman"/>
          <w:sz w:val="24"/>
          <w:szCs w:val="24"/>
        </w:rPr>
        <w:t>), INMI appraisal (Negative Valence scale of the</w:t>
      </w:r>
      <w:r w:rsidRPr="002C588D">
        <w:rPr>
          <w:rFonts w:ascii="Times New Roman" w:hAnsi="Times New Roman" w:cs="Times New Roman"/>
          <w:sz w:val="24"/>
          <w:szCs w:val="24"/>
        </w:rPr>
        <w:t xml:space="preserve"> </w:t>
      </w:r>
      <w:r>
        <w:rPr>
          <w:rFonts w:ascii="Times New Roman" w:hAnsi="Times New Roman" w:cs="Times New Roman"/>
          <w:sz w:val="24"/>
          <w:szCs w:val="24"/>
        </w:rPr>
        <w:t xml:space="preserve">IMIS; </w:t>
      </w:r>
      <w:r w:rsidRPr="00CB6420">
        <w:rPr>
          <w:rFonts w:ascii="Times New Roman" w:hAnsi="Times New Roman" w:cs="Times New Roman"/>
          <w:sz w:val="24"/>
          <w:szCs w:val="24"/>
        </w:rPr>
        <w:t>Floridou, Williamson, Stewart &amp; Mullensiefen, 2015</w:t>
      </w:r>
      <w:r>
        <w:rPr>
          <w:rFonts w:ascii="Times New Roman" w:hAnsi="Times New Roman" w:cs="Times New Roman"/>
          <w:sz w:val="24"/>
          <w:szCs w:val="24"/>
        </w:rPr>
        <w:t>)</w:t>
      </w:r>
      <w:r w:rsidRPr="002C588D">
        <w:rPr>
          <w:rFonts w:ascii="Times New Roman" w:hAnsi="Times New Roman" w:cs="Times New Roman"/>
          <w:sz w:val="24"/>
          <w:szCs w:val="24"/>
        </w:rPr>
        <w:t xml:space="preserve">, </w:t>
      </w:r>
      <w:r>
        <w:rPr>
          <w:rFonts w:ascii="Times New Roman" w:hAnsi="Times New Roman" w:cs="Times New Roman"/>
          <w:sz w:val="24"/>
          <w:szCs w:val="24"/>
        </w:rPr>
        <w:t>perceived thought control (</w:t>
      </w:r>
      <w:r w:rsidRPr="002C588D">
        <w:rPr>
          <w:rFonts w:ascii="Times New Roman" w:hAnsi="Times New Roman" w:cs="Times New Roman"/>
          <w:sz w:val="24"/>
          <w:szCs w:val="24"/>
        </w:rPr>
        <w:t>T</w:t>
      </w:r>
      <w:r>
        <w:rPr>
          <w:rFonts w:ascii="Times New Roman" w:hAnsi="Times New Roman" w:cs="Times New Roman"/>
          <w:sz w:val="24"/>
          <w:szCs w:val="24"/>
        </w:rPr>
        <w:t xml:space="preserve">hought </w:t>
      </w:r>
      <w:r w:rsidRPr="002C588D">
        <w:rPr>
          <w:rFonts w:ascii="Times New Roman" w:hAnsi="Times New Roman" w:cs="Times New Roman"/>
          <w:sz w:val="24"/>
          <w:szCs w:val="24"/>
        </w:rPr>
        <w:t>C</w:t>
      </w:r>
      <w:r>
        <w:rPr>
          <w:rFonts w:ascii="Times New Roman" w:hAnsi="Times New Roman" w:cs="Times New Roman"/>
          <w:sz w:val="24"/>
          <w:szCs w:val="24"/>
        </w:rPr>
        <w:t>ontrol Ability Questionnaire total score; Luciano, Algarable, Tomas, &amp; Martinez, 2005), and thought suppression (</w:t>
      </w:r>
      <w:r w:rsidRPr="002C588D">
        <w:rPr>
          <w:rFonts w:ascii="Times New Roman" w:hAnsi="Times New Roman" w:cs="Times New Roman"/>
          <w:sz w:val="24"/>
          <w:szCs w:val="24"/>
        </w:rPr>
        <w:t>W</w:t>
      </w:r>
      <w:r>
        <w:rPr>
          <w:rFonts w:ascii="Times New Roman" w:hAnsi="Times New Roman" w:cs="Times New Roman"/>
          <w:sz w:val="24"/>
          <w:szCs w:val="24"/>
        </w:rPr>
        <w:t xml:space="preserve">hite </w:t>
      </w:r>
      <w:r w:rsidRPr="002C588D">
        <w:rPr>
          <w:rFonts w:ascii="Times New Roman" w:hAnsi="Times New Roman" w:cs="Times New Roman"/>
          <w:sz w:val="24"/>
          <w:szCs w:val="24"/>
        </w:rPr>
        <w:t>B</w:t>
      </w:r>
      <w:r>
        <w:rPr>
          <w:rFonts w:ascii="Times New Roman" w:hAnsi="Times New Roman" w:cs="Times New Roman"/>
          <w:sz w:val="24"/>
          <w:szCs w:val="24"/>
        </w:rPr>
        <w:t xml:space="preserve">ear </w:t>
      </w:r>
      <w:r w:rsidRPr="002C588D">
        <w:rPr>
          <w:rFonts w:ascii="Times New Roman" w:hAnsi="Times New Roman" w:cs="Times New Roman"/>
          <w:sz w:val="24"/>
          <w:szCs w:val="24"/>
        </w:rPr>
        <w:t>S</w:t>
      </w:r>
      <w:r>
        <w:rPr>
          <w:rFonts w:ascii="Times New Roman" w:hAnsi="Times New Roman" w:cs="Times New Roman"/>
          <w:sz w:val="24"/>
          <w:szCs w:val="24"/>
        </w:rPr>
        <w:t xml:space="preserve">uppression </w:t>
      </w:r>
      <w:r w:rsidRPr="002C588D">
        <w:rPr>
          <w:rFonts w:ascii="Times New Roman" w:hAnsi="Times New Roman" w:cs="Times New Roman"/>
          <w:sz w:val="24"/>
          <w:szCs w:val="24"/>
        </w:rPr>
        <w:t>I</w:t>
      </w:r>
      <w:r>
        <w:rPr>
          <w:rFonts w:ascii="Times New Roman" w:hAnsi="Times New Roman" w:cs="Times New Roman"/>
          <w:sz w:val="24"/>
          <w:szCs w:val="24"/>
        </w:rPr>
        <w:t>nventory</w:t>
      </w:r>
      <w:r w:rsidRPr="002C588D">
        <w:rPr>
          <w:rFonts w:ascii="Times New Roman" w:hAnsi="Times New Roman" w:cs="Times New Roman"/>
          <w:sz w:val="24"/>
          <w:szCs w:val="24"/>
        </w:rPr>
        <w:t xml:space="preserve"> </w:t>
      </w:r>
      <w:r>
        <w:rPr>
          <w:rFonts w:ascii="Times New Roman" w:hAnsi="Times New Roman" w:cs="Times New Roman"/>
          <w:sz w:val="24"/>
          <w:szCs w:val="24"/>
        </w:rPr>
        <w:t xml:space="preserve">total </w:t>
      </w:r>
      <w:r w:rsidRPr="002C588D">
        <w:rPr>
          <w:rFonts w:ascii="Times New Roman" w:hAnsi="Times New Roman" w:cs="Times New Roman"/>
          <w:sz w:val="24"/>
          <w:szCs w:val="24"/>
        </w:rPr>
        <w:t>scor</w:t>
      </w:r>
      <w:r>
        <w:rPr>
          <w:rFonts w:ascii="Times New Roman" w:hAnsi="Times New Roman" w:cs="Times New Roman"/>
          <w:sz w:val="24"/>
          <w:szCs w:val="24"/>
        </w:rPr>
        <w:t xml:space="preserve">e; </w:t>
      </w:r>
      <w:r w:rsidRPr="00CB6420">
        <w:rPr>
          <w:rFonts w:ascii="Times New Roman" w:hAnsi="Times New Roman" w:cs="Times New Roman"/>
          <w:sz w:val="24"/>
          <w:szCs w:val="24"/>
        </w:rPr>
        <w:t>Wegner &amp; Zanakos, 1994</w:t>
      </w:r>
      <w:r>
        <w:rPr>
          <w:rFonts w:ascii="Times New Roman" w:hAnsi="Times New Roman" w:cs="Times New Roman"/>
          <w:sz w:val="24"/>
          <w:szCs w:val="24"/>
        </w:rPr>
        <w:t>)</w:t>
      </w:r>
      <w:r w:rsidRPr="002C588D">
        <w:rPr>
          <w:rFonts w:ascii="Times New Roman" w:hAnsi="Times New Roman" w:cs="Times New Roman"/>
          <w:sz w:val="24"/>
          <w:szCs w:val="24"/>
        </w:rPr>
        <w:t xml:space="preserve">.  </w:t>
      </w:r>
      <w:r>
        <w:rPr>
          <w:rFonts w:ascii="Times New Roman" w:hAnsi="Times New Roman" w:cs="Times New Roman"/>
          <w:sz w:val="24"/>
          <w:szCs w:val="24"/>
        </w:rPr>
        <w:t>Participants completed the study in one laboratory session with two parts: an online survey and a computerised task.  Recruitment was carried out in February-March 2017 and data collection March-April 2017.</w:t>
      </w:r>
    </w:p>
    <w:p w14:paraId="55F9A4B2" w14:textId="77777777" w:rsidR="00AA7BC9" w:rsidRDefault="00AA7BC9" w:rsidP="00AA7BC9">
      <w:pPr>
        <w:outlineLvl w:val="0"/>
        <w:rPr>
          <w:rFonts w:ascii="Times New Roman" w:hAnsi="Times New Roman" w:cs="Times New Roman"/>
          <w:b/>
          <w:sz w:val="24"/>
          <w:szCs w:val="24"/>
        </w:rPr>
      </w:pPr>
      <w:bookmarkStart w:id="66" w:name="_Toc514685335"/>
      <w:r>
        <w:rPr>
          <w:rFonts w:ascii="Times New Roman" w:hAnsi="Times New Roman" w:cs="Times New Roman"/>
          <w:b/>
          <w:sz w:val="24"/>
          <w:szCs w:val="24"/>
        </w:rPr>
        <w:t>Power analysis</w:t>
      </w:r>
      <w:bookmarkEnd w:id="66"/>
    </w:p>
    <w:p w14:paraId="6530364D" w14:textId="77777777" w:rsidR="00AA7BC9" w:rsidRDefault="00AA7BC9" w:rsidP="00AA7BC9">
      <w:pPr>
        <w:ind w:firstLine="720"/>
        <w:rPr>
          <w:rFonts w:ascii="Times New Roman" w:hAnsi="Times New Roman" w:cs="Times New Roman"/>
          <w:sz w:val="24"/>
          <w:szCs w:val="24"/>
        </w:rPr>
      </w:pPr>
      <w:r>
        <w:rPr>
          <w:rFonts w:ascii="Times New Roman" w:hAnsi="Times New Roman" w:cs="Times New Roman"/>
          <w:sz w:val="24"/>
          <w:szCs w:val="24"/>
        </w:rPr>
        <w:t xml:space="preserve">An a priori power analysis was conducted to determine </w:t>
      </w:r>
      <w:r w:rsidRPr="00175780">
        <w:rPr>
          <w:rFonts w:ascii="Times New Roman" w:hAnsi="Times New Roman" w:cs="Times New Roman"/>
          <w:sz w:val="24"/>
          <w:szCs w:val="24"/>
        </w:rPr>
        <w:t xml:space="preserve">sample size required to prevent type II errors i.e. to prevent acceptance of the null hypothesis when it is false.  </w:t>
      </w:r>
      <w:r>
        <w:rPr>
          <w:rFonts w:ascii="Times New Roman" w:hAnsi="Times New Roman" w:cs="Times New Roman"/>
          <w:sz w:val="24"/>
          <w:szCs w:val="24"/>
        </w:rPr>
        <w:t>In a</w:t>
      </w:r>
      <w:r w:rsidRPr="00175780">
        <w:rPr>
          <w:rFonts w:ascii="Times New Roman" w:hAnsi="Times New Roman" w:cs="Times New Roman"/>
          <w:sz w:val="24"/>
          <w:szCs w:val="24"/>
        </w:rPr>
        <w:t xml:space="preserve"> meta-analysis</w:t>
      </w:r>
      <w:r>
        <w:rPr>
          <w:rFonts w:ascii="Times New Roman" w:hAnsi="Times New Roman" w:cs="Times New Roman"/>
          <w:sz w:val="24"/>
          <w:szCs w:val="24"/>
        </w:rPr>
        <w:t>,</w:t>
      </w:r>
      <w:r w:rsidRPr="00175780">
        <w:rPr>
          <w:rFonts w:ascii="Times New Roman" w:hAnsi="Times New Roman" w:cs="Times New Roman"/>
          <w:sz w:val="24"/>
          <w:szCs w:val="24"/>
        </w:rPr>
        <w:t xml:space="preserve"> Snyder</w:t>
      </w:r>
      <w:r>
        <w:rPr>
          <w:rFonts w:ascii="Times New Roman" w:hAnsi="Times New Roman" w:cs="Times New Roman"/>
          <w:sz w:val="24"/>
          <w:szCs w:val="24"/>
        </w:rPr>
        <w:t>, Kaiser, Warren and Heller</w:t>
      </w:r>
      <w:r w:rsidRPr="00175780">
        <w:rPr>
          <w:rFonts w:ascii="Times New Roman" w:hAnsi="Times New Roman" w:cs="Times New Roman"/>
          <w:sz w:val="24"/>
          <w:szCs w:val="24"/>
        </w:rPr>
        <w:t xml:space="preserve"> (2015)</w:t>
      </w:r>
      <w:r>
        <w:rPr>
          <w:rFonts w:ascii="Times New Roman" w:hAnsi="Times New Roman" w:cs="Times New Roman"/>
          <w:sz w:val="24"/>
          <w:szCs w:val="24"/>
        </w:rPr>
        <w:t xml:space="preserve"> reported</w:t>
      </w:r>
      <w:r w:rsidRPr="00175780">
        <w:rPr>
          <w:rFonts w:ascii="Times New Roman" w:hAnsi="Times New Roman" w:cs="Times New Roman"/>
          <w:sz w:val="24"/>
          <w:szCs w:val="24"/>
        </w:rPr>
        <w:t xml:space="preserve"> effect sizes for working memory and inhibition rang</w:t>
      </w:r>
      <w:r>
        <w:rPr>
          <w:rFonts w:ascii="Times New Roman" w:hAnsi="Times New Roman" w:cs="Times New Roman"/>
          <w:sz w:val="24"/>
          <w:szCs w:val="24"/>
        </w:rPr>
        <w:t>ing</w:t>
      </w:r>
      <w:r w:rsidRPr="00175780">
        <w:rPr>
          <w:rFonts w:ascii="Times New Roman" w:hAnsi="Times New Roman" w:cs="Times New Roman"/>
          <w:sz w:val="24"/>
          <w:szCs w:val="24"/>
        </w:rPr>
        <w:t xml:space="preserve"> from .3 to .6</w:t>
      </w:r>
      <w:r>
        <w:rPr>
          <w:rFonts w:ascii="Times New Roman" w:hAnsi="Times New Roman" w:cs="Times New Roman"/>
          <w:sz w:val="24"/>
          <w:szCs w:val="24"/>
        </w:rPr>
        <w:t xml:space="preserve">, which can be considered medium (based on Cohen’s </w:t>
      </w:r>
      <w:r>
        <w:rPr>
          <w:rFonts w:ascii="Times New Roman" w:hAnsi="Times New Roman" w:cs="Times New Roman"/>
          <w:i/>
          <w:sz w:val="24"/>
          <w:szCs w:val="24"/>
        </w:rPr>
        <w:t xml:space="preserve">d, </w:t>
      </w:r>
      <w:r>
        <w:rPr>
          <w:rFonts w:ascii="Times New Roman" w:hAnsi="Times New Roman" w:cs="Times New Roman"/>
          <w:sz w:val="24"/>
          <w:szCs w:val="24"/>
        </w:rPr>
        <w:t>1988)</w:t>
      </w:r>
      <w:r w:rsidRPr="00175780">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175780">
        <w:rPr>
          <w:rFonts w:ascii="Times New Roman" w:hAnsi="Times New Roman" w:cs="Times New Roman"/>
          <w:sz w:val="24"/>
          <w:szCs w:val="24"/>
        </w:rPr>
        <w:t>a medium estimated effect size of .</w:t>
      </w:r>
      <w:r>
        <w:rPr>
          <w:rFonts w:ascii="Times New Roman" w:hAnsi="Times New Roman" w:cs="Times New Roman"/>
          <w:sz w:val="24"/>
          <w:szCs w:val="24"/>
        </w:rPr>
        <w:t>1</w:t>
      </w:r>
      <w:r w:rsidRPr="00175780">
        <w:rPr>
          <w:rFonts w:ascii="Times New Roman" w:hAnsi="Times New Roman" w:cs="Times New Roman"/>
          <w:sz w:val="24"/>
          <w:szCs w:val="24"/>
        </w:rPr>
        <w:t>5</w:t>
      </w:r>
      <w:r>
        <w:rPr>
          <w:rFonts w:ascii="Times New Roman" w:hAnsi="Times New Roman" w:cs="Times New Roman"/>
          <w:sz w:val="24"/>
          <w:szCs w:val="24"/>
        </w:rPr>
        <w:t xml:space="preserve"> (based on Cohen’s </w:t>
      </w:r>
      <w:r>
        <w:rPr>
          <w:rFonts w:ascii="Times New Roman" w:hAnsi="Times New Roman" w:cs="Times New Roman"/>
          <w:i/>
          <w:iCs/>
          <w:sz w:val="24"/>
          <w:szCs w:val="24"/>
        </w:rPr>
        <w:t xml:space="preserve">f </w:t>
      </w:r>
      <w:r>
        <w:rPr>
          <w:rFonts w:ascii="Times New Roman" w:hAnsi="Times New Roman" w:cs="Times New Roman"/>
          <w:iCs/>
          <w:sz w:val="24"/>
          <w:szCs w:val="24"/>
        </w:rPr>
        <w:t>due to regression analysis</w:t>
      </w:r>
      <w:r>
        <w:rPr>
          <w:rFonts w:ascii="Times New Roman" w:hAnsi="Times New Roman" w:cs="Times New Roman"/>
          <w:sz w:val="24"/>
          <w:szCs w:val="24"/>
        </w:rPr>
        <w:t xml:space="preserve">), alpha level of .05, </w:t>
      </w:r>
      <w:r w:rsidRPr="00175780">
        <w:rPr>
          <w:rFonts w:ascii="Times New Roman" w:hAnsi="Times New Roman" w:cs="Times New Roman"/>
          <w:sz w:val="24"/>
          <w:szCs w:val="24"/>
        </w:rPr>
        <w:t>estim</w:t>
      </w:r>
      <w:r>
        <w:rPr>
          <w:rFonts w:ascii="Times New Roman" w:hAnsi="Times New Roman" w:cs="Times New Roman"/>
          <w:sz w:val="24"/>
          <w:szCs w:val="24"/>
        </w:rPr>
        <w:t>ated statistical power of 80%, and with up to four predictor variables, 84</w:t>
      </w:r>
      <w:r w:rsidRPr="00175780">
        <w:rPr>
          <w:rFonts w:ascii="Times New Roman" w:hAnsi="Times New Roman" w:cs="Times New Roman"/>
          <w:sz w:val="24"/>
          <w:szCs w:val="24"/>
        </w:rPr>
        <w:t xml:space="preserve"> participants </w:t>
      </w:r>
      <w:r>
        <w:rPr>
          <w:rFonts w:ascii="Times New Roman" w:hAnsi="Times New Roman" w:cs="Times New Roman"/>
          <w:sz w:val="24"/>
          <w:szCs w:val="24"/>
        </w:rPr>
        <w:t>were recommended for this study</w:t>
      </w:r>
      <w:r w:rsidRPr="0017578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5A0088F" w14:textId="77777777" w:rsidR="004E2C72" w:rsidRPr="00DA621B" w:rsidRDefault="004E2C72" w:rsidP="00AA7BC9">
      <w:pPr>
        <w:ind w:firstLine="720"/>
        <w:rPr>
          <w:rFonts w:ascii="Times New Roman" w:hAnsi="Times New Roman" w:cs="Times New Roman"/>
          <w:b/>
          <w:sz w:val="24"/>
          <w:szCs w:val="24"/>
        </w:rPr>
      </w:pPr>
    </w:p>
    <w:p w14:paraId="67750E98" w14:textId="77777777" w:rsidR="0031212E" w:rsidRPr="00AA7BC9" w:rsidRDefault="0031212E" w:rsidP="0031212E">
      <w:pPr>
        <w:outlineLvl w:val="0"/>
        <w:rPr>
          <w:rFonts w:ascii="Times New Roman" w:hAnsi="Times New Roman" w:cs="Times New Roman"/>
          <w:b/>
          <w:sz w:val="24"/>
          <w:szCs w:val="24"/>
        </w:rPr>
      </w:pPr>
      <w:bookmarkStart w:id="67" w:name="_Toc514685336"/>
      <w:r w:rsidRPr="00AA7BC9">
        <w:rPr>
          <w:rFonts w:ascii="Times New Roman" w:hAnsi="Times New Roman" w:cs="Times New Roman"/>
          <w:b/>
          <w:sz w:val="24"/>
          <w:szCs w:val="24"/>
        </w:rPr>
        <w:t>Participants</w:t>
      </w:r>
      <w:bookmarkEnd w:id="67"/>
    </w:p>
    <w:p w14:paraId="10BDC359" w14:textId="77777777" w:rsidR="0031212E" w:rsidRDefault="0031212E" w:rsidP="00AA7BC9">
      <w:pPr>
        <w:pStyle w:val="ListParagraph"/>
        <w:ind w:left="0" w:firstLine="720"/>
        <w:rPr>
          <w:rFonts w:ascii="Times New Roman" w:hAnsi="Times New Roman" w:cs="Times New Roman"/>
          <w:sz w:val="24"/>
          <w:szCs w:val="24"/>
        </w:rPr>
      </w:pPr>
      <w:r>
        <w:rPr>
          <w:rFonts w:ascii="Times New Roman" w:hAnsi="Times New Roman" w:cs="Times New Roman"/>
          <w:sz w:val="24"/>
          <w:szCs w:val="24"/>
        </w:rPr>
        <w:t>A nonclinical sample of 91 English-speaking staff and students f</w:t>
      </w:r>
      <w:r w:rsidRPr="00633A2D">
        <w:rPr>
          <w:rFonts w:ascii="Times New Roman" w:hAnsi="Times New Roman" w:cs="Times New Roman"/>
          <w:sz w:val="24"/>
          <w:szCs w:val="24"/>
        </w:rPr>
        <w:t>rom</w:t>
      </w:r>
      <w:r>
        <w:rPr>
          <w:rFonts w:ascii="Times New Roman" w:hAnsi="Times New Roman" w:cs="Times New Roman"/>
          <w:sz w:val="24"/>
          <w:szCs w:val="24"/>
        </w:rPr>
        <w:t xml:space="preserve"> the University of Sheffield was recruited.</w:t>
      </w:r>
      <w:r>
        <w:rPr>
          <w:rFonts w:ascii="Times New Roman" w:hAnsi="Times New Roman" w:cs="Times New Roman"/>
          <w:b/>
          <w:sz w:val="24"/>
          <w:szCs w:val="24"/>
        </w:rPr>
        <w:t xml:space="preserve">  </w:t>
      </w:r>
      <w:r>
        <w:rPr>
          <w:rFonts w:ascii="Times New Roman" w:hAnsi="Times New Roman" w:cs="Times New Roman"/>
          <w:sz w:val="24"/>
          <w:szCs w:val="24"/>
        </w:rPr>
        <w:t xml:space="preserve">Undergraduate psychology students were recruited via the university online research participation system in exchange for course credits. </w:t>
      </w:r>
      <w:r w:rsidR="004E2C72">
        <w:rPr>
          <w:rFonts w:ascii="Times New Roman" w:hAnsi="Times New Roman" w:cs="Times New Roman"/>
          <w:sz w:val="24"/>
          <w:szCs w:val="24"/>
        </w:rPr>
        <w:t xml:space="preserve"> </w:t>
      </w:r>
      <w:r>
        <w:rPr>
          <w:rFonts w:ascii="Times New Roman" w:hAnsi="Times New Roman" w:cs="Times New Roman"/>
          <w:sz w:val="24"/>
          <w:szCs w:val="24"/>
        </w:rPr>
        <w:t xml:space="preserve">Staff and other (non-psychology under-and post-graduate) students were recruited via email (Appendix Ci), distributed by a volunteer list.  Participants consented to participate in both parts of the study and completers were offered entry into a £50 prize draw.  Psychology undergraduates were not eligible for this. Participants were required to have a proficient level of English language due to questionnaires being administered in English.  </w:t>
      </w:r>
    </w:p>
    <w:p w14:paraId="5AFBF6E9" w14:textId="77777777" w:rsidR="0031212E" w:rsidRPr="00017F1F" w:rsidRDefault="0031212E" w:rsidP="0031212E">
      <w:pPr>
        <w:outlineLvl w:val="0"/>
        <w:rPr>
          <w:rFonts w:ascii="Times New Roman" w:hAnsi="Times New Roman" w:cs="Times New Roman"/>
          <w:b/>
          <w:sz w:val="24"/>
          <w:szCs w:val="24"/>
        </w:rPr>
      </w:pPr>
      <w:bookmarkStart w:id="68" w:name="_Toc514685337"/>
      <w:r w:rsidRPr="00017F1F">
        <w:rPr>
          <w:rFonts w:ascii="Times New Roman" w:hAnsi="Times New Roman" w:cs="Times New Roman"/>
          <w:b/>
          <w:sz w:val="24"/>
          <w:szCs w:val="24"/>
        </w:rPr>
        <w:t>Measures</w:t>
      </w:r>
      <w:bookmarkEnd w:id="68"/>
    </w:p>
    <w:p w14:paraId="0F3C30B9"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Participants answered four demographic questions:</w:t>
      </w:r>
      <w:r w:rsidR="004E2C72">
        <w:rPr>
          <w:rFonts w:ascii="Times New Roman" w:hAnsi="Times New Roman" w:cs="Times New Roman"/>
          <w:sz w:val="24"/>
          <w:szCs w:val="24"/>
        </w:rPr>
        <w:t xml:space="preserve"> </w:t>
      </w:r>
      <w:r>
        <w:rPr>
          <w:rFonts w:ascii="Times New Roman" w:hAnsi="Times New Roman" w:cs="Times New Roman"/>
          <w:sz w:val="24"/>
          <w:szCs w:val="24"/>
        </w:rPr>
        <w:t>age, gender, nationality, and occupation (staff or student).  Age and gender were included as control variables in data analysis.  The five questionnaires were then presented in the following fixed order via the online survey platform Qualtrics.  Questionnaire measures can be found in Appendix A</w:t>
      </w:r>
      <w:r w:rsidR="004E2C72">
        <w:rPr>
          <w:rFonts w:ascii="Times New Roman" w:hAnsi="Times New Roman" w:cs="Times New Roman"/>
          <w:sz w:val="24"/>
          <w:szCs w:val="24"/>
        </w:rPr>
        <w:t xml:space="preserve"> i-v</w:t>
      </w:r>
      <w:r>
        <w:rPr>
          <w:rFonts w:ascii="Times New Roman" w:hAnsi="Times New Roman" w:cs="Times New Roman"/>
          <w:sz w:val="24"/>
          <w:szCs w:val="24"/>
        </w:rPr>
        <w:t>.</w:t>
      </w:r>
    </w:p>
    <w:p w14:paraId="1325E826" w14:textId="77777777" w:rsidR="0031212E" w:rsidRPr="00B24BF2" w:rsidRDefault="0031212E" w:rsidP="0031212E">
      <w:pPr>
        <w:ind w:firstLine="720"/>
        <w:rPr>
          <w:rFonts w:ascii="Times New Roman" w:hAnsi="Times New Roman" w:cs="Times New Roman"/>
          <w:sz w:val="24"/>
          <w:szCs w:val="24"/>
        </w:rPr>
      </w:pPr>
      <w:r w:rsidRPr="00C27989">
        <w:rPr>
          <w:rFonts w:ascii="Times New Roman" w:hAnsi="Times New Roman" w:cs="Times New Roman"/>
          <w:b/>
          <w:sz w:val="24"/>
          <w:szCs w:val="24"/>
        </w:rPr>
        <w:t xml:space="preserve">Thought-Control Ability </w:t>
      </w:r>
      <w:r w:rsidRPr="002B4A35">
        <w:rPr>
          <w:rFonts w:ascii="Times New Roman" w:hAnsi="Times New Roman" w:cs="Times New Roman"/>
          <w:b/>
          <w:sz w:val="24"/>
          <w:szCs w:val="24"/>
        </w:rPr>
        <w:t>Questionnaire</w:t>
      </w:r>
      <w:r w:rsidRPr="00CD6FFE">
        <w:rPr>
          <w:rFonts w:ascii="Times New Roman" w:hAnsi="Times New Roman" w:cs="Times New Roman"/>
          <w:b/>
          <w:sz w:val="24"/>
          <w:szCs w:val="24"/>
        </w:rPr>
        <w:t xml:space="preserve"> (TCAQ</w:t>
      </w:r>
      <w:r>
        <w:rPr>
          <w:rFonts w:ascii="Times New Roman" w:hAnsi="Times New Roman" w:cs="Times New Roman"/>
          <w:b/>
          <w:sz w:val="24"/>
          <w:szCs w:val="24"/>
        </w:rPr>
        <w:t>; Luciano et al., 2005</w:t>
      </w:r>
      <w:r w:rsidRPr="00CD6FFE">
        <w:rPr>
          <w:rFonts w:ascii="Times New Roman" w:hAnsi="Times New Roman" w:cs="Times New Roman"/>
          <w:b/>
          <w:sz w:val="24"/>
          <w:szCs w:val="24"/>
        </w:rPr>
        <w:t>).</w:t>
      </w:r>
      <w:r>
        <w:rPr>
          <w:rFonts w:ascii="Times New Roman" w:hAnsi="Times New Roman" w:cs="Times New Roman"/>
          <w:sz w:val="24"/>
          <w:szCs w:val="24"/>
        </w:rPr>
        <w:t xml:space="preserve">  This 25-item measure assesses perceived thought control, and contains items such as, </w:t>
      </w:r>
      <w:r>
        <w:rPr>
          <w:rFonts w:ascii="Times New Roman" w:hAnsi="Times New Roman" w:cs="Times New Roman"/>
          <w:i/>
          <w:sz w:val="24"/>
          <w:szCs w:val="24"/>
        </w:rPr>
        <w:t xml:space="preserve">“There are some thoughts that enter my head without me being able to avoid it”.  </w:t>
      </w:r>
      <w:r>
        <w:rPr>
          <w:rFonts w:ascii="Times New Roman" w:hAnsi="Times New Roman" w:cs="Times New Roman"/>
          <w:sz w:val="24"/>
          <w:szCs w:val="24"/>
        </w:rPr>
        <w:t>Items are answered on a 5-point Likert scale from 0 (</w:t>
      </w:r>
      <w:r w:rsidRPr="00B24BF2">
        <w:rPr>
          <w:rFonts w:ascii="Times New Roman" w:hAnsi="Times New Roman" w:cs="Times New Roman"/>
          <w:i/>
          <w:sz w:val="24"/>
          <w:szCs w:val="24"/>
        </w:rPr>
        <w:t>strongly disagree</w:t>
      </w:r>
      <w:r>
        <w:rPr>
          <w:rFonts w:ascii="Times New Roman" w:hAnsi="Times New Roman" w:cs="Times New Roman"/>
          <w:sz w:val="24"/>
          <w:szCs w:val="24"/>
        </w:rPr>
        <w:t>) to 4 (</w:t>
      </w:r>
      <w:r w:rsidRPr="00B24BF2">
        <w:rPr>
          <w:rFonts w:ascii="Times New Roman" w:hAnsi="Times New Roman" w:cs="Times New Roman"/>
          <w:i/>
          <w:sz w:val="24"/>
          <w:szCs w:val="24"/>
        </w:rPr>
        <w:t>strongly agree</w:t>
      </w:r>
      <w:r>
        <w:rPr>
          <w:rFonts w:ascii="Times New Roman" w:hAnsi="Times New Roman" w:cs="Times New Roman"/>
          <w:sz w:val="24"/>
          <w:szCs w:val="24"/>
        </w:rPr>
        <w:t xml:space="preserve">).  As per scoring instructions, total scores were calculated by reverse-coding </w:t>
      </w:r>
      <w:r w:rsidR="004E2C72">
        <w:rPr>
          <w:rFonts w:ascii="Times New Roman" w:hAnsi="Times New Roman" w:cs="Times New Roman"/>
          <w:sz w:val="24"/>
          <w:szCs w:val="24"/>
        </w:rPr>
        <w:t>16</w:t>
      </w:r>
      <w:r>
        <w:rPr>
          <w:rFonts w:ascii="Times New Roman" w:hAnsi="Times New Roman" w:cs="Times New Roman"/>
          <w:sz w:val="24"/>
          <w:szCs w:val="24"/>
        </w:rPr>
        <w:t xml:space="preserve"> items, then summing all item-scores.  Possible total score range </w:t>
      </w:r>
      <w:r w:rsidR="004E2C72">
        <w:rPr>
          <w:rFonts w:ascii="Times New Roman" w:hAnsi="Times New Roman" w:cs="Times New Roman"/>
          <w:sz w:val="24"/>
          <w:szCs w:val="24"/>
        </w:rPr>
        <w:t>i</w:t>
      </w:r>
      <w:r>
        <w:rPr>
          <w:rFonts w:ascii="Times New Roman" w:hAnsi="Times New Roman" w:cs="Times New Roman"/>
          <w:sz w:val="24"/>
          <w:szCs w:val="24"/>
        </w:rPr>
        <w:t xml:space="preserve">s 0-100.  Higher scores reflect greater perceived mental control over intrusions.  Original reliability tests indicate </w:t>
      </w:r>
      <w:r>
        <w:rPr>
          <w:rFonts w:ascii="Times New Roman" w:hAnsi="Times New Roman" w:cs="Times New Roman"/>
          <w:sz w:val="24"/>
          <w:szCs w:val="24"/>
        </w:rPr>
        <w:lastRenderedPageBreak/>
        <w:t xml:space="preserve">excellent </w:t>
      </w:r>
      <w:r w:rsidR="004E2C72">
        <w:rPr>
          <w:rFonts w:ascii="Times New Roman" w:hAnsi="Times New Roman" w:cs="Times New Roman"/>
          <w:sz w:val="24"/>
          <w:szCs w:val="24"/>
        </w:rPr>
        <w:t xml:space="preserve">internal </w:t>
      </w:r>
      <w:r>
        <w:rPr>
          <w:rFonts w:ascii="Times New Roman" w:hAnsi="Times New Roman" w:cs="Times New Roman"/>
          <w:sz w:val="24"/>
          <w:szCs w:val="24"/>
        </w:rPr>
        <w:t xml:space="preserve">consistency (α = .92; Luciano et al., 2005), and </w:t>
      </w:r>
      <w:r w:rsidR="004E2C72">
        <w:rPr>
          <w:rFonts w:ascii="Times New Roman" w:hAnsi="Times New Roman" w:cs="Times New Roman"/>
          <w:sz w:val="24"/>
          <w:szCs w:val="24"/>
        </w:rPr>
        <w:t xml:space="preserve">also </w:t>
      </w:r>
      <w:r>
        <w:rPr>
          <w:rFonts w:ascii="Times New Roman" w:hAnsi="Times New Roman" w:cs="Times New Roman"/>
          <w:sz w:val="24"/>
          <w:szCs w:val="24"/>
        </w:rPr>
        <w:t>for the current sample (α = .93).</w:t>
      </w:r>
    </w:p>
    <w:p w14:paraId="3047C376" w14:textId="77777777" w:rsidR="0031212E" w:rsidRPr="00606CC2" w:rsidRDefault="0031212E" w:rsidP="0031212E">
      <w:pPr>
        <w:ind w:firstLine="720"/>
        <w:rPr>
          <w:rFonts w:ascii="Times New Roman" w:hAnsi="Times New Roman" w:cs="Times New Roman"/>
          <w:sz w:val="24"/>
          <w:szCs w:val="24"/>
        </w:rPr>
      </w:pPr>
      <w:r w:rsidRPr="00C27989">
        <w:rPr>
          <w:rFonts w:ascii="Times New Roman" w:hAnsi="Times New Roman" w:cs="Times New Roman"/>
          <w:b/>
          <w:sz w:val="24"/>
          <w:szCs w:val="24"/>
        </w:rPr>
        <w:t>Involuntary Musical Imagery Scale</w:t>
      </w:r>
      <w:r>
        <w:rPr>
          <w:rFonts w:ascii="Times New Roman" w:hAnsi="Times New Roman" w:cs="Times New Roman"/>
          <w:b/>
          <w:sz w:val="24"/>
          <w:szCs w:val="24"/>
        </w:rPr>
        <w:t xml:space="preserve"> (IMIS; Floridou et al., 2015)</w:t>
      </w:r>
      <w:r>
        <w:rPr>
          <w:rFonts w:ascii="Times New Roman" w:hAnsi="Times New Roman" w:cs="Times New Roman"/>
          <w:sz w:val="24"/>
          <w:szCs w:val="24"/>
        </w:rPr>
        <w:t>.  This</w:t>
      </w:r>
      <w:r w:rsidRPr="00606CC2">
        <w:rPr>
          <w:rFonts w:ascii="Times New Roman" w:hAnsi="Times New Roman" w:cs="Times New Roman"/>
          <w:sz w:val="24"/>
          <w:szCs w:val="24"/>
        </w:rPr>
        <w:t xml:space="preserve"> 15</w:t>
      </w:r>
      <w:r>
        <w:rPr>
          <w:rFonts w:ascii="Times New Roman" w:hAnsi="Times New Roman" w:cs="Times New Roman"/>
          <w:sz w:val="24"/>
          <w:szCs w:val="24"/>
        </w:rPr>
        <w:t>-</w:t>
      </w:r>
      <w:r w:rsidRPr="00606CC2">
        <w:rPr>
          <w:rFonts w:ascii="Times New Roman" w:hAnsi="Times New Roman" w:cs="Times New Roman"/>
          <w:sz w:val="24"/>
          <w:szCs w:val="24"/>
        </w:rPr>
        <w:t xml:space="preserve">item questionnaire </w:t>
      </w:r>
      <w:r>
        <w:rPr>
          <w:rFonts w:ascii="Times New Roman" w:hAnsi="Times New Roman" w:cs="Times New Roman"/>
          <w:sz w:val="24"/>
          <w:szCs w:val="24"/>
        </w:rPr>
        <w:t>assesses INMI via</w:t>
      </w:r>
      <w:r w:rsidRPr="00606CC2">
        <w:rPr>
          <w:rFonts w:ascii="Times New Roman" w:hAnsi="Times New Roman" w:cs="Times New Roman"/>
          <w:sz w:val="24"/>
          <w:szCs w:val="24"/>
        </w:rPr>
        <w:t xml:space="preserve"> four </w:t>
      </w:r>
      <w:r>
        <w:rPr>
          <w:rFonts w:ascii="Times New Roman" w:hAnsi="Times New Roman" w:cs="Times New Roman"/>
          <w:sz w:val="24"/>
          <w:szCs w:val="24"/>
        </w:rPr>
        <w:t>sub</w:t>
      </w:r>
      <w:r w:rsidRPr="00606CC2">
        <w:rPr>
          <w:rFonts w:ascii="Times New Roman" w:hAnsi="Times New Roman" w:cs="Times New Roman"/>
          <w:sz w:val="24"/>
          <w:szCs w:val="24"/>
        </w:rPr>
        <w:t>scales</w:t>
      </w:r>
      <w:r>
        <w:rPr>
          <w:rFonts w:ascii="Times New Roman" w:hAnsi="Times New Roman" w:cs="Times New Roman"/>
          <w:sz w:val="24"/>
          <w:szCs w:val="24"/>
        </w:rPr>
        <w:t xml:space="preserve"> measuring</w:t>
      </w:r>
      <w:r w:rsidRPr="00606CC2">
        <w:rPr>
          <w:rFonts w:ascii="Times New Roman" w:hAnsi="Times New Roman" w:cs="Times New Roman"/>
          <w:sz w:val="24"/>
          <w:szCs w:val="24"/>
        </w:rPr>
        <w:t xml:space="preserve">; </w:t>
      </w:r>
      <w:r>
        <w:rPr>
          <w:rFonts w:ascii="Times New Roman" w:hAnsi="Times New Roman" w:cs="Times New Roman"/>
          <w:sz w:val="24"/>
          <w:szCs w:val="24"/>
        </w:rPr>
        <w:t xml:space="preserve">INMI appraisal via ‘negative valence’ (7 items), for example, </w:t>
      </w:r>
      <w:r w:rsidRPr="00E04296">
        <w:rPr>
          <w:rFonts w:ascii="Times New Roman" w:hAnsi="Times New Roman" w:cs="Times New Roman"/>
          <w:i/>
          <w:sz w:val="24"/>
          <w:szCs w:val="24"/>
        </w:rPr>
        <w:t>“my earworms agitate me”;</w:t>
      </w:r>
      <w:r>
        <w:rPr>
          <w:rFonts w:ascii="Times New Roman" w:hAnsi="Times New Roman" w:cs="Times New Roman"/>
          <w:sz w:val="24"/>
          <w:szCs w:val="24"/>
        </w:rPr>
        <w:t xml:space="preserve"> ‘movement’ (3 items), for example, </w:t>
      </w:r>
      <w:r w:rsidDel="00BD074E">
        <w:rPr>
          <w:rFonts w:ascii="Times New Roman" w:hAnsi="Times New Roman" w:cs="Times New Roman"/>
          <w:sz w:val="24"/>
          <w:szCs w:val="24"/>
        </w:rPr>
        <w:t xml:space="preserve"> </w:t>
      </w:r>
      <w:r>
        <w:rPr>
          <w:rFonts w:ascii="Times New Roman" w:hAnsi="Times New Roman" w:cs="Times New Roman"/>
          <w:sz w:val="24"/>
          <w:szCs w:val="24"/>
        </w:rPr>
        <w:t>“</w:t>
      </w:r>
      <w:r w:rsidRPr="00E04296">
        <w:rPr>
          <w:rFonts w:ascii="Times New Roman" w:hAnsi="Times New Roman" w:cs="Times New Roman"/>
          <w:i/>
          <w:sz w:val="24"/>
          <w:szCs w:val="24"/>
        </w:rPr>
        <w:t xml:space="preserve">the way I move is in sync with my earworms”; </w:t>
      </w:r>
      <w:r>
        <w:rPr>
          <w:rFonts w:ascii="Times New Roman" w:hAnsi="Times New Roman" w:cs="Times New Roman"/>
          <w:sz w:val="24"/>
          <w:szCs w:val="24"/>
        </w:rPr>
        <w:t xml:space="preserve">‘personal reflections’ (3 items), for example, </w:t>
      </w:r>
      <w:r w:rsidRPr="00E04296">
        <w:rPr>
          <w:rFonts w:ascii="Times New Roman" w:hAnsi="Times New Roman" w:cs="Times New Roman"/>
          <w:i/>
          <w:sz w:val="24"/>
          <w:szCs w:val="24"/>
        </w:rPr>
        <w:t>“personal issues trigger my earworms”;</w:t>
      </w:r>
      <w:r>
        <w:rPr>
          <w:rFonts w:ascii="Times New Roman" w:hAnsi="Times New Roman" w:cs="Times New Roman"/>
          <w:sz w:val="24"/>
          <w:szCs w:val="24"/>
        </w:rPr>
        <w:t xml:space="preserve"> and ‘help’ (2 items), for example, </w:t>
      </w:r>
      <w:r w:rsidRPr="00E04296">
        <w:rPr>
          <w:rFonts w:ascii="Times New Roman" w:hAnsi="Times New Roman" w:cs="Times New Roman"/>
          <w:i/>
          <w:sz w:val="24"/>
          <w:szCs w:val="24"/>
        </w:rPr>
        <w:t>“earworms help me when I’m trying to get things done”.</w:t>
      </w:r>
      <w:r>
        <w:rPr>
          <w:rFonts w:ascii="Times New Roman" w:hAnsi="Times New Roman" w:cs="Times New Roman"/>
          <w:sz w:val="24"/>
          <w:szCs w:val="24"/>
        </w:rPr>
        <w:t xml:space="preserve">  </w:t>
      </w:r>
      <w:r w:rsidRPr="00606CC2">
        <w:rPr>
          <w:rFonts w:ascii="Times New Roman" w:hAnsi="Times New Roman" w:cs="Times New Roman"/>
          <w:sz w:val="24"/>
          <w:szCs w:val="24"/>
        </w:rPr>
        <w:t>P</w:t>
      </w:r>
      <w:r>
        <w:rPr>
          <w:rFonts w:ascii="Times New Roman" w:hAnsi="Times New Roman" w:cs="Times New Roman"/>
          <w:sz w:val="24"/>
          <w:szCs w:val="24"/>
        </w:rPr>
        <w:t>articipants rated</w:t>
      </w:r>
      <w:r w:rsidRPr="00606CC2">
        <w:rPr>
          <w:rFonts w:ascii="Times New Roman" w:hAnsi="Times New Roman" w:cs="Times New Roman"/>
          <w:sz w:val="24"/>
          <w:szCs w:val="24"/>
        </w:rPr>
        <w:t xml:space="preserve"> the frequency of each item on a 5-point </w:t>
      </w:r>
      <w:r>
        <w:rPr>
          <w:rFonts w:ascii="Times New Roman" w:hAnsi="Times New Roman" w:cs="Times New Roman"/>
          <w:sz w:val="24"/>
          <w:szCs w:val="24"/>
        </w:rPr>
        <w:t xml:space="preserve">Likert </w:t>
      </w:r>
      <w:r w:rsidRPr="00606CC2">
        <w:rPr>
          <w:rFonts w:ascii="Times New Roman" w:hAnsi="Times New Roman" w:cs="Times New Roman"/>
          <w:sz w:val="24"/>
          <w:szCs w:val="24"/>
        </w:rPr>
        <w:t>scale from 1 (</w:t>
      </w:r>
      <w:r w:rsidRPr="00606CC2">
        <w:rPr>
          <w:rFonts w:ascii="Times New Roman" w:hAnsi="Times New Roman" w:cs="Times New Roman"/>
          <w:i/>
          <w:sz w:val="24"/>
          <w:szCs w:val="24"/>
        </w:rPr>
        <w:t>always</w:t>
      </w:r>
      <w:r w:rsidRPr="00606CC2">
        <w:rPr>
          <w:rFonts w:ascii="Times New Roman" w:hAnsi="Times New Roman" w:cs="Times New Roman"/>
          <w:sz w:val="24"/>
          <w:szCs w:val="24"/>
        </w:rPr>
        <w:t>) to 5 (</w:t>
      </w:r>
      <w:r w:rsidRPr="00606CC2">
        <w:rPr>
          <w:rFonts w:ascii="Times New Roman" w:hAnsi="Times New Roman" w:cs="Times New Roman"/>
          <w:i/>
          <w:sz w:val="24"/>
          <w:szCs w:val="24"/>
        </w:rPr>
        <w:t>never</w:t>
      </w:r>
      <w:r w:rsidRPr="00606CC2">
        <w:rPr>
          <w:rFonts w:ascii="Times New Roman" w:hAnsi="Times New Roman" w:cs="Times New Roman"/>
          <w:sz w:val="24"/>
          <w:szCs w:val="24"/>
        </w:rPr>
        <w:t xml:space="preserve">). </w:t>
      </w:r>
      <w:r>
        <w:rPr>
          <w:rFonts w:ascii="Times New Roman" w:hAnsi="Times New Roman" w:cs="Times New Roman"/>
          <w:sz w:val="24"/>
          <w:szCs w:val="24"/>
        </w:rPr>
        <w:t xml:space="preserve"> One initial statement asks whether INMI are experienced or not, and if so, the questionnaire is continued.  Two additional items measure INMI duration where answers range from ‘less than 5 seconds’ to ‘more than 1 minute’ for INMI length, and range from ‘less than 10 minutes’ to ‘more than 3 hours’ for episode length.  As per scoring instructions, items were summed to create total subscale scores.  In the current study, ‘negative valence’ was the only score used in data analysis, as a measure of INMI appraisal, and higher scores on this measure reflected less disturbance of INMI (e.g. a score of 5 on item 2 = “INMI are never worrisome”).  Possible total score range </w:t>
      </w:r>
      <w:r w:rsidR="004E2C72">
        <w:rPr>
          <w:rFonts w:ascii="Times New Roman" w:hAnsi="Times New Roman" w:cs="Times New Roman"/>
          <w:sz w:val="24"/>
          <w:szCs w:val="24"/>
        </w:rPr>
        <w:t>i</w:t>
      </w:r>
      <w:r>
        <w:rPr>
          <w:rFonts w:ascii="Times New Roman" w:hAnsi="Times New Roman" w:cs="Times New Roman"/>
          <w:sz w:val="24"/>
          <w:szCs w:val="24"/>
        </w:rPr>
        <w:t xml:space="preserve">s 15-75.  Possible score range for negative valence </w:t>
      </w:r>
      <w:r w:rsidR="004E2C72">
        <w:rPr>
          <w:rFonts w:ascii="Times New Roman" w:hAnsi="Times New Roman" w:cs="Times New Roman"/>
          <w:sz w:val="24"/>
          <w:szCs w:val="24"/>
        </w:rPr>
        <w:t>i</w:t>
      </w:r>
      <w:r>
        <w:rPr>
          <w:rFonts w:ascii="Times New Roman" w:hAnsi="Times New Roman" w:cs="Times New Roman"/>
          <w:sz w:val="24"/>
          <w:szCs w:val="24"/>
        </w:rPr>
        <w:t xml:space="preserve">s 7-35.  Original reliability tests indicate excellent internal consistency (negative valence α = .91, movement α = .88; personal reflections α = .76; help α = .84, Floridou et al., 2015), </w:t>
      </w:r>
      <w:r w:rsidR="004E2C72">
        <w:rPr>
          <w:rFonts w:ascii="Times New Roman" w:hAnsi="Times New Roman" w:cs="Times New Roman"/>
          <w:sz w:val="24"/>
          <w:szCs w:val="24"/>
        </w:rPr>
        <w:t>a</w:t>
      </w:r>
      <w:r w:rsidR="009D5472">
        <w:rPr>
          <w:rFonts w:ascii="Times New Roman" w:hAnsi="Times New Roman" w:cs="Times New Roman"/>
          <w:sz w:val="24"/>
          <w:szCs w:val="24"/>
        </w:rPr>
        <w:t>nd a</w:t>
      </w:r>
      <w:r w:rsidR="004E2C72">
        <w:rPr>
          <w:rFonts w:ascii="Times New Roman" w:hAnsi="Times New Roman" w:cs="Times New Roman"/>
          <w:sz w:val="24"/>
          <w:szCs w:val="24"/>
        </w:rPr>
        <w:t xml:space="preserve">lso </w:t>
      </w:r>
      <w:r>
        <w:rPr>
          <w:rFonts w:ascii="Times New Roman" w:hAnsi="Times New Roman" w:cs="Times New Roman"/>
          <w:sz w:val="24"/>
          <w:szCs w:val="24"/>
        </w:rPr>
        <w:t>for the current sample (negative valence α = .90; movement α = .87; personal reflections α = .85; help α = .86).</w:t>
      </w:r>
      <w:r w:rsidRPr="00606CC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C224E8C" w14:textId="77777777" w:rsidR="0031212E" w:rsidRDefault="0031212E" w:rsidP="0031212E">
      <w:pPr>
        <w:ind w:firstLine="720"/>
        <w:rPr>
          <w:rFonts w:ascii="Times New Roman" w:hAnsi="Times New Roman" w:cs="Times New Roman"/>
          <w:sz w:val="24"/>
          <w:szCs w:val="24"/>
        </w:rPr>
      </w:pPr>
      <w:r w:rsidRPr="00C27989">
        <w:rPr>
          <w:rFonts w:asciiTheme="majorBidi" w:hAnsiTheme="majorBidi" w:cstheme="majorBidi"/>
          <w:b/>
          <w:color w:val="000000"/>
          <w:sz w:val="24"/>
          <w:szCs w:val="24"/>
        </w:rPr>
        <w:t>Obsessional Intrusive Thoughts Inventory</w:t>
      </w:r>
      <w:r>
        <w:rPr>
          <w:rFonts w:asciiTheme="majorBidi" w:hAnsiTheme="majorBidi" w:cstheme="majorBidi"/>
          <w:b/>
          <w:color w:val="000000"/>
          <w:sz w:val="24"/>
          <w:szCs w:val="24"/>
        </w:rPr>
        <w:t xml:space="preserve"> (INPIOS)</w:t>
      </w:r>
      <w:r>
        <w:rPr>
          <w:rFonts w:asciiTheme="majorBidi" w:hAnsiTheme="majorBidi" w:cstheme="majorBidi"/>
          <w:color w:val="000000"/>
          <w:sz w:val="24"/>
          <w:szCs w:val="24"/>
        </w:rPr>
        <w:t>.  Participants’ OITs were measured using the English adaptation of the “</w:t>
      </w:r>
      <w:r w:rsidRPr="00CB6420">
        <w:rPr>
          <w:rFonts w:asciiTheme="majorBidi" w:hAnsiTheme="majorBidi" w:cstheme="majorBidi"/>
          <w:color w:val="000000"/>
          <w:sz w:val="24"/>
          <w:szCs w:val="24"/>
        </w:rPr>
        <w:t>Inventario de Pensamientos Intrusos Obsesivos</w:t>
      </w:r>
      <w:r w:rsidR="00B8621E">
        <w:rPr>
          <w:rFonts w:asciiTheme="majorBidi" w:hAnsiTheme="majorBidi" w:cstheme="majorBidi"/>
          <w:color w:val="000000"/>
          <w:sz w:val="24"/>
          <w:szCs w:val="24"/>
        </w:rPr>
        <w:t>”, Garcia-Soriano, 2008</w:t>
      </w:r>
      <w:r>
        <w:rPr>
          <w:rFonts w:asciiTheme="majorBidi" w:hAnsiTheme="majorBidi" w:cstheme="majorBidi"/>
          <w:color w:val="000000"/>
          <w:sz w:val="24"/>
          <w:szCs w:val="24"/>
        </w:rPr>
        <w:t>).  This 48-item measure is based on the Revised Obsessional Intrusions Inventory (ROIII; Clark &amp; Purdon, 1993</w:t>
      </w:r>
      <w:r w:rsidRPr="00CB6420">
        <w:rPr>
          <w:rFonts w:asciiTheme="majorBidi" w:hAnsiTheme="majorBidi" w:cstheme="majorBidi"/>
          <w:color w:val="000000"/>
          <w:sz w:val="24"/>
          <w:szCs w:val="24"/>
        </w:rPr>
        <w:t>)</w:t>
      </w:r>
      <w:r>
        <w:rPr>
          <w:rFonts w:asciiTheme="majorBidi" w:hAnsiTheme="majorBidi" w:cstheme="majorBidi"/>
          <w:color w:val="000000"/>
          <w:sz w:val="24"/>
          <w:szCs w:val="24"/>
        </w:rPr>
        <w:t xml:space="preserve"> and</w:t>
      </w:r>
      <w:r>
        <w:rPr>
          <w:rFonts w:ascii="Times New Roman" w:hAnsi="Times New Roman" w:cs="Times New Roman"/>
          <w:sz w:val="24"/>
          <w:szCs w:val="24"/>
        </w:rPr>
        <w:t xml:space="preserve"> measures</w:t>
      </w:r>
      <w:r w:rsidRPr="00606CC2">
        <w:rPr>
          <w:rFonts w:ascii="Times New Roman" w:hAnsi="Times New Roman" w:cs="Times New Roman"/>
          <w:sz w:val="24"/>
          <w:szCs w:val="24"/>
        </w:rPr>
        <w:t xml:space="preserve"> </w:t>
      </w:r>
      <w:r>
        <w:rPr>
          <w:rFonts w:ascii="Times New Roman" w:hAnsi="Times New Roman" w:cs="Times New Roman"/>
          <w:sz w:val="24"/>
          <w:szCs w:val="24"/>
        </w:rPr>
        <w:t>frequency, appraisal, and methods to control OITs</w:t>
      </w:r>
      <w:r w:rsidR="004E2C72">
        <w:rPr>
          <w:rFonts w:ascii="Times New Roman" w:hAnsi="Times New Roman" w:cs="Times New Roman"/>
          <w:sz w:val="24"/>
          <w:szCs w:val="24"/>
        </w:rPr>
        <w:t xml:space="preserve"> described as</w:t>
      </w:r>
      <w:r>
        <w:rPr>
          <w:rFonts w:ascii="Times New Roman" w:hAnsi="Times New Roman" w:cs="Times New Roman"/>
          <w:sz w:val="24"/>
          <w:szCs w:val="24"/>
        </w:rPr>
        <w:t xml:space="preserve"> </w:t>
      </w:r>
      <w:r w:rsidRPr="00606CC2">
        <w:rPr>
          <w:rFonts w:ascii="Times New Roman" w:hAnsi="Times New Roman" w:cs="Times New Roman"/>
          <w:sz w:val="24"/>
          <w:szCs w:val="24"/>
        </w:rPr>
        <w:t xml:space="preserve">thoughts, impulses and </w:t>
      </w:r>
      <w:r w:rsidRPr="00606CC2">
        <w:rPr>
          <w:rFonts w:ascii="Times New Roman" w:hAnsi="Times New Roman" w:cs="Times New Roman"/>
          <w:sz w:val="24"/>
          <w:szCs w:val="24"/>
        </w:rPr>
        <w:lastRenderedPageBreak/>
        <w:t xml:space="preserve">images of violence, sex, accidents, dirt, and contamination.  </w:t>
      </w:r>
      <w:r>
        <w:rPr>
          <w:rFonts w:ascii="Times New Roman" w:hAnsi="Times New Roman" w:cs="Times New Roman"/>
          <w:sz w:val="24"/>
          <w:szCs w:val="24"/>
        </w:rPr>
        <w:t xml:space="preserve">In Part I participants rate frequency of OITs (48 items) </w:t>
      </w:r>
      <w:r w:rsidRPr="00606CC2">
        <w:rPr>
          <w:rFonts w:ascii="Times New Roman" w:hAnsi="Times New Roman" w:cs="Times New Roman"/>
          <w:sz w:val="24"/>
          <w:szCs w:val="24"/>
        </w:rPr>
        <w:t xml:space="preserve">on a 7-point </w:t>
      </w:r>
      <w:r>
        <w:rPr>
          <w:rFonts w:ascii="Times New Roman" w:hAnsi="Times New Roman" w:cs="Times New Roman"/>
          <w:sz w:val="24"/>
          <w:szCs w:val="24"/>
        </w:rPr>
        <w:t xml:space="preserve">Likert </w:t>
      </w:r>
      <w:r w:rsidRPr="00606CC2">
        <w:rPr>
          <w:rFonts w:ascii="Times New Roman" w:hAnsi="Times New Roman" w:cs="Times New Roman"/>
          <w:sz w:val="24"/>
          <w:szCs w:val="24"/>
        </w:rPr>
        <w:t>scale from 0 (</w:t>
      </w:r>
      <w:r w:rsidRPr="00606CC2">
        <w:rPr>
          <w:rFonts w:ascii="Times New Roman" w:hAnsi="Times New Roman" w:cs="Times New Roman"/>
          <w:i/>
          <w:sz w:val="24"/>
          <w:szCs w:val="24"/>
        </w:rPr>
        <w:t>never</w:t>
      </w:r>
      <w:r w:rsidRPr="00606CC2">
        <w:rPr>
          <w:rFonts w:ascii="Times New Roman" w:hAnsi="Times New Roman" w:cs="Times New Roman"/>
          <w:sz w:val="24"/>
          <w:szCs w:val="24"/>
        </w:rPr>
        <w:t>)</w:t>
      </w:r>
      <w:r w:rsidRPr="00606CC2">
        <w:rPr>
          <w:rFonts w:ascii="Times New Roman" w:hAnsi="Times New Roman" w:cs="Times New Roman"/>
          <w:i/>
          <w:sz w:val="24"/>
          <w:szCs w:val="24"/>
        </w:rPr>
        <w:t xml:space="preserve"> </w:t>
      </w:r>
      <w:r w:rsidRPr="00606CC2">
        <w:rPr>
          <w:rFonts w:ascii="Times New Roman" w:hAnsi="Times New Roman" w:cs="Times New Roman"/>
          <w:sz w:val="24"/>
          <w:szCs w:val="24"/>
        </w:rPr>
        <w:t>to 6 (</w:t>
      </w:r>
      <w:r w:rsidRPr="00606CC2">
        <w:rPr>
          <w:rFonts w:ascii="Times New Roman" w:hAnsi="Times New Roman" w:cs="Times New Roman"/>
          <w:i/>
          <w:sz w:val="24"/>
          <w:szCs w:val="24"/>
        </w:rPr>
        <w:t>always</w:t>
      </w:r>
      <w:r w:rsidRPr="00606CC2">
        <w:rPr>
          <w:rFonts w:ascii="Times New Roman" w:hAnsi="Times New Roman" w:cs="Times New Roman"/>
          <w:sz w:val="24"/>
          <w:szCs w:val="24"/>
        </w:rPr>
        <w:t>)</w:t>
      </w:r>
      <w:r w:rsidRPr="00606CC2">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For example, </w:t>
      </w:r>
      <w:r w:rsidRPr="00E04296">
        <w:rPr>
          <w:rFonts w:ascii="Times New Roman" w:hAnsi="Times New Roman" w:cs="Times New Roman"/>
          <w:i/>
          <w:sz w:val="24"/>
          <w:szCs w:val="24"/>
        </w:rPr>
        <w:t>“When around others, and without anyone provoking me, I have had mental intrusions of physically harming strangers or animals”.</w:t>
      </w:r>
      <w:r>
        <w:rPr>
          <w:rFonts w:ascii="Times New Roman" w:hAnsi="Times New Roman" w:cs="Times New Roman"/>
          <w:sz w:val="24"/>
          <w:szCs w:val="24"/>
        </w:rPr>
        <w:t xml:space="preserve">  In Part II-A participants appraise experience of their most unpleasant OIT from Part I (16 items) on a 5-point Likert scale from 0 (</w:t>
      </w:r>
      <w:r>
        <w:rPr>
          <w:rFonts w:ascii="Times New Roman" w:hAnsi="Times New Roman" w:cs="Times New Roman"/>
          <w:i/>
          <w:sz w:val="24"/>
          <w:szCs w:val="24"/>
        </w:rPr>
        <w:t xml:space="preserve">not at </w:t>
      </w:r>
      <w:r w:rsidRPr="00184979">
        <w:rPr>
          <w:rFonts w:ascii="Times New Roman" w:hAnsi="Times New Roman" w:cs="Times New Roman"/>
          <w:i/>
          <w:sz w:val="24"/>
          <w:szCs w:val="24"/>
        </w:rPr>
        <w:t>all</w:t>
      </w:r>
      <w:r>
        <w:rPr>
          <w:rFonts w:ascii="Times New Roman" w:hAnsi="Times New Roman" w:cs="Times New Roman"/>
          <w:sz w:val="24"/>
          <w:szCs w:val="24"/>
        </w:rPr>
        <w:t>) to 4 (</w:t>
      </w:r>
      <w:r w:rsidRPr="00B24BF2">
        <w:rPr>
          <w:rFonts w:ascii="Times New Roman" w:hAnsi="Times New Roman" w:cs="Times New Roman"/>
          <w:i/>
          <w:sz w:val="24"/>
          <w:szCs w:val="24"/>
        </w:rPr>
        <w:t>ex</w:t>
      </w:r>
      <w:r w:rsidRPr="00184979">
        <w:rPr>
          <w:rFonts w:ascii="Times New Roman" w:hAnsi="Times New Roman" w:cs="Times New Roman"/>
          <w:i/>
          <w:sz w:val="24"/>
          <w:szCs w:val="24"/>
        </w:rPr>
        <w:t>tremely</w:t>
      </w:r>
      <w:r>
        <w:rPr>
          <w:rFonts w:ascii="Times New Roman" w:hAnsi="Times New Roman" w:cs="Times New Roman"/>
          <w:sz w:val="24"/>
          <w:szCs w:val="24"/>
        </w:rPr>
        <w:t xml:space="preserve">).  </w:t>
      </w:r>
      <w:r w:rsidRPr="00184979">
        <w:rPr>
          <w:rFonts w:ascii="Times New Roman" w:hAnsi="Times New Roman" w:cs="Times New Roman"/>
          <w:sz w:val="24"/>
          <w:szCs w:val="24"/>
        </w:rPr>
        <w:t>For</w:t>
      </w:r>
      <w:r>
        <w:rPr>
          <w:rFonts w:ascii="Times New Roman" w:hAnsi="Times New Roman" w:cs="Times New Roman"/>
          <w:sz w:val="24"/>
          <w:szCs w:val="24"/>
        </w:rPr>
        <w:t xml:space="preserve"> example, </w:t>
      </w:r>
      <w:r w:rsidRPr="00E04296">
        <w:rPr>
          <w:rFonts w:ascii="Times New Roman" w:hAnsi="Times New Roman" w:cs="Times New Roman"/>
          <w:i/>
          <w:sz w:val="24"/>
          <w:szCs w:val="24"/>
        </w:rPr>
        <w:t xml:space="preserve">“How anxious do you feel when you have the mental intrusion?”.  </w:t>
      </w:r>
      <w:r>
        <w:rPr>
          <w:rFonts w:ascii="Times New Roman" w:hAnsi="Times New Roman" w:cs="Times New Roman"/>
          <w:sz w:val="24"/>
          <w:szCs w:val="24"/>
        </w:rPr>
        <w:t>Appraisals refer to seven</w:t>
      </w:r>
      <w:r w:rsidRPr="00606CC2">
        <w:rPr>
          <w:rFonts w:ascii="Times New Roman" w:hAnsi="Times New Roman" w:cs="Times New Roman"/>
          <w:sz w:val="24"/>
          <w:szCs w:val="24"/>
        </w:rPr>
        <w:t xml:space="preserve"> dimensions; unpleasantness, guilt, upset, avoidance of triggers, uncontrollability, unacceptability, and belief the intrusion might occur in real life.  </w:t>
      </w:r>
      <w:r>
        <w:rPr>
          <w:rFonts w:ascii="Times New Roman" w:hAnsi="Times New Roman" w:cs="Times New Roman"/>
          <w:sz w:val="24"/>
          <w:szCs w:val="24"/>
        </w:rPr>
        <w:t>In Part II-B, participants rate use of strategies employed to alleviate unpleasantness of OITs (17 items) on a 5-point Likert scale from 0 (</w:t>
      </w:r>
      <w:r>
        <w:rPr>
          <w:rFonts w:ascii="Times New Roman" w:hAnsi="Times New Roman" w:cs="Times New Roman"/>
          <w:i/>
          <w:sz w:val="24"/>
          <w:szCs w:val="24"/>
        </w:rPr>
        <w:t>never use this strategy</w:t>
      </w:r>
      <w:r>
        <w:rPr>
          <w:rFonts w:ascii="Times New Roman" w:hAnsi="Times New Roman" w:cs="Times New Roman"/>
          <w:sz w:val="24"/>
          <w:szCs w:val="24"/>
        </w:rPr>
        <w:t>) to 4 (</w:t>
      </w:r>
      <w:r>
        <w:rPr>
          <w:rFonts w:ascii="Times New Roman" w:hAnsi="Times New Roman" w:cs="Times New Roman"/>
          <w:i/>
          <w:sz w:val="24"/>
          <w:szCs w:val="24"/>
        </w:rPr>
        <w:t>always use this strategy</w:t>
      </w:r>
      <w:r>
        <w:rPr>
          <w:rFonts w:ascii="Times New Roman" w:hAnsi="Times New Roman" w:cs="Times New Roman"/>
          <w:sz w:val="24"/>
          <w:szCs w:val="24"/>
        </w:rPr>
        <w:t xml:space="preserve">).  For example, </w:t>
      </w:r>
      <w:r w:rsidRPr="00E04296">
        <w:rPr>
          <w:rFonts w:ascii="Times New Roman" w:hAnsi="Times New Roman" w:cs="Times New Roman"/>
          <w:i/>
          <w:sz w:val="24"/>
          <w:szCs w:val="24"/>
        </w:rPr>
        <w:t>“I distract myself by thinking of other things”.</w:t>
      </w:r>
      <w:r w:rsidR="009D5472">
        <w:rPr>
          <w:rFonts w:ascii="Times New Roman" w:hAnsi="Times New Roman" w:cs="Times New Roman"/>
          <w:i/>
          <w:sz w:val="24"/>
          <w:szCs w:val="24"/>
        </w:rPr>
        <w:t xml:space="preserve"> </w:t>
      </w:r>
      <w:r w:rsidRPr="00E04296">
        <w:rPr>
          <w:rFonts w:ascii="Times New Roman" w:hAnsi="Times New Roman" w:cs="Times New Roman"/>
          <w:i/>
          <w:sz w:val="24"/>
          <w:szCs w:val="24"/>
        </w:rPr>
        <w:t xml:space="preserve"> </w:t>
      </w:r>
      <w:r>
        <w:rPr>
          <w:rFonts w:ascii="Times New Roman" w:hAnsi="Times New Roman" w:cs="Times New Roman"/>
          <w:sz w:val="24"/>
          <w:szCs w:val="24"/>
        </w:rPr>
        <w:t>As per scoring instructions, Part II-A appraisal total score was calculated (with item 7 reverse-coded) and a mean score produced.  This acted as OIT appraisal score in the current study, where</w:t>
      </w:r>
      <w:r w:rsidR="009D5472">
        <w:rPr>
          <w:rFonts w:ascii="Times New Roman" w:hAnsi="Times New Roman" w:cs="Times New Roman"/>
          <w:sz w:val="24"/>
          <w:szCs w:val="24"/>
        </w:rPr>
        <w:t xml:space="preserve"> h</w:t>
      </w:r>
      <w:r>
        <w:rPr>
          <w:rFonts w:ascii="Times New Roman" w:hAnsi="Times New Roman" w:cs="Times New Roman"/>
          <w:sz w:val="24"/>
          <w:szCs w:val="24"/>
        </w:rPr>
        <w:t>igher scores reflected more negative appraisal.  Possible total score range is 0-300 for Part I, 0-64 for Part II-A (OIT appraisal), and 0-72 for Part II-B.   Original reliability scores indicate good</w:t>
      </w:r>
      <w:r w:rsidR="009D5472">
        <w:rPr>
          <w:rFonts w:ascii="Times New Roman" w:hAnsi="Times New Roman" w:cs="Times New Roman"/>
          <w:sz w:val="24"/>
          <w:szCs w:val="24"/>
        </w:rPr>
        <w:t>-</w:t>
      </w:r>
      <w:r>
        <w:rPr>
          <w:rFonts w:ascii="Times New Roman" w:hAnsi="Times New Roman" w:cs="Times New Roman"/>
          <w:sz w:val="24"/>
          <w:szCs w:val="24"/>
        </w:rPr>
        <w:t>excellent internal consistency (α = .83 - .93; Garcia-Soriano et al., 2011), also reflected in the current sample (Part I α = .95; Part II-A α = .89; Part II-B α = .84).</w:t>
      </w:r>
      <w:r w:rsidRPr="00606CC2">
        <w:rPr>
          <w:rFonts w:ascii="Times New Roman" w:hAnsi="Times New Roman" w:cs="Times New Roman"/>
          <w:sz w:val="24"/>
          <w:szCs w:val="24"/>
        </w:rPr>
        <w:t xml:space="preserve"> </w:t>
      </w:r>
    </w:p>
    <w:p w14:paraId="5B2C320A" w14:textId="77777777" w:rsidR="0031212E" w:rsidRPr="00CB6420" w:rsidRDefault="0031212E" w:rsidP="0031212E">
      <w:pPr>
        <w:ind w:firstLine="720"/>
        <w:rPr>
          <w:rFonts w:ascii="Times New Roman" w:hAnsi="Times New Roman" w:cs="Times New Roman"/>
          <w:sz w:val="24"/>
          <w:szCs w:val="24"/>
        </w:rPr>
      </w:pPr>
      <w:r w:rsidRPr="00C27989">
        <w:rPr>
          <w:rFonts w:ascii="Times New Roman" w:hAnsi="Times New Roman" w:cs="Times New Roman"/>
          <w:b/>
          <w:sz w:val="24"/>
          <w:szCs w:val="24"/>
        </w:rPr>
        <w:t>White Bear Suppression Inventory</w:t>
      </w:r>
      <w:r>
        <w:rPr>
          <w:rFonts w:ascii="Times New Roman" w:hAnsi="Times New Roman" w:cs="Times New Roman"/>
          <w:b/>
          <w:sz w:val="24"/>
          <w:szCs w:val="24"/>
        </w:rPr>
        <w:t xml:space="preserve"> (WBSI; Wegner &amp; Zanakos, 1994).  </w:t>
      </w:r>
      <w:r>
        <w:rPr>
          <w:rFonts w:ascii="Times New Roman" w:hAnsi="Times New Roman" w:cs="Times New Roman"/>
          <w:sz w:val="24"/>
          <w:szCs w:val="24"/>
        </w:rPr>
        <w:t xml:space="preserve">This 15-item self-report measure assesses thought suppression, or the deliberate attempt to avoid thinking about unpleasant thoughts, as rated </w:t>
      </w:r>
      <w:r w:rsidRPr="00CB6420">
        <w:rPr>
          <w:rFonts w:ascii="Times New Roman" w:hAnsi="Times New Roman" w:cs="Times New Roman"/>
          <w:sz w:val="24"/>
          <w:szCs w:val="24"/>
        </w:rPr>
        <w:t xml:space="preserve">on a </w:t>
      </w:r>
      <w:r w:rsidR="009D5472">
        <w:rPr>
          <w:rFonts w:ascii="Times New Roman" w:hAnsi="Times New Roman" w:cs="Times New Roman"/>
          <w:sz w:val="24"/>
          <w:szCs w:val="24"/>
        </w:rPr>
        <w:t>5</w:t>
      </w:r>
      <w:r w:rsidRPr="00CB6420">
        <w:rPr>
          <w:rFonts w:ascii="Times New Roman" w:hAnsi="Times New Roman" w:cs="Times New Roman"/>
          <w:sz w:val="24"/>
          <w:szCs w:val="24"/>
        </w:rPr>
        <w:t xml:space="preserve">-point </w:t>
      </w:r>
      <w:r>
        <w:rPr>
          <w:rFonts w:ascii="Times New Roman" w:hAnsi="Times New Roman" w:cs="Times New Roman"/>
          <w:sz w:val="24"/>
          <w:szCs w:val="24"/>
        </w:rPr>
        <w:t xml:space="preserve">Likert scale </w:t>
      </w:r>
      <w:r w:rsidRPr="00CB6420">
        <w:rPr>
          <w:rFonts w:ascii="Times New Roman" w:hAnsi="Times New Roman" w:cs="Times New Roman"/>
          <w:sz w:val="24"/>
          <w:szCs w:val="24"/>
        </w:rPr>
        <w:t>from 1 (</w:t>
      </w:r>
      <w:r w:rsidRPr="00B24BF2">
        <w:rPr>
          <w:rFonts w:ascii="Times New Roman" w:hAnsi="Times New Roman" w:cs="Times New Roman"/>
          <w:i/>
          <w:sz w:val="24"/>
          <w:szCs w:val="24"/>
        </w:rPr>
        <w:t>strongly disagree</w:t>
      </w:r>
      <w:r w:rsidRPr="00CB6420">
        <w:rPr>
          <w:rFonts w:ascii="Times New Roman" w:hAnsi="Times New Roman" w:cs="Times New Roman"/>
          <w:sz w:val="24"/>
          <w:szCs w:val="24"/>
        </w:rPr>
        <w:t>) to 5 (</w:t>
      </w:r>
      <w:r w:rsidRPr="00B24BF2">
        <w:rPr>
          <w:rFonts w:ascii="Times New Roman" w:hAnsi="Times New Roman" w:cs="Times New Roman"/>
          <w:i/>
          <w:sz w:val="24"/>
          <w:szCs w:val="24"/>
        </w:rPr>
        <w:t>strongly agree</w:t>
      </w:r>
      <w:r w:rsidRPr="00CB6420">
        <w:rPr>
          <w:rFonts w:ascii="Times New Roman" w:hAnsi="Times New Roman" w:cs="Times New Roman"/>
          <w:sz w:val="24"/>
          <w:szCs w:val="24"/>
        </w:rPr>
        <w:t xml:space="preserve">).  </w:t>
      </w:r>
      <w:r>
        <w:rPr>
          <w:rFonts w:ascii="Times New Roman" w:hAnsi="Times New Roman" w:cs="Times New Roman"/>
          <w:sz w:val="24"/>
          <w:szCs w:val="24"/>
        </w:rPr>
        <w:t xml:space="preserve">For example, </w:t>
      </w:r>
      <w:r>
        <w:rPr>
          <w:rFonts w:ascii="Times New Roman" w:hAnsi="Times New Roman" w:cs="Times New Roman"/>
          <w:i/>
          <w:sz w:val="24"/>
          <w:szCs w:val="24"/>
        </w:rPr>
        <w:t xml:space="preserve">“I wish I could stop thinking of certain things”. </w:t>
      </w:r>
      <w:r>
        <w:rPr>
          <w:rFonts w:ascii="Times New Roman" w:hAnsi="Times New Roman" w:cs="Times New Roman"/>
          <w:sz w:val="24"/>
          <w:szCs w:val="24"/>
        </w:rPr>
        <w:t xml:space="preserve"> As per scoring instructions, items were summed to produce a total score, which was used in the current study’s data analysis.  Possible total score range is 15-75.   Higher scores reflect higher levels of thought suppression.  The WBSI has good </w:t>
      </w:r>
      <w:r>
        <w:rPr>
          <w:rFonts w:ascii="Times New Roman" w:hAnsi="Times New Roman" w:cs="Times New Roman"/>
          <w:sz w:val="24"/>
          <w:szCs w:val="24"/>
        </w:rPr>
        <w:lastRenderedPageBreak/>
        <w:t xml:space="preserve">internal consistency in previous research (α = .89; Muris, Merckelbach, &amp; Horselenberg, 1996), and for the current sample (α = .92).  </w:t>
      </w:r>
    </w:p>
    <w:p w14:paraId="49889A06" w14:textId="77777777" w:rsidR="0031212E" w:rsidRDefault="0031212E" w:rsidP="0031212E">
      <w:pPr>
        <w:ind w:firstLine="720"/>
        <w:rPr>
          <w:rFonts w:ascii="Times New Roman" w:hAnsi="Times New Roman" w:cs="Times New Roman"/>
          <w:i/>
          <w:sz w:val="24"/>
          <w:szCs w:val="24"/>
        </w:rPr>
      </w:pPr>
      <w:r w:rsidRPr="00C27989">
        <w:rPr>
          <w:rFonts w:ascii="Times New Roman" w:hAnsi="Times New Roman" w:cs="Times New Roman"/>
          <w:b/>
          <w:sz w:val="24"/>
          <w:szCs w:val="24"/>
        </w:rPr>
        <w:t>Obsessive-Compulsive Inventory-Revised (OCI-R</w:t>
      </w:r>
      <w:r>
        <w:rPr>
          <w:rFonts w:ascii="Times New Roman" w:hAnsi="Times New Roman" w:cs="Times New Roman"/>
          <w:b/>
          <w:sz w:val="24"/>
          <w:szCs w:val="24"/>
        </w:rPr>
        <w:t>; Foa et al., 2002</w:t>
      </w:r>
      <w:r w:rsidRPr="00C27989">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This 18-item short-version of the OCI (Foa, Kozak, Salkovskis, Coles, &amp; Amir, 1998) assesses obsessive-compulsive-type behaviours which have distressed or bothered individuals in the past month on a Likert scale from 0 (</w:t>
      </w:r>
      <w:r w:rsidRPr="005B588D">
        <w:rPr>
          <w:rFonts w:ascii="Times New Roman" w:hAnsi="Times New Roman" w:cs="Times New Roman"/>
          <w:i/>
          <w:sz w:val="24"/>
          <w:szCs w:val="24"/>
        </w:rPr>
        <w:t>not at all</w:t>
      </w:r>
      <w:r>
        <w:rPr>
          <w:rFonts w:ascii="Times New Roman" w:hAnsi="Times New Roman" w:cs="Times New Roman"/>
          <w:sz w:val="24"/>
          <w:szCs w:val="24"/>
        </w:rPr>
        <w:t>) to 4 (</w:t>
      </w:r>
      <w:r w:rsidRPr="005B588D">
        <w:rPr>
          <w:rFonts w:ascii="Times New Roman" w:hAnsi="Times New Roman" w:cs="Times New Roman"/>
          <w:i/>
          <w:sz w:val="24"/>
          <w:szCs w:val="24"/>
        </w:rPr>
        <w:t>extremely</w:t>
      </w:r>
      <w:r>
        <w:rPr>
          <w:rFonts w:ascii="Times New Roman" w:hAnsi="Times New Roman" w:cs="Times New Roman"/>
          <w:sz w:val="24"/>
          <w:szCs w:val="24"/>
        </w:rPr>
        <w:t xml:space="preserve">).  Items relate to experience in six domains: washing, checking, ordering, obsessing, hoarding, and neutralizing.  For example, </w:t>
      </w:r>
      <w:r>
        <w:rPr>
          <w:rFonts w:ascii="Times New Roman" w:hAnsi="Times New Roman" w:cs="Times New Roman"/>
          <w:i/>
          <w:sz w:val="24"/>
          <w:szCs w:val="24"/>
        </w:rPr>
        <w:t xml:space="preserve">“I feel compelled to count when I am doing things”.  </w:t>
      </w:r>
      <w:r>
        <w:rPr>
          <w:rFonts w:ascii="Times New Roman" w:hAnsi="Times New Roman" w:cs="Times New Roman"/>
          <w:sz w:val="24"/>
          <w:szCs w:val="24"/>
        </w:rPr>
        <w:t>As per scoring instructions, items were summed to produce a total score, which</w:t>
      </w:r>
      <w:r w:rsidR="009D5472">
        <w:rPr>
          <w:rFonts w:ascii="Times New Roman" w:hAnsi="Times New Roman" w:cs="Times New Roman"/>
          <w:sz w:val="24"/>
          <w:szCs w:val="24"/>
        </w:rPr>
        <w:t xml:space="preserve"> </w:t>
      </w:r>
      <w:r>
        <w:rPr>
          <w:rFonts w:ascii="Times New Roman" w:hAnsi="Times New Roman" w:cs="Times New Roman"/>
          <w:sz w:val="24"/>
          <w:szCs w:val="24"/>
        </w:rPr>
        <w:t xml:space="preserve">was used as a control variable in the current study’s regression analyses.  Possible total </w:t>
      </w:r>
      <w:r w:rsidR="009D5472">
        <w:rPr>
          <w:rFonts w:ascii="Times New Roman" w:hAnsi="Times New Roman" w:cs="Times New Roman"/>
          <w:sz w:val="24"/>
          <w:szCs w:val="24"/>
        </w:rPr>
        <w:t xml:space="preserve">score </w:t>
      </w:r>
      <w:r>
        <w:rPr>
          <w:rFonts w:ascii="Times New Roman" w:hAnsi="Times New Roman" w:cs="Times New Roman"/>
          <w:sz w:val="24"/>
          <w:szCs w:val="24"/>
        </w:rPr>
        <w:t>range is 0-72.  Higher scores on this measure reflect greater distress. The OCI-R has good internal consistency in previous research (ranging between α = .81 and .9; Foa et al., 2011), and for the current sample (α = .92).</w:t>
      </w:r>
      <w:r w:rsidRPr="00CB6420">
        <w:rPr>
          <w:rFonts w:ascii="Times New Roman" w:hAnsi="Times New Roman" w:cs="Times New Roman"/>
          <w:sz w:val="24"/>
          <w:szCs w:val="24"/>
        </w:rPr>
        <w:t xml:space="preserve"> </w:t>
      </w:r>
    </w:p>
    <w:p w14:paraId="1889C3B4" w14:textId="77777777" w:rsidR="0031212E" w:rsidRDefault="0031212E" w:rsidP="0031212E">
      <w:pPr>
        <w:ind w:firstLine="720"/>
        <w:rPr>
          <w:rFonts w:ascii="Times New Roman" w:hAnsi="Times New Roman" w:cs="Times New Roman"/>
          <w:sz w:val="24"/>
          <w:szCs w:val="24"/>
        </w:rPr>
      </w:pPr>
      <w:r w:rsidRPr="00842BB0">
        <w:rPr>
          <w:rFonts w:ascii="Times New Roman" w:hAnsi="Times New Roman" w:cs="Times New Roman"/>
          <w:b/>
          <w:sz w:val="24"/>
          <w:szCs w:val="24"/>
        </w:rPr>
        <w:t>Operation Span Task</w:t>
      </w:r>
      <w:r>
        <w:rPr>
          <w:rFonts w:ascii="Times New Roman" w:hAnsi="Times New Roman" w:cs="Times New Roman"/>
          <w:b/>
          <w:sz w:val="24"/>
          <w:szCs w:val="24"/>
        </w:rPr>
        <w:t xml:space="preserve"> (OSPAN; Unsworth et al., 2005).</w:t>
      </w:r>
      <w:r w:rsidR="009D5472">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This computerised test assesses WMC, requiring participants to solve a series of mathematical operations whilst simultaneously remembering a series of intermittently presented letters.  Participants initially work through three practice sessions.   First, a series of letters are presented on screen for 800ms.  Participants recall letter-order by clicking the appropriate boxes in a matrix on screen.  Second, participants solve mathematical equations as quickly as possible (e.g. </w:t>
      </w:r>
      <w:r w:rsidRPr="00C478B2">
        <w:rPr>
          <w:rFonts w:ascii="Times New Roman" w:hAnsi="Times New Roman" w:cs="Times New Roman"/>
          <w:i/>
          <w:sz w:val="24"/>
          <w:szCs w:val="24"/>
        </w:rPr>
        <w:t>“</w:t>
      </w:r>
      <w:r>
        <w:rPr>
          <w:rFonts w:ascii="Times New Roman" w:hAnsi="Times New Roman" w:cs="Times New Roman"/>
          <w:i/>
          <w:sz w:val="24"/>
          <w:szCs w:val="24"/>
        </w:rPr>
        <w:t>(1*2) + 1 =?”)</w:t>
      </w:r>
      <w:r>
        <w:rPr>
          <w:rFonts w:ascii="Times New Roman" w:hAnsi="Times New Roman" w:cs="Times New Roman"/>
          <w:sz w:val="24"/>
          <w:szCs w:val="24"/>
        </w:rPr>
        <w:t xml:space="preserve">.  The programme calculates an average time </w:t>
      </w:r>
      <w:r w:rsidR="009D5472">
        <w:rPr>
          <w:rFonts w:ascii="Times New Roman" w:hAnsi="Times New Roman" w:cs="Times New Roman"/>
          <w:sz w:val="24"/>
          <w:szCs w:val="24"/>
        </w:rPr>
        <w:t xml:space="preserve">in which </w:t>
      </w:r>
      <w:r>
        <w:rPr>
          <w:rFonts w:ascii="Times New Roman" w:hAnsi="Times New Roman" w:cs="Times New Roman"/>
          <w:sz w:val="24"/>
          <w:szCs w:val="24"/>
        </w:rPr>
        <w:t>equations are solved during practice.  Participants then determine whether a presented number is a ‘True’ or ‘False’ answer to the previous</w:t>
      </w:r>
      <w:r w:rsidR="009D5472">
        <w:rPr>
          <w:rFonts w:ascii="Times New Roman" w:hAnsi="Times New Roman" w:cs="Times New Roman"/>
          <w:sz w:val="24"/>
          <w:szCs w:val="24"/>
        </w:rPr>
        <w:t xml:space="preserve"> </w:t>
      </w:r>
      <w:r>
        <w:rPr>
          <w:rFonts w:ascii="Times New Roman" w:hAnsi="Times New Roman" w:cs="Times New Roman"/>
          <w:sz w:val="24"/>
          <w:szCs w:val="24"/>
        </w:rPr>
        <w:t xml:space="preserve">equation (e.g. </w:t>
      </w:r>
      <w:bookmarkStart w:id="69" w:name="_Hlk498621464"/>
      <w:r>
        <w:rPr>
          <w:rFonts w:ascii="Times New Roman" w:hAnsi="Times New Roman" w:cs="Times New Roman"/>
          <w:i/>
          <w:sz w:val="24"/>
          <w:szCs w:val="24"/>
        </w:rPr>
        <w:t>“20”: ‘True’ or ‘False’?</w:t>
      </w:r>
      <w:r>
        <w:rPr>
          <w:rFonts w:ascii="Times New Roman" w:hAnsi="Times New Roman" w:cs="Times New Roman"/>
          <w:sz w:val="24"/>
          <w:szCs w:val="24"/>
        </w:rPr>
        <w:t>)</w:t>
      </w:r>
      <w:r>
        <w:rPr>
          <w:rFonts w:ascii="Times New Roman" w:hAnsi="Times New Roman" w:cs="Times New Roman"/>
          <w:i/>
          <w:sz w:val="24"/>
          <w:szCs w:val="24"/>
        </w:rPr>
        <w:t>.</w:t>
      </w:r>
      <w:bookmarkEnd w:id="69"/>
      <w:r>
        <w:rPr>
          <w:rFonts w:ascii="Times New Roman" w:hAnsi="Times New Roman" w:cs="Times New Roman"/>
          <w:sz w:val="24"/>
          <w:szCs w:val="24"/>
        </w:rPr>
        <w:t xml:space="preserve">  Third, participants complete both letter-span and mathematical equations simultaneously, as is required in the ‘live’ block of trials (Figure 1).  In the ‘live’ trial, if participants do not respond to equations within their average time recorded during practice, the trial is counted as an error.   After the series </w:t>
      </w:r>
      <w:r>
        <w:rPr>
          <w:rFonts w:ascii="Times New Roman" w:hAnsi="Times New Roman" w:cs="Times New Roman"/>
          <w:sz w:val="24"/>
          <w:szCs w:val="24"/>
        </w:rPr>
        <w:lastRenderedPageBreak/>
        <w:t xml:space="preserve">of presentations of equations and letters, participants are </w:t>
      </w:r>
      <w:r w:rsidRPr="000D0C9F">
        <w:rPr>
          <w:rFonts w:ascii="Times New Roman" w:hAnsi="Times New Roman" w:cs="Times New Roman"/>
          <w:sz w:val="24"/>
          <w:szCs w:val="24"/>
        </w:rPr>
        <w:t xml:space="preserve">to </w:t>
      </w:r>
      <w:r>
        <w:rPr>
          <w:rFonts w:ascii="Times New Roman" w:hAnsi="Times New Roman" w:cs="Times New Roman"/>
          <w:sz w:val="24"/>
          <w:szCs w:val="24"/>
        </w:rPr>
        <w:t>recall the series of letters in order, with set sizes ranging from 3 to 7 letters.  Three sets of each set size are presented randomly for each participant.  In total, each participant views 75 letters and mathematical equations.   Feedback is presented following each set (e.g.</w:t>
      </w:r>
      <w:r w:rsidRPr="00DD1ED1">
        <w:rPr>
          <w:rFonts w:ascii="Times New Roman" w:hAnsi="Times New Roman" w:cs="Times New Roman"/>
          <w:i/>
          <w:sz w:val="24"/>
          <w:szCs w:val="24"/>
        </w:rPr>
        <w:t xml:space="preserve"> “you recalled 3 letters correctly out of 4”).  </w:t>
      </w:r>
      <w:r>
        <w:rPr>
          <w:rFonts w:ascii="Times New Roman" w:hAnsi="Times New Roman" w:cs="Times New Roman"/>
          <w:sz w:val="24"/>
          <w:szCs w:val="24"/>
        </w:rPr>
        <w:t xml:space="preserve">The computerised version of this task can be downloaded from </w:t>
      </w:r>
      <w:r w:rsidRPr="00F73417">
        <w:rPr>
          <w:rFonts w:ascii="Times New Roman" w:hAnsi="Times New Roman" w:cs="Times New Roman"/>
          <w:sz w:val="24"/>
          <w:szCs w:val="24"/>
        </w:rPr>
        <w:t>http://englelab.gatech.edu/</w:t>
      </w:r>
      <w:r>
        <w:rPr>
          <w:rFonts w:ascii="Times New Roman" w:hAnsi="Times New Roman" w:cs="Times New Roman"/>
          <w:sz w:val="24"/>
          <w:szCs w:val="24"/>
        </w:rPr>
        <w:t xml:space="preserve"> and operates using E-Prime software.  Test screens are presented in Figure 1.  </w:t>
      </w:r>
    </w:p>
    <w:p w14:paraId="78259CF7" w14:textId="77777777" w:rsidR="0031212E" w:rsidRPr="00882314"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For the current study, overall WMC score was derived from the ‘partial score’ as per guidance from Conway et al. (2005).  Redick et al. (2012) report test-retest reliability scores are higher for the ‘partial score’ than ‘absolute’ score (.83 and .77 respectively).  Conway et al. (2005) suggest discarding data where participants score less than 85% accuracy on mathematical equations to ensure processing accuracy.  This was altered to 80% for the current study allowing for inclusion of more participant data, increasing power of the sample.  This threshold change did not affect significance levels in the data.  Previous studies have used a threshold of 75% (Williamson &amp; Stewart, 2010; Lopez, Previc, Fischer, Heitz, &amp; Engle, 2012).  Detail regarding other generated scores of the OSPAN can be found in Appendix B.</w:t>
      </w:r>
    </w:p>
    <w:p w14:paraId="5603A1FF" w14:textId="77777777" w:rsidR="0031212E" w:rsidRDefault="0031212E" w:rsidP="0031212E">
      <w:pPr>
        <w:pStyle w:val="Caption"/>
        <w:rPr>
          <w:noProof/>
          <w:lang w:eastAsia="en-GB"/>
        </w:rPr>
      </w:pPr>
    </w:p>
    <w:p w14:paraId="646A8DA0" w14:textId="77777777" w:rsidR="0031212E" w:rsidRDefault="0031212E" w:rsidP="0031212E">
      <w:pPr>
        <w:pStyle w:val="Caption"/>
        <w:rPr>
          <w:b/>
        </w:rPr>
      </w:pPr>
      <w:r>
        <w:rPr>
          <w:noProof/>
          <w:lang w:eastAsia="en-GB"/>
        </w:rPr>
        <w:lastRenderedPageBreak/>
        <w:drawing>
          <wp:inline distT="0" distB="0" distL="0" distR="0" wp14:anchorId="2873153B" wp14:editId="6202410A">
            <wp:extent cx="5874710" cy="5172075"/>
            <wp:effectExtent l="19050" t="19050" r="1206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8438" t="21113" r="19703" b="19175"/>
                    <a:stretch/>
                  </pic:blipFill>
                  <pic:spPr bwMode="auto">
                    <a:xfrm>
                      <a:off x="0" y="0"/>
                      <a:ext cx="5888382" cy="51841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6C812BB" w14:textId="77777777" w:rsidR="0031212E" w:rsidRPr="00436B4F" w:rsidRDefault="0031212E" w:rsidP="00436B4F">
      <w:pPr>
        <w:rPr>
          <w:rFonts w:ascii="Times New Roman" w:hAnsi="Times New Roman" w:cs="Times New Roman"/>
          <w:sz w:val="24"/>
          <w:szCs w:val="24"/>
        </w:rPr>
      </w:pPr>
      <w:r w:rsidRPr="00316511">
        <w:rPr>
          <w:rFonts w:ascii="Times New Roman" w:hAnsi="Times New Roman" w:cs="Times New Roman"/>
          <w:i/>
          <w:sz w:val="24"/>
          <w:szCs w:val="24"/>
        </w:rPr>
        <w:t xml:space="preserve">Figure </w:t>
      </w:r>
      <w:r w:rsidRPr="00316511">
        <w:rPr>
          <w:rFonts w:ascii="Times New Roman" w:hAnsi="Times New Roman" w:cs="Times New Roman"/>
          <w:i/>
          <w:sz w:val="24"/>
          <w:szCs w:val="24"/>
        </w:rPr>
        <w:fldChar w:fldCharType="begin"/>
      </w:r>
      <w:r w:rsidRPr="00316511">
        <w:rPr>
          <w:rFonts w:ascii="Times New Roman" w:hAnsi="Times New Roman" w:cs="Times New Roman"/>
          <w:i/>
          <w:sz w:val="24"/>
          <w:szCs w:val="24"/>
        </w:rPr>
        <w:instrText xml:space="preserve"> SEQ Figure \* ARABIC </w:instrText>
      </w:r>
      <w:r w:rsidRPr="00316511">
        <w:rPr>
          <w:rFonts w:ascii="Times New Roman" w:hAnsi="Times New Roman" w:cs="Times New Roman"/>
          <w:i/>
          <w:sz w:val="24"/>
          <w:szCs w:val="24"/>
        </w:rPr>
        <w:fldChar w:fldCharType="separate"/>
      </w:r>
      <w:r w:rsidRPr="00316511">
        <w:rPr>
          <w:rFonts w:ascii="Times New Roman" w:hAnsi="Times New Roman" w:cs="Times New Roman"/>
          <w:i/>
          <w:noProof/>
          <w:sz w:val="24"/>
          <w:szCs w:val="24"/>
        </w:rPr>
        <w:t>1</w:t>
      </w:r>
      <w:r w:rsidRPr="00316511">
        <w:rPr>
          <w:rFonts w:ascii="Times New Roman" w:hAnsi="Times New Roman" w:cs="Times New Roman"/>
          <w:i/>
          <w:sz w:val="24"/>
          <w:szCs w:val="24"/>
        </w:rPr>
        <w:fldChar w:fldCharType="end"/>
      </w:r>
      <w:r w:rsidRPr="00316511">
        <w:rPr>
          <w:rFonts w:ascii="Times New Roman" w:hAnsi="Times New Roman" w:cs="Times New Roman"/>
          <w:sz w:val="24"/>
          <w:szCs w:val="24"/>
        </w:rPr>
        <w:t xml:space="preserve">. OSPAN screens as viewed in the test.  </w:t>
      </w:r>
    </w:p>
    <w:p w14:paraId="24838772" w14:textId="77777777" w:rsidR="0031212E" w:rsidRPr="00AA7BC9" w:rsidRDefault="0031212E" w:rsidP="0031212E">
      <w:pPr>
        <w:outlineLvl w:val="0"/>
        <w:rPr>
          <w:rFonts w:ascii="Times New Roman" w:hAnsi="Times New Roman" w:cs="Times New Roman"/>
          <w:b/>
          <w:sz w:val="24"/>
          <w:szCs w:val="24"/>
        </w:rPr>
      </w:pPr>
      <w:bookmarkStart w:id="70" w:name="_Toc514685338"/>
      <w:r w:rsidRPr="00AA7BC9">
        <w:rPr>
          <w:rFonts w:ascii="Times New Roman" w:hAnsi="Times New Roman" w:cs="Times New Roman"/>
          <w:b/>
          <w:sz w:val="24"/>
          <w:szCs w:val="24"/>
        </w:rPr>
        <w:t>Procedure</w:t>
      </w:r>
      <w:bookmarkEnd w:id="70"/>
    </w:p>
    <w:p w14:paraId="64EFEF63" w14:textId="77777777" w:rsidR="0031212E" w:rsidRDefault="0031212E" w:rsidP="0031212E">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Participants completed both study parts during one laboratory session on university premises.  No other persons other than the experimenter were present during testing. </w:t>
      </w:r>
    </w:p>
    <w:p w14:paraId="63BF9409" w14:textId="77777777" w:rsidR="0031212E" w:rsidRDefault="0031212E" w:rsidP="0031212E">
      <w:pPr>
        <w:pStyle w:val="ListParagraph"/>
        <w:ind w:left="0" w:firstLine="720"/>
        <w:rPr>
          <w:rFonts w:ascii="Times New Roman" w:hAnsi="Times New Roman" w:cs="Times New Roman"/>
          <w:sz w:val="24"/>
          <w:szCs w:val="24"/>
        </w:rPr>
      </w:pPr>
      <w:r w:rsidRPr="00F73417">
        <w:rPr>
          <w:rFonts w:ascii="Times New Roman" w:hAnsi="Times New Roman" w:cs="Times New Roman"/>
          <w:b/>
          <w:sz w:val="24"/>
          <w:szCs w:val="24"/>
        </w:rPr>
        <w:t>Part one.</w:t>
      </w:r>
      <w:r>
        <w:rPr>
          <w:rFonts w:ascii="Times New Roman" w:hAnsi="Times New Roman" w:cs="Times New Roman"/>
          <w:i/>
          <w:sz w:val="24"/>
          <w:szCs w:val="24"/>
        </w:rPr>
        <w:t xml:space="preserve"> </w:t>
      </w:r>
      <w:r>
        <w:rPr>
          <w:rFonts w:ascii="Times New Roman" w:hAnsi="Times New Roman" w:cs="Times New Roman"/>
          <w:sz w:val="24"/>
          <w:szCs w:val="24"/>
        </w:rPr>
        <w:t>Participants accessed part one of the study on Qualtrics, on computer (</w:t>
      </w:r>
      <w:r w:rsidRPr="00F725C6">
        <w:rPr>
          <w:rFonts w:ascii="Times New Roman" w:hAnsi="Times New Roman" w:cs="Times New Roman"/>
          <w:sz w:val="24"/>
          <w:szCs w:val="24"/>
        </w:rPr>
        <w:t>Dell OptiPlex 9010 All-</w:t>
      </w:r>
      <w:r>
        <w:rPr>
          <w:rFonts w:ascii="Times New Roman" w:hAnsi="Times New Roman" w:cs="Times New Roman"/>
          <w:sz w:val="24"/>
          <w:szCs w:val="24"/>
        </w:rPr>
        <w:t>I</w:t>
      </w:r>
      <w:r w:rsidRPr="00F725C6">
        <w:rPr>
          <w:rFonts w:ascii="Times New Roman" w:hAnsi="Times New Roman" w:cs="Times New Roman"/>
          <w:sz w:val="24"/>
          <w:szCs w:val="24"/>
        </w:rPr>
        <w:t>n-</w:t>
      </w:r>
      <w:r>
        <w:rPr>
          <w:rFonts w:ascii="Times New Roman" w:hAnsi="Times New Roman" w:cs="Times New Roman"/>
          <w:sz w:val="24"/>
          <w:szCs w:val="24"/>
        </w:rPr>
        <w:t>O</w:t>
      </w:r>
      <w:r w:rsidRPr="00F725C6">
        <w:rPr>
          <w:rFonts w:ascii="Times New Roman" w:hAnsi="Times New Roman" w:cs="Times New Roman"/>
          <w:sz w:val="24"/>
          <w:szCs w:val="24"/>
        </w:rPr>
        <w:t>ne desktop</w:t>
      </w:r>
      <w:r>
        <w:rPr>
          <w:rFonts w:ascii="Times New Roman" w:hAnsi="Times New Roman" w:cs="Times New Roman"/>
          <w:sz w:val="24"/>
          <w:szCs w:val="24"/>
        </w:rPr>
        <w:t xml:space="preserve">).  First, participants viewed detailed information about both parts of the study (Appendix Cii) and were asked to give consent if they wished to participate in both parts by clicking in a specified box.  A non-consent response triggered termination of the study.  After consenting, participants were </w:t>
      </w:r>
      <w:r>
        <w:rPr>
          <w:rFonts w:ascii="Times New Roman" w:hAnsi="Times New Roman" w:cs="Times New Roman"/>
          <w:sz w:val="24"/>
          <w:szCs w:val="24"/>
        </w:rPr>
        <w:lastRenderedPageBreak/>
        <w:t>presented with each questionnaire.  On completion of all five questionnaires, a webpage informed participants that part one was complete and contained debrief information (Appendix Di).   Part one took approximately 25 minutes to complete.</w:t>
      </w:r>
    </w:p>
    <w:p w14:paraId="479F0CC3" w14:textId="77777777" w:rsidR="0031212E" w:rsidRPr="00267DB3" w:rsidRDefault="0031212E" w:rsidP="0031212E">
      <w:pPr>
        <w:ind w:firstLine="720"/>
        <w:rPr>
          <w:rFonts w:ascii="Times New Roman" w:hAnsi="Times New Roman" w:cs="Times New Roman"/>
          <w:sz w:val="24"/>
          <w:szCs w:val="24"/>
        </w:rPr>
      </w:pPr>
      <w:r w:rsidRPr="00F73417">
        <w:rPr>
          <w:rFonts w:ascii="Times New Roman" w:hAnsi="Times New Roman" w:cs="Times New Roman"/>
          <w:b/>
          <w:sz w:val="24"/>
          <w:szCs w:val="24"/>
        </w:rPr>
        <w:t>Part two</w:t>
      </w:r>
      <w:r>
        <w:rPr>
          <w:rFonts w:ascii="Times New Roman" w:hAnsi="Times New Roman" w:cs="Times New Roman"/>
          <w:i/>
          <w:sz w:val="24"/>
          <w:szCs w:val="24"/>
        </w:rPr>
        <w:t xml:space="preserve">.  </w:t>
      </w:r>
      <w:r>
        <w:rPr>
          <w:rFonts w:ascii="Times New Roman" w:hAnsi="Times New Roman" w:cs="Times New Roman"/>
          <w:sz w:val="24"/>
          <w:szCs w:val="24"/>
        </w:rPr>
        <w:t>Following completion of part one, the researcher set up the OSPAN on the same computer.  The task used E-Prime software.</w:t>
      </w:r>
      <w:r w:rsidRPr="00F725C6">
        <w:rPr>
          <w:rFonts w:ascii="Times New Roman" w:hAnsi="Times New Roman" w:cs="Times New Roman"/>
          <w:sz w:val="24"/>
          <w:szCs w:val="24"/>
        </w:rPr>
        <w:t xml:space="preserve"> </w:t>
      </w:r>
      <w:r w:rsidRPr="00A50B2C">
        <w:rPr>
          <w:rFonts w:ascii="Times New Roman" w:hAnsi="Times New Roman" w:cs="Times New Roman"/>
          <w:sz w:val="24"/>
          <w:szCs w:val="24"/>
        </w:rPr>
        <w:t xml:space="preserve"> Participants sat between 20–40 inches from the screen</w:t>
      </w:r>
      <w:r>
        <w:rPr>
          <w:rFonts w:ascii="Times New Roman" w:hAnsi="Times New Roman" w:cs="Times New Roman"/>
          <w:sz w:val="24"/>
          <w:szCs w:val="24"/>
        </w:rPr>
        <w:t>;</w:t>
      </w:r>
      <w:r w:rsidRPr="00A50B2C">
        <w:rPr>
          <w:rFonts w:ascii="Times New Roman" w:hAnsi="Times New Roman" w:cs="Times New Roman"/>
          <w:sz w:val="24"/>
          <w:szCs w:val="24"/>
        </w:rPr>
        <w:t xml:space="preserve"> computer screens were 19 inch</w:t>
      </w:r>
      <w:r>
        <w:rPr>
          <w:rFonts w:ascii="Times New Roman" w:hAnsi="Times New Roman" w:cs="Times New Roman"/>
          <w:sz w:val="24"/>
          <w:szCs w:val="24"/>
        </w:rPr>
        <w:t>es</w:t>
      </w:r>
      <w:r w:rsidRPr="00A50B2C">
        <w:rPr>
          <w:rFonts w:ascii="Times New Roman" w:hAnsi="Times New Roman" w:cs="Times New Roman"/>
          <w:sz w:val="24"/>
          <w:szCs w:val="24"/>
        </w:rPr>
        <w:t xml:space="preserve"> with a resolution of 1920 x 1080.</w:t>
      </w:r>
      <w:r>
        <w:rPr>
          <w:rFonts w:ascii="Times New Roman" w:hAnsi="Times New Roman" w:cs="Times New Roman"/>
          <w:sz w:val="24"/>
          <w:szCs w:val="24"/>
        </w:rPr>
        <w:t xml:space="preserve">  The computer screen turned red on completion of the task.  Participants then informed the researcher and read debrief information (Appendix Dii).  Part two took approximately 20 minutes to complete.</w:t>
      </w:r>
    </w:p>
    <w:p w14:paraId="3BB97978" w14:textId="77777777" w:rsidR="0031212E" w:rsidRDefault="0031212E" w:rsidP="0031212E">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On completion, participants eligible for entry into the prize draw provided an email address to be contacted. A winner was randomly selected and notified by email in December 2017. </w:t>
      </w:r>
    </w:p>
    <w:p w14:paraId="5575C842" w14:textId="77777777" w:rsidR="0031212E" w:rsidRPr="00AA7BC9" w:rsidRDefault="0031212E" w:rsidP="00AA7BC9">
      <w:pPr>
        <w:pStyle w:val="Heading2"/>
        <w:rPr>
          <w:rFonts w:ascii="Times New Roman" w:hAnsi="Times New Roman" w:cs="Times New Roman"/>
          <w:b/>
          <w:color w:val="auto"/>
          <w:sz w:val="24"/>
          <w:szCs w:val="24"/>
        </w:rPr>
      </w:pPr>
      <w:bookmarkStart w:id="71" w:name="_Toc514685339"/>
      <w:r w:rsidRPr="00AA7BC9">
        <w:rPr>
          <w:rFonts w:ascii="Times New Roman" w:hAnsi="Times New Roman" w:cs="Times New Roman"/>
          <w:b/>
          <w:color w:val="auto"/>
          <w:sz w:val="24"/>
          <w:szCs w:val="24"/>
        </w:rPr>
        <w:t>Ethics</w:t>
      </w:r>
      <w:bookmarkEnd w:id="71"/>
    </w:p>
    <w:p w14:paraId="229079C0" w14:textId="77777777" w:rsidR="0031212E" w:rsidRPr="008D3E12" w:rsidRDefault="0031212E" w:rsidP="0031212E">
      <w:pPr>
        <w:rPr>
          <w:rFonts w:ascii="Times New Roman" w:hAnsi="Times New Roman" w:cs="Times New Roman"/>
          <w:sz w:val="24"/>
          <w:szCs w:val="24"/>
        </w:rPr>
      </w:pPr>
      <w:r>
        <w:rPr>
          <w:rFonts w:ascii="Times New Roman" w:hAnsi="Times New Roman" w:cs="Times New Roman"/>
          <w:sz w:val="24"/>
          <w:szCs w:val="24"/>
        </w:rPr>
        <w:tab/>
        <w:t>Ethical approval was granted by the University of Sheffield Research Ethics Committee (Appendix F).  Participants were provided with study information and provided consent to participate.  Non-consent terminated participation.  Participants created a unique identifying code for part one which was linked to their part two data to retain anonymity in results.  Participants were debriefed after each part of the study (Appendices D</w:t>
      </w:r>
      <w:r w:rsidR="00436B4F">
        <w:rPr>
          <w:rFonts w:ascii="Times New Roman" w:hAnsi="Times New Roman" w:cs="Times New Roman"/>
          <w:sz w:val="24"/>
          <w:szCs w:val="24"/>
        </w:rPr>
        <w:t xml:space="preserve"> i-ii</w:t>
      </w:r>
      <w:r>
        <w:rPr>
          <w:rFonts w:ascii="Times New Roman" w:hAnsi="Times New Roman" w:cs="Times New Roman"/>
          <w:sz w:val="24"/>
          <w:szCs w:val="24"/>
        </w:rPr>
        <w:t xml:space="preserve">).  </w:t>
      </w:r>
    </w:p>
    <w:p w14:paraId="1B9B7233" w14:textId="77777777" w:rsidR="0031212E" w:rsidRPr="00B20788" w:rsidRDefault="0031212E" w:rsidP="0031212E">
      <w:pPr>
        <w:jc w:val="center"/>
        <w:outlineLvl w:val="0"/>
        <w:rPr>
          <w:rFonts w:ascii="Times New Roman" w:hAnsi="Times New Roman" w:cs="Times New Roman"/>
          <w:b/>
          <w:sz w:val="24"/>
          <w:szCs w:val="24"/>
        </w:rPr>
      </w:pPr>
      <w:bookmarkStart w:id="72" w:name="_Toc514685340"/>
      <w:r w:rsidRPr="00B20788">
        <w:rPr>
          <w:rFonts w:ascii="Times New Roman" w:hAnsi="Times New Roman" w:cs="Times New Roman"/>
          <w:b/>
          <w:sz w:val="24"/>
          <w:szCs w:val="24"/>
        </w:rPr>
        <w:t>Data analysis</w:t>
      </w:r>
      <w:bookmarkEnd w:id="72"/>
    </w:p>
    <w:p w14:paraId="3578D1E4"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Results were exported from Qualtrics to SPSS (Version 23) and data prepared for analysis including recoding of items as per scoring manuals.  Data were checked for missing values, outliers, and errors.  </w:t>
      </w:r>
    </w:p>
    <w:p w14:paraId="7718D69D"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Data was inspected for normality, skewness, and kurtosis, with visual checks of Q-Q plots and histograms (Cramer, 1998; Cramer &amp; Howitt, 2004; Doane &amp; Seward, 2011). </w:t>
      </w:r>
      <w:r w:rsidR="00436B4F">
        <w:rPr>
          <w:rFonts w:ascii="Times New Roman" w:hAnsi="Times New Roman" w:cs="Times New Roman"/>
          <w:sz w:val="24"/>
          <w:szCs w:val="24"/>
        </w:rPr>
        <w:t xml:space="preserve"> </w:t>
      </w:r>
      <w:r>
        <w:rPr>
          <w:rFonts w:ascii="Times New Roman" w:hAnsi="Times New Roman" w:cs="Times New Roman"/>
          <w:sz w:val="24"/>
          <w:szCs w:val="24"/>
        </w:rPr>
        <w:t xml:space="preserve">For normality to be assumed, </w:t>
      </w:r>
      <w:r w:rsidR="00436B4F">
        <w:rPr>
          <w:rFonts w:ascii="Times New Roman" w:hAnsi="Times New Roman" w:cs="Times New Roman"/>
          <w:i/>
          <w:sz w:val="24"/>
          <w:szCs w:val="24"/>
        </w:rPr>
        <w:t>z</w:t>
      </w:r>
      <w:r>
        <w:rPr>
          <w:rFonts w:ascii="Times New Roman" w:hAnsi="Times New Roman" w:cs="Times New Roman"/>
          <w:sz w:val="24"/>
          <w:szCs w:val="24"/>
        </w:rPr>
        <w:t xml:space="preserve"> values for skewness and kurtosis should fall between -1.96 and +1.96, and Shapiro-Wilk (Shapiro &amp; Wilk, 1965) and Kolmogorov-Smirnov tests should not be significant (</w:t>
      </w:r>
      <w:r>
        <w:rPr>
          <w:rFonts w:ascii="Times New Roman" w:hAnsi="Times New Roman" w:cs="Times New Roman"/>
          <w:i/>
          <w:sz w:val="24"/>
          <w:szCs w:val="24"/>
        </w:rPr>
        <w:t>p</w:t>
      </w:r>
      <w:r>
        <w:rPr>
          <w:rFonts w:ascii="Times New Roman" w:hAnsi="Times New Roman" w:cs="Times New Roman"/>
          <w:sz w:val="24"/>
          <w:szCs w:val="24"/>
        </w:rPr>
        <w:t xml:space="preserve">&gt;.05).  </w:t>
      </w:r>
    </w:p>
    <w:p w14:paraId="0EEE4D7C"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Descriptive statistics (means and standard deviations) were calculated for each variable.  To assess hypotheses 1a-b, </w:t>
      </w:r>
      <w:r w:rsidRPr="009B5A14">
        <w:rPr>
          <w:rFonts w:ascii="Times New Roman" w:hAnsi="Times New Roman" w:cs="Times New Roman"/>
          <w:sz w:val="24"/>
          <w:szCs w:val="24"/>
        </w:rPr>
        <w:t>Spearman’s Rho correlation</w:t>
      </w:r>
      <w:r>
        <w:rPr>
          <w:rFonts w:ascii="Times New Roman" w:hAnsi="Times New Roman" w:cs="Times New Roman"/>
          <w:sz w:val="24"/>
          <w:szCs w:val="24"/>
        </w:rPr>
        <w:t>s</w:t>
      </w:r>
      <w:r w:rsidRPr="009B5A14">
        <w:rPr>
          <w:rFonts w:ascii="Times New Roman" w:hAnsi="Times New Roman" w:cs="Times New Roman"/>
          <w:sz w:val="24"/>
          <w:szCs w:val="24"/>
        </w:rPr>
        <w:t xml:space="preserve"> </w:t>
      </w:r>
      <w:r>
        <w:rPr>
          <w:rFonts w:ascii="Times New Roman" w:hAnsi="Times New Roman" w:cs="Times New Roman"/>
          <w:sz w:val="24"/>
          <w:szCs w:val="24"/>
        </w:rPr>
        <w:t xml:space="preserve">were produced and interpreted using guidance from Cohen (1988) where </w:t>
      </w:r>
      <w:r w:rsidRPr="00CD28B4">
        <w:rPr>
          <w:rFonts w:ascii="Times New Roman" w:hAnsi="Times New Roman" w:cs="Times New Roman"/>
          <w:i/>
          <w:sz w:val="24"/>
          <w:szCs w:val="24"/>
        </w:rPr>
        <w:t>r</w:t>
      </w:r>
      <w:r>
        <w:rPr>
          <w:rFonts w:ascii="Times New Roman" w:hAnsi="Times New Roman" w:cs="Times New Roman"/>
          <w:sz w:val="24"/>
          <w:szCs w:val="24"/>
        </w:rPr>
        <w:t xml:space="preserve"> = .10 to .29 reflects a small effect,</w:t>
      </w:r>
      <w:r w:rsidRPr="00CD28B4">
        <w:rPr>
          <w:rFonts w:ascii="Times New Roman" w:hAnsi="Times New Roman" w:cs="Times New Roman"/>
          <w:i/>
          <w:sz w:val="24"/>
          <w:szCs w:val="24"/>
        </w:rPr>
        <w:t xml:space="preserve"> r</w:t>
      </w:r>
      <w:r>
        <w:rPr>
          <w:rFonts w:ascii="Times New Roman" w:hAnsi="Times New Roman" w:cs="Times New Roman"/>
          <w:sz w:val="24"/>
          <w:szCs w:val="24"/>
        </w:rPr>
        <w:t xml:space="preserve"> = .30 to </w:t>
      </w:r>
      <w:r w:rsidRPr="00CD28B4">
        <w:rPr>
          <w:rFonts w:ascii="Times New Roman" w:hAnsi="Times New Roman" w:cs="Times New Roman"/>
          <w:i/>
          <w:sz w:val="24"/>
          <w:szCs w:val="24"/>
        </w:rPr>
        <w:t>r</w:t>
      </w:r>
      <w:r>
        <w:rPr>
          <w:rFonts w:ascii="Times New Roman" w:hAnsi="Times New Roman" w:cs="Times New Roman"/>
          <w:sz w:val="24"/>
          <w:szCs w:val="24"/>
        </w:rPr>
        <w:t xml:space="preserve"> = .49 reflects medium, and </w:t>
      </w:r>
      <w:r w:rsidRPr="00CD28B4">
        <w:rPr>
          <w:rFonts w:ascii="Times New Roman" w:hAnsi="Times New Roman" w:cs="Times New Roman"/>
          <w:i/>
          <w:sz w:val="24"/>
          <w:szCs w:val="24"/>
        </w:rPr>
        <w:t>r</w:t>
      </w:r>
      <w:r>
        <w:rPr>
          <w:rFonts w:ascii="Times New Roman" w:hAnsi="Times New Roman" w:cs="Times New Roman"/>
          <w:sz w:val="24"/>
          <w:szCs w:val="24"/>
        </w:rPr>
        <w:t xml:space="preserve"> = .50 to</w:t>
      </w:r>
      <w:r w:rsidRPr="00CD28B4">
        <w:rPr>
          <w:rFonts w:ascii="Times New Roman" w:hAnsi="Times New Roman" w:cs="Times New Roman"/>
          <w:i/>
          <w:sz w:val="24"/>
          <w:szCs w:val="24"/>
        </w:rPr>
        <w:t xml:space="preserve"> r</w:t>
      </w:r>
      <w:r>
        <w:rPr>
          <w:rFonts w:ascii="Times New Roman" w:hAnsi="Times New Roman" w:cs="Times New Roman"/>
          <w:sz w:val="24"/>
          <w:szCs w:val="24"/>
        </w:rPr>
        <w:t xml:space="preserve"> = .10 reflects a large</w:t>
      </w:r>
      <w:r w:rsidR="00B12610">
        <w:rPr>
          <w:rFonts w:ascii="Times New Roman" w:hAnsi="Times New Roman" w:cs="Times New Roman"/>
          <w:sz w:val="24"/>
          <w:szCs w:val="24"/>
        </w:rPr>
        <w:t xml:space="preserve"> effect</w:t>
      </w:r>
      <w:r>
        <w:rPr>
          <w:rFonts w:ascii="Times New Roman" w:hAnsi="Times New Roman" w:cs="Times New Roman"/>
          <w:sz w:val="24"/>
          <w:szCs w:val="24"/>
        </w:rPr>
        <w:t xml:space="preserve">.  </w:t>
      </w:r>
    </w:p>
    <w:p w14:paraId="671F38AE"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To assess hypotheses 2a-d, four hierarchical multiple regression analyses were conducted, testing whether WMC (independent variable) predicted the variance in the four dependent variables.  Preliminary analyses were conducted on regression outputs to check assumptions of normality were not violated.  To assess multicollinearity, correlations between WMC and control variables were assessed, where a large effect would indicate multicollinearity (Pallant, 2016).</w:t>
      </w:r>
      <w:r w:rsidR="00B12610">
        <w:rPr>
          <w:rFonts w:ascii="Times New Roman" w:hAnsi="Times New Roman" w:cs="Times New Roman"/>
          <w:sz w:val="24"/>
          <w:szCs w:val="24"/>
        </w:rPr>
        <w:t xml:space="preserve"> </w:t>
      </w:r>
      <w:r>
        <w:rPr>
          <w:rFonts w:ascii="Times New Roman" w:hAnsi="Times New Roman" w:cs="Times New Roman"/>
          <w:sz w:val="24"/>
          <w:szCs w:val="24"/>
        </w:rPr>
        <w:t xml:space="preserve"> Also, Tolerance values were inspected, which should be above 0.2, and Variance Inflation Factor (VIF) inspected, which should be below 10 (Field, 2013; Pallant, 2012).  Normality, linearity, and homoscedasticity of residuals were assessed by inspecting Normal Probability-Plots (P-P) of the Regression Standardised Residual</w:t>
      </w:r>
      <w:r w:rsidR="00B12610">
        <w:rPr>
          <w:rFonts w:ascii="Times New Roman" w:hAnsi="Times New Roman" w:cs="Times New Roman"/>
          <w:sz w:val="24"/>
          <w:szCs w:val="24"/>
        </w:rPr>
        <w:t>s</w:t>
      </w:r>
      <w:r>
        <w:rPr>
          <w:rFonts w:ascii="Times New Roman" w:hAnsi="Times New Roman" w:cs="Times New Roman"/>
          <w:sz w:val="24"/>
          <w:szCs w:val="24"/>
        </w:rPr>
        <w:t xml:space="preserve"> (which should show an approximate straight diagonal line) and scatterplots</w:t>
      </w:r>
      <w:r w:rsidR="00B12610">
        <w:rPr>
          <w:rFonts w:ascii="Times New Roman" w:hAnsi="Times New Roman" w:cs="Times New Roman"/>
          <w:sz w:val="24"/>
          <w:szCs w:val="24"/>
        </w:rPr>
        <w:t xml:space="preserve">, </w:t>
      </w:r>
      <w:r>
        <w:rPr>
          <w:rFonts w:ascii="Times New Roman" w:hAnsi="Times New Roman" w:cs="Times New Roman"/>
          <w:sz w:val="24"/>
          <w:szCs w:val="24"/>
        </w:rPr>
        <w:t>which should reflect a random array of dots (Field, 2013).  The Durbin Watson statistic assessed autocorrelation between item responses over time, where the statistic should fall between 1 and 3 to indicate no autocorrelation (Field, 2013).  Cook’s and Mahalnobis distances were inspected to identify outliers, where values should fall below 1 and below 15 respectively (Field, 2013).</w:t>
      </w:r>
    </w:p>
    <w:p w14:paraId="33CE529D" w14:textId="77777777" w:rsidR="0031212E" w:rsidRPr="00C120AD"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During regression model building, all control variables (age, gender, OCI-R score) were first entered to determine any significant predictors of the variance in the dependent variable.  Significant predictors (</w:t>
      </w:r>
      <w:r>
        <w:rPr>
          <w:rFonts w:ascii="Times New Roman" w:hAnsi="Times New Roman" w:cs="Times New Roman"/>
          <w:i/>
          <w:sz w:val="24"/>
          <w:szCs w:val="24"/>
        </w:rPr>
        <w:t>p</w:t>
      </w:r>
      <w:r>
        <w:rPr>
          <w:rFonts w:ascii="Times New Roman" w:hAnsi="Times New Roman" w:cs="Times New Roman"/>
          <w:sz w:val="24"/>
          <w:szCs w:val="24"/>
        </w:rPr>
        <w:t>&lt;0.05) were retained and those non-significant (</w:t>
      </w:r>
      <w:r>
        <w:rPr>
          <w:rFonts w:ascii="Times New Roman" w:hAnsi="Times New Roman" w:cs="Times New Roman"/>
          <w:i/>
          <w:sz w:val="24"/>
          <w:szCs w:val="24"/>
        </w:rPr>
        <w:t>p</w:t>
      </w:r>
      <w:r>
        <w:rPr>
          <w:rFonts w:ascii="Times New Roman" w:hAnsi="Times New Roman" w:cs="Times New Roman"/>
          <w:sz w:val="24"/>
          <w:szCs w:val="24"/>
        </w:rPr>
        <w:t xml:space="preserve">&gt;0.05) eliminated.  Each hypothesis was tested by generating a hierarchical multiple regression model, where significant control predictors were first entered into the model at step 1, followed by the predictor of interest, ‘WMC’, at step 2.  The amount of variance explained by ‘WMC’ when added to the model was inspected </w:t>
      </w:r>
      <m:oMath>
        <m:r>
          <m:rPr>
            <m:sty m:val="p"/>
          </m:rPr>
          <w:rPr>
            <w:rFonts w:ascii="Cambria Math" w:hAnsi="Cambria Math" w:cs="Times New Roman"/>
            <w:sz w:val="24"/>
            <w:szCs w:val="24"/>
          </w:rPr>
          <m:t>via the</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B12610">
        <w:rPr>
          <w:rFonts w:ascii="Times New Roman" w:hAnsi="Times New Roman" w:cs="Times New Roman"/>
          <w:sz w:val="24"/>
          <w:szCs w:val="24"/>
        </w:rPr>
        <w:t>change value.</w:t>
      </w:r>
    </w:p>
    <w:p w14:paraId="0D441DFD" w14:textId="77777777" w:rsidR="0031212E" w:rsidRPr="00F60D5D" w:rsidRDefault="0031212E" w:rsidP="0031212E">
      <w:pPr>
        <w:jc w:val="center"/>
        <w:outlineLvl w:val="0"/>
        <w:rPr>
          <w:rFonts w:ascii="Times New Roman" w:hAnsi="Times New Roman" w:cs="Times New Roman"/>
          <w:b/>
          <w:sz w:val="24"/>
          <w:szCs w:val="24"/>
        </w:rPr>
      </w:pPr>
      <w:bookmarkStart w:id="73" w:name="_Toc514685341"/>
      <w:r>
        <w:rPr>
          <w:rFonts w:ascii="Times New Roman" w:hAnsi="Times New Roman" w:cs="Times New Roman"/>
          <w:b/>
          <w:sz w:val="24"/>
          <w:szCs w:val="24"/>
        </w:rPr>
        <w:t>Results</w:t>
      </w:r>
      <w:bookmarkEnd w:id="73"/>
    </w:p>
    <w:p w14:paraId="093F3B4B" w14:textId="77777777" w:rsidR="0031212E" w:rsidRPr="00AA7BC9" w:rsidRDefault="0031212E" w:rsidP="0031212E">
      <w:pPr>
        <w:outlineLvl w:val="0"/>
        <w:rPr>
          <w:rFonts w:ascii="Times New Roman" w:hAnsi="Times New Roman" w:cs="Times New Roman"/>
          <w:b/>
          <w:sz w:val="24"/>
          <w:szCs w:val="24"/>
        </w:rPr>
      </w:pPr>
      <w:bookmarkStart w:id="74" w:name="_Toc514685342"/>
      <w:r w:rsidRPr="00AA7BC9">
        <w:rPr>
          <w:rFonts w:ascii="Times New Roman" w:hAnsi="Times New Roman" w:cs="Times New Roman"/>
          <w:b/>
          <w:sz w:val="24"/>
          <w:szCs w:val="24"/>
        </w:rPr>
        <w:t>Missing data</w:t>
      </w:r>
      <w:bookmarkEnd w:id="74"/>
    </w:p>
    <w:p w14:paraId="59D2718E" w14:textId="77777777" w:rsidR="0031212E" w:rsidRPr="00316511" w:rsidRDefault="0031212E" w:rsidP="00316511">
      <w:pPr>
        <w:rPr>
          <w:rFonts w:ascii="Times New Roman" w:hAnsi="Times New Roman" w:cs="Times New Roman"/>
        </w:rPr>
      </w:pPr>
      <w:r>
        <w:rPr>
          <w:i/>
        </w:rPr>
        <w:tab/>
      </w:r>
      <w:r w:rsidRPr="00316511">
        <w:rPr>
          <w:rFonts w:ascii="Times New Roman" w:hAnsi="Times New Roman" w:cs="Times New Roman"/>
          <w:sz w:val="24"/>
        </w:rPr>
        <w:t xml:space="preserve">A small amount of missing data emerged sporadically on some questionnaire items.  A statistical test indicated this could be considered random (Little, 1988; </w:t>
      </w:r>
      <w:r w:rsidRPr="00316511">
        <w:rPr>
          <w:rFonts w:ascii="Times New Roman" w:hAnsi="Times New Roman" w:cs="Times New Roman"/>
          <w:i/>
          <w:sz w:val="24"/>
        </w:rPr>
        <w:t xml:space="preserve">p </w:t>
      </w:r>
      <w:r w:rsidRPr="00316511">
        <w:rPr>
          <w:rFonts w:ascii="Times New Roman" w:hAnsi="Times New Roman" w:cs="Times New Roman"/>
          <w:sz w:val="24"/>
        </w:rPr>
        <w:t xml:space="preserve">= 1.00).  Case mean substitution was conducted by replacing missing values with the participant’s mean value for the relevant scale, as reported in previous studies (Raymond, 1986; Downey &amp; King, 1998; Roth, Switzer, &amp; Switzer, 1999; Fox-Wasylyshyn &amp; El-Masri, 2005; Eekhout, de Boer, Twisk, de Vet, &amp; Heymans, 2012).  </w:t>
      </w:r>
    </w:p>
    <w:p w14:paraId="795B2F19" w14:textId="77777777" w:rsidR="0031212E" w:rsidRPr="00AA7BC9" w:rsidRDefault="0031212E" w:rsidP="0031212E">
      <w:pPr>
        <w:outlineLvl w:val="0"/>
        <w:rPr>
          <w:rFonts w:ascii="Times New Roman" w:hAnsi="Times New Roman" w:cs="Times New Roman"/>
          <w:b/>
          <w:sz w:val="24"/>
          <w:szCs w:val="24"/>
        </w:rPr>
      </w:pPr>
      <w:bookmarkStart w:id="75" w:name="_Toc514685343"/>
      <w:r w:rsidRPr="00AA7BC9">
        <w:rPr>
          <w:rFonts w:ascii="Times New Roman" w:hAnsi="Times New Roman" w:cs="Times New Roman"/>
          <w:b/>
          <w:sz w:val="24"/>
          <w:szCs w:val="24"/>
        </w:rPr>
        <w:t>Data screening</w:t>
      </w:r>
      <w:bookmarkEnd w:id="75"/>
    </w:p>
    <w:p w14:paraId="3A2ABC1B" w14:textId="77777777" w:rsidR="0031212E" w:rsidRPr="007B2072"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Table 1 reports results of normality tests.   Data w</w:t>
      </w:r>
      <w:r w:rsidR="001725C3">
        <w:rPr>
          <w:rFonts w:ascii="Times New Roman" w:hAnsi="Times New Roman" w:cs="Times New Roman"/>
          <w:sz w:val="24"/>
          <w:szCs w:val="24"/>
        </w:rPr>
        <w:t>ere</w:t>
      </w:r>
      <w:r>
        <w:rPr>
          <w:rFonts w:ascii="Times New Roman" w:hAnsi="Times New Roman" w:cs="Times New Roman"/>
          <w:sz w:val="24"/>
          <w:szCs w:val="24"/>
        </w:rPr>
        <w:t xml:space="preserve"> overall approximately normally distributed, however, thought suppression was skewed and both Shapiro-Wilk and Kolmogorov-Smirnov tests were significant (both </w:t>
      </w:r>
      <w:r>
        <w:rPr>
          <w:rFonts w:ascii="Times New Roman" w:hAnsi="Times New Roman" w:cs="Times New Roman"/>
          <w:i/>
          <w:sz w:val="24"/>
          <w:szCs w:val="24"/>
        </w:rPr>
        <w:t>p</w:t>
      </w:r>
      <w:r>
        <w:rPr>
          <w:rFonts w:ascii="Times New Roman" w:hAnsi="Times New Roman" w:cs="Times New Roman"/>
          <w:sz w:val="24"/>
          <w:szCs w:val="24"/>
        </w:rPr>
        <w:t xml:space="preserve">&lt;0.05) indicating this variable was not normally distributed.  Visual inspection of the Q-Q plots, histograms and boxplots indicated approximately normally distributed data for all variables, however was slightly skewed for INMI </w:t>
      </w:r>
      <w:r w:rsidR="000A5621">
        <w:rPr>
          <w:rFonts w:ascii="Times New Roman" w:hAnsi="Times New Roman" w:cs="Times New Roman"/>
          <w:sz w:val="24"/>
          <w:szCs w:val="24"/>
        </w:rPr>
        <w:t>a</w:t>
      </w:r>
      <w:r>
        <w:rPr>
          <w:rFonts w:ascii="Times New Roman" w:hAnsi="Times New Roman" w:cs="Times New Roman"/>
          <w:sz w:val="24"/>
          <w:szCs w:val="24"/>
        </w:rPr>
        <w:t>ppraisal.  Correlations confirmed control variables (age, gender, OCI-R score) did not highly correlate indicating no multicollinearity.</w:t>
      </w:r>
    </w:p>
    <w:tbl>
      <w:tblPr>
        <w:tblStyle w:val="PlainTable21"/>
        <w:tblW w:w="5000" w:type="pct"/>
        <w:tblInd w:w="0" w:type="dxa"/>
        <w:tblLook w:val="04A0" w:firstRow="1" w:lastRow="0" w:firstColumn="1" w:lastColumn="0" w:noHBand="0" w:noVBand="1"/>
      </w:tblPr>
      <w:tblGrid>
        <w:gridCol w:w="1851"/>
        <w:gridCol w:w="1084"/>
        <w:gridCol w:w="915"/>
        <w:gridCol w:w="1183"/>
        <w:gridCol w:w="1049"/>
        <w:gridCol w:w="1008"/>
        <w:gridCol w:w="1414"/>
      </w:tblGrid>
      <w:tr w:rsidR="0031212E" w:rsidRPr="00244B40" w14:paraId="6EC2FD6C" w14:textId="77777777" w:rsidTr="00312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tcBorders>
          </w:tcPr>
          <w:p w14:paraId="147F328D" w14:textId="77777777" w:rsidR="0031212E" w:rsidRPr="00302415" w:rsidRDefault="0031212E" w:rsidP="0031212E">
            <w:pPr>
              <w:pStyle w:val="NoSpacing"/>
              <w:rPr>
                <w:rFonts w:ascii="Times New Roman" w:hAnsi="Times New Roman" w:cs="Times New Roman"/>
                <w:b w:val="0"/>
              </w:rPr>
            </w:pPr>
            <w:r w:rsidRPr="000A5621">
              <w:rPr>
                <w:rFonts w:ascii="Times New Roman" w:hAnsi="Times New Roman" w:cs="Times New Roman"/>
                <w:b w:val="0"/>
              </w:rPr>
              <w:lastRenderedPageBreak/>
              <w:t xml:space="preserve">Table 1. </w:t>
            </w:r>
            <w:r w:rsidR="00302415">
              <w:rPr>
                <w:rFonts w:ascii="Times New Roman" w:hAnsi="Times New Roman" w:cs="Times New Roman"/>
                <w:b w:val="0"/>
              </w:rPr>
              <w:t xml:space="preserve"> </w:t>
            </w:r>
            <w:r w:rsidRPr="000A5621">
              <w:rPr>
                <w:rFonts w:ascii="Times New Roman" w:hAnsi="Times New Roman" w:cs="Times New Roman"/>
                <w:b w:val="0"/>
              </w:rPr>
              <w:t>Tests of normality for each dependent variable</w:t>
            </w:r>
          </w:p>
        </w:tc>
      </w:tr>
      <w:tr w:rsidR="00C81EBD" w:rsidRPr="00244B40" w14:paraId="50E43A7E" w14:textId="77777777" w:rsidTr="00C81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810CE6" w14:textId="77777777" w:rsidR="0031212E" w:rsidRPr="00244B40" w:rsidRDefault="0031212E" w:rsidP="0031212E">
            <w:pPr>
              <w:rPr>
                <w:rFonts w:ascii="Times New Roman" w:hAnsi="Times New Roman" w:cs="Times New Roman"/>
                <w:b w:val="0"/>
              </w:rPr>
            </w:pPr>
            <w:r w:rsidRPr="00244B40">
              <w:rPr>
                <w:rFonts w:ascii="Times New Roman" w:hAnsi="Times New Roman" w:cs="Times New Roman"/>
                <w:b w:val="0"/>
              </w:rPr>
              <w:t>Variable</w:t>
            </w:r>
          </w:p>
        </w:tc>
        <w:tc>
          <w:tcPr>
            <w:tcW w:w="628" w:type="pct"/>
          </w:tcPr>
          <w:p w14:paraId="76D8A659"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Skewness</w:t>
            </w:r>
          </w:p>
          <w:p w14:paraId="70729984"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w:t>
            </w:r>
            <w:r w:rsidRPr="00244B40">
              <w:rPr>
                <w:rFonts w:ascii="Times New Roman" w:hAnsi="Times New Roman" w:cs="Times New Roman"/>
                <w:i/>
              </w:rPr>
              <w:t>SE</w:t>
            </w:r>
            <w:r w:rsidRPr="00244B40">
              <w:rPr>
                <w:rFonts w:ascii="Times New Roman" w:hAnsi="Times New Roman" w:cs="Times New Roman"/>
              </w:rPr>
              <w:t>)</w:t>
            </w:r>
          </w:p>
        </w:tc>
        <w:tc>
          <w:tcPr>
            <w:tcW w:w="550" w:type="pct"/>
          </w:tcPr>
          <w:p w14:paraId="77786073"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i/>
              </w:rPr>
              <w:t xml:space="preserve">Z </w:t>
            </w:r>
            <w:r w:rsidRPr="00244B40">
              <w:rPr>
                <w:rFonts w:ascii="Times New Roman" w:hAnsi="Times New Roman" w:cs="Times New Roman"/>
              </w:rPr>
              <w:t>value</w:t>
            </w:r>
          </w:p>
        </w:tc>
        <w:tc>
          <w:tcPr>
            <w:tcW w:w="707" w:type="pct"/>
          </w:tcPr>
          <w:p w14:paraId="60191396"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Kurtosis (</w:t>
            </w:r>
            <w:r w:rsidRPr="00244B40">
              <w:rPr>
                <w:rFonts w:ascii="Times New Roman" w:hAnsi="Times New Roman" w:cs="Times New Roman"/>
                <w:i/>
              </w:rPr>
              <w:t>SE</w:t>
            </w:r>
            <w:r w:rsidRPr="00244B40">
              <w:rPr>
                <w:rFonts w:ascii="Times New Roman" w:hAnsi="Times New Roman" w:cs="Times New Roman"/>
              </w:rPr>
              <w:t>)</w:t>
            </w:r>
          </w:p>
        </w:tc>
        <w:tc>
          <w:tcPr>
            <w:tcW w:w="628" w:type="pct"/>
          </w:tcPr>
          <w:p w14:paraId="3D114C6A"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i/>
              </w:rPr>
              <w:t xml:space="preserve">Z </w:t>
            </w:r>
            <w:r w:rsidRPr="00244B40">
              <w:rPr>
                <w:rFonts w:ascii="Times New Roman" w:hAnsi="Times New Roman" w:cs="Times New Roman"/>
              </w:rPr>
              <w:t>value</w:t>
            </w:r>
          </w:p>
        </w:tc>
        <w:tc>
          <w:tcPr>
            <w:tcW w:w="604" w:type="pct"/>
          </w:tcPr>
          <w:p w14:paraId="5BAD6010"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Shapiro-Wilk</w:t>
            </w:r>
          </w:p>
        </w:tc>
        <w:tc>
          <w:tcPr>
            <w:tcW w:w="784" w:type="pct"/>
          </w:tcPr>
          <w:p w14:paraId="254B32AF"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Kolmogorov-Smirnov value</w:t>
            </w:r>
          </w:p>
        </w:tc>
      </w:tr>
      <w:tr w:rsidR="00C81EBD" w:rsidRPr="00244B40" w14:paraId="61BD8936" w14:textId="77777777" w:rsidTr="00C81EBD">
        <w:tc>
          <w:tcPr>
            <w:cnfStyle w:val="001000000000" w:firstRow="0" w:lastRow="0" w:firstColumn="1" w:lastColumn="0" w:oddVBand="0" w:evenVBand="0" w:oddHBand="0" w:evenHBand="0" w:firstRowFirstColumn="0" w:firstRowLastColumn="0" w:lastRowFirstColumn="0" w:lastRowLastColumn="0"/>
            <w:tcW w:w="1100" w:type="pct"/>
            <w:tcBorders>
              <w:bottom w:val="nil"/>
            </w:tcBorders>
          </w:tcPr>
          <w:p w14:paraId="5EA4C239" w14:textId="77777777" w:rsidR="0031212E" w:rsidRPr="00244B40" w:rsidRDefault="0031212E" w:rsidP="0031212E">
            <w:pPr>
              <w:rPr>
                <w:rFonts w:ascii="Times New Roman" w:hAnsi="Times New Roman" w:cs="Times New Roman"/>
                <w:b w:val="0"/>
              </w:rPr>
            </w:pPr>
            <w:r w:rsidRPr="00244B40">
              <w:rPr>
                <w:rFonts w:ascii="Times New Roman" w:hAnsi="Times New Roman" w:cs="Times New Roman"/>
                <w:b w:val="0"/>
              </w:rPr>
              <w:t xml:space="preserve">OIT </w:t>
            </w:r>
            <w:r w:rsidR="00C81EBD">
              <w:rPr>
                <w:rFonts w:ascii="Times New Roman" w:hAnsi="Times New Roman" w:cs="Times New Roman"/>
                <w:b w:val="0"/>
              </w:rPr>
              <w:t>a</w:t>
            </w:r>
            <w:r w:rsidRPr="00244B40">
              <w:rPr>
                <w:rFonts w:ascii="Times New Roman" w:hAnsi="Times New Roman" w:cs="Times New Roman"/>
                <w:b w:val="0"/>
              </w:rPr>
              <w:t>ppraisal</w:t>
            </w:r>
          </w:p>
        </w:tc>
        <w:tc>
          <w:tcPr>
            <w:tcW w:w="628" w:type="pct"/>
            <w:tcBorders>
              <w:bottom w:val="nil"/>
            </w:tcBorders>
          </w:tcPr>
          <w:p w14:paraId="71BBE55D"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0.19 (.25)</w:t>
            </w:r>
          </w:p>
        </w:tc>
        <w:tc>
          <w:tcPr>
            <w:tcW w:w="550" w:type="pct"/>
            <w:tcBorders>
              <w:bottom w:val="nil"/>
            </w:tcBorders>
          </w:tcPr>
          <w:p w14:paraId="505B06C3"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.76</w:t>
            </w:r>
          </w:p>
        </w:tc>
        <w:tc>
          <w:tcPr>
            <w:tcW w:w="707" w:type="pct"/>
            <w:tcBorders>
              <w:bottom w:val="nil"/>
            </w:tcBorders>
          </w:tcPr>
          <w:p w14:paraId="4F1F48EC"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-.57 (.50)</w:t>
            </w:r>
          </w:p>
        </w:tc>
        <w:tc>
          <w:tcPr>
            <w:tcW w:w="628" w:type="pct"/>
            <w:tcBorders>
              <w:bottom w:val="nil"/>
            </w:tcBorders>
          </w:tcPr>
          <w:p w14:paraId="7E3D56A7"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-1.14</w:t>
            </w:r>
          </w:p>
        </w:tc>
        <w:tc>
          <w:tcPr>
            <w:tcW w:w="604" w:type="pct"/>
            <w:tcBorders>
              <w:bottom w:val="nil"/>
            </w:tcBorders>
          </w:tcPr>
          <w:p w14:paraId="12324B78"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.34</w:t>
            </w:r>
          </w:p>
        </w:tc>
        <w:tc>
          <w:tcPr>
            <w:tcW w:w="784" w:type="pct"/>
            <w:tcBorders>
              <w:bottom w:val="nil"/>
            </w:tcBorders>
          </w:tcPr>
          <w:p w14:paraId="2E85E561"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.04*</w:t>
            </w:r>
          </w:p>
        </w:tc>
      </w:tr>
      <w:tr w:rsidR="00C81EBD" w:rsidRPr="00244B40" w14:paraId="7F78C3E3" w14:textId="77777777" w:rsidTr="00C81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top w:val="nil"/>
              <w:bottom w:val="nil"/>
            </w:tcBorders>
          </w:tcPr>
          <w:p w14:paraId="3F45C7B1" w14:textId="77777777" w:rsidR="0031212E" w:rsidRPr="00244B40" w:rsidRDefault="0031212E" w:rsidP="0031212E">
            <w:pPr>
              <w:rPr>
                <w:rFonts w:ascii="Times New Roman" w:hAnsi="Times New Roman" w:cs="Times New Roman"/>
                <w:b w:val="0"/>
              </w:rPr>
            </w:pPr>
            <w:r w:rsidRPr="00244B40">
              <w:rPr>
                <w:rFonts w:ascii="Times New Roman" w:hAnsi="Times New Roman" w:cs="Times New Roman"/>
                <w:b w:val="0"/>
              </w:rPr>
              <w:t xml:space="preserve">INMI </w:t>
            </w:r>
            <w:r w:rsidR="00C81EBD">
              <w:rPr>
                <w:rFonts w:ascii="Times New Roman" w:hAnsi="Times New Roman" w:cs="Times New Roman"/>
                <w:b w:val="0"/>
              </w:rPr>
              <w:t>a</w:t>
            </w:r>
            <w:r w:rsidRPr="00244B40">
              <w:rPr>
                <w:rFonts w:ascii="Times New Roman" w:hAnsi="Times New Roman" w:cs="Times New Roman"/>
                <w:b w:val="0"/>
              </w:rPr>
              <w:t>ppraisal</w:t>
            </w:r>
          </w:p>
        </w:tc>
        <w:tc>
          <w:tcPr>
            <w:tcW w:w="628" w:type="pct"/>
            <w:tcBorders>
              <w:top w:val="nil"/>
              <w:bottom w:val="nil"/>
            </w:tcBorders>
          </w:tcPr>
          <w:p w14:paraId="730A9A6E"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-.28</w:t>
            </w:r>
            <w:r w:rsidR="00C81EBD">
              <w:rPr>
                <w:rFonts w:ascii="Times New Roman" w:hAnsi="Times New Roman" w:cs="Times New Roman"/>
              </w:rPr>
              <w:t xml:space="preserve"> </w:t>
            </w:r>
            <w:r w:rsidRPr="00244B40">
              <w:rPr>
                <w:rFonts w:ascii="Times New Roman" w:hAnsi="Times New Roman" w:cs="Times New Roman"/>
              </w:rPr>
              <w:t>(.25)</w:t>
            </w:r>
          </w:p>
        </w:tc>
        <w:tc>
          <w:tcPr>
            <w:tcW w:w="550" w:type="pct"/>
            <w:tcBorders>
              <w:top w:val="nil"/>
              <w:bottom w:val="nil"/>
            </w:tcBorders>
          </w:tcPr>
          <w:p w14:paraId="78D35296"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-1.12</w:t>
            </w:r>
          </w:p>
        </w:tc>
        <w:tc>
          <w:tcPr>
            <w:tcW w:w="707" w:type="pct"/>
            <w:tcBorders>
              <w:top w:val="nil"/>
              <w:bottom w:val="nil"/>
            </w:tcBorders>
          </w:tcPr>
          <w:p w14:paraId="5E144298"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-.02</w:t>
            </w:r>
            <w:r>
              <w:rPr>
                <w:rFonts w:ascii="Times New Roman" w:hAnsi="Times New Roman" w:cs="Times New Roman"/>
              </w:rPr>
              <w:t xml:space="preserve"> </w:t>
            </w:r>
            <w:r w:rsidRPr="00244B40">
              <w:rPr>
                <w:rFonts w:ascii="Times New Roman" w:hAnsi="Times New Roman" w:cs="Times New Roman"/>
              </w:rPr>
              <w:t>(.50)</w:t>
            </w:r>
          </w:p>
        </w:tc>
        <w:tc>
          <w:tcPr>
            <w:tcW w:w="628" w:type="pct"/>
            <w:tcBorders>
              <w:top w:val="nil"/>
              <w:bottom w:val="nil"/>
            </w:tcBorders>
          </w:tcPr>
          <w:p w14:paraId="4A4BB608"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-.04</w:t>
            </w:r>
          </w:p>
        </w:tc>
        <w:tc>
          <w:tcPr>
            <w:tcW w:w="604" w:type="pct"/>
            <w:tcBorders>
              <w:top w:val="nil"/>
              <w:bottom w:val="nil"/>
            </w:tcBorders>
          </w:tcPr>
          <w:p w14:paraId="55933190"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.17</w:t>
            </w:r>
          </w:p>
        </w:tc>
        <w:tc>
          <w:tcPr>
            <w:tcW w:w="784" w:type="pct"/>
            <w:tcBorders>
              <w:top w:val="nil"/>
              <w:bottom w:val="nil"/>
            </w:tcBorders>
          </w:tcPr>
          <w:p w14:paraId="0AE1474B"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.2</w:t>
            </w:r>
          </w:p>
        </w:tc>
      </w:tr>
      <w:tr w:rsidR="00C81EBD" w:rsidRPr="00244B40" w14:paraId="3E816A1F" w14:textId="77777777" w:rsidTr="00C81EBD">
        <w:tc>
          <w:tcPr>
            <w:cnfStyle w:val="001000000000" w:firstRow="0" w:lastRow="0" w:firstColumn="1" w:lastColumn="0" w:oddVBand="0" w:evenVBand="0" w:oddHBand="0" w:evenHBand="0" w:firstRowFirstColumn="0" w:firstRowLastColumn="0" w:lastRowFirstColumn="0" w:lastRowLastColumn="0"/>
            <w:tcW w:w="1100" w:type="pct"/>
            <w:tcBorders>
              <w:top w:val="nil"/>
              <w:bottom w:val="nil"/>
            </w:tcBorders>
          </w:tcPr>
          <w:p w14:paraId="56FFCBC8" w14:textId="77777777" w:rsidR="0031212E" w:rsidRPr="00244B40" w:rsidRDefault="0031212E" w:rsidP="0031212E">
            <w:pPr>
              <w:rPr>
                <w:rFonts w:ascii="Times New Roman" w:hAnsi="Times New Roman" w:cs="Times New Roman"/>
                <w:b w:val="0"/>
              </w:rPr>
            </w:pPr>
            <w:r w:rsidRPr="00244B40">
              <w:rPr>
                <w:rFonts w:ascii="Times New Roman" w:hAnsi="Times New Roman" w:cs="Times New Roman"/>
                <w:b w:val="0"/>
              </w:rPr>
              <w:t xml:space="preserve">Perceived </w:t>
            </w:r>
            <w:r w:rsidR="00C81EBD">
              <w:rPr>
                <w:rFonts w:ascii="Times New Roman" w:hAnsi="Times New Roman" w:cs="Times New Roman"/>
                <w:b w:val="0"/>
              </w:rPr>
              <w:t>t</w:t>
            </w:r>
            <w:r w:rsidRPr="00244B40">
              <w:rPr>
                <w:rFonts w:ascii="Times New Roman" w:hAnsi="Times New Roman" w:cs="Times New Roman"/>
                <w:b w:val="0"/>
              </w:rPr>
              <w:t xml:space="preserve">hought </w:t>
            </w:r>
            <w:r w:rsidR="00C81EBD">
              <w:rPr>
                <w:rFonts w:ascii="Times New Roman" w:hAnsi="Times New Roman" w:cs="Times New Roman"/>
                <w:b w:val="0"/>
              </w:rPr>
              <w:t>c</w:t>
            </w:r>
            <w:r w:rsidRPr="00244B40">
              <w:rPr>
                <w:rFonts w:ascii="Times New Roman" w:hAnsi="Times New Roman" w:cs="Times New Roman"/>
                <w:b w:val="0"/>
              </w:rPr>
              <w:t>ontrol</w:t>
            </w:r>
          </w:p>
        </w:tc>
        <w:tc>
          <w:tcPr>
            <w:tcW w:w="628" w:type="pct"/>
            <w:tcBorders>
              <w:top w:val="nil"/>
              <w:bottom w:val="nil"/>
            </w:tcBorders>
          </w:tcPr>
          <w:p w14:paraId="2E399C49" w14:textId="77777777" w:rsidR="0031212E"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.23</w:t>
            </w:r>
            <w:r w:rsidR="00C81EBD">
              <w:rPr>
                <w:rFonts w:ascii="Times New Roman" w:hAnsi="Times New Roman" w:cs="Times New Roman"/>
              </w:rPr>
              <w:t xml:space="preserve"> </w:t>
            </w:r>
            <w:r w:rsidRPr="00244B40">
              <w:rPr>
                <w:rFonts w:ascii="Times New Roman" w:hAnsi="Times New Roman" w:cs="Times New Roman"/>
              </w:rPr>
              <w:t>(.25)</w:t>
            </w:r>
          </w:p>
          <w:p w14:paraId="732D742F"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50" w:type="pct"/>
            <w:tcBorders>
              <w:top w:val="nil"/>
              <w:bottom w:val="nil"/>
            </w:tcBorders>
          </w:tcPr>
          <w:p w14:paraId="31CF1CD8"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0.92</w:t>
            </w:r>
          </w:p>
        </w:tc>
        <w:tc>
          <w:tcPr>
            <w:tcW w:w="707" w:type="pct"/>
            <w:tcBorders>
              <w:top w:val="nil"/>
              <w:bottom w:val="nil"/>
            </w:tcBorders>
          </w:tcPr>
          <w:p w14:paraId="7192685A"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-.89</w:t>
            </w:r>
            <w:r>
              <w:rPr>
                <w:rFonts w:ascii="Times New Roman" w:hAnsi="Times New Roman" w:cs="Times New Roman"/>
              </w:rPr>
              <w:t xml:space="preserve"> </w:t>
            </w:r>
            <w:r w:rsidRPr="00244B40">
              <w:rPr>
                <w:rFonts w:ascii="Times New Roman" w:hAnsi="Times New Roman" w:cs="Times New Roman"/>
              </w:rPr>
              <w:t>(.50)</w:t>
            </w:r>
          </w:p>
        </w:tc>
        <w:tc>
          <w:tcPr>
            <w:tcW w:w="628" w:type="pct"/>
            <w:tcBorders>
              <w:top w:val="nil"/>
              <w:bottom w:val="nil"/>
            </w:tcBorders>
          </w:tcPr>
          <w:p w14:paraId="18BA3564"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-1.78</w:t>
            </w:r>
          </w:p>
        </w:tc>
        <w:tc>
          <w:tcPr>
            <w:tcW w:w="604" w:type="pct"/>
            <w:tcBorders>
              <w:top w:val="nil"/>
              <w:bottom w:val="nil"/>
            </w:tcBorders>
          </w:tcPr>
          <w:p w14:paraId="3A9EF7FF"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.03*</w:t>
            </w:r>
          </w:p>
        </w:tc>
        <w:tc>
          <w:tcPr>
            <w:tcW w:w="784" w:type="pct"/>
            <w:tcBorders>
              <w:top w:val="nil"/>
              <w:bottom w:val="nil"/>
            </w:tcBorders>
          </w:tcPr>
          <w:p w14:paraId="7F9CD417"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.2</w:t>
            </w:r>
          </w:p>
        </w:tc>
      </w:tr>
      <w:tr w:rsidR="00C81EBD" w:rsidRPr="00244B40" w14:paraId="6F4F10BB" w14:textId="77777777" w:rsidTr="00C81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Borders>
              <w:top w:val="nil"/>
            </w:tcBorders>
          </w:tcPr>
          <w:p w14:paraId="05D0F32B" w14:textId="77777777" w:rsidR="0031212E" w:rsidRPr="00244B40" w:rsidRDefault="0031212E" w:rsidP="0031212E">
            <w:pPr>
              <w:rPr>
                <w:rFonts w:ascii="Times New Roman" w:hAnsi="Times New Roman" w:cs="Times New Roman"/>
                <w:b w:val="0"/>
              </w:rPr>
            </w:pPr>
            <w:r w:rsidRPr="00244B40">
              <w:rPr>
                <w:rFonts w:ascii="Times New Roman" w:hAnsi="Times New Roman" w:cs="Times New Roman"/>
                <w:b w:val="0"/>
              </w:rPr>
              <w:t xml:space="preserve">Thought </w:t>
            </w:r>
            <w:r w:rsidR="00C81EBD">
              <w:rPr>
                <w:rFonts w:ascii="Times New Roman" w:hAnsi="Times New Roman" w:cs="Times New Roman"/>
                <w:b w:val="0"/>
              </w:rPr>
              <w:t>s</w:t>
            </w:r>
            <w:r w:rsidRPr="00244B40">
              <w:rPr>
                <w:rFonts w:ascii="Times New Roman" w:hAnsi="Times New Roman" w:cs="Times New Roman"/>
                <w:b w:val="0"/>
              </w:rPr>
              <w:t>uppression</w:t>
            </w:r>
          </w:p>
        </w:tc>
        <w:tc>
          <w:tcPr>
            <w:tcW w:w="628" w:type="pct"/>
            <w:tcBorders>
              <w:top w:val="nil"/>
            </w:tcBorders>
          </w:tcPr>
          <w:p w14:paraId="3C0D6C2C"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-.69 (.25)</w:t>
            </w:r>
          </w:p>
        </w:tc>
        <w:tc>
          <w:tcPr>
            <w:tcW w:w="550" w:type="pct"/>
            <w:tcBorders>
              <w:top w:val="nil"/>
            </w:tcBorders>
          </w:tcPr>
          <w:p w14:paraId="69FBAC9F"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Pr="00244B40">
              <w:rPr>
                <w:rFonts w:ascii="Times New Roman" w:hAnsi="Times New Roman" w:cs="Times New Roman"/>
              </w:rPr>
              <w:t>2.76∆</w:t>
            </w:r>
          </w:p>
        </w:tc>
        <w:tc>
          <w:tcPr>
            <w:tcW w:w="707" w:type="pct"/>
            <w:tcBorders>
              <w:top w:val="nil"/>
            </w:tcBorders>
          </w:tcPr>
          <w:p w14:paraId="771A4B64"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 xml:space="preserve">.23 </w:t>
            </w:r>
            <w:r>
              <w:rPr>
                <w:rFonts w:ascii="Times New Roman" w:hAnsi="Times New Roman" w:cs="Times New Roman"/>
              </w:rPr>
              <w:t xml:space="preserve"> </w:t>
            </w:r>
            <w:r w:rsidRPr="00244B40">
              <w:rPr>
                <w:rFonts w:ascii="Times New Roman" w:hAnsi="Times New Roman" w:cs="Times New Roman"/>
              </w:rPr>
              <w:t>(.50)</w:t>
            </w:r>
          </w:p>
        </w:tc>
        <w:tc>
          <w:tcPr>
            <w:tcW w:w="628" w:type="pct"/>
            <w:tcBorders>
              <w:top w:val="nil"/>
            </w:tcBorders>
          </w:tcPr>
          <w:p w14:paraId="46CB304B"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0.46</w:t>
            </w:r>
          </w:p>
        </w:tc>
        <w:tc>
          <w:tcPr>
            <w:tcW w:w="604" w:type="pct"/>
            <w:tcBorders>
              <w:top w:val="nil"/>
            </w:tcBorders>
          </w:tcPr>
          <w:p w14:paraId="7C08758C"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.01*</w:t>
            </w:r>
          </w:p>
        </w:tc>
        <w:tc>
          <w:tcPr>
            <w:tcW w:w="784" w:type="pct"/>
            <w:tcBorders>
              <w:top w:val="nil"/>
            </w:tcBorders>
          </w:tcPr>
          <w:p w14:paraId="6B9286ED" w14:textId="77777777" w:rsidR="0031212E" w:rsidRPr="00244B40" w:rsidRDefault="0031212E"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4B40">
              <w:rPr>
                <w:rFonts w:ascii="Times New Roman" w:hAnsi="Times New Roman" w:cs="Times New Roman"/>
              </w:rPr>
              <w:t>.01*</w:t>
            </w:r>
          </w:p>
        </w:tc>
      </w:tr>
    </w:tbl>
    <w:p w14:paraId="4741BFA8" w14:textId="77777777" w:rsidR="0031212E" w:rsidRPr="000A5621" w:rsidRDefault="0031212E" w:rsidP="000A5621">
      <w:pPr>
        <w:pStyle w:val="Caption"/>
        <w:rPr>
          <w:rFonts w:ascii="Times New Roman" w:hAnsi="Times New Roman" w:cs="Times New Roman"/>
          <w:i w:val="0"/>
          <w:color w:val="auto"/>
        </w:rPr>
      </w:pPr>
      <w:r w:rsidRPr="007759DF">
        <w:rPr>
          <w:rFonts w:ascii="Times New Roman" w:hAnsi="Times New Roman" w:cs="Times New Roman"/>
          <w:b/>
          <w:i w:val="0"/>
          <w:color w:val="auto"/>
        </w:rPr>
        <w:t>Note.</w:t>
      </w:r>
      <w:r w:rsidRPr="00F20AE1">
        <w:rPr>
          <w:rFonts w:ascii="Times New Roman" w:hAnsi="Times New Roman" w:cs="Times New Roman"/>
          <w:color w:val="auto"/>
        </w:rPr>
        <w:t xml:space="preserve"> *</w:t>
      </w:r>
      <w:r w:rsidRPr="00F20AE1">
        <w:rPr>
          <w:rFonts w:ascii="Times New Roman" w:hAnsi="Times New Roman" w:cs="Times New Roman"/>
          <w:i w:val="0"/>
          <w:color w:val="auto"/>
        </w:rPr>
        <w:t>p &lt; .05</w:t>
      </w:r>
      <w:r>
        <w:rPr>
          <w:rFonts w:ascii="Times New Roman" w:hAnsi="Times New Roman" w:cs="Times New Roman"/>
          <w:i w:val="0"/>
          <w:color w:val="auto"/>
        </w:rPr>
        <w:t>. ∆ Indicates skewed data.</w:t>
      </w:r>
    </w:p>
    <w:p w14:paraId="40627542" w14:textId="77777777" w:rsidR="0031212E" w:rsidRPr="00AA7BC9" w:rsidRDefault="0031212E" w:rsidP="0031212E">
      <w:pPr>
        <w:outlineLvl w:val="0"/>
        <w:rPr>
          <w:rFonts w:ascii="Times New Roman" w:hAnsi="Times New Roman" w:cs="Times New Roman"/>
          <w:b/>
          <w:sz w:val="24"/>
          <w:szCs w:val="24"/>
        </w:rPr>
      </w:pPr>
      <w:bookmarkStart w:id="76" w:name="_Toc514685344"/>
      <w:r w:rsidRPr="00AA7BC9">
        <w:rPr>
          <w:rFonts w:ascii="Times New Roman" w:hAnsi="Times New Roman" w:cs="Times New Roman"/>
          <w:b/>
          <w:sz w:val="24"/>
          <w:szCs w:val="24"/>
        </w:rPr>
        <w:t>Sample characteristics</w:t>
      </w:r>
      <w:bookmarkEnd w:id="76"/>
    </w:p>
    <w:p w14:paraId="1C394E07"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Ninety-one participants completed the study.  One participant had never experienced INMI and did not complete the IMIS so was excluded from analyses.  One participant did not complete the OSPAN, and six scored below the minimum 80% threshold and were excluded from relevant analyses.  Minimum score for OCI-R was 18, and maximum 72 (</w:t>
      </w:r>
      <w:r w:rsidRPr="00315C2A">
        <w:rPr>
          <w:rFonts w:ascii="Times New Roman" w:hAnsi="Times New Roman" w:cs="Times New Roman"/>
          <w:i/>
          <w:sz w:val="24"/>
          <w:szCs w:val="24"/>
        </w:rPr>
        <w:t>M</w:t>
      </w:r>
      <w:r>
        <w:rPr>
          <w:rFonts w:ascii="Times New Roman" w:hAnsi="Times New Roman" w:cs="Times New Roman"/>
          <w:sz w:val="24"/>
          <w:szCs w:val="24"/>
        </w:rPr>
        <w:t>=33.67,</w:t>
      </w:r>
      <w:r w:rsidRPr="00315C2A">
        <w:rPr>
          <w:rFonts w:ascii="Times New Roman" w:hAnsi="Times New Roman" w:cs="Times New Roman"/>
          <w:i/>
          <w:sz w:val="24"/>
          <w:szCs w:val="24"/>
        </w:rPr>
        <w:t xml:space="preserve"> SD</w:t>
      </w:r>
      <w:r>
        <w:rPr>
          <w:rFonts w:ascii="Times New Roman" w:hAnsi="Times New Roman" w:cs="Times New Roman"/>
          <w:sz w:val="24"/>
          <w:szCs w:val="24"/>
        </w:rPr>
        <w:t>=11.95).  The recommended clinical cut-off score is 21 indicating on average the sample fell within clinical range of OC symptoms.  Table 2 reports descriptives of sample characteristics.</w:t>
      </w:r>
    </w:p>
    <w:tbl>
      <w:tblPr>
        <w:tblStyle w:val="PlainTable21"/>
        <w:tblW w:w="5000" w:type="pct"/>
        <w:tblInd w:w="0" w:type="dxa"/>
        <w:tblLook w:val="04A0" w:firstRow="1" w:lastRow="0" w:firstColumn="1" w:lastColumn="0" w:noHBand="0" w:noVBand="1"/>
      </w:tblPr>
      <w:tblGrid>
        <w:gridCol w:w="2835"/>
        <w:gridCol w:w="2835"/>
        <w:gridCol w:w="2834"/>
      </w:tblGrid>
      <w:tr w:rsidR="0031212E" w:rsidRPr="000479B5" w14:paraId="26EC23C7" w14:textId="77777777" w:rsidTr="00312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5D732F58" w14:textId="77777777" w:rsidR="0031212E" w:rsidRPr="000A5621" w:rsidRDefault="0031212E" w:rsidP="0031212E">
            <w:pPr>
              <w:rPr>
                <w:rFonts w:ascii="Times New Roman" w:hAnsi="Times New Roman" w:cs="Times New Roman"/>
                <w:b w:val="0"/>
                <w:szCs w:val="18"/>
              </w:rPr>
            </w:pPr>
            <w:r w:rsidRPr="000479B5">
              <w:rPr>
                <w:rFonts w:ascii="Times New Roman" w:hAnsi="Times New Roman" w:cs="Times New Roman"/>
                <w:b w:val="0"/>
                <w:szCs w:val="18"/>
              </w:rPr>
              <w:t xml:space="preserve">Table </w:t>
            </w:r>
            <w:r>
              <w:rPr>
                <w:rFonts w:ascii="Times New Roman" w:hAnsi="Times New Roman" w:cs="Times New Roman"/>
                <w:b w:val="0"/>
                <w:szCs w:val="18"/>
              </w:rPr>
              <w:t>2</w:t>
            </w:r>
            <w:r w:rsidRPr="000479B5">
              <w:rPr>
                <w:rFonts w:ascii="Times New Roman" w:hAnsi="Times New Roman" w:cs="Times New Roman"/>
                <w:b w:val="0"/>
                <w:szCs w:val="18"/>
              </w:rPr>
              <w:t>.</w:t>
            </w:r>
            <w:r w:rsidR="00302415">
              <w:rPr>
                <w:rFonts w:ascii="Times New Roman" w:hAnsi="Times New Roman" w:cs="Times New Roman"/>
                <w:b w:val="0"/>
                <w:szCs w:val="18"/>
              </w:rPr>
              <w:t xml:space="preserve">  </w:t>
            </w:r>
            <w:r w:rsidRPr="000A5621">
              <w:rPr>
                <w:rFonts w:ascii="Times New Roman" w:hAnsi="Times New Roman" w:cs="Times New Roman"/>
                <w:b w:val="0"/>
                <w:szCs w:val="18"/>
              </w:rPr>
              <w:t>Descriptive data for demographic participant characteristics</w:t>
            </w:r>
          </w:p>
        </w:tc>
      </w:tr>
      <w:tr w:rsidR="0031212E" w:rsidRPr="000479B5" w14:paraId="387D5A03"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C2556D8"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Variable</w:t>
            </w:r>
          </w:p>
        </w:tc>
        <w:tc>
          <w:tcPr>
            <w:tcW w:w="1667" w:type="pct"/>
          </w:tcPr>
          <w:p w14:paraId="4F81763B"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N (%)</w:t>
            </w:r>
          </w:p>
        </w:tc>
        <w:tc>
          <w:tcPr>
            <w:tcW w:w="1666" w:type="pct"/>
          </w:tcPr>
          <w:p w14:paraId="34A1A680"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Mean (SD)</w:t>
            </w:r>
          </w:p>
        </w:tc>
      </w:tr>
      <w:tr w:rsidR="0031212E" w:rsidRPr="000479B5" w14:paraId="32A95834" w14:textId="77777777" w:rsidTr="0031212E">
        <w:tc>
          <w:tcPr>
            <w:cnfStyle w:val="001000000000" w:firstRow="0" w:lastRow="0" w:firstColumn="1" w:lastColumn="0" w:oddVBand="0" w:evenVBand="0" w:oddHBand="0" w:evenHBand="0" w:firstRowFirstColumn="0" w:firstRowLastColumn="0" w:lastRowFirstColumn="0" w:lastRowLastColumn="0"/>
            <w:tcW w:w="1667" w:type="pct"/>
          </w:tcPr>
          <w:p w14:paraId="3BF2F2F1" w14:textId="77777777" w:rsidR="0031212E" w:rsidRPr="000479B5" w:rsidRDefault="0031212E" w:rsidP="0031212E">
            <w:pPr>
              <w:rPr>
                <w:rFonts w:ascii="Times New Roman" w:hAnsi="Times New Roman" w:cs="Times New Roman"/>
                <w:b w:val="0"/>
                <w:i/>
                <w:szCs w:val="18"/>
              </w:rPr>
            </w:pPr>
            <w:r w:rsidRPr="000479B5">
              <w:rPr>
                <w:rFonts w:ascii="Times New Roman" w:hAnsi="Times New Roman" w:cs="Times New Roman"/>
                <w:b w:val="0"/>
                <w:i/>
                <w:szCs w:val="18"/>
              </w:rPr>
              <w:t>Age</w:t>
            </w:r>
          </w:p>
          <w:p w14:paraId="725ED6D2" w14:textId="77777777" w:rsidR="0031212E" w:rsidRPr="000479B5" w:rsidRDefault="0031212E" w:rsidP="0031212E">
            <w:pPr>
              <w:rPr>
                <w:rFonts w:ascii="Times New Roman" w:hAnsi="Times New Roman" w:cs="Times New Roman"/>
                <w:b w:val="0"/>
                <w:i/>
                <w:szCs w:val="18"/>
              </w:rPr>
            </w:pPr>
          </w:p>
          <w:p w14:paraId="3B643D3C" w14:textId="77777777" w:rsidR="0031212E" w:rsidRPr="000479B5" w:rsidRDefault="0031212E" w:rsidP="0031212E">
            <w:pPr>
              <w:rPr>
                <w:rFonts w:ascii="Times New Roman" w:hAnsi="Times New Roman" w:cs="Times New Roman"/>
                <w:b w:val="0"/>
                <w:i/>
                <w:szCs w:val="18"/>
              </w:rPr>
            </w:pPr>
            <w:r w:rsidRPr="000479B5">
              <w:rPr>
                <w:rFonts w:ascii="Times New Roman" w:hAnsi="Times New Roman" w:cs="Times New Roman"/>
                <w:b w:val="0"/>
                <w:i/>
                <w:szCs w:val="18"/>
              </w:rPr>
              <w:t>Gender</w:t>
            </w:r>
          </w:p>
        </w:tc>
        <w:tc>
          <w:tcPr>
            <w:tcW w:w="1667" w:type="pct"/>
          </w:tcPr>
          <w:p w14:paraId="0F8E05E2" w14:textId="77777777" w:rsidR="0031212E" w:rsidRPr="000479B5"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1666" w:type="pct"/>
          </w:tcPr>
          <w:p w14:paraId="568475D5" w14:textId="77777777" w:rsidR="0031212E" w:rsidRPr="000479B5"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25.61 (12.57)</w:t>
            </w:r>
          </w:p>
        </w:tc>
      </w:tr>
      <w:tr w:rsidR="0031212E" w:rsidRPr="000479B5" w14:paraId="37873086"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5A984FB"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Male</w:t>
            </w:r>
          </w:p>
          <w:p w14:paraId="735F4C99"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Female</w:t>
            </w:r>
          </w:p>
          <w:p w14:paraId="2A0A8B5C"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Prefer not to say</w:t>
            </w:r>
          </w:p>
          <w:p w14:paraId="719112F9" w14:textId="77777777" w:rsidR="0031212E" w:rsidRPr="000479B5" w:rsidRDefault="0031212E" w:rsidP="0031212E">
            <w:pPr>
              <w:rPr>
                <w:rFonts w:ascii="Times New Roman" w:hAnsi="Times New Roman" w:cs="Times New Roman"/>
                <w:b w:val="0"/>
                <w:szCs w:val="18"/>
              </w:rPr>
            </w:pPr>
          </w:p>
        </w:tc>
        <w:tc>
          <w:tcPr>
            <w:tcW w:w="1667" w:type="pct"/>
          </w:tcPr>
          <w:p w14:paraId="6591D064"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24 (26.4%)</w:t>
            </w:r>
          </w:p>
          <w:p w14:paraId="25F488F0"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66 (72.5%)</w:t>
            </w:r>
          </w:p>
          <w:p w14:paraId="31361549"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1 (1.1%)</w:t>
            </w:r>
          </w:p>
        </w:tc>
        <w:tc>
          <w:tcPr>
            <w:tcW w:w="1666" w:type="pct"/>
          </w:tcPr>
          <w:p w14:paraId="02DB70E8"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r>
      <w:tr w:rsidR="0031212E" w:rsidRPr="000479B5" w14:paraId="25DE3CB0" w14:textId="77777777" w:rsidTr="0031212E">
        <w:tc>
          <w:tcPr>
            <w:cnfStyle w:val="001000000000" w:firstRow="0" w:lastRow="0" w:firstColumn="1" w:lastColumn="0" w:oddVBand="0" w:evenVBand="0" w:oddHBand="0" w:evenHBand="0" w:firstRowFirstColumn="0" w:firstRowLastColumn="0" w:lastRowFirstColumn="0" w:lastRowLastColumn="0"/>
            <w:tcW w:w="1667" w:type="pct"/>
          </w:tcPr>
          <w:p w14:paraId="585D6005" w14:textId="77777777" w:rsidR="0031212E" w:rsidRPr="000479B5" w:rsidRDefault="0031212E" w:rsidP="0031212E">
            <w:pPr>
              <w:rPr>
                <w:rFonts w:ascii="Times New Roman" w:hAnsi="Times New Roman" w:cs="Times New Roman"/>
                <w:b w:val="0"/>
                <w:i/>
                <w:szCs w:val="18"/>
              </w:rPr>
            </w:pPr>
            <w:r w:rsidRPr="000479B5">
              <w:rPr>
                <w:rFonts w:ascii="Times New Roman" w:hAnsi="Times New Roman" w:cs="Times New Roman"/>
                <w:b w:val="0"/>
                <w:i/>
                <w:szCs w:val="18"/>
              </w:rPr>
              <w:t>Occupation</w:t>
            </w:r>
          </w:p>
        </w:tc>
        <w:tc>
          <w:tcPr>
            <w:tcW w:w="1667" w:type="pct"/>
          </w:tcPr>
          <w:p w14:paraId="11397A68" w14:textId="77777777" w:rsidR="0031212E" w:rsidRPr="000479B5"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1666" w:type="pct"/>
          </w:tcPr>
          <w:p w14:paraId="6519B268" w14:textId="77777777" w:rsidR="0031212E" w:rsidRPr="000479B5"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r>
      <w:tr w:rsidR="0031212E" w:rsidRPr="000479B5" w14:paraId="7E3E3833"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9CAFDE8"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Student</w:t>
            </w:r>
          </w:p>
          <w:p w14:paraId="5B7BA28B"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Staff</w:t>
            </w:r>
          </w:p>
          <w:p w14:paraId="3117929A" w14:textId="77777777" w:rsidR="0031212E" w:rsidRPr="000479B5" w:rsidRDefault="0031212E" w:rsidP="0031212E">
            <w:pPr>
              <w:rPr>
                <w:rFonts w:ascii="Times New Roman" w:hAnsi="Times New Roman" w:cs="Times New Roman"/>
                <w:b w:val="0"/>
                <w:szCs w:val="18"/>
              </w:rPr>
            </w:pPr>
          </w:p>
        </w:tc>
        <w:tc>
          <w:tcPr>
            <w:tcW w:w="1667" w:type="pct"/>
          </w:tcPr>
          <w:p w14:paraId="705FEB32"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59 (64.8%)</w:t>
            </w:r>
          </w:p>
          <w:p w14:paraId="2ACEC16B"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32 (35.2%)</w:t>
            </w:r>
          </w:p>
        </w:tc>
        <w:tc>
          <w:tcPr>
            <w:tcW w:w="1666" w:type="pct"/>
          </w:tcPr>
          <w:p w14:paraId="58DF0135"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r>
      <w:tr w:rsidR="0031212E" w:rsidRPr="000479B5" w14:paraId="018FFC85" w14:textId="77777777" w:rsidTr="0031212E">
        <w:tc>
          <w:tcPr>
            <w:cnfStyle w:val="001000000000" w:firstRow="0" w:lastRow="0" w:firstColumn="1" w:lastColumn="0" w:oddVBand="0" w:evenVBand="0" w:oddHBand="0" w:evenHBand="0" w:firstRowFirstColumn="0" w:firstRowLastColumn="0" w:lastRowFirstColumn="0" w:lastRowLastColumn="0"/>
            <w:tcW w:w="1667" w:type="pct"/>
          </w:tcPr>
          <w:p w14:paraId="33FEF696" w14:textId="77777777" w:rsidR="0031212E" w:rsidRPr="000479B5" w:rsidRDefault="0031212E" w:rsidP="0031212E">
            <w:pPr>
              <w:rPr>
                <w:rFonts w:ascii="Times New Roman" w:hAnsi="Times New Roman" w:cs="Times New Roman"/>
                <w:b w:val="0"/>
                <w:i/>
                <w:szCs w:val="18"/>
              </w:rPr>
            </w:pPr>
            <w:r w:rsidRPr="000479B5">
              <w:rPr>
                <w:rFonts w:ascii="Times New Roman" w:hAnsi="Times New Roman" w:cs="Times New Roman"/>
                <w:b w:val="0"/>
                <w:i/>
                <w:szCs w:val="18"/>
              </w:rPr>
              <w:t>Nationality</w:t>
            </w:r>
          </w:p>
        </w:tc>
        <w:tc>
          <w:tcPr>
            <w:tcW w:w="1667" w:type="pct"/>
          </w:tcPr>
          <w:p w14:paraId="5746AE49" w14:textId="77777777" w:rsidR="0031212E" w:rsidRPr="000479B5"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1666" w:type="pct"/>
          </w:tcPr>
          <w:p w14:paraId="4D98FF89" w14:textId="77777777" w:rsidR="0031212E" w:rsidRPr="000479B5"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r>
      <w:tr w:rsidR="0031212E" w:rsidRPr="000479B5" w14:paraId="113D1435"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BD73450"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UK</w:t>
            </w:r>
          </w:p>
          <w:p w14:paraId="59FEAB2B"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China</w:t>
            </w:r>
          </w:p>
          <w:p w14:paraId="19F96841"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India</w:t>
            </w:r>
          </w:p>
          <w:p w14:paraId="10213652"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Pakistan</w:t>
            </w:r>
          </w:p>
          <w:p w14:paraId="652D9DCF"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Spain</w:t>
            </w:r>
          </w:p>
          <w:p w14:paraId="220C0CFB"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Sweden</w:t>
            </w:r>
          </w:p>
          <w:p w14:paraId="435AB98C" w14:textId="77777777" w:rsidR="0031212E" w:rsidRPr="000479B5" w:rsidRDefault="0031212E" w:rsidP="0031212E">
            <w:pPr>
              <w:rPr>
                <w:rFonts w:ascii="Times New Roman" w:hAnsi="Times New Roman" w:cs="Times New Roman"/>
                <w:b w:val="0"/>
                <w:szCs w:val="18"/>
              </w:rPr>
            </w:pPr>
            <w:r w:rsidRPr="000479B5">
              <w:rPr>
                <w:rFonts w:ascii="Times New Roman" w:hAnsi="Times New Roman" w:cs="Times New Roman"/>
                <w:b w:val="0"/>
                <w:szCs w:val="18"/>
              </w:rPr>
              <w:t>Taiwan</w:t>
            </w:r>
          </w:p>
        </w:tc>
        <w:tc>
          <w:tcPr>
            <w:tcW w:w="1667" w:type="pct"/>
          </w:tcPr>
          <w:p w14:paraId="0A8D0AD3"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77 (84.6%)</w:t>
            </w:r>
          </w:p>
          <w:p w14:paraId="5FE507C2"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3 (3.3%)</w:t>
            </w:r>
          </w:p>
          <w:p w14:paraId="706785C6"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3 (3.3%)</w:t>
            </w:r>
          </w:p>
          <w:p w14:paraId="4E83F723"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3 (3.3%)</w:t>
            </w:r>
          </w:p>
          <w:p w14:paraId="37ACDD72"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3 (3.3%)</w:t>
            </w:r>
          </w:p>
          <w:p w14:paraId="7DB82F2F"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1 (1.1%)</w:t>
            </w:r>
          </w:p>
          <w:p w14:paraId="1DF716F0"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0479B5">
              <w:rPr>
                <w:rFonts w:ascii="Times New Roman" w:hAnsi="Times New Roman" w:cs="Times New Roman"/>
                <w:szCs w:val="18"/>
              </w:rPr>
              <w:t>1 (1.1%)</w:t>
            </w:r>
          </w:p>
        </w:tc>
        <w:tc>
          <w:tcPr>
            <w:tcW w:w="1666" w:type="pct"/>
          </w:tcPr>
          <w:p w14:paraId="2B37A837" w14:textId="77777777" w:rsidR="0031212E" w:rsidRPr="000479B5"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r>
    </w:tbl>
    <w:p w14:paraId="6F3D0101" w14:textId="77777777" w:rsidR="0031212E" w:rsidRPr="00282CEA" w:rsidRDefault="0031212E" w:rsidP="0031212E"/>
    <w:p w14:paraId="125C75B5" w14:textId="77777777" w:rsidR="0031212E" w:rsidRPr="00AA7BC9" w:rsidRDefault="0031212E" w:rsidP="00AA7BC9">
      <w:pPr>
        <w:pStyle w:val="Heading2"/>
        <w:rPr>
          <w:rFonts w:ascii="Times New Roman" w:hAnsi="Times New Roman" w:cs="Times New Roman"/>
          <w:b/>
          <w:color w:val="auto"/>
          <w:sz w:val="24"/>
          <w:szCs w:val="24"/>
        </w:rPr>
      </w:pPr>
      <w:bookmarkStart w:id="77" w:name="_Toc514685345"/>
      <w:r w:rsidRPr="00AA7BC9">
        <w:rPr>
          <w:rFonts w:ascii="Times New Roman" w:hAnsi="Times New Roman" w:cs="Times New Roman"/>
          <w:b/>
          <w:color w:val="auto"/>
          <w:sz w:val="24"/>
          <w:szCs w:val="24"/>
        </w:rPr>
        <w:lastRenderedPageBreak/>
        <w:t>Descriptive statistics</w:t>
      </w:r>
      <w:bookmarkEnd w:id="77"/>
      <w:r w:rsidRPr="00AA7BC9">
        <w:rPr>
          <w:rFonts w:ascii="Times New Roman" w:hAnsi="Times New Roman" w:cs="Times New Roman"/>
          <w:b/>
          <w:color w:val="auto"/>
          <w:sz w:val="24"/>
          <w:szCs w:val="24"/>
        </w:rPr>
        <w:t xml:space="preserve"> </w:t>
      </w:r>
    </w:p>
    <w:p w14:paraId="001C5B6D" w14:textId="77777777" w:rsidR="0031212E" w:rsidRDefault="0031212E" w:rsidP="00AA7BC9">
      <w:pPr>
        <w:ind w:firstLine="720"/>
        <w:rPr>
          <w:rFonts w:ascii="Times New Roman" w:hAnsi="Times New Roman" w:cs="Times New Roman"/>
          <w:sz w:val="24"/>
          <w:szCs w:val="24"/>
        </w:rPr>
      </w:pPr>
      <w:r>
        <w:rPr>
          <w:rFonts w:ascii="Times New Roman" w:hAnsi="Times New Roman" w:cs="Times New Roman"/>
          <w:sz w:val="24"/>
          <w:szCs w:val="24"/>
        </w:rPr>
        <w:t>Table 3 presents descriptives for dependent variables.    OIT Appraisal score (</w:t>
      </w:r>
      <w:r>
        <w:rPr>
          <w:rFonts w:ascii="Times New Roman" w:hAnsi="Times New Roman" w:cs="Times New Roman"/>
          <w:i/>
          <w:sz w:val="24"/>
          <w:szCs w:val="24"/>
        </w:rPr>
        <w:t>M</w:t>
      </w:r>
      <w:r>
        <w:rPr>
          <w:rFonts w:ascii="Times New Roman" w:hAnsi="Times New Roman" w:cs="Times New Roman"/>
          <w:sz w:val="24"/>
          <w:szCs w:val="24"/>
        </w:rPr>
        <w:t xml:space="preserve">=1.64, </w:t>
      </w:r>
      <w:r>
        <w:rPr>
          <w:rFonts w:ascii="Times New Roman" w:hAnsi="Times New Roman" w:cs="Times New Roman"/>
          <w:i/>
          <w:sz w:val="24"/>
          <w:szCs w:val="24"/>
        </w:rPr>
        <w:t>SD</w:t>
      </w:r>
      <w:r>
        <w:rPr>
          <w:rFonts w:ascii="Times New Roman" w:hAnsi="Times New Roman" w:cs="Times New Roman"/>
          <w:sz w:val="24"/>
          <w:szCs w:val="24"/>
        </w:rPr>
        <w:t>=0.71) was in line with other samples of UK university students and staff (C. Heapy, personal communication, April, 2018).  Previous data for INMI appraisal is not available to draw comparisons (G. Floridou, personal communication, May 2018).  Perceived thought control (</w:t>
      </w:r>
      <w:r>
        <w:rPr>
          <w:rFonts w:ascii="Times New Roman" w:hAnsi="Times New Roman" w:cs="Times New Roman"/>
          <w:i/>
          <w:sz w:val="24"/>
          <w:szCs w:val="24"/>
        </w:rPr>
        <w:t>M</w:t>
      </w:r>
      <w:r>
        <w:rPr>
          <w:rFonts w:ascii="Times New Roman" w:hAnsi="Times New Roman" w:cs="Times New Roman"/>
          <w:sz w:val="24"/>
          <w:szCs w:val="24"/>
        </w:rPr>
        <w:t xml:space="preserve">=44.38, </w:t>
      </w:r>
      <w:r w:rsidRPr="00B36286">
        <w:rPr>
          <w:rFonts w:ascii="Times New Roman" w:hAnsi="Times New Roman" w:cs="Times New Roman"/>
          <w:i/>
          <w:sz w:val="24"/>
          <w:szCs w:val="24"/>
        </w:rPr>
        <w:t>SD</w:t>
      </w:r>
      <w:r>
        <w:rPr>
          <w:rFonts w:ascii="Times New Roman" w:hAnsi="Times New Roman" w:cs="Times New Roman"/>
          <w:sz w:val="24"/>
          <w:szCs w:val="24"/>
        </w:rPr>
        <w:t>=15.83) was lower than previous undergraduates (Peterson, Klein, Donnelly, &amp; Renk, 2009), and thought suppression (</w:t>
      </w:r>
      <w:r>
        <w:rPr>
          <w:rFonts w:ascii="Times New Roman" w:hAnsi="Times New Roman" w:cs="Times New Roman"/>
          <w:i/>
          <w:sz w:val="24"/>
          <w:szCs w:val="24"/>
        </w:rPr>
        <w:t>M</w:t>
      </w:r>
      <w:r>
        <w:rPr>
          <w:rFonts w:ascii="Times New Roman" w:hAnsi="Times New Roman" w:cs="Times New Roman"/>
          <w:sz w:val="24"/>
          <w:szCs w:val="24"/>
        </w:rPr>
        <w:t xml:space="preserve">=51.12, </w:t>
      </w:r>
      <w:r>
        <w:rPr>
          <w:rFonts w:ascii="Times New Roman" w:hAnsi="Times New Roman" w:cs="Times New Roman"/>
          <w:i/>
          <w:sz w:val="24"/>
          <w:szCs w:val="24"/>
        </w:rPr>
        <w:t>SD</w:t>
      </w:r>
      <w:r>
        <w:rPr>
          <w:rFonts w:ascii="Times New Roman" w:hAnsi="Times New Roman" w:cs="Times New Roman"/>
          <w:sz w:val="24"/>
          <w:szCs w:val="24"/>
        </w:rPr>
        <w:t>=11.96) higher than previous undergraduates (Rafnsson &amp; Smari, 2001).  Response frequencies (%) for each item of OIT and INMI appraisal measures can be found in Appendix G.</w:t>
      </w:r>
    </w:p>
    <w:tbl>
      <w:tblPr>
        <w:tblStyle w:val="PlainTable21"/>
        <w:tblW w:w="5000" w:type="pct"/>
        <w:tblInd w:w="0" w:type="dxa"/>
        <w:tblLook w:val="04A0" w:firstRow="1" w:lastRow="0" w:firstColumn="1" w:lastColumn="0" w:noHBand="0" w:noVBand="1"/>
      </w:tblPr>
      <w:tblGrid>
        <w:gridCol w:w="1752"/>
        <w:gridCol w:w="1781"/>
        <w:gridCol w:w="1798"/>
        <w:gridCol w:w="1595"/>
        <w:gridCol w:w="1578"/>
      </w:tblGrid>
      <w:tr w:rsidR="0031212E" w:rsidRPr="00244B40" w14:paraId="2FAEF3B4" w14:textId="77777777" w:rsidTr="00312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tcBorders>
          </w:tcPr>
          <w:p w14:paraId="5AEC20B0" w14:textId="77777777" w:rsidR="0031212E" w:rsidRPr="000A5621" w:rsidRDefault="0031212E" w:rsidP="0031212E">
            <w:pPr>
              <w:rPr>
                <w:rFonts w:ascii="Times New Roman" w:hAnsi="Times New Roman" w:cs="Times New Roman"/>
                <w:b w:val="0"/>
                <w:szCs w:val="18"/>
              </w:rPr>
            </w:pPr>
            <w:r w:rsidRPr="00244B40">
              <w:rPr>
                <w:rFonts w:ascii="Times New Roman" w:hAnsi="Times New Roman" w:cs="Times New Roman"/>
                <w:b w:val="0"/>
                <w:szCs w:val="18"/>
              </w:rPr>
              <w:t>Table 3</w:t>
            </w:r>
            <w:r w:rsidR="002B2FC2">
              <w:rPr>
                <w:rFonts w:ascii="Times New Roman" w:hAnsi="Times New Roman" w:cs="Times New Roman"/>
                <w:b w:val="0"/>
                <w:szCs w:val="18"/>
              </w:rPr>
              <w:t xml:space="preserve">.  </w:t>
            </w:r>
            <w:r w:rsidRPr="000A5621">
              <w:rPr>
                <w:rFonts w:ascii="Times New Roman" w:hAnsi="Times New Roman" w:cs="Times New Roman"/>
                <w:b w:val="0"/>
                <w:szCs w:val="18"/>
              </w:rPr>
              <w:t>Descriptive data for dependent variables</w:t>
            </w:r>
          </w:p>
        </w:tc>
      </w:tr>
      <w:tr w:rsidR="0031212E" w:rsidRPr="00244B40" w14:paraId="43F8E028"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Pr>
          <w:p w14:paraId="65C81A9A" w14:textId="77777777" w:rsidR="0031212E" w:rsidRPr="00244B40" w:rsidRDefault="0031212E" w:rsidP="0031212E">
            <w:pPr>
              <w:rPr>
                <w:rFonts w:ascii="Times New Roman" w:hAnsi="Times New Roman" w:cs="Times New Roman"/>
                <w:b w:val="0"/>
                <w:szCs w:val="18"/>
              </w:rPr>
            </w:pPr>
            <w:r>
              <w:rPr>
                <w:rFonts w:ascii="Times New Roman" w:hAnsi="Times New Roman" w:cs="Times New Roman"/>
                <w:b w:val="0"/>
                <w:szCs w:val="18"/>
              </w:rPr>
              <w:t>Variable</w:t>
            </w:r>
          </w:p>
        </w:tc>
        <w:tc>
          <w:tcPr>
            <w:tcW w:w="1047" w:type="pct"/>
          </w:tcPr>
          <w:p w14:paraId="48B17A75"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Minimum</w:t>
            </w:r>
          </w:p>
        </w:tc>
        <w:tc>
          <w:tcPr>
            <w:tcW w:w="1057" w:type="pct"/>
          </w:tcPr>
          <w:p w14:paraId="5BB3C5A6"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Maximum</w:t>
            </w:r>
          </w:p>
        </w:tc>
        <w:tc>
          <w:tcPr>
            <w:tcW w:w="938" w:type="pct"/>
          </w:tcPr>
          <w:p w14:paraId="1AB267C5"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Mean</w:t>
            </w:r>
          </w:p>
        </w:tc>
        <w:tc>
          <w:tcPr>
            <w:tcW w:w="928" w:type="pct"/>
          </w:tcPr>
          <w:p w14:paraId="4943AAB6"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Cs w:val="18"/>
              </w:rPr>
            </w:pPr>
            <w:r w:rsidRPr="00244B40">
              <w:rPr>
                <w:rFonts w:ascii="Times New Roman" w:hAnsi="Times New Roman" w:cs="Times New Roman"/>
                <w:i/>
                <w:szCs w:val="18"/>
              </w:rPr>
              <w:t>SD</w:t>
            </w:r>
          </w:p>
        </w:tc>
      </w:tr>
      <w:tr w:rsidR="0031212E" w:rsidRPr="00244B40" w14:paraId="1D0F2578" w14:textId="77777777" w:rsidTr="0031212E">
        <w:tc>
          <w:tcPr>
            <w:cnfStyle w:val="001000000000" w:firstRow="0" w:lastRow="0" w:firstColumn="1" w:lastColumn="0" w:oddVBand="0" w:evenVBand="0" w:oddHBand="0" w:evenHBand="0" w:firstRowFirstColumn="0" w:firstRowLastColumn="0" w:lastRowFirstColumn="0" w:lastRowLastColumn="0"/>
            <w:tcW w:w="1030" w:type="pct"/>
            <w:tcBorders>
              <w:bottom w:val="nil"/>
            </w:tcBorders>
          </w:tcPr>
          <w:p w14:paraId="3DBC48C8" w14:textId="77777777" w:rsidR="0031212E" w:rsidRPr="00244B40" w:rsidRDefault="0031212E" w:rsidP="0031212E">
            <w:pPr>
              <w:rPr>
                <w:rFonts w:ascii="Times New Roman" w:hAnsi="Times New Roman" w:cs="Times New Roman"/>
                <w:b w:val="0"/>
                <w:szCs w:val="18"/>
              </w:rPr>
            </w:pPr>
            <w:r w:rsidRPr="00244B40">
              <w:rPr>
                <w:rFonts w:ascii="Times New Roman" w:hAnsi="Times New Roman" w:cs="Times New Roman"/>
                <w:b w:val="0"/>
                <w:szCs w:val="18"/>
              </w:rPr>
              <w:t>OIT appraisal</w:t>
            </w:r>
          </w:p>
        </w:tc>
        <w:tc>
          <w:tcPr>
            <w:tcW w:w="1047" w:type="pct"/>
            <w:tcBorders>
              <w:bottom w:val="nil"/>
            </w:tcBorders>
          </w:tcPr>
          <w:p w14:paraId="7B40E9DC"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.13</w:t>
            </w:r>
          </w:p>
        </w:tc>
        <w:tc>
          <w:tcPr>
            <w:tcW w:w="1057" w:type="pct"/>
            <w:tcBorders>
              <w:bottom w:val="nil"/>
            </w:tcBorders>
          </w:tcPr>
          <w:p w14:paraId="04588886"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3.31</w:t>
            </w:r>
          </w:p>
        </w:tc>
        <w:tc>
          <w:tcPr>
            <w:tcW w:w="938" w:type="pct"/>
            <w:tcBorders>
              <w:bottom w:val="nil"/>
            </w:tcBorders>
          </w:tcPr>
          <w:p w14:paraId="537A29DC"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1.64</w:t>
            </w:r>
          </w:p>
        </w:tc>
        <w:tc>
          <w:tcPr>
            <w:tcW w:w="928" w:type="pct"/>
            <w:tcBorders>
              <w:bottom w:val="nil"/>
            </w:tcBorders>
          </w:tcPr>
          <w:p w14:paraId="10A4CB12"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.71</w:t>
            </w:r>
          </w:p>
        </w:tc>
      </w:tr>
      <w:tr w:rsidR="0031212E" w:rsidRPr="00244B40" w14:paraId="1DF17D91"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Borders>
              <w:top w:val="nil"/>
              <w:bottom w:val="nil"/>
            </w:tcBorders>
          </w:tcPr>
          <w:p w14:paraId="691D1B59" w14:textId="77777777" w:rsidR="0031212E" w:rsidRPr="00244B40" w:rsidRDefault="0031212E" w:rsidP="0031212E">
            <w:pPr>
              <w:rPr>
                <w:rFonts w:ascii="Times New Roman" w:hAnsi="Times New Roman" w:cs="Times New Roman"/>
                <w:b w:val="0"/>
                <w:szCs w:val="18"/>
              </w:rPr>
            </w:pPr>
            <w:r w:rsidRPr="00244B40">
              <w:rPr>
                <w:rFonts w:ascii="Times New Roman" w:hAnsi="Times New Roman" w:cs="Times New Roman"/>
                <w:b w:val="0"/>
                <w:szCs w:val="18"/>
              </w:rPr>
              <w:t>INMI appraisal</w:t>
            </w:r>
          </w:p>
        </w:tc>
        <w:tc>
          <w:tcPr>
            <w:tcW w:w="1047" w:type="pct"/>
            <w:tcBorders>
              <w:top w:val="nil"/>
              <w:bottom w:val="nil"/>
            </w:tcBorders>
          </w:tcPr>
          <w:p w14:paraId="1CAF0C5C"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12</w:t>
            </w:r>
          </w:p>
        </w:tc>
        <w:tc>
          <w:tcPr>
            <w:tcW w:w="1057" w:type="pct"/>
            <w:tcBorders>
              <w:top w:val="nil"/>
              <w:bottom w:val="nil"/>
            </w:tcBorders>
          </w:tcPr>
          <w:p w14:paraId="0279F5E6"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35</w:t>
            </w:r>
          </w:p>
        </w:tc>
        <w:tc>
          <w:tcPr>
            <w:tcW w:w="938" w:type="pct"/>
            <w:tcBorders>
              <w:top w:val="nil"/>
              <w:bottom w:val="nil"/>
            </w:tcBorders>
          </w:tcPr>
          <w:p w14:paraId="1BDB2F2E"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25.37</w:t>
            </w:r>
          </w:p>
        </w:tc>
        <w:tc>
          <w:tcPr>
            <w:tcW w:w="928" w:type="pct"/>
            <w:tcBorders>
              <w:top w:val="nil"/>
              <w:bottom w:val="nil"/>
            </w:tcBorders>
          </w:tcPr>
          <w:p w14:paraId="42ADBB26"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5.14</w:t>
            </w:r>
          </w:p>
        </w:tc>
      </w:tr>
      <w:tr w:rsidR="0031212E" w:rsidRPr="00244B40" w14:paraId="027B7FF2" w14:textId="77777777" w:rsidTr="0031212E">
        <w:tc>
          <w:tcPr>
            <w:cnfStyle w:val="001000000000" w:firstRow="0" w:lastRow="0" w:firstColumn="1" w:lastColumn="0" w:oddVBand="0" w:evenVBand="0" w:oddHBand="0" w:evenHBand="0" w:firstRowFirstColumn="0" w:firstRowLastColumn="0" w:lastRowFirstColumn="0" w:lastRowLastColumn="0"/>
            <w:tcW w:w="1030" w:type="pct"/>
            <w:tcBorders>
              <w:top w:val="nil"/>
              <w:bottom w:val="nil"/>
            </w:tcBorders>
          </w:tcPr>
          <w:p w14:paraId="546AF892" w14:textId="77777777" w:rsidR="0031212E" w:rsidRPr="00244B40" w:rsidRDefault="0031212E" w:rsidP="0031212E">
            <w:pPr>
              <w:rPr>
                <w:rFonts w:ascii="Times New Roman" w:hAnsi="Times New Roman" w:cs="Times New Roman"/>
                <w:b w:val="0"/>
                <w:szCs w:val="18"/>
              </w:rPr>
            </w:pPr>
            <w:r w:rsidRPr="00244B40">
              <w:rPr>
                <w:rFonts w:ascii="Times New Roman" w:hAnsi="Times New Roman" w:cs="Times New Roman"/>
                <w:b w:val="0"/>
                <w:szCs w:val="18"/>
              </w:rPr>
              <w:t>Perceived thought control</w:t>
            </w:r>
          </w:p>
        </w:tc>
        <w:tc>
          <w:tcPr>
            <w:tcW w:w="1047" w:type="pct"/>
            <w:tcBorders>
              <w:top w:val="nil"/>
              <w:bottom w:val="nil"/>
            </w:tcBorders>
          </w:tcPr>
          <w:p w14:paraId="26CECB2A" w14:textId="77777777" w:rsidR="0031212E"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15</w:t>
            </w:r>
          </w:p>
          <w:p w14:paraId="6654C0BB"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p>
        </w:tc>
        <w:tc>
          <w:tcPr>
            <w:tcW w:w="1057" w:type="pct"/>
            <w:tcBorders>
              <w:top w:val="nil"/>
              <w:bottom w:val="nil"/>
            </w:tcBorders>
          </w:tcPr>
          <w:p w14:paraId="5C72A1CB"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81</w:t>
            </w:r>
          </w:p>
        </w:tc>
        <w:tc>
          <w:tcPr>
            <w:tcW w:w="938" w:type="pct"/>
            <w:tcBorders>
              <w:top w:val="nil"/>
              <w:bottom w:val="nil"/>
            </w:tcBorders>
          </w:tcPr>
          <w:p w14:paraId="34B5DD1C"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44.38</w:t>
            </w:r>
          </w:p>
        </w:tc>
        <w:tc>
          <w:tcPr>
            <w:tcW w:w="928" w:type="pct"/>
            <w:tcBorders>
              <w:top w:val="nil"/>
              <w:bottom w:val="nil"/>
            </w:tcBorders>
          </w:tcPr>
          <w:p w14:paraId="3FF05862"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15.83</w:t>
            </w:r>
          </w:p>
        </w:tc>
      </w:tr>
      <w:tr w:rsidR="0031212E" w:rsidRPr="00244B40" w14:paraId="122C6E80"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tcBorders>
              <w:top w:val="nil"/>
              <w:bottom w:val="nil"/>
            </w:tcBorders>
          </w:tcPr>
          <w:p w14:paraId="56E8204F" w14:textId="77777777" w:rsidR="0031212E" w:rsidRPr="00244B40" w:rsidRDefault="0031212E" w:rsidP="0031212E">
            <w:pPr>
              <w:rPr>
                <w:rFonts w:ascii="Times New Roman" w:hAnsi="Times New Roman" w:cs="Times New Roman"/>
                <w:b w:val="0"/>
                <w:szCs w:val="18"/>
              </w:rPr>
            </w:pPr>
            <w:r w:rsidRPr="00244B40">
              <w:rPr>
                <w:rFonts w:ascii="Times New Roman" w:hAnsi="Times New Roman" w:cs="Times New Roman"/>
                <w:b w:val="0"/>
                <w:szCs w:val="18"/>
              </w:rPr>
              <w:t>Thought suppression</w:t>
            </w:r>
          </w:p>
        </w:tc>
        <w:tc>
          <w:tcPr>
            <w:tcW w:w="1047" w:type="pct"/>
            <w:tcBorders>
              <w:top w:val="nil"/>
              <w:bottom w:val="nil"/>
            </w:tcBorders>
          </w:tcPr>
          <w:p w14:paraId="222C55CA" w14:textId="77777777" w:rsidR="0031212E"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17</w:t>
            </w:r>
          </w:p>
          <w:p w14:paraId="19E3DDC2"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p>
        </w:tc>
        <w:tc>
          <w:tcPr>
            <w:tcW w:w="1057" w:type="pct"/>
            <w:tcBorders>
              <w:top w:val="nil"/>
              <w:bottom w:val="nil"/>
            </w:tcBorders>
          </w:tcPr>
          <w:p w14:paraId="55BF17DE"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72</w:t>
            </w:r>
          </w:p>
        </w:tc>
        <w:tc>
          <w:tcPr>
            <w:tcW w:w="938" w:type="pct"/>
            <w:tcBorders>
              <w:top w:val="nil"/>
              <w:bottom w:val="nil"/>
            </w:tcBorders>
          </w:tcPr>
          <w:p w14:paraId="1F0388ED"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51.12</w:t>
            </w:r>
          </w:p>
        </w:tc>
        <w:tc>
          <w:tcPr>
            <w:tcW w:w="928" w:type="pct"/>
            <w:tcBorders>
              <w:top w:val="nil"/>
              <w:bottom w:val="nil"/>
            </w:tcBorders>
          </w:tcPr>
          <w:p w14:paraId="65A8A770" w14:textId="77777777" w:rsidR="0031212E" w:rsidRPr="00244B40"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11.96</w:t>
            </w:r>
          </w:p>
        </w:tc>
      </w:tr>
      <w:tr w:rsidR="0031212E" w:rsidRPr="00244B40" w14:paraId="57F18E64" w14:textId="77777777" w:rsidTr="0031212E">
        <w:tc>
          <w:tcPr>
            <w:cnfStyle w:val="001000000000" w:firstRow="0" w:lastRow="0" w:firstColumn="1" w:lastColumn="0" w:oddVBand="0" w:evenVBand="0" w:oddHBand="0" w:evenHBand="0" w:firstRowFirstColumn="0" w:firstRowLastColumn="0" w:lastRowFirstColumn="0" w:lastRowLastColumn="0"/>
            <w:tcW w:w="1030" w:type="pct"/>
            <w:tcBorders>
              <w:top w:val="nil"/>
              <w:bottom w:val="single" w:sz="4" w:space="0" w:color="7F7F7F" w:themeColor="text1" w:themeTint="80"/>
            </w:tcBorders>
          </w:tcPr>
          <w:p w14:paraId="4D97CCD0" w14:textId="77777777" w:rsidR="0031212E" w:rsidRPr="00244B40" w:rsidRDefault="0031212E" w:rsidP="0031212E">
            <w:pPr>
              <w:rPr>
                <w:rFonts w:ascii="Times New Roman" w:hAnsi="Times New Roman" w:cs="Times New Roman"/>
                <w:b w:val="0"/>
                <w:szCs w:val="18"/>
              </w:rPr>
            </w:pPr>
            <w:r w:rsidRPr="00244B40">
              <w:rPr>
                <w:rFonts w:ascii="Times New Roman" w:hAnsi="Times New Roman" w:cs="Times New Roman"/>
                <w:b w:val="0"/>
                <w:szCs w:val="18"/>
              </w:rPr>
              <w:t>OSPAN Partial score*</w:t>
            </w:r>
          </w:p>
        </w:tc>
        <w:tc>
          <w:tcPr>
            <w:tcW w:w="1047" w:type="pct"/>
            <w:tcBorders>
              <w:top w:val="nil"/>
              <w:bottom w:val="single" w:sz="4" w:space="0" w:color="7F7F7F" w:themeColor="text1" w:themeTint="80"/>
            </w:tcBorders>
          </w:tcPr>
          <w:p w14:paraId="539916C3"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26</w:t>
            </w:r>
          </w:p>
        </w:tc>
        <w:tc>
          <w:tcPr>
            <w:tcW w:w="1057" w:type="pct"/>
            <w:tcBorders>
              <w:top w:val="nil"/>
              <w:bottom w:val="single" w:sz="4" w:space="0" w:color="7F7F7F" w:themeColor="text1" w:themeTint="80"/>
            </w:tcBorders>
          </w:tcPr>
          <w:p w14:paraId="330B1075"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75</w:t>
            </w:r>
          </w:p>
        </w:tc>
        <w:tc>
          <w:tcPr>
            <w:tcW w:w="938" w:type="pct"/>
            <w:tcBorders>
              <w:top w:val="nil"/>
              <w:bottom w:val="single" w:sz="4" w:space="0" w:color="7F7F7F" w:themeColor="text1" w:themeTint="80"/>
            </w:tcBorders>
          </w:tcPr>
          <w:p w14:paraId="4A831545"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59.82</w:t>
            </w:r>
          </w:p>
        </w:tc>
        <w:tc>
          <w:tcPr>
            <w:tcW w:w="928" w:type="pct"/>
            <w:tcBorders>
              <w:top w:val="nil"/>
              <w:bottom w:val="single" w:sz="4" w:space="0" w:color="7F7F7F" w:themeColor="text1" w:themeTint="80"/>
            </w:tcBorders>
          </w:tcPr>
          <w:p w14:paraId="21D3DDD2" w14:textId="77777777" w:rsidR="0031212E" w:rsidRPr="00244B40"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8"/>
              </w:rPr>
            </w:pPr>
            <w:r w:rsidRPr="00244B40">
              <w:rPr>
                <w:rFonts w:ascii="Times New Roman" w:hAnsi="Times New Roman" w:cs="Times New Roman"/>
                <w:szCs w:val="18"/>
              </w:rPr>
              <w:t>9.70</w:t>
            </w:r>
          </w:p>
        </w:tc>
      </w:tr>
      <w:tr w:rsidR="0031212E" w:rsidRPr="00244B40" w14:paraId="69EB655E"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nil"/>
            </w:tcBorders>
          </w:tcPr>
          <w:p w14:paraId="68F068A5" w14:textId="77777777" w:rsidR="0031212E" w:rsidRPr="00244B40" w:rsidRDefault="0031212E" w:rsidP="0031212E">
            <w:pPr>
              <w:tabs>
                <w:tab w:val="right" w:pos="9026"/>
              </w:tabs>
              <w:rPr>
                <w:rFonts w:ascii="Times New Roman" w:hAnsi="Times New Roman" w:cs="Times New Roman"/>
                <w:b w:val="0"/>
                <w:szCs w:val="18"/>
              </w:rPr>
            </w:pPr>
            <w:r w:rsidRPr="007759DF">
              <w:rPr>
                <w:rFonts w:ascii="Times New Roman" w:hAnsi="Times New Roman" w:cs="Times New Roman"/>
                <w:szCs w:val="18"/>
              </w:rPr>
              <w:t>Note</w:t>
            </w:r>
            <w:r w:rsidRPr="00244B40">
              <w:rPr>
                <w:rFonts w:ascii="Times New Roman" w:hAnsi="Times New Roman" w:cs="Times New Roman"/>
                <w:b w:val="0"/>
                <w:szCs w:val="18"/>
              </w:rPr>
              <w:t xml:space="preserve">. </w:t>
            </w:r>
            <w:r w:rsidR="000A5621">
              <w:rPr>
                <w:rFonts w:ascii="Times New Roman" w:hAnsi="Times New Roman" w:cs="Times New Roman"/>
                <w:b w:val="0"/>
                <w:szCs w:val="18"/>
              </w:rPr>
              <w:t>*</w:t>
            </w:r>
            <w:r w:rsidRPr="00244B40">
              <w:rPr>
                <w:rFonts w:ascii="Times New Roman" w:hAnsi="Times New Roman" w:cs="Times New Roman"/>
                <w:b w:val="0"/>
                <w:szCs w:val="18"/>
              </w:rPr>
              <w:t>n=8</w:t>
            </w:r>
            <w:r w:rsidR="000A5621">
              <w:rPr>
                <w:rFonts w:ascii="Times New Roman" w:hAnsi="Times New Roman" w:cs="Times New Roman"/>
                <w:b w:val="0"/>
                <w:szCs w:val="18"/>
              </w:rPr>
              <w:t>3</w:t>
            </w:r>
          </w:p>
        </w:tc>
      </w:tr>
    </w:tbl>
    <w:p w14:paraId="069CC8C7" w14:textId="77777777" w:rsidR="0031212E" w:rsidRDefault="0031212E" w:rsidP="0031212E">
      <w:pPr>
        <w:rPr>
          <w:rFonts w:ascii="Times New Roman" w:hAnsi="Times New Roman" w:cs="Times New Roman"/>
          <w:sz w:val="24"/>
          <w:szCs w:val="24"/>
        </w:rPr>
      </w:pPr>
      <w:r>
        <w:rPr>
          <w:rFonts w:ascii="Times New Roman" w:hAnsi="Times New Roman" w:cs="Times New Roman"/>
          <w:sz w:val="24"/>
          <w:szCs w:val="24"/>
        </w:rPr>
        <w:t xml:space="preserve"> </w:t>
      </w:r>
    </w:p>
    <w:p w14:paraId="47CF36E9" w14:textId="77777777" w:rsidR="0031212E" w:rsidRPr="00AA7BC9" w:rsidRDefault="0031212E" w:rsidP="0031212E">
      <w:pPr>
        <w:outlineLvl w:val="0"/>
        <w:rPr>
          <w:rFonts w:ascii="Times New Roman" w:hAnsi="Times New Roman" w:cs="Times New Roman"/>
          <w:b/>
          <w:sz w:val="24"/>
          <w:szCs w:val="24"/>
        </w:rPr>
      </w:pPr>
      <w:bookmarkStart w:id="78" w:name="_Toc514685346"/>
      <w:r w:rsidRPr="00AA7BC9">
        <w:rPr>
          <w:rFonts w:ascii="Times New Roman" w:hAnsi="Times New Roman" w:cs="Times New Roman"/>
          <w:b/>
          <w:sz w:val="24"/>
          <w:szCs w:val="24"/>
        </w:rPr>
        <w:t>Correlation analyses</w:t>
      </w:r>
      <w:bookmarkEnd w:id="78"/>
    </w:p>
    <w:p w14:paraId="737A6075" w14:textId="77777777" w:rsidR="0031212E" w:rsidRPr="0042075F" w:rsidRDefault="0031212E" w:rsidP="001B55CD">
      <w:pPr>
        <w:pStyle w:val="Heading3"/>
        <w:rPr>
          <w:rFonts w:ascii="Times New Roman" w:hAnsi="Times New Roman" w:cs="Times New Roman"/>
          <w:b/>
          <w:color w:val="auto"/>
        </w:rPr>
      </w:pPr>
      <w:bookmarkStart w:id="79" w:name="_Toc514685347"/>
      <w:r w:rsidRPr="0042075F">
        <w:rPr>
          <w:rFonts w:ascii="Times New Roman" w:hAnsi="Times New Roman" w:cs="Times New Roman"/>
          <w:b/>
          <w:color w:val="auto"/>
        </w:rPr>
        <w:t>Relationship between measures of appraisal</w:t>
      </w:r>
      <w:bookmarkEnd w:id="79"/>
    </w:p>
    <w:p w14:paraId="38D36436" w14:textId="77777777" w:rsidR="0031212E" w:rsidRDefault="000A5621" w:rsidP="0031212E">
      <w:pPr>
        <w:ind w:firstLine="720"/>
        <w:rPr>
          <w:rFonts w:ascii="Times New Roman" w:hAnsi="Times New Roman" w:cs="Times New Roman"/>
          <w:sz w:val="24"/>
          <w:szCs w:val="24"/>
        </w:rPr>
      </w:pPr>
      <w:r>
        <w:rPr>
          <w:rFonts w:ascii="Times New Roman" w:hAnsi="Times New Roman" w:cs="Times New Roman"/>
          <w:sz w:val="24"/>
          <w:szCs w:val="24"/>
        </w:rPr>
        <w:t xml:space="preserve">Table 4 presents a correlation matrix between all main variables.  </w:t>
      </w:r>
      <w:r w:rsidR="0031212E">
        <w:rPr>
          <w:rFonts w:ascii="Times New Roman" w:hAnsi="Times New Roman" w:cs="Times New Roman"/>
          <w:sz w:val="24"/>
          <w:szCs w:val="24"/>
        </w:rPr>
        <w:t xml:space="preserve">Hypothesis 1a was supported.  First, a significant small negative correlation emerged between negative (higher scores) OIT appraisal and negative (lower scores) INMI appraisal.  A significant small positive correlation emerged between negative (lower scores) INMI appraisal and lower scores of perceived thought control, and a significant medium negative correlation emerged between negative (higher scores) OIT appraisal and lower scores of </w:t>
      </w:r>
      <w:r w:rsidR="0031212E">
        <w:rPr>
          <w:rFonts w:ascii="Times New Roman" w:hAnsi="Times New Roman" w:cs="Times New Roman"/>
          <w:sz w:val="24"/>
          <w:szCs w:val="24"/>
        </w:rPr>
        <w:lastRenderedPageBreak/>
        <w:t>perceived thought control.  Results indicate both negative appraisal of OITs and INMI are associated with low perceived thought control.</w:t>
      </w:r>
    </w:p>
    <w:p w14:paraId="20B84143" w14:textId="77777777" w:rsidR="0031212E" w:rsidRPr="0048046D" w:rsidRDefault="0031212E" w:rsidP="00AA7BC9">
      <w:pPr>
        <w:ind w:firstLine="720"/>
        <w:rPr>
          <w:rFonts w:ascii="Times New Roman" w:hAnsi="Times New Roman" w:cs="Times New Roman"/>
          <w:sz w:val="24"/>
          <w:szCs w:val="24"/>
        </w:rPr>
      </w:pPr>
      <w:r>
        <w:rPr>
          <w:rFonts w:ascii="Times New Roman" w:hAnsi="Times New Roman" w:cs="Times New Roman"/>
          <w:sz w:val="24"/>
          <w:szCs w:val="24"/>
        </w:rPr>
        <w:t>Hypothesis 1b was partially supported, with a significant medium-large positive correlation between high scores of thought suppression and negative (higher scores) OIT appraisal, but this relationship was non-significant with INMI appraisal, indicating high levels of thought suppression are associated with negative appraisal of OITs but not with negative appraisal of INMI.  A significant large negative correlation emerged between high scores of thought suppression  and low score</w:t>
      </w:r>
      <w:r w:rsidR="000A5621">
        <w:rPr>
          <w:rFonts w:ascii="Times New Roman" w:hAnsi="Times New Roman" w:cs="Times New Roman"/>
          <w:sz w:val="24"/>
          <w:szCs w:val="24"/>
        </w:rPr>
        <w:t>s</w:t>
      </w:r>
      <w:r>
        <w:rPr>
          <w:rFonts w:ascii="Times New Roman" w:hAnsi="Times New Roman" w:cs="Times New Roman"/>
          <w:sz w:val="24"/>
          <w:szCs w:val="24"/>
        </w:rPr>
        <w:t xml:space="preserve"> of perceived thought control.  </w:t>
      </w:r>
    </w:p>
    <w:tbl>
      <w:tblPr>
        <w:tblStyle w:val="PlainTable21"/>
        <w:tblW w:w="5000" w:type="pct"/>
        <w:tblInd w:w="0" w:type="dxa"/>
        <w:tblLook w:val="04A0" w:firstRow="1" w:lastRow="0" w:firstColumn="1" w:lastColumn="0" w:noHBand="0" w:noVBand="1"/>
      </w:tblPr>
      <w:tblGrid>
        <w:gridCol w:w="2129"/>
        <w:gridCol w:w="2129"/>
        <w:gridCol w:w="2123"/>
        <w:gridCol w:w="2123"/>
      </w:tblGrid>
      <w:tr w:rsidR="0031212E" w:rsidRPr="00CD6FFE" w14:paraId="0DAE4CDD" w14:textId="77777777" w:rsidTr="001B5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il"/>
              <w:bottom w:val="single" w:sz="4" w:space="0" w:color="auto"/>
            </w:tcBorders>
          </w:tcPr>
          <w:p w14:paraId="57AC726B" w14:textId="77777777" w:rsidR="0031212E" w:rsidRPr="002B2FC2" w:rsidRDefault="0031212E" w:rsidP="0031212E">
            <w:pPr>
              <w:rPr>
                <w:rFonts w:ascii="Times New Roman" w:hAnsi="Times New Roman" w:cs="Times New Roman"/>
                <w:b w:val="0"/>
                <w:sz w:val="24"/>
                <w:szCs w:val="18"/>
              </w:rPr>
            </w:pPr>
            <w:r w:rsidRPr="002B2FC2">
              <w:rPr>
                <w:rFonts w:ascii="Times New Roman" w:hAnsi="Times New Roman" w:cs="Times New Roman"/>
                <w:b w:val="0"/>
                <w:sz w:val="24"/>
                <w:szCs w:val="18"/>
              </w:rPr>
              <w:t>Table 4.</w:t>
            </w:r>
            <w:r w:rsidR="002B2FC2">
              <w:rPr>
                <w:rFonts w:ascii="Times New Roman" w:hAnsi="Times New Roman" w:cs="Times New Roman"/>
                <w:b w:val="0"/>
                <w:sz w:val="24"/>
                <w:szCs w:val="18"/>
              </w:rPr>
              <w:t xml:space="preserve">  </w:t>
            </w:r>
            <w:r w:rsidRPr="002B2FC2">
              <w:rPr>
                <w:rFonts w:ascii="Times New Roman" w:hAnsi="Times New Roman" w:cs="Times New Roman"/>
                <w:b w:val="0"/>
                <w:sz w:val="24"/>
                <w:szCs w:val="18"/>
              </w:rPr>
              <w:t>Spearman’s rho correlation coefficients between dependent variables</w:t>
            </w:r>
          </w:p>
        </w:tc>
      </w:tr>
      <w:tr w:rsidR="0031212E" w:rsidRPr="00CD6FFE" w14:paraId="60D59133" w14:textId="77777777" w:rsidTr="001B5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Borders>
              <w:top w:val="single" w:sz="4" w:space="0" w:color="auto"/>
            </w:tcBorders>
          </w:tcPr>
          <w:p w14:paraId="72C77387" w14:textId="77777777" w:rsidR="0031212E" w:rsidRPr="00CD6FFE" w:rsidRDefault="0031212E" w:rsidP="0031212E">
            <w:pPr>
              <w:rPr>
                <w:rFonts w:ascii="Times New Roman" w:hAnsi="Times New Roman" w:cs="Times New Roman"/>
                <w:b w:val="0"/>
                <w:sz w:val="24"/>
                <w:szCs w:val="18"/>
              </w:rPr>
            </w:pPr>
            <w:r w:rsidRPr="00CD6FFE">
              <w:rPr>
                <w:rFonts w:ascii="Times New Roman" w:hAnsi="Times New Roman" w:cs="Times New Roman"/>
                <w:b w:val="0"/>
                <w:sz w:val="24"/>
                <w:szCs w:val="18"/>
              </w:rPr>
              <w:t>Variable</w:t>
            </w:r>
          </w:p>
        </w:tc>
        <w:tc>
          <w:tcPr>
            <w:tcW w:w="1252" w:type="pct"/>
            <w:tcBorders>
              <w:top w:val="single" w:sz="4" w:space="0" w:color="auto"/>
            </w:tcBorders>
          </w:tcPr>
          <w:p w14:paraId="68A7F98D" w14:textId="77777777" w:rsidR="0031212E" w:rsidRPr="00CD6FFE"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OIT appraisal</w:t>
            </w:r>
          </w:p>
        </w:tc>
        <w:tc>
          <w:tcPr>
            <w:tcW w:w="1248" w:type="pct"/>
            <w:tcBorders>
              <w:top w:val="single" w:sz="4" w:space="0" w:color="auto"/>
            </w:tcBorders>
          </w:tcPr>
          <w:p w14:paraId="0F1D8BA3" w14:textId="77777777" w:rsidR="0031212E" w:rsidRPr="00CD6FFE"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INMI appraisal</w:t>
            </w:r>
          </w:p>
        </w:tc>
        <w:tc>
          <w:tcPr>
            <w:tcW w:w="1248" w:type="pct"/>
            <w:tcBorders>
              <w:top w:val="single" w:sz="4" w:space="0" w:color="auto"/>
            </w:tcBorders>
          </w:tcPr>
          <w:p w14:paraId="7B82B7E4" w14:textId="77777777" w:rsidR="0031212E" w:rsidRPr="00CD6FFE"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Perceived thought control</w:t>
            </w:r>
          </w:p>
        </w:tc>
      </w:tr>
      <w:tr w:rsidR="0031212E" w:rsidRPr="00CD6FFE" w14:paraId="3218B9CA" w14:textId="77777777" w:rsidTr="001B55CD">
        <w:tc>
          <w:tcPr>
            <w:cnfStyle w:val="001000000000" w:firstRow="0" w:lastRow="0" w:firstColumn="1" w:lastColumn="0" w:oddVBand="0" w:evenVBand="0" w:oddHBand="0" w:evenHBand="0" w:firstRowFirstColumn="0" w:firstRowLastColumn="0" w:lastRowFirstColumn="0" w:lastRowLastColumn="0"/>
            <w:tcW w:w="1252" w:type="pct"/>
            <w:tcBorders>
              <w:bottom w:val="nil"/>
            </w:tcBorders>
          </w:tcPr>
          <w:p w14:paraId="7C30369A" w14:textId="77777777" w:rsidR="0031212E" w:rsidRPr="00CD6FFE" w:rsidRDefault="0031212E" w:rsidP="0031212E">
            <w:pPr>
              <w:rPr>
                <w:rFonts w:ascii="Times New Roman" w:hAnsi="Times New Roman" w:cs="Times New Roman"/>
                <w:b w:val="0"/>
                <w:sz w:val="24"/>
                <w:szCs w:val="18"/>
              </w:rPr>
            </w:pPr>
            <w:r w:rsidRPr="00CD6FFE">
              <w:rPr>
                <w:rFonts w:ascii="Times New Roman" w:hAnsi="Times New Roman" w:cs="Times New Roman"/>
                <w:b w:val="0"/>
                <w:sz w:val="24"/>
                <w:szCs w:val="18"/>
              </w:rPr>
              <w:t>OIT appraisal</w:t>
            </w:r>
          </w:p>
        </w:tc>
        <w:tc>
          <w:tcPr>
            <w:tcW w:w="1252" w:type="pct"/>
            <w:tcBorders>
              <w:bottom w:val="nil"/>
            </w:tcBorders>
          </w:tcPr>
          <w:p w14:paraId="60ABB36B" w14:textId="77777777" w:rsidR="0031212E" w:rsidRPr="00CD6FFE" w:rsidRDefault="00C81EBD" w:rsidP="0031212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w:t>
            </w:r>
          </w:p>
        </w:tc>
        <w:tc>
          <w:tcPr>
            <w:tcW w:w="1248" w:type="pct"/>
            <w:tcBorders>
              <w:bottom w:val="nil"/>
            </w:tcBorders>
          </w:tcPr>
          <w:p w14:paraId="360F0B47" w14:textId="77777777" w:rsidR="0031212E" w:rsidRPr="00CD6FFE" w:rsidRDefault="00C81EBD" w:rsidP="0031212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w:t>
            </w:r>
          </w:p>
        </w:tc>
        <w:tc>
          <w:tcPr>
            <w:tcW w:w="1248" w:type="pct"/>
            <w:tcBorders>
              <w:bottom w:val="nil"/>
            </w:tcBorders>
          </w:tcPr>
          <w:p w14:paraId="7A3082D9" w14:textId="77777777" w:rsidR="0031212E" w:rsidRPr="00CD6FFE" w:rsidRDefault="00C81EBD" w:rsidP="0031212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w:t>
            </w:r>
          </w:p>
        </w:tc>
      </w:tr>
      <w:tr w:rsidR="0031212E" w:rsidRPr="00CD6FFE" w14:paraId="465AD820" w14:textId="77777777" w:rsidTr="001B5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Borders>
              <w:top w:val="nil"/>
              <w:bottom w:val="nil"/>
            </w:tcBorders>
          </w:tcPr>
          <w:p w14:paraId="799C5711" w14:textId="77777777" w:rsidR="0031212E" w:rsidRPr="00CD6FFE" w:rsidRDefault="0031212E" w:rsidP="0031212E">
            <w:pPr>
              <w:rPr>
                <w:rFonts w:ascii="Times New Roman" w:hAnsi="Times New Roman" w:cs="Times New Roman"/>
                <w:b w:val="0"/>
                <w:sz w:val="24"/>
                <w:szCs w:val="18"/>
              </w:rPr>
            </w:pPr>
            <w:r w:rsidRPr="00CD6FFE">
              <w:rPr>
                <w:rFonts w:ascii="Times New Roman" w:hAnsi="Times New Roman" w:cs="Times New Roman"/>
                <w:b w:val="0"/>
                <w:sz w:val="24"/>
                <w:szCs w:val="18"/>
              </w:rPr>
              <w:t>INMI appraisal</w:t>
            </w:r>
          </w:p>
        </w:tc>
        <w:tc>
          <w:tcPr>
            <w:tcW w:w="1252" w:type="pct"/>
            <w:tcBorders>
              <w:top w:val="nil"/>
              <w:bottom w:val="nil"/>
            </w:tcBorders>
          </w:tcPr>
          <w:p w14:paraId="7DC51B76" w14:textId="77777777" w:rsidR="0031212E" w:rsidRPr="00CD6FFE" w:rsidRDefault="0031212E"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-.28**</w:t>
            </w:r>
          </w:p>
        </w:tc>
        <w:tc>
          <w:tcPr>
            <w:tcW w:w="1248" w:type="pct"/>
            <w:tcBorders>
              <w:top w:val="nil"/>
              <w:bottom w:val="nil"/>
            </w:tcBorders>
          </w:tcPr>
          <w:p w14:paraId="0DBB7A7A" w14:textId="77777777" w:rsidR="0031212E" w:rsidRPr="00CD6FFE" w:rsidRDefault="00C81EBD"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w:t>
            </w:r>
          </w:p>
        </w:tc>
        <w:tc>
          <w:tcPr>
            <w:tcW w:w="1248" w:type="pct"/>
            <w:tcBorders>
              <w:top w:val="nil"/>
              <w:bottom w:val="nil"/>
            </w:tcBorders>
          </w:tcPr>
          <w:p w14:paraId="6C56507E" w14:textId="77777777" w:rsidR="0031212E" w:rsidRPr="00CD6FFE" w:rsidRDefault="00C81EBD"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w:t>
            </w:r>
          </w:p>
        </w:tc>
      </w:tr>
      <w:tr w:rsidR="0031212E" w:rsidRPr="00CD6FFE" w14:paraId="369F1577" w14:textId="77777777" w:rsidTr="001B55CD">
        <w:tc>
          <w:tcPr>
            <w:cnfStyle w:val="001000000000" w:firstRow="0" w:lastRow="0" w:firstColumn="1" w:lastColumn="0" w:oddVBand="0" w:evenVBand="0" w:oddHBand="0" w:evenHBand="0" w:firstRowFirstColumn="0" w:firstRowLastColumn="0" w:lastRowFirstColumn="0" w:lastRowLastColumn="0"/>
            <w:tcW w:w="1252" w:type="pct"/>
            <w:tcBorders>
              <w:top w:val="nil"/>
              <w:bottom w:val="nil"/>
            </w:tcBorders>
          </w:tcPr>
          <w:p w14:paraId="26222243" w14:textId="77777777" w:rsidR="0031212E" w:rsidRPr="00CD6FFE" w:rsidRDefault="0031212E" w:rsidP="0031212E">
            <w:pPr>
              <w:rPr>
                <w:rFonts w:ascii="Times New Roman" w:hAnsi="Times New Roman" w:cs="Times New Roman"/>
                <w:b w:val="0"/>
                <w:sz w:val="24"/>
                <w:szCs w:val="18"/>
              </w:rPr>
            </w:pPr>
            <w:r w:rsidRPr="00CD6FFE">
              <w:rPr>
                <w:rFonts w:ascii="Times New Roman" w:hAnsi="Times New Roman" w:cs="Times New Roman"/>
                <w:b w:val="0"/>
                <w:sz w:val="24"/>
                <w:szCs w:val="18"/>
              </w:rPr>
              <w:t>Thought control</w:t>
            </w:r>
          </w:p>
        </w:tc>
        <w:tc>
          <w:tcPr>
            <w:tcW w:w="1252" w:type="pct"/>
            <w:tcBorders>
              <w:top w:val="nil"/>
              <w:bottom w:val="nil"/>
            </w:tcBorders>
          </w:tcPr>
          <w:p w14:paraId="068927A1" w14:textId="77777777" w:rsidR="0031212E" w:rsidRPr="00CD6FFE" w:rsidRDefault="0031212E" w:rsidP="0031212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-.57**</w:t>
            </w:r>
          </w:p>
        </w:tc>
        <w:tc>
          <w:tcPr>
            <w:tcW w:w="1248" w:type="pct"/>
            <w:tcBorders>
              <w:top w:val="nil"/>
              <w:bottom w:val="nil"/>
            </w:tcBorders>
          </w:tcPr>
          <w:p w14:paraId="56C2034F" w14:textId="77777777" w:rsidR="0031212E" w:rsidRPr="00CD6FFE" w:rsidRDefault="0031212E" w:rsidP="0031212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.25*</w:t>
            </w:r>
          </w:p>
        </w:tc>
        <w:tc>
          <w:tcPr>
            <w:tcW w:w="1248" w:type="pct"/>
            <w:tcBorders>
              <w:top w:val="nil"/>
              <w:bottom w:val="nil"/>
            </w:tcBorders>
          </w:tcPr>
          <w:p w14:paraId="6C05D3E6" w14:textId="77777777" w:rsidR="0031212E" w:rsidRPr="00CD6FFE" w:rsidRDefault="00C81EBD" w:rsidP="0031212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w:t>
            </w:r>
          </w:p>
        </w:tc>
      </w:tr>
      <w:tr w:rsidR="0031212E" w:rsidRPr="00CD6FFE" w14:paraId="68365593" w14:textId="77777777" w:rsidTr="001B5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Borders>
              <w:top w:val="nil"/>
            </w:tcBorders>
          </w:tcPr>
          <w:p w14:paraId="10075A43" w14:textId="77777777" w:rsidR="0031212E" w:rsidRPr="00CD6FFE" w:rsidRDefault="0031212E" w:rsidP="0031212E">
            <w:pPr>
              <w:rPr>
                <w:rFonts w:ascii="Times New Roman" w:hAnsi="Times New Roman" w:cs="Times New Roman"/>
                <w:b w:val="0"/>
                <w:sz w:val="24"/>
                <w:szCs w:val="18"/>
              </w:rPr>
            </w:pPr>
            <w:r w:rsidRPr="00CD6FFE">
              <w:rPr>
                <w:rFonts w:ascii="Times New Roman" w:hAnsi="Times New Roman" w:cs="Times New Roman"/>
                <w:b w:val="0"/>
                <w:sz w:val="24"/>
                <w:szCs w:val="18"/>
              </w:rPr>
              <w:t>Thought suppression</w:t>
            </w:r>
          </w:p>
        </w:tc>
        <w:tc>
          <w:tcPr>
            <w:tcW w:w="1252" w:type="pct"/>
            <w:tcBorders>
              <w:top w:val="nil"/>
            </w:tcBorders>
          </w:tcPr>
          <w:p w14:paraId="051E82A0" w14:textId="77777777" w:rsidR="0031212E" w:rsidRPr="00CD6FFE" w:rsidRDefault="0031212E"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.62**</w:t>
            </w:r>
          </w:p>
        </w:tc>
        <w:tc>
          <w:tcPr>
            <w:tcW w:w="1248" w:type="pct"/>
            <w:tcBorders>
              <w:top w:val="nil"/>
            </w:tcBorders>
          </w:tcPr>
          <w:p w14:paraId="7E85F622" w14:textId="77777777" w:rsidR="0031212E" w:rsidRPr="00CD6FFE" w:rsidRDefault="0031212E"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-.18</w:t>
            </w:r>
          </w:p>
        </w:tc>
        <w:tc>
          <w:tcPr>
            <w:tcW w:w="1248" w:type="pct"/>
            <w:tcBorders>
              <w:top w:val="nil"/>
            </w:tcBorders>
          </w:tcPr>
          <w:p w14:paraId="74407786" w14:textId="77777777" w:rsidR="0031212E" w:rsidRPr="00CD6FFE" w:rsidRDefault="0031212E" w:rsidP="003121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18"/>
              </w:rPr>
            </w:pPr>
            <w:r w:rsidRPr="00CD6FFE">
              <w:rPr>
                <w:rFonts w:ascii="Times New Roman" w:hAnsi="Times New Roman" w:cs="Times New Roman"/>
                <w:sz w:val="24"/>
                <w:szCs w:val="18"/>
              </w:rPr>
              <w:t>-.75**</w:t>
            </w:r>
          </w:p>
        </w:tc>
      </w:tr>
    </w:tbl>
    <w:p w14:paraId="077DD906" w14:textId="77777777" w:rsidR="00C81EBD" w:rsidRPr="000A5621" w:rsidRDefault="0031212E" w:rsidP="000A5621">
      <w:pPr>
        <w:pStyle w:val="Caption"/>
        <w:rPr>
          <w:color w:val="auto"/>
          <w:sz w:val="22"/>
        </w:rPr>
      </w:pPr>
      <w:r w:rsidRPr="007759DF">
        <w:rPr>
          <w:rFonts w:ascii="Times New Roman" w:hAnsi="Times New Roman" w:cs="Times New Roman"/>
          <w:b/>
          <w:i w:val="0"/>
          <w:color w:val="auto"/>
          <w:sz w:val="22"/>
        </w:rPr>
        <w:t>Note</w:t>
      </w:r>
      <w:r w:rsidRPr="00244B40">
        <w:rPr>
          <w:color w:val="auto"/>
          <w:sz w:val="22"/>
        </w:rPr>
        <w:t>.</w:t>
      </w:r>
      <w:r w:rsidRPr="00244B40">
        <w:rPr>
          <w:b/>
          <w:color w:val="auto"/>
          <w:sz w:val="22"/>
        </w:rPr>
        <w:t xml:space="preserve"> </w:t>
      </w:r>
      <w:r w:rsidRPr="007759DF">
        <w:rPr>
          <w:rFonts w:ascii="Times New Roman" w:hAnsi="Times New Roman" w:cs="Times New Roman"/>
          <w:color w:val="auto"/>
          <w:sz w:val="22"/>
        </w:rPr>
        <w:t xml:space="preserve">*p </w:t>
      </w:r>
      <w:r w:rsidRPr="007759DF">
        <w:rPr>
          <w:rFonts w:ascii="Times New Roman" w:hAnsi="Times New Roman" w:cs="Times New Roman"/>
          <w:i w:val="0"/>
          <w:color w:val="auto"/>
          <w:sz w:val="22"/>
        </w:rPr>
        <w:t>&lt; .05 (2 tailed)</w:t>
      </w:r>
      <w:r w:rsidRPr="00244B40">
        <w:rPr>
          <w:i w:val="0"/>
          <w:color w:val="auto"/>
          <w:sz w:val="22"/>
        </w:rPr>
        <w:t xml:space="preserve"> **</w:t>
      </w:r>
      <w:r w:rsidRPr="00244B40">
        <w:rPr>
          <w:color w:val="auto"/>
          <w:sz w:val="22"/>
        </w:rPr>
        <w:t xml:space="preserve">p &lt; .01. </w:t>
      </w:r>
    </w:p>
    <w:p w14:paraId="01FB6EE2" w14:textId="77777777" w:rsidR="0031212E" w:rsidRPr="001B55CD" w:rsidRDefault="0031212E" w:rsidP="0031212E">
      <w:pPr>
        <w:outlineLvl w:val="0"/>
        <w:rPr>
          <w:rFonts w:ascii="Times New Roman" w:hAnsi="Times New Roman" w:cs="Times New Roman"/>
          <w:b/>
          <w:sz w:val="24"/>
          <w:szCs w:val="24"/>
        </w:rPr>
      </w:pPr>
      <w:bookmarkStart w:id="80" w:name="_Toc514685348"/>
      <w:r w:rsidRPr="001B55CD">
        <w:rPr>
          <w:rFonts w:ascii="Times New Roman" w:hAnsi="Times New Roman" w:cs="Times New Roman"/>
          <w:b/>
          <w:sz w:val="24"/>
          <w:szCs w:val="24"/>
        </w:rPr>
        <w:t>Hierarchical Multiple Regressions</w:t>
      </w:r>
      <w:bookmarkEnd w:id="80"/>
    </w:p>
    <w:p w14:paraId="25D99451" w14:textId="77777777" w:rsidR="0031212E" w:rsidRPr="0042075F" w:rsidRDefault="0031212E" w:rsidP="001B55CD">
      <w:pPr>
        <w:pStyle w:val="Heading3"/>
        <w:rPr>
          <w:rFonts w:ascii="Times New Roman" w:hAnsi="Times New Roman" w:cs="Times New Roman"/>
          <w:b/>
          <w:color w:val="auto"/>
        </w:rPr>
      </w:pPr>
      <w:bookmarkStart w:id="81" w:name="_Toc514685349"/>
      <w:r w:rsidRPr="0042075F">
        <w:rPr>
          <w:rFonts w:ascii="Times New Roman" w:hAnsi="Times New Roman" w:cs="Times New Roman"/>
          <w:b/>
          <w:color w:val="auto"/>
        </w:rPr>
        <w:t>Assumptions of regression</w:t>
      </w:r>
      <w:bookmarkEnd w:id="81"/>
    </w:p>
    <w:p w14:paraId="271BB475"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Preliminary data screening of residuals indicated WMC did not significantly correlate with OCI-R (control predictor variable) for any regression (</w:t>
      </w:r>
      <w:r>
        <w:rPr>
          <w:rFonts w:ascii="Times New Roman" w:hAnsi="Times New Roman" w:cs="Times New Roman"/>
          <w:i/>
          <w:sz w:val="24"/>
          <w:szCs w:val="24"/>
        </w:rPr>
        <w:t>r&lt;</w:t>
      </w:r>
      <w:r>
        <w:rPr>
          <w:rFonts w:ascii="Times New Roman" w:hAnsi="Times New Roman" w:cs="Times New Roman"/>
          <w:sz w:val="24"/>
          <w:szCs w:val="24"/>
        </w:rPr>
        <w:t>.7), VIF values fell below 10, and Tolerance statistic fell above 0.2, all indicating no multicollinearity.  For each regression, the Durbin-Watson statistic fell between 1 and 3, indicating no autocorrelation, and both Mahalnobis and Cook’s distances did not exceed critical values indicating no significant outliers.  Visual inspection of P-P plots and scatterplots indicated approximately normally distributed residual data.</w:t>
      </w:r>
    </w:p>
    <w:p w14:paraId="6CE6AC7E" w14:textId="77777777" w:rsidR="0031212E" w:rsidRPr="0042075F" w:rsidRDefault="0031212E" w:rsidP="001B55CD">
      <w:pPr>
        <w:pStyle w:val="Heading3"/>
        <w:rPr>
          <w:rFonts w:ascii="Times New Roman" w:hAnsi="Times New Roman" w:cs="Times New Roman"/>
          <w:b/>
          <w:color w:val="auto"/>
        </w:rPr>
      </w:pPr>
      <w:bookmarkStart w:id="82" w:name="_Toc514685350"/>
      <w:r w:rsidRPr="0042075F">
        <w:rPr>
          <w:rFonts w:ascii="Times New Roman" w:hAnsi="Times New Roman" w:cs="Times New Roman"/>
          <w:b/>
          <w:color w:val="auto"/>
        </w:rPr>
        <w:lastRenderedPageBreak/>
        <w:t>OIT appraisal</w:t>
      </w:r>
      <w:bookmarkEnd w:id="82"/>
    </w:p>
    <w:p w14:paraId="68743C42"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This first regression analysis tested Hypothesis 2a, whether WMC predicted OIT appraisal.  After eliminating age and gender due to no significant contribution to OIT appraisal variance, the model showed OCI-R score explained 44% (</w:t>
      </w:r>
      <w:r w:rsidRPr="00F20AE1">
        <w:rPr>
          <w:rFonts w:ascii="Times New Roman" w:hAnsi="Times New Roman" w:cs="Times New Roman"/>
          <w:b/>
          <w:i/>
          <w:color w:val="000000" w:themeColor="text1"/>
          <w:sz w:val="18"/>
          <w:szCs w:val="18"/>
        </w:rPr>
        <w:t>R</w:t>
      </w:r>
      <w:r w:rsidRPr="00F20AE1">
        <w:rPr>
          <w:rFonts w:ascii="Times New Roman" w:hAnsi="Times New Roman" w:cs="Times New Roman"/>
          <w:b/>
          <w:i/>
          <w:color w:val="000000" w:themeColor="text1"/>
          <w:sz w:val="18"/>
          <w:szCs w:val="18"/>
          <w:vertAlign w:val="superscript"/>
        </w:rPr>
        <w:t>2</w:t>
      </w:r>
      <w:r>
        <w:rPr>
          <w:rFonts w:ascii="Times New Roman" w:hAnsi="Times New Roman" w:cs="Times New Roman"/>
          <w:sz w:val="24"/>
          <w:szCs w:val="24"/>
        </w:rPr>
        <w:t xml:space="preserve">=0.44) of the unique variance in OIT appraisal, </w:t>
      </w:r>
      <w:r>
        <w:rPr>
          <w:rFonts w:ascii="Times New Roman" w:hAnsi="Times New Roman" w:cs="Times New Roman"/>
          <w:i/>
          <w:sz w:val="24"/>
          <w:szCs w:val="24"/>
        </w:rPr>
        <w:t>F</w:t>
      </w:r>
      <w:r>
        <w:rPr>
          <w:rFonts w:ascii="Times New Roman" w:hAnsi="Times New Roman" w:cs="Times New Roman"/>
          <w:sz w:val="24"/>
          <w:szCs w:val="24"/>
        </w:rPr>
        <w:t xml:space="preserve">(1, 82)=63.95, </w:t>
      </w:r>
      <w:r>
        <w:rPr>
          <w:rFonts w:ascii="Times New Roman" w:hAnsi="Times New Roman" w:cs="Times New Roman"/>
          <w:i/>
          <w:sz w:val="24"/>
          <w:szCs w:val="24"/>
        </w:rPr>
        <w:t>p</w:t>
      </w:r>
      <w:r>
        <w:rPr>
          <w:rFonts w:ascii="Times New Roman" w:hAnsi="Times New Roman" w:cs="Times New Roman"/>
          <w:sz w:val="24"/>
          <w:szCs w:val="24"/>
        </w:rPr>
        <w:t>&lt;.0001.  The final model indicated the addition of WMC explained 0% (</w:t>
      </w:r>
      <w:r w:rsidRPr="00F20AE1">
        <w:rPr>
          <w:rFonts w:ascii="Times New Roman" w:hAnsi="Times New Roman" w:cs="Times New Roman"/>
          <w:b/>
          <w:i/>
          <w:color w:val="000000" w:themeColor="text1"/>
          <w:sz w:val="18"/>
          <w:szCs w:val="18"/>
        </w:rPr>
        <w:t>R</w:t>
      </w:r>
      <w:r w:rsidRPr="00F20AE1">
        <w:rPr>
          <w:rFonts w:ascii="Times New Roman" w:hAnsi="Times New Roman" w:cs="Times New Roman"/>
          <w:b/>
          <w:i/>
          <w:color w:val="000000" w:themeColor="text1"/>
          <w:sz w:val="18"/>
          <w:szCs w:val="18"/>
          <w:vertAlign w:val="superscript"/>
        </w:rPr>
        <w:t>2</w:t>
      </w:r>
      <w:r>
        <w:rPr>
          <w:rFonts w:ascii="Times New Roman" w:hAnsi="Times New Roman" w:cs="Times New Roman"/>
          <w:sz w:val="24"/>
          <w:szCs w:val="24"/>
        </w:rPr>
        <w:t xml:space="preserve"> change=.00) </w:t>
      </w:r>
      <w:r w:rsidR="000A5621">
        <w:rPr>
          <w:rFonts w:ascii="Times New Roman" w:hAnsi="Times New Roman" w:cs="Times New Roman"/>
          <w:sz w:val="24"/>
          <w:szCs w:val="24"/>
        </w:rPr>
        <w:t xml:space="preserve">more </w:t>
      </w:r>
      <w:r>
        <w:rPr>
          <w:rFonts w:ascii="Times New Roman" w:hAnsi="Times New Roman" w:cs="Times New Roman"/>
          <w:sz w:val="24"/>
          <w:szCs w:val="24"/>
        </w:rPr>
        <w:t xml:space="preserve">of the unique variance in OIT appraisal, </w:t>
      </w:r>
      <w:r w:rsidRPr="00024F73">
        <w:rPr>
          <w:rFonts w:ascii="Times New Roman" w:hAnsi="Times New Roman" w:cs="Times New Roman"/>
          <w:i/>
          <w:sz w:val="24"/>
          <w:szCs w:val="24"/>
        </w:rPr>
        <w:t>F</w:t>
      </w:r>
      <w:r>
        <w:rPr>
          <w:rFonts w:ascii="Times New Roman" w:hAnsi="Times New Roman" w:cs="Times New Roman"/>
          <w:i/>
          <w:sz w:val="24"/>
          <w:szCs w:val="24"/>
        </w:rPr>
        <w:t xml:space="preserve"> change </w:t>
      </w:r>
      <w:r w:rsidRPr="00024F73">
        <w:rPr>
          <w:rFonts w:ascii="Times New Roman" w:hAnsi="Times New Roman" w:cs="Times New Roman"/>
          <w:sz w:val="24"/>
          <w:szCs w:val="24"/>
        </w:rPr>
        <w:t>(</w:t>
      </w:r>
      <w:r>
        <w:rPr>
          <w:rFonts w:ascii="Times New Roman" w:hAnsi="Times New Roman" w:cs="Times New Roman"/>
          <w:sz w:val="24"/>
          <w:szCs w:val="24"/>
        </w:rPr>
        <w:t>1, 80</w:t>
      </w:r>
      <w:r w:rsidRPr="00024F73">
        <w:rPr>
          <w:rFonts w:ascii="Times New Roman" w:hAnsi="Times New Roman" w:cs="Times New Roman"/>
          <w:sz w:val="24"/>
          <w:szCs w:val="24"/>
        </w:rPr>
        <w:t>)=</w:t>
      </w:r>
      <w:r>
        <w:rPr>
          <w:rFonts w:ascii="Times New Roman" w:hAnsi="Times New Roman" w:cs="Times New Roman"/>
          <w:sz w:val="24"/>
          <w:szCs w:val="24"/>
        </w:rPr>
        <w:t>.003</w:t>
      </w:r>
      <w:r w:rsidRPr="00024F73">
        <w:rPr>
          <w:rFonts w:ascii="Times New Roman" w:hAnsi="Times New Roman" w:cs="Times New Roman"/>
          <w:sz w:val="24"/>
          <w:szCs w:val="24"/>
        </w:rPr>
        <w:t xml:space="preserve">, </w:t>
      </w:r>
      <w:r w:rsidRPr="00024F73">
        <w:rPr>
          <w:rFonts w:ascii="Times New Roman" w:hAnsi="Times New Roman" w:cs="Times New Roman"/>
          <w:i/>
          <w:sz w:val="24"/>
          <w:szCs w:val="24"/>
        </w:rPr>
        <w:t>p</w:t>
      </w:r>
      <w:r>
        <w:rPr>
          <w:rFonts w:ascii="Times New Roman" w:hAnsi="Times New Roman" w:cs="Times New Roman"/>
          <w:sz w:val="24"/>
          <w:szCs w:val="24"/>
        </w:rPr>
        <w:t>=0.96.  With the contribution of WMC, the model is not significant (</w:t>
      </w:r>
      <w:r>
        <w:rPr>
          <w:rFonts w:ascii="Times New Roman" w:hAnsi="Times New Roman" w:cs="Times New Roman"/>
          <w:i/>
          <w:sz w:val="24"/>
          <w:szCs w:val="24"/>
        </w:rPr>
        <w:t>β</w:t>
      </w:r>
      <w:r>
        <w:rPr>
          <w:rFonts w:ascii="Times New Roman" w:hAnsi="Times New Roman" w:cs="Times New Roman"/>
          <w:sz w:val="24"/>
          <w:szCs w:val="24"/>
        </w:rPr>
        <w:t xml:space="preserve">=.005, </w:t>
      </w:r>
      <w:r>
        <w:rPr>
          <w:rFonts w:ascii="Times New Roman" w:hAnsi="Times New Roman" w:cs="Times New Roman"/>
          <w:i/>
          <w:sz w:val="24"/>
          <w:szCs w:val="24"/>
        </w:rPr>
        <w:t>p</w:t>
      </w:r>
      <w:r>
        <w:rPr>
          <w:rFonts w:ascii="Times New Roman" w:hAnsi="Times New Roman" w:cs="Times New Roman"/>
          <w:sz w:val="24"/>
          <w:szCs w:val="24"/>
        </w:rPr>
        <w:t xml:space="preserve">=0.96) indicating WMC did not significantly predict OIT appraisal.  Hypothesis 2a was therefore, rejected.  Table 5 presents the unstandardised beta, standard error, and confidence intervals. </w:t>
      </w:r>
    </w:p>
    <w:tbl>
      <w:tblPr>
        <w:tblpPr w:leftFromText="180" w:rightFromText="180" w:vertAnchor="text" w:horzAnchor="margin" w:tblpXSpec="right" w:tblpY="211"/>
        <w:tblW w:w="5000" w:type="pct"/>
        <w:tblLook w:val="04A0" w:firstRow="1" w:lastRow="0" w:firstColumn="1" w:lastColumn="0" w:noHBand="0" w:noVBand="1"/>
      </w:tblPr>
      <w:tblGrid>
        <w:gridCol w:w="3787"/>
        <w:gridCol w:w="1162"/>
        <w:gridCol w:w="1390"/>
        <w:gridCol w:w="1082"/>
        <w:gridCol w:w="1083"/>
      </w:tblGrid>
      <w:tr w:rsidR="0031212E" w:rsidRPr="00C81EBD" w14:paraId="6A56A53C" w14:textId="77777777" w:rsidTr="00FB42D1">
        <w:tc>
          <w:tcPr>
            <w:tcW w:w="5000" w:type="pct"/>
            <w:gridSpan w:val="5"/>
            <w:tcBorders>
              <w:top w:val="nil"/>
              <w:bottom w:val="single" w:sz="4" w:space="0" w:color="auto"/>
            </w:tcBorders>
          </w:tcPr>
          <w:p w14:paraId="4E388BC3" w14:textId="77777777" w:rsidR="0031212E" w:rsidRPr="002B2FC2" w:rsidRDefault="0031212E" w:rsidP="007759DF">
            <w:pPr>
              <w:spacing w:line="240" w:lineRule="auto"/>
              <w:rPr>
                <w:rFonts w:ascii="Times New Roman" w:hAnsi="Times New Roman" w:cs="Times New Roman"/>
                <w:color w:val="000000" w:themeColor="text1"/>
                <w:sz w:val="24"/>
                <w:szCs w:val="24"/>
              </w:rPr>
            </w:pPr>
            <w:r w:rsidRPr="002B2FC2">
              <w:rPr>
                <w:rFonts w:ascii="Times New Roman" w:hAnsi="Times New Roman" w:cs="Times New Roman"/>
                <w:color w:val="000000" w:themeColor="text1"/>
                <w:sz w:val="24"/>
                <w:szCs w:val="24"/>
              </w:rPr>
              <w:t xml:space="preserve">Table 5. </w:t>
            </w:r>
            <w:r w:rsidR="002B2FC2">
              <w:rPr>
                <w:rFonts w:ascii="Times New Roman" w:hAnsi="Times New Roman" w:cs="Times New Roman"/>
                <w:color w:val="000000" w:themeColor="text1"/>
                <w:sz w:val="24"/>
                <w:szCs w:val="24"/>
              </w:rPr>
              <w:t xml:space="preserve"> </w:t>
            </w:r>
            <w:r w:rsidRPr="002B2FC2">
              <w:rPr>
                <w:rFonts w:ascii="Times New Roman" w:hAnsi="Times New Roman" w:cs="Times New Roman"/>
                <w:color w:val="000000" w:themeColor="text1"/>
                <w:sz w:val="24"/>
                <w:szCs w:val="24"/>
              </w:rPr>
              <w:t>Hypothesis 2a. Hierarchical multiple regression analyses</w:t>
            </w:r>
          </w:p>
        </w:tc>
      </w:tr>
      <w:tr w:rsidR="0031212E" w:rsidRPr="00C81EBD" w14:paraId="22E5C8EC" w14:textId="77777777" w:rsidTr="00FB42D1">
        <w:tc>
          <w:tcPr>
            <w:tcW w:w="2227" w:type="pct"/>
            <w:tcBorders>
              <w:top w:val="single" w:sz="4" w:space="0" w:color="auto"/>
            </w:tcBorders>
          </w:tcPr>
          <w:p w14:paraId="190DD022"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2773" w:type="pct"/>
            <w:gridSpan w:val="4"/>
            <w:tcBorders>
              <w:top w:val="single" w:sz="4" w:space="0" w:color="auto"/>
            </w:tcBorders>
          </w:tcPr>
          <w:p w14:paraId="41F659F4" w14:textId="77777777" w:rsidR="0031212E" w:rsidRPr="00C81EBD" w:rsidRDefault="0031212E" w:rsidP="007759DF">
            <w:pPr>
              <w:spacing w:line="240" w:lineRule="auto"/>
              <w:jc w:val="center"/>
              <w:rPr>
                <w:rFonts w:ascii="Times New Roman" w:hAnsi="Times New Roman" w:cs="Times New Roman"/>
                <w:i/>
                <w:color w:val="000000" w:themeColor="text1"/>
                <w:sz w:val="24"/>
                <w:szCs w:val="24"/>
              </w:rPr>
            </w:pPr>
            <w:r w:rsidRPr="00C81EBD">
              <w:rPr>
                <w:rFonts w:ascii="Times New Roman" w:hAnsi="Times New Roman" w:cs="Times New Roman"/>
                <w:i/>
                <w:color w:val="000000" w:themeColor="text1"/>
                <w:sz w:val="24"/>
                <w:szCs w:val="24"/>
              </w:rPr>
              <w:t>OIT Appraisal</w:t>
            </w:r>
          </w:p>
        </w:tc>
      </w:tr>
      <w:tr w:rsidR="0031212E" w:rsidRPr="00C81EBD" w14:paraId="52F43EB8" w14:textId="77777777" w:rsidTr="00FB42D1">
        <w:trPr>
          <w:trHeight w:val="339"/>
        </w:trPr>
        <w:tc>
          <w:tcPr>
            <w:tcW w:w="2227" w:type="pct"/>
            <w:tcBorders>
              <w:bottom w:val="single" w:sz="4" w:space="0" w:color="auto"/>
            </w:tcBorders>
          </w:tcPr>
          <w:p w14:paraId="6459D30F"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Predictor</w:t>
            </w:r>
          </w:p>
        </w:tc>
        <w:tc>
          <w:tcPr>
            <w:tcW w:w="683" w:type="pct"/>
            <w:tcBorders>
              <w:bottom w:val="single" w:sz="4" w:space="0" w:color="auto"/>
            </w:tcBorders>
          </w:tcPr>
          <w:p w14:paraId="6502D1AB"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B</w:t>
            </w:r>
          </w:p>
        </w:tc>
        <w:tc>
          <w:tcPr>
            <w:tcW w:w="817" w:type="pct"/>
            <w:tcBorders>
              <w:bottom w:val="single" w:sz="4" w:space="0" w:color="auto"/>
            </w:tcBorders>
          </w:tcPr>
          <w:p w14:paraId="38328A8D"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 xml:space="preserve">SE </w:t>
            </w:r>
          </w:p>
        </w:tc>
        <w:tc>
          <w:tcPr>
            <w:tcW w:w="1273" w:type="pct"/>
            <w:gridSpan w:val="2"/>
            <w:tcBorders>
              <w:bottom w:val="single" w:sz="4" w:space="0" w:color="auto"/>
            </w:tcBorders>
          </w:tcPr>
          <w:p w14:paraId="05FA1F9D"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95% Confidence Interval</w:t>
            </w:r>
          </w:p>
          <w:p w14:paraId="679B7C16"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 xml:space="preserve">Lower         </w:t>
            </w:r>
            <w:r w:rsidR="001B55CD">
              <w:rPr>
                <w:rFonts w:ascii="Times New Roman" w:hAnsi="Times New Roman" w:cs="Times New Roman"/>
                <w:color w:val="000000" w:themeColor="text1"/>
                <w:sz w:val="24"/>
                <w:szCs w:val="24"/>
              </w:rPr>
              <w:t>Upper</w:t>
            </w:r>
            <w:r w:rsidRPr="00C81EBD">
              <w:rPr>
                <w:rFonts w:ascii="Times New Roman" w:hAnsi="Times New Roman" w:cs="Times New Roman"/>
                <w:color w:val="000000" w:themeColor="text1"/>
                <w:sz w:val="24"/>
                <w:szCs w:val="24"/>
              </w:rPr>
              <w:t xml:space="preserve">        </w:t>
            </w:r>
          </w:p>
        </w:tc>
      </w:tr>
      <w:tr w:rsidR="0031212E" w:rsidRPr="00C81EBD" w14:paraId="030F77D3" w14:textId="77777777" w:rsidTr="00FB42D1">
        <w:trPr>
          <w:trHeight w:val="257"/>
        </w:trPr>
        <w:tc>
          <w:tcPr>
            <w:tcW w:w="2227" w:type="pct"/>
            <w:tcBorders>
              <w:top w:val="single" w:sz="4" w:space="0" w:color="auto"/>
              <w:bottom w:val="nil"/>
            </w:tcBorders>
          </w:tcPr>
          <w:p w14:paraId="7F16F3CE"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Step 1</w:t>
            </w:r>
          </w:p>
        </w:tc>
        <w:tc>
          <w:tcPr>
            <w:tcW w:w="683" w:type="pct"/>
            <w:tcBorders>
              <w:top w:val="single" w:sz="4" w:space="0" w:color="auto"/>
              <w:bottom w:val="nil"/>
            </w:tcBorders>
          </w:tcPr>
          <w:p w14:paraId="2E94134F"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817" w:type="pct"/>
            <w:tcBorders>
              <w:top w:val="single" w:sz="4" w:space="0" w:color="auto"/>
              <w:bottom w:val="nil"/>
            </w:tcBorders>
          </w:tcPr>
          <w:p w14:paraId="01B57FB7"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636" w:type="pct"/>
            <w:tcBorders>
              <w:top w:val="single" w:sz="4" w:space="0" w:color="auto"/>
              <w:bottom w:val="nil"/>
            </w:tcBorders>
          </w:tcPr>
          <w:p w14:paraId="2AF143EF"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637" w:type="pct"/>
            <w:tcBorders>
              <w:top w:val="single" w:sz="4" w:space="0" w:color="auto"/>
              <w:bottom w:val="nil"/>
            </w:tcBorders>
          </w:tcPr>
          <w:p w14:paraId="04C7E100" w14:textId="77777777" w:rsidR="0031212E" w:rsidRPr="00C81EBD" w:rsidRDefault="0031212E" w:rsidP="007759DF">
            <w:pPr>
              <w:spacing w:line="240" w:lineRule="auto"/>
              <w:rPr>
                <w:rFonts w:ascii="Times New Roman" w:hAnsi="Times New Roman" w:cs="Times New Roman"/>
                <w:color w:val="000000" w:themeColor="text1"/>
                <w:sz w:val="24"/>
                <w:szCs w:val="24"/>
              </w:rPr>
            </w:pPr>
          </w:p>
        </w:tc>
      </w:tr>
      <w:tr w:rsidR="0031212E" w:rsidRPr="00C81EBD" w14:paraId="7AEF24C1" w14:textId="77777777" w:rsidTr="00FB42D1">
        <w:trPr>
          <w:trHeight w:val="337"/>
        </w:trPr>
        <w:tc>
          <w:tcPr>
            <w:tcW w:w="2227" w:type="pct"/>
            <w:tcBorders>
              <w:top w:val="nil"/>
              <w:bottom w:val="nil"/>
            </w:tcBorders>
          </w:tcPr>
          <w:p w14:paraId="03747D52"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(Constant)</w:t>
            </w:r>
          </w:p>
        </w:tc>
        <w:tc>
          <w:tcPr>
            <w:tcW w:w="683" w:type="pct"/>
            <w:tcBorders>
              <w:top w:val="nil"/>
              <w:bottom w:val="nil"/>
            </w:tcBorders>
          </w:tcPr>
          <w:p w14:paraId="26F877F4"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.308</w:t>
            </w:r>
          </w:p>
        </w:tc>
        <w:tc>
          <w:tcPr>
            <w:tcW w:w="817" w:type="pct"/>
            <w:tcBorders>
              <w:top w:val="nil"/>
              <w:bottom w:val="nil"/>
            </w:tcBorders>
          </w:tcPr>
          <w:p w14:paraId="251E88DA"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.179</w:t>
            </w:r>
          </w:p>
        </w:tc>
        <w:tc>
          <w:tcPr>
            <w:tcW w:w="636" w:type="pct"/>
            <w:tcBorders>
              <w:top w:val="nil"/>
              <w:bottom w:val="nil"/>
            </w:tcBorders>
          </w:tcPr>
          <w:p w14:paraId="1F74C6C9"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-.049</w:t>
            </w:r>
          </w:p>
        </w:tc>
        <w:tc>
          <w:tcPr>
            <w:tcW w:w="637" w:type="pct"/>
            <w:tcBorders>
              <w:top w:val="nil"/>
              <w:bottom w:val="nil"/>
            </w:tcBorders>
          </w:tcPr>
          <w:p w14:paraId="5DFAD5F6"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.664</w:t>
            </w:r>
          </w:p>
        </w:tc>
      </w:tr>
      <w:tr w:rsidR="0031212E" w:rsidRPr="00C81EBD" w14:paraId="6CA750BE" w14:textId="77777777" w:rsidTr="00FB42D1">
        <w:trPr>
          <w:trHeight w:val="320"/>
        </w:trPr>
        <w:tc>
          <w:tcPr>
            <w:tcW w:w="2227" w:type="pct"/>
            <w:tcBorders>
              <w:top w:val="nil"/>
              <w:bottom w:val="nil"/>
            </w:tcBorders>
          </w:tcPr>
          <w:p w14:paraId="4361F54D"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OCI-R total</w:t>
            </w:r>
          </w:p>
        </w:tc>
        <w:tc>
          <w:tcPr>
            <w:tcW w:w="683" w:type="pct"/>
            <w:tcBorders>
              <w:top w:val="nil"/>
              <w:bottom w:val="nil"/>
            </w:tcBorders>
          </w:tcPr>
          <w:p w14:paraId="200C681C"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.04***</w:t>
            </w:r>
          </w:p>
        </w:tc>
        <w:tc>
          <w:tcPr>
            <w:tcW w:w="817" w:type="pct"/>
            <w:tcBorders>
              <w:top w:val="nil"/>
              <w:bottom w:val="nil"/>
            </w:tcBorders>
          </w:tcPr>
          <w:p w14:paraId="1702CB8C"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.005</w:t>
            </w:r>
          </w:p>
        </w:tc>
        <w:tc>
          <w:tcPr>
            <w:tcW w:w="636" w:type="pct"/>
            <w:tcBorders>
              <w:top w:val="nil"/>
              <w:bottom w:val="nil"/>
            </w:tcBorders>
          </w:tcPr>
          <w:p w14:paraId="61477760"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.030</w:t>
            </w:r>
          </w:p>
        </w:tc>
        <w:tc>
          <w:tcPr>
            <w:tcW w:w="637" w:type="pct"/>
            <w:tcBorders>
              <w:top w:val="nil"/>
              <w:bottom w:val="nil"/>
            </w:tcBorders>
          </w:tcPr>
          <w:p w14:paraId="0DBB7C96"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.050</w:t>
            </w:r>
          </w:p>
        </w:tc>
      </w:tr>
      <w:tr w:rsidR="0031212E" w:rsidRPr="00C81EBD" w14:paraId="1B01EF08" w14:textId="77777777" w:rsidTr="00FB42D1">
        <w:tc>
          <w:tcPr>
            <w:tcW w:w="2227" w:type="pct"/>
            <w:tcBorders>
              <w:top w:val="single" w:sz="4" w:space="0" w:color="auto"/>
              <w:bottom w:val="nil"/>
            </w:tcBorders>
          </w:tcPr>
          <w:p w14:paraId="69D18973"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Step 2</w:t>
            </w:r>
          </w:p>
        </w:tc>
        <w:tc>
          <w:tcPr>
            <w:tcW w:w="683" w:type="pct"/>
            <w:tcBorders>
              <w:top w:val="single" w:sz="4" w:space="0" w:color="auto"/>
              <w:bottom w:val="nil"/>
            </w:tcBorders>
          </w:tcPr>
          <w:p w14:paraId="2692E782"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817" w:type="pct"/>
            <w:tcBorders>
              <w:top w:val="single" w:sz="4" w:space="0" w:color="auto"/>
              <w:bottom w:val="nil"/>
            </w:tcBorders>
          </w:tcPr>
          <w:p w14:paraId="6CC81AD3"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636" w:type="pct"/>
            <w:tcBorders>
              <w:top w:val="single" w:sz="4" w:space="0" w:color="auto"/>
              <w:bottom w:val="nil"/>
            </w:tcBorders>
          </w:tcPr>
          <w:p w14:paraId="53B9FE1F" w14:textId="77777777" w:rsidR="0031212E" w:rsidRPr="00C81EBD" w:rsidRDefault="0031212E" w:rsidP="007759DF">
            <w:pPr>
              <w:spacing w:line="240" w:lineRule="auto"/>
              <w:rPr>
                <w:rFonts w:ascii="Times New Roman" w:hAnsi="Times New Roman" w:cs="Times New Roman"/>
                <w:color w:val="000000" w:themeColor="text1"/>
                <w:sz w:val="24"/>
                <w:szCs w:val="24"/>
              </w:rPr>
            </w:pPr>
          </w:p>
        </w:tc>
        <w:tc>
          <w:tcPr>
            <w:tcW w:w="637" w:type="pct"/>
            <w:tcBorders>
              <w:top w:val="single" w:sz="4" w:space="0" w:color="auto"/>
              <w:bottom w:val="nil"/>
            </w:tcBorders>
          </w:tcPr>
          <w:p w14:paraId="2156D3A4" w14:textId="77777777" w:rsidR="0031212E" w:rsidRPr="00C81EBD" w:rsidRDefault="0031212E" w:rsidP="007759DF">
            <w:pPr>
              <w:spacing w:line="240" w:lineRule="auto"/>
              <w:rPr>
                <w:rFonts w:ascii="Times New Roman" w:hAnsi="Times New Roman" w:cs="Times New Roman"/>
                <w:color w:val="000000" w:themeColor="text1"/>
                <w:sz w:val="24"/>
                <w:szCs w:val="24"/>
              </w:rPr>
            </w:pPr>
          </w:p>
        </w:tc>
      </w:tr>
      <w:tr w:rsidR="0031212E" w:rsidRPr="00C81EBD" w14:paraId="6408D382" w14:textId="77777777" w:rsidTr="00FB42D1">
        <w:tc>
          <w:tcPr>
            <w:tcW w:w="2227" w:type="pct"/>
            <w:tcBorders>
              <w:top w:val="nil"/>
              <w:bottom w:val="nil"/>
            </w:tcBorders>
          </w:tcPr>
          <w:p w14:paraId="343BBF14"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(Constant)</w:t>
            </w:r>
          </w:p>
        </w:tc>
        <w:tc>
          <w:tcPr>
            <w:tcW w:w="683" w:type="pct"/>
            <w:tcBorders>
              <w:top w:val="nil"/>
              <w:bottom w:val="nil"/>
            </w:tcBorders>
          </w:tcPr>
          <w:p w14:paraId="731E2C71"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.284</w:t>
            </w:r>
          </w:p>
        </w:tc>
        <w:tc>
          <w:tcPr>
            <w:tcW w:w="817" w:type="pct"/>
            <w:tcBorders>
              <w:top w:val="nil"/>
              <w:bottom w:val="nil"/>
            </w:tcBorders>
          </w:tcPr>
          <w:p w14:paraId="679BE482"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.453</w:t>
            </w:r>
          </w:p>
        </w:tc>
        <w:tc>
          <w:tcPr>
            <w:tcW w:w="636" w:type="pct"/>
            <w:tcBorders>
              <w:top w:val="nil"/>
              <w:bottom w:val="nil"/>
            </w:tcBorders>
          </w:tcPr>
          <w:p w14:paraId="629A39FF"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-.618</w:t>
            </w:r>
          </w:p>
        </w:tc>
        <w:tc>
          <w:tcPr>
            <w:tcW w:w="637" w:type="pct"/>
            <w:tcBorders>
              <w:top w:val="nil"/>
              <w:bottom w:val="nil"/>
            </w:tcBorders>
          </w:tcPr>
          <w:p w14:paraId="51AFE59F"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1.186</w:t>
            </w:r>
          </w:p>
        </w:tc>
      </w:tr>
      <w:tr w:rsidR="0031212E" w:rsidRPr="00C81EBD" w14:paraId="5B90D9ED" w14:textId="77777777" w:rsidTr="00FB42D1">
        <w:trPr>
          <w:trHeight w:val="259"/>
        </w:trPr>
        <w:tc>
          <w:tcPr>
            <w:tcW w:w="2227" w:type="pct"/>
            <w:tcBorders>
              <w:top w:val="nil"/>
              <w:bottom w:val="nil"/>
            </w:tcBorders>
          </w:tcPr>
          <w:p w14:paraId="41A71EC2"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OCI-R total</w:t>
            </w:r>
          </w:p>
        </w:tc>
        <w:tc>
          <w:tcPr>
            <w:tcW w:w="683" w:type="pct"/>
            <w:tcBorders>
              <w:top w:val="nil"/>
              <w:bottom w:val="nil"/>
            </w:tcBorders>
          </w:tcPr>
          <w:p w14:paraId="4353CDF8"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.041**</w:t>
            </w:r>
          </w:p>
        </w:tc>
        <w:tc>
          <w:tcPr>
            <w:tcW w:w="817" w:type="pct"/>
            <w:tcBorders>
              <w:top w:val="nil"/>
              <w:bottom w:val="nil"/>
            </w:tcBorders>
          </w:tcPr>
          <w:p w14:paraId="0111869A"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.005</w:t>
            </w:r>
          </w:p>
        </w:tc>
        <w:tc>
          <w:tcPr>
            <w:tcW w:w="636" w:type="pct"/>
            <w:tcBorders>
              <w:top w:val="nil"/>
              <w:bottom w:val="nil"/>
            </w:tcBorders>
          </w:tcPr>
          <w:p w14:paraId="18657DD1"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.030</w:t>
            </w:r>
          </w:p>
        </w:tc>
        <w:tc>
          <w:tcPr>
            <w:tcW w:w="637" w:type="pct"/>
            <w:tcBorders>
              <w:top w:val="nil"/>
              <w:bottom w:val="nil"/>
            </w:tcBorders>
          </w:tcPr>
          <w:p w14:paraId="0898736D"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.050</w:t>
            </w:r>
          </w:p>
        </w:tc>
      </w:tr>
      <w:tr w:rsidR="0031212E" w:rsidRPr="00C81EBD" w14:paraId="39BE12BA" w14:textId="77777777" w:rsidTr="00FB42D1">
        <w:tc>
          <w:tcPr>
            <w:tcW w:w="2227" w:type="pct"/>
            <w:tcBorders>
              <w:top w:val="nil"/>
              <w:bottom w:val="single" w:sz="4" w:space="0" w:color="7F7F7F" w:themeColor="text1" w:themeTint="80"/>
            </w:tcBorders>
          </w:tcPr>
          <w:p w14:paraId="5F053991"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WMC</w:t>
            </w:r>
          </w:p>
        </w:tc>
        <w:tc>
          <w:tcPr>
            <w:tcW w:w="683" w:type="pct"/>
            <w:tcBorders>
              <w:top w:val="nil"/>
              <w:bottom w:val="single" w:sz="4" w:space="0" w:color="7F7F7F" w:themeColor="text1" w:themeTint="80"/>
            </w:tcBorders>
          </w:tcPr>
          <w:p w14:paraId="667E5760"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.000</w:t>
            </w:r>
          </w:p>
        </w:tc>
        <w:tc>
          <w:tcPr>
            <w:tcW w:w="817" w:type="pct"/>
            <w:tcBorders>
              <w:top w:val="nil"/>
              <w:bottom w:val="single" w:sz="4" w:space="0" w:color="7F7F7F" w:themeColor="text1" w:themeTint="80"/>
            </w:tcBorders>
          </w:tcPr>
          <w:p w14:paraId="17EAE6B4"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.006</w:t>
            </w:r>
          </w:p>
        </w:tc>
        <w:tc>
          <w:tcPr>
            <w:tcW w:w="636" w:type="pct"/>
            <w:tcBorders>
              <w:top w:val="nil"/>
              <w:bottom w:val="single" w:sz="4" w:space="0" w:color="7F7F7F" w:themeColor="text1" w:themeTint="80"/>
            </w:tcBorders>
          </w:tcPr>
          <w:p w14:paraId="29A13F4A"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-.012</w:t>
            </w:r>
          </w:p>
        </w:tc>
        <w:tc>
          <w:tcPr>
            <w:tcW w:w="637" w:type="pct"/>
            <w:tcBorders>
              <w:top w:val="nil"/>
              <w:bottom w:val="single" w:sz="4" w:space="0" w:color="7F7F7F" w:themeColor="text1" w:themeTint="80"/>
            </w:tcBorders>
          </w:tcPr>
          <w:p w14:paraId="2A05C0B1"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.013</w:t>
            </w:r>
          </w:p>
        </w:tc>
      </w:tr>
      <w:tr w:rsidR="0031212E" w:rsidRPr="00C81EBD" w14:paraId="5F4FE802" w14:textId="77777777" w:rsidTr="00FB42D1">
        <w:tc>
          <w:tcPr>
            <w:tcW w:w="5000" w:type="pct"/>
            <w:gridSpan w:val="5"/>
            <w:tcBorders>
              <w:bottom w:val="nil"/>
            </w:tcBorders>
          </w:tcPr>
          <w:p w14:paraId="4BE14DE6" w14:textId="77777777" w:rsidR="0031212E" w:rsidRPr="00C81EBD" w:rsidRDefault="0031212E" w:rsidP="007759DF">
            <w:pPr>
              <w:spacing w:line="240" w:lineRule="auto"/>
              <w:rPr>
                <w:rFonts w:ascii="Times New Roman" w:hAnsi="Times New Roman" w:cs="Times New Roman"/>
                <w:color w:val="000000" w:themeColor="text1"/>
                <w:sz w:val="24"/>
                <w:szCs w:val="24"/>
              </w:rPr>
            </w:pPr>
            <w:r w:rsidRPr="007759DF">
              <w:rPr>
                <w:rFonts w:ascii="Times New Roman" w:hAnsi="Times New Roman" w:cs="Times New Roman"/>
                <w:b/>
                <w:color w:val="000000" w:themeColor="text1"/>
                <w:szCs w:val="24"/>
              </w:rPr>
              <w:t>Note</w:t>
            </w:r>
            <w:r w:rsidRPr="00F97448">
              <w:rPr>
                <w:rFonts w:ascii="Times New Roman" w:hAnsi="Times New Roman" w:cs="Times New Roman"/>
                <w:i/>
                <w:color w:val="000000" w:themeColor="text1"/>
                <w:szCs w:val="24"/>
              </w:rPr>
              <w:t>.</w:t>
            </w:r>
            <w:r w:rsidRPr="00F97448">
              <w:rPr>
                <w:rFonts w:ascii="Times New Roman" w:hAnsi="Times New Roman" w:cs="Times New Roman"/>
                <w:color w:val="000000" w:themeColor="text1"/>
                <w:szCs w:val="24"/>
              </w:rPr>
              <w:t xml:space="preserve"> </w:t>
            </w:r>
            <w:r w:rsidRPr="00F97448">
              <w:rPr>
                <w:rFonts w:ascii="Times New Roman" w:hAnsi="Times New Roman" w:cs="Times New Roman"/>
                <w:szCs w:val="24"/>
              </w:rPr>
              <w:t xml:space="preserve"> </w:t>
            </w:r>
            <w:r w:rsidR="00F97448" w:rsidRPr="00F97448">
              <w:rPr>
                <w:rFonts w:ascii="Times New Roman" w:hAnsi="Times New Roman" w:cs="Times New Roman"/>
                <w:szCs w:val="24"/>
              </w:rPr>
              <w:t>n</w:t>
            </w:r>
            <w:r w:rsidRPr="00F97448">
              <w:rPr>
                <w:rFonts w:ascii="Times New Roman" w:hAnsi="Times New Roman" w:cs="Times New Roman"/>
                <w:i/>
                <w:szCs w:val="24"/>
              </w:rPr>
              <w:t>=83.</w:t>
            </w:r>
            <w:r w:rsidRPr="00C81EBD">
              <w:rPr>
                <w:szCs w:val="24"/>
              </w:rPr>
              <w:t xml:space="preserve"> </w:t>
            </w:r>
            <w:r w:rsidRPr="00C81EBD">
              <w:rPr>
                <w:rFonts w:ascii="Times New Roman" w:hAnsi="Times New Roman" w:cs="Times New Roman"/>
                <w:color w:val="000000" w:themeColor="text1"/>
                <w:szCs w:val="24"/>
              </w:rPr>
              <w:t>*** p &lt; .0001</w:t>
            </w:r>
          </w:p>
          <w:p w14:paraId="1D7652B7" w14:textId="77777777" w:rsidR="0031212E" w:rsidRPr="00C81EBD" w:rsidRDefault="0031212E" w:rsidP="007759DF">
            <w:pPr>
              <w:spacing w:line="240" w:lineRule="auto"/>
              <w:rPr>
                <w:rFonts w:ascii="Times New Roman" w:hAnsi="Times New Roman" w:cs="Times New Roman"/>
                <w:color w:val="000000" w:themeColor="text1"/>
                <w:sz w:val="24"/>
                <w:szCs w:val="24"/>
              </w:rPr>
            </w:pPr>
          </w:p>
        </w:tc>
      </w:tr>
    </w:tbl>
    <w:p w14:paraId="1784710A" w14:textId="77777777" w:rsidR="0031212E" w:rsidRPr="0042075F" w:rsidRDefault="0031212E" w:rsidP="001B55CD">
      <w:pPr>
        <w:pStyle w:val="Heading3"/>
        <w:rPr>
          <w:rFonts w:ascii="Times New Roman" w:hAnsi="Times New Roman" w:cs="Times New Roman"/>
          <w:b/>
          <w:color w:val="auto"/>
        </w:rPr>
      </w:pPr>
      <w:bookmarkStart w:id="83" w:name="_Toc514685351"/>
      <w:r w:rsidRPr="0042075F">
        <w:rPr>
          <w:rFonts w:ascii="Times New Roman" w:hAnsi="Times New Roman" w:cs="Times New Roman"/>
          <w:b/>
          <w:color w:val="auto"/>
        </w:rPr>
        <w:t>INMI appraisal</w:t>
      </w:r>
      <w:bookmarkEnd w:id="83"/>
    </w:p>
    <w:p w14:paraId="4EF15E14" w14:textId="77777777" w:rsidR="00C81EBD" w:rsidRDefault="0031212E" w:rsidP="00FB42D1">
      <w:pPr>
        <w:ind w:firstLine="720"/>
        <w:rPr>
          <w:rFonts w:ascii="Times New Roman" w:hAnsi="Times New Roman" w:cs="Times New Roman"/>
          <w:sz w:val="24"/>
          <w:szCs w:val="24"/>
        </w:rPr>
      </w:pPr>
      <w:r>
        <w:rPr>
          <w:rFonts w:ascii="Times New Roman" w:hAnsi="Times New Roman" w:cs="Times New Roman"/>
          <w:sz w:val="24"/>
          <w:szCs w:val="24"/>
        </w:rPr>
        <w:t>The second regression analysis tested Hypothesis 2b, whether WMC predicted INMI appraisal.  In the first instance, no control variables made a significant contribution to INMI Appraisal (age, gender, and OCI-R score), and so the final model showed the contribution of WMC explained .02% (</w:t>
      </w:r>
      <w:r w:rsidRPr="00F20AE1">
        <w:rPr>
          <w:rFonts w:ascii="Times New Roman" w:hAnsi="Times New Roman" w:cs="Times New Roman"/>
          <w:b/>
          <w:i/>
          <w:color w:val="000000" w:themeColor="text1"/>
          <w:sz w:val="18"/>
          <w:szCs w:val="18"/>
        </w:rPr>
        <w:t>R</w:t>
      </w:r>
      <w:r w:rsidRPr="00F20AE1">
        <w:rPr>
          <w:rFonts w:ascii="Times New Roman" w:hAnsi="Times New Roman" w:cs="Times New Roman"/>
          <w:b/>
          <w:i/>
          <w:color w:val="000000" w:themeColor="text1"/>
          <w:sz w:val="18"/>
          <w:szCs w:val="18"/>
          <w:vertAlign w:val="superscript"/>
        </w:rPr>
        <w:t>2</w:t>
      </w:r>
      <w:r w:rsidRPr="00F20AE1">
        <w:rPr>
          <w:rFonts w:ascii="Times New Roman" w:hAnsi="Times New Roman" w:cs="Times New Roman"/>
          <w:b/>
          <w:color w:val="000000" w:themeColor="text1"/>
          <w:sz w:val="18"/>
          <w:szCs w:val="18"/>
          <w:vertAlign w:val="superscript"/>
        </w:rPr>
        <w:t xml:space="preserve"> </w:t>
      </w:r>
      <w:r w:rsidRPr="00CD6FFE">
        <w:rPr>
          <w:rFonts w:ascii="Times New Roman" w:hAnsi="Times New Roman" w:cs="Times New Roman"/>
          <w:sz w:val="24"/>
          <w:szCs w:val="24"/>
        </w:rPr>
        <w:t>=.0002)</w:t>
      </w:r>
      <w:r>
        <w:rPr>
          <w:rFonts w:ascii="Times New Roman" w:hAnsi="Times New Roman" w:cs="Times New Roman"/>
          <w:sz w:val="24"/>
          <w:szCs w:val="24"/>
        </w:rPr>
        <w:t xml:space="preserve"> unique variance in INMI </w:t>
      </w:r>
      <w:r w:rsidRPr="00705F73">
        <w:rPr>
          <w:rFonts w:ascii="Times New Roman" w:hAnsi="Times New Roman" w:cs="Times New Roman"/>
          <w:sz w:val="24"/>
          <w:szCs w:val="24"/>
        </w:rPr>
        <w:lastRenderedPageBreak/>
        <w:t>appraisal</w:t>
      </w:r>
      <w:r>
        <w:rPr>
          <w:rFonts w:ascii="Times New Roman" w:hAnsi="Times New Roman" w:cs="Times New Roman"/>
          <w:sz w:val="24"/>
          <w:szCs w:val="24"/>
        </w:rPr>
        <w:t xml:space="preserve">, </w:t>
      </w:r>
      <w:r>
        <w:rPr>
          <w:rFonts w:ascii="Times New Roman" w:hAnsi="Times New Roman" w:cs="Times New Roman"/>
          <w:i/>
          <w:sz w:val="24"/>
          <w:szCs w:val="24"/>
        </w:rPr>
        <w:t>F</w:t>
      </w:r>
      <w:r>
        <w:rPr>
          <w:rFonts w:ascii="Times New Roman" w:hAnsi="Times New Roman" w:cs="Times New Roman"/>
          <w:sz w:val="24"/>
          <w:szCs w:val="24"/>
        </w:rPr>
        <w:t xml:space="preserve">(1, 82)=1.78, </w:t>
      </w:r>
      <w:r>
        <w:rPr>
          <w:rFonts w:ascii="Times New Roman" w:hAnsi="Times New Roman" w:cs="Times New Roman"/>
          <w:i/>
          <w:sz w:val="24"/>
          <w:szCs w:val="24"/>
        </w:rPr>
        <w:t>p</w:t>
      </w:r>
      <w:r>
        <w:rPr>
          <w:rFonts w:ascii="Times New Roman" w:hAnsi="Times New Roman" w:cs="Times New Roman"/>
          <w:sz w:val="24"/>
          <w:szCs w:val="24"/>
        </w:rPr>
        <w:t>&gt;.05</w:t>
      </w:r>
      <w:r w:rsidRPr="00705F73">
        <w:rPr>
          <w:rFonts w:ascii="Times New Roman" w:hAnsi="Times New Roman" w:cs="Times New Roman"/>
          <w:sz w:val="24"/>
          <w:szCs w:val="24"/>
        </w:rPr>
        <w:t>.</w:t>
      </w:r>
      <w:r>
        <w:rPr>
          <w:rFonts w:ascii="Times New Roman" w:hAnsi="Times New Roman" w:cs="Times New Roman"/>
          <w:sz w:val="24"/>
          <w:szCs w:val="24"/>
        </w:rPr>
        <w:t xml:space="preserve">  The model was not significant (</w:t>
      </w:r>
      <w:r>
        <w:rPr>
          <w:rFonts w:ascii="Times New Roman" w:hAnsi="Times New Roman" w:cs="Times New Roman"/>
          <w:i/>
          <w:sz w:val="24"/>
          <w:szCs w:val="24"/>
        </w:rPr>
        <w:t xml:space="preserve">β </w:t>
      </w:r>
      <w:r>
        <w:rPr>
          <w:rFonts w:ascii="Times New Roman" w:hAnsi="Times New Roman" w:cs="Times New Roman"/>
          <w:sz w:val="24"/>
          <w:szCs w:val="24"/>
        </w:rPr>
        <w:t xml:space="preserve">=.147, </w:t>
      </w:r>
      <w:r>
        <w:rPr>
          <w:rFonts w:ascii="Times New Roman" w:hAnsi="Times New Roman" w:cs="Times New Roman"/>
          <w:i/>
          <w:sz w:val="24"/>
          <w:szCs w:val="24"/>
        </w:rPr>
        <w:t>p</w:t>
      </w:r>
      <w:r>
        <w:rPr>
          <w:rFonts w:ascii="Times New Roman" w:hAnsi="Times New Roman" w:cs="Times New Roman"/>
          <w:sz w:val="24"/>
          <w:szCs w:val="24"/>
        </w:rPr>
        <w:t>=0.185) indicating WMC did not predict INMI appraisal.</w:t>
      </w:r>
      <w:r w:rsidRPr="00705F73">
        <w:rPr>
          <w:rFonts w:ascii="Times New Roman" w:hAnsi="Times New Roman" w:cs="Times New Roman"/>
          <w:sz w:val="24"/>
          <w:szCs w:val="24"/>
        </w:rPr>
        <w:t xml:space="preserve">  </w:t>
      </w:r>
      <w:r>
        <w:rPr>
          <w:rFonts w:ascii="Times New Roman" w:hAnsi="Times New Roman" w:cs="Times New Roman"/>
          <w:sz w:val="24"/>
          <w:szCs w:val="24"/>
        </w:rPr>
        <w:t>Hypothesis 2b was therefore, rejected.  Table 6 presents the unstandardised beta, standard error, and confidence intervals.</w:t>
      </w:r>
    </w:p>
    <w:tbl>
      <w:tblPr>
        <w:tblpPr w:leftFromText="180" w:rightFromText="180" w:vertAnchor="text" w:horzAnchor="margin" w:tblpXSpec="right" w:tblpY="294"/>
        <w:tblW w:w="5000" w:type="pct"/>
        <w:tblLook w:val="04A0" w:firstRow="1" w:lastRow="0" w:firstColumn="1" w:lastColumn="0" w:noHBand="0" w:noVBand="1"/>
      </w:tblPr>
      <w:tblGrid>
        <w:gridCol w:w="3787"/>
        <w:gridCol w:w="1162"/>
        <w:gridCol w:w="1390"/>
        <w:gridCol w:w="1082"/>
        <w:gridCol w:w="1083"/>
      </w:tblGrid>
      <w:tr w:rsidR="0031212E" w:rsidRPr="00C81EBD" w14:paraId="1C7E0320" w14:textId="77777777" w:rsidTr="001B55CD">
        <w:tc>
          <w:tcPr>
            <w:tcW w:w="5000" w:type="pct"/>
            <w:gridSpan w:val="5"/>
            <w:tcBorders>
              <w:top w:val="nil"/>
              <w:bottom w:val="single" w:sz="4" w:space="0" w:color="auto"/>
            </w:tcBorders>
          </w:tcPr>
          <w:p w14:paraId="1CB3101E" w14:textId="77777777" w:rsidR="0031212E" w:rsidRPr="002B2FC2"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Table 6</w:t>
            </w:r>
            <w:r w:rsidR="002B2FC2">
              <w:rPr>
                <w:rFonts w:ascii="Times New Roman" w:hAnsi="Times New Roman" w:cs="Times New Roman"/>
                <w:color w:val="000000" w:themeColor="text1"/>
                <w:sz w:val="24"/>
                <w:szCs w:val="18"/>
              </w:rPr>
              <w:t xml:space="preserve">.  </w:t>
            </w:r>
            <w:r w:rsidRPr="002B2FC2">
              <w:rPr>
                <w:rFonts w:ascii="Times New Roman" w:hAnsi="Times New Roman" w:cs="Times New Roman"/>
                <w:color w:val="000000" w:themeColor="text1"/>
                <w:sz w:val="24"/>
                <w:szCs w:val="18"/>
              </w:rPr>
              <w:t>Hypothesis 2b. Hierarchical multiple regression analyses</w:t>
            </w:r>
          </w:p>
        </w:tc>
      </w:tr>
      <w:tr w:rsidR="0031212E" w:rsidRPr="00C81EBD" w14:paraId="6C996980" w14:textId="77777777" w:rsidTr="001B55CD">
        <w:tc>
          <w:tcPr>
            <w:tcW w:w="2227" w:type="pct"/>
            <w:tcBorders>
              <w:top w:val="single" w:sz="4" w:space="0" w:color="auto"/>
            </w:tcBorders>
          </w:tcPr>
          <w:p w14:paraId="294AAD41" w14:textId="77777777" w:rsidR="0031212E" w:rsidRPr="00C81EBD" w:rsidRDefault="0031212E" w:rsidP="002F5A32">
            <w:pPr>
              <w:spacing w:line="240" w:lineRule="auto"/>
              <w:rPr>
                <w:rFonts w:ascii="Times New Roman" w:hAnsi="Times New Roman" w:cs="Times New Roman"/>
                <w:color w:val="000000" w:themeColor="text1"/>
                <w:sz w:val="24"/>
                <w:szCs w:val="18"/>
              </w:rPr>
            </w:pPr>
          </w:p>
        </w:tc>
        <w:tc>
          <w:tcPr>
            <w:tcW w:w="2773" w:type="pct"/>
            <w:gridSpan w:val="4"/>
            <w:tcBorders>
              <w:top w:val="single" w:sz="4" w:space="0" w:color="auto"/>
            </w:tcBorders>
          </w:tcPr>
          <w:p w14:paraId="30E56D28" w14:textId="77777777" w:rsidR="0031212E" w:rsidRPr="00C81EBD" w:rsidRDefault="0031212E" w:rsidP="002F5A32">
            <w:pPr>
              <w:spacing w:line="240" w:lineRule="auto"/>
              <w:jc w:val="center"/>
              <w:rPr>
                <w:rFonts w:ascii="Times New Roman" w:hAnsi="Times New Roman" w:cs="Times New Roman"/>
                <w:i/>
                <w:color w:val="000000" w:themeColor="text1"/>
                <w:sz w:val="24"/>
                <w:szCs w:val="18"/>
              </w:rPr>
            </w:pPr>
            <w:r w:rsidRPr="00C81EBD">
              <w:rPr>
                <w:rFonts w:ascii="Times New Roman" w:hAnsi="Times New Roman" w:cs="Times New Roman"/>
                <w:i/>
                <w:color w:val="000000" w:themeColor="text1"/>
                <w:sz w:val="24"/>
                <w:szCs w:val="18"/>
              </w:rPr>
              <w:t>INMI Appraisal</w:t>
            </w:r>
          </w:p>
        </w:tc>
      </w:tr>
      <w:tr w:rsidR="0031212E" w:rsidRPr="00C81EBD" w14:paraId="186551D4" w14:textId="77777777" w:rsidTr="001B55CD">
        <w:trPr>
          <w:trHeight w:val="339"/>
        </w:trPr>
        <w:tc>
          <w:tcPr>
            <w:tcW w:w="2227" w:type="pct"/>
            <w:tcBorders>
              <w:bottom w:val="single" w:sz="4" w:space="0" w:color="auto"/>
            </w:tcBorders>
          </w:tcPr>
          <w:p w14:paraId="547148C3"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Predictor</w:t>
            </w:r>
          </w:p>
        </w:tc>
        <w:tc>
          <w:tcPr>
            <w:tcW w:w="683" w:type="pct"/>
            <w:tcBorders>
              <w:bottom w:val="single" w:sz="4" w:space="0" w:color="auto"/>
            </w:tcBorders>
          </w:tcPr>
          <w:p w14:paraId="19014506"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B</w:t>
            </w:r>
          </w:p>
        </w:tc>
        <w:tc>
          <w:tcPr>
            <w:tcW w:w="817" w:type="pct"/>
            <w:tcBorders>
              <w:bottom w:val="single" w:sz="4" w:space="0" w:color="auto"/>
            </w:tcBorders>
          </w:tcPr>
          <w:p w14:paraId="60C1A509"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 xml:space="preserve">SE </w:t>
            </w:r>
          </w:p>
        </w:tc>
        <w:tc>
          <w:tcPr>
            <w:tcW w:w="1273" w:type="pct"/>
            <w:gridSpan w:val="2"/>
            <w:tcBorders>
              <w:bottom w:val="single" w:sz="4" w:space="0" w:color="auto"/>
            </w:tcBorders>
          </w:tcPr>
          <w:p w14:paraId="7FE52A66"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95% Confidence Interval</w:t>
            </w:r>
          </w:p>
          <w:p w14:paraId="15988CFC"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 xml:space="preserve">Lower       </w:t>
            </w:r>
            <w:r w:rsidR="001B55CD">
              <w:rPr>
                <w:rFonts w:ascii="Times New Roman" w:hAnsi="Times New Roman" w:cs="Times New Roman"/>
                <w:color w:val="000000" w:themeColor="text1"/>
                <w:sz w:val="24"/>
                <w:szCs w:val="18"/>
              </w:rPr>
              <w:t>Upper</w:t>
            </w:r>
            <w:r w:rsidRPr="00C81EBD">
              <w:rPr>
                <w:rFonts w:ascii="Times New Roman" w:hAnsi="Times New Roman" w:cs="Times New Roman"/>
                <w:color w:val="000000" w:themeColor="text1"/>
                <w:sz w:val="24"/>
                <w:szCs w:val="18"/>
              </w:rPr>
              <w:t xml:space="preserve">      </w:t>
            </w:r>
          </w:p>
        </w:tc>
      </w:tr>
      <w:tr w:rsidR="0031212E" w:rsidRPr="00C81EBD" w14:paraId="46B9478E" w14:textId="77777777" w:rsidTr="001B55CD">
        <w:trPr>
          <w:trHeight w:val="257"/>
        </w:trPr>
        <w:tc>
          <w:tcPr>
            <w:tcW w:w="2227" w:type="pct"/>
            <w:tcBorders>
              <w:top w:val="single" w:sz="4" w:space="0" w:color="auto"/>
              <w:bottom w:val="nil"/>
            </w:tcBorders>
          </w:tcPr>
          <w:p w14:paraId="0200E0ED"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Model 1</w:t>
            </w:r>
          </w:p>
        </w:tc>
        <w:tc>
          <w:tcPr>
            <w:tcW w:w="683" w:type="pct"/>
            <w:tcBorders>
              <w:top w:val="single" w:sz="4" w:space="0" w:color="auto"/>
              <w:bottom w:val="nil"/>
            </w:tcBorders>
          </w:tcPr>
          <w:p w14:paraId="76C18C55" w14:textId="77777777" w:rsidR="0031212E" w:rsidRPr="00C81EBD" w:rsidRDefault="0031212E" w:rsidP="002F5A32">
            <w:pPr>
              <w:spacing w:line="240" w:lineRule="auto"/>
              <w:rPr>
                <w:rFonts w:ascii="Times New Roman" w:hAnsi="Times New Roman" w:cs="Times New Roman"/>
                <w:color w:val="000000" w:themeColor="text1"/>
                <w:sz w:val="24"/>
                <w:szCs w:val="18"/>
              </w:rPr>
            </w:pPr>
          </w:p>
        </w:tc>
        <w:tc>
          <w:tcPr>
            <w:tcW w:w="817" w:type="pct"/>
            <w:tcBorders>
              <w:top w:val="single" w:sz="4" w:space="0" w:color="auto"/>
              <w:bottom w:val="nil"/>
            </w:tcBorders>
          </w:tcPr>
          <w:p w14:paraId="7A318779" w14:textId="77777777" w:rsidR="0031212E" w:rsidRPr="00C81EBD" w:rsidRDefault="0031212E" w:rsidP="002F5A32">
            <w:pPr>
              <w:spacing w:line="240" w:lineRule="auto"/>
              <w:rPr>
                <w:rFonts w:ascii="Times New Roman" w:hAnsi="Times New Roman" w:cs="Times New Roman"/>
                <w:color w:val="000000" w:themeColor="text1"/>
                <w:sz w:val="24"/>
                <w:szCs w:val="18"/>
              </w:rPr>
            </w:pPr>
          </w:p>
        </w:tc>
        <w:tc>
          <w:tcPr>
            <w:tcW w:w="636" w:type="pct"/>
            <w:tcBorders>
              <w:top w:val="single" w:sz="4" w:space="0" w:color="auto"/>
              <w:bottom w:val="nil"/>
            </w:tcBorders>
          </w:tcPr>
          <w:p w14:paraId="592721C5" w14:textId="77777777" w:rsidR="0031212E" w:rsidRPr="00C81EBD" w:rsidRDefault="0031212E" w:rsidP="002F5A32">
            <w:pPr>
              <w:spacing w:line="240" w:lineRule="auto"/>
              <w:rPr>
                <w:rFonts w:ascii="Times New Roman" w:hAnsi="Times New Roman" w:cs="Times New Roman"/>
                <w:color w:val="000000" w:themeColor="text1"/>
                <w:sz w:val="24"/>
                <w:szCs w:val="18"/>
              </w:rPr>
            </w:pPr>
          </w:p>
        </w:tc>
        <w:tc>
          <w:tcPr>
            <w:tcW w:w="637" w:type="pct"/>
            <w:tcBorders>
              <w:top w:val="single" w:sz="4" w:space="0" w:color="auto"/>
              <w:bottom w:val="nil"/>
            </w:tcBorders>
          </w:tcPr>
          <w:p w14:paraId="4D47634C" w14:textId="77777777" w:rsidR="0031212E" w:rsidRPr="00C81EBD" w:rsidRDefault="0031212E" w:rsidP="002F5A32">
            <w:pPr>
              <w:spacing w:line="240" w:lineRule="auto"/>
              <w:rPr>
                <w:rFonts w:ascii="Times New Roman" w:hAnsi="Times New Roman" w:cs="Times New Roman"/>
                <w:color w:val="000000" w:themeColor="text1"/>
                <w:sz w:val="24"/>
                <w:szCs w:val="18"/>
              </w:rPr>
            </w:pPr>
          </w:p>
        </w:tc>
      </w:tr>
      <w:tr w:rsidR="0031212E" w:rsidRPr="00C81EBD" w14:paraId="0BF0FEDE" w14:textId="77777777" w:rsidTr="001B55CD">
        <w:trPr>
          <w:trHeight w:val="337"/>
        </w:trPr>
        <w:tc>
          <w:tcPr>
            <w:tcW w:w="2227" w:type="pct"/>
            <w:tcBorders>
              <w:top w:val="nil"/>
              <w:bottom w:val="nil"/>
            </w:tcBorders>
          </w:tcPr>
          <w:p w14:paraId="4CFAF078"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(Constant)</w:t>
            </w:r>
          </w:p>
        </w:tc>
        <w:tc>
          <w:tcPr>
            <w:tcW w:w="683" w:type="pct"/>
            <w:tcBorders>
              <w:top w:val="nil"/>
              <w:bottom w:val="nil"/>
            </w:tcBorders>
          </w:tcPr>
          <w:p w14:paraId="51E81C49"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20.92***</w:t>
            </w:r>
          </w:p>
        </w:tc>
        <w:tc>
          <w:tcPr>
            <w:tcW w:w="817" w:type="pct"/>
            <w:tcBorders>
              <w:top w:val="nil"/>
              <w:bottom w:val="nil"/>
            </w:tcBorders>
          </w:tcPr>
          <w:p w14:paraId="5091FD8D"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3.42</w:t>
            </w:r>
          </w:p>
        </w:tc>
        <w:tc>
          <w:tcPr>
            <w:tcW w:w="636" w:type="pct"/>
            <w:tcBorders>
              <w:top w:val="nil"/>
              <w:bottom w:val="nil"/>
            </w:tcBorders>
          </w:tcPr>
          <w:p w14:paraId="0BB8ECAF"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14.2</w:t>
            </w:r>
          </w:p>
        </w:tc>
        <w:tc>
          <w:tcPr>
            <w:tcW w:w="637" w:type="pct"/>
            <w:tcBorders>
              <w:top w:val="nil"/>
              <w:bottom w:val="nil"/>
            </w:tcBorders>
          </w:tcPr>
          <w:p w14:paraId="505C9C9C"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27.74</w:t>
            </w:r>
          </w:p>
        </w:tc>
      </w:tr>
      <w:tr w:rsidR="0031212E" w:rsidRPr="00C81EBD" w14:paraId="790AED3C" w14:textId="77777777" w:rsidTr="001B55CD">
        <w:trPr>
          <w:trHeight w:val="320"/>
        </w:trPr>
        <w:tc>
          <w:tcPr>
            <w:tcW w:w="2227" w:type="pct"/>
            <w:tcBorders>
              <w:top w:val="nil"/>
              <w:bottom w:val="single" w:sz="4" w:space="0" w:color="auto"/>
            </w:tcBorders>
          </w:tcPr>
          <w:p w14:paraId="376E373B"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OPSAN</w:t>
            </w:r>
          </w:p>
        </w:tc>
        <w:tc>
          <w:tcPr>
            <w:tcW w:w="683" w:type="pct"/>
            <w:tcBorders>
              <w:top w:val="nil"/>
              <w:bottom w:val="single" w:sz="4" w:space="0" w:color="auto"/>
            </w:tcBorders>
          </w:tcPr>
          <w:p w14:paraId="1A49AF33"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.075</w:t>
            </w:r>
          </w:p>
        </w:tc>
        <w:tc>
          <w:tcPr>
            <w:tcW w:w="817" w:type="pct"/>
            <w:tcBorders>
              <w:top w:val="nil"/>
              <w:bottom w:val="single" w:sz="4" w:space="0" w:color="auto"/>
            </w:tcBorders>
          </w:tcPr>
          <w:p w14:paraId="17D2E610"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.056</w:t>
            </w:r>
          </w:p>
        </w:tc>
        <w:tc>
          <w:tcPr>
            <w:tcW w:w="636" w:type="pct"/>
            <w:tcBorders>
              <w:top w:val="nil"/>
              <w:bottom w:val="single" w:sz="4" w:space="0" w:color="auto"/>
            </w:tcBorders>
          </w:tcPr>
          <w:p w14:paraId="10D09F93"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-.037</w:t>
            </w:r>
          </w:p>
        </w:tc>
        <w:tc>
          <w:tcPr>
            <w:tcW w:w="637" w:type="pct"/>
            <w:tcBorders>
              <w:top w:val="nil"/>
              <w:bottom w:val="single" w:sz="4" w:space="0" w:color="auto"/>
            </w:tcBorders>
          </w:tcPr>
          <w:p w14:paraId="2E8680E0" w14:textId="77777777" w:rsidR="0031212E" w:rsidRPr="00C81EBD" w:rsidRDefault="0031212E" w:rsidP="002F5A32">
            <w:pPr>
              <w:spacing w:line="240" w:lineRule="auto"/>
              <w:rPr>
                <w:rFonts w:ascii="Times New Roman" w:hAnsi="Times New Roman" w:cs="Times New Roman"/>
                <w:color w:val="000000" w:themeColor="text1"/>
                <w:sz w:val="24"/>
                <w:szCs w:val="18"/>
              </w:rPr>
            </w:pPr>
            <w:r w:rsidRPr="00C81EBD">
              <w:rPr>
                <w:rFonts w:ascii="Times New Roman" w:hAnsi="Times New Roman" w:cs="Times New Roman"/>
                <w:color w:val="000000" w:themeColor="text1"/>
                <w:sz w:val="24"/>
                <w:szCs w:val="18"/>
              </w:rPr>
              <w:t>.187</w:t>
            </w:r>
          </w:p>
        </w:tc>
      </w:tr>
      <w:tr w:rsidR="0031212E" w:rsidRPr="00C81EBD" w14:paraId="068B2106" w14:textId="77777777" w:rsidTr="001B55CD">
        <w:tc>
          <w:tcPr>
            <w:tcW w:w="5000" w:type="pct"/>
            <w:gridSpan w:val="5"/>
            <w:tcBorders>
              <w:top w:val="nil"/>
              <w:bottom w:val="nil"/>
            </w:tcBorders>
          </w:tcPr>
          <w:p w14:paraId="333C0B29" w14:textId="77777777" w:rsidR="0031212E" w:rsidRPr="00C81EBD" w:rsidRDefault="0031212E" w:rsidP="002F5A32">
            <w:pPr>
              <w:spacing w:line="240" w:lineRule="auto"/>
              <w:rPr>
                <w:rFonts w:ascii="Times New Roman" w:hAnsi="Times New Roman" w:cs="Times New Roman"/>
                <w:color w:val="000000" w:themeColor="text1"/>
                <w:szCs w:val="18"/>
              </w:rPr>
            </w:pPr>
            <w:r w:rsidRPr="002F5A32">
              <w:rPr>
                <w:rFonts w:ascii="Times New Roman" w:hAnsi="Times New Roman" w:cs="Times New Roman"/>
                <w:b/>
                <w:color w:val="000000" w:themeColor="text1"/>
                <w:szCs w:val="18"/>
              </w:rPr>
              <w:t>Note</w:t>
            </w:r>
            <w:r w:rsidRPr="00C81EBD">
              <w:rPr>
                <w:rFonts w:ascii="Times New Roman" w:hAnsi="Times New Roman" w:cs="Times New Roman"/>
                <w:i/>
                <w:color w:val="000000" w:themeColor="text1"/>
                <w:szCs w:val="18"/>
              </w:rPr>
              <w:t>.</w:t>
            </w:r>
            <w:r w:rsidRPr="00C81EBD">
              <w:rPr>
                <w:rFonts w:ascii="Times New Roman" w:hAnsi="Times New Roman" w:cs="Times New Roman"/>
                <w:color w:val="000000" w:themeColor="text1"/>
                <w:szCs w:val="18"/>
              </w:rPr>
              <w:t xml:space="preserve"> </w:t>
            </w:r>
            <w:r w:rsidRPr="00C81EBD">
              <w:t xml:space="preserve"> </w:t>
            </w:r>
            <w:r w:rsidR="00F97448">
              <w:t>n</w:t>
            </w:r>
            <w:r w:rsidRPr="00F97448">
              <w:rPr>
                <w:rFonts w:ascii="Times New Roman" w:hAnsi="Times New Roman" w:cs="Times New Roman"/>
                <w:i/>
              </w:rPr>
              <w:t>=83.</w:t>
            </w:r>
            <w:r w:rsidRPr="00C81EBD">
              <w:t xml:space="preserve">  </w:t>
            </w:r>
            <w:r w:rsidRPr="00C81EBD">
              <w:rPr>
                <w:rFonts w:ascii="Times New Roman" w:hAnsi="Times New Roman" w:cs="Times New Roman"/>
                <w:color w:val="000000" w:themeColor="text1"/>
                <w:szCs w:val="18"/>
              </w:rPr>
              <w:t xml:space="preserve">*** </w:t>
            </w:r>
            <w:r w:rsidRPr="00C81EBD">
              <w:rPr>
                <w:rFonts w:ascii="Times New Roman" w:hAnsi="Times New Roman" w:cs="Times New Roman"/>
                <w:i/>
                <w:color w:val="000000" w:themeColor="text1"/>
                <w:szCs w:val="18"/>
              </w:rPr>
              <w:t xml:space="preserve">p </w:t>
            </w:r>
            <w:r w:rsidRPr="00C81EBD">
              <w:rPr>
                <w:rFonts w:ascii="Times New Roman" w:hAnsi="Times New Roman" w:cs="Times New Roman"/>
                <w:color w:val="000000" w:themeColor="text1"/>
                <w:szCs w:val="18"/>
              </w:rPr>
              <w:t>&lt; .0001</w:t>
            </w:r>
          </w:p>
          <w:p w14:paraId="2185012F" w14:textId="77777777" w:rsidR="0031212E" w:rsidRPr="00C81EBD" w:rsidRDefault="0031212E" w:rsidP="002F5A32">
            <w:pPr>
              <w:spacing w:line="240" w:lineRule="auto"/>
              <w:rPr>
                <w:rFonts w:ascii="Times New Roman" w:hAnsi="Times New Roman" w:cs="Times New Roman"/>
                <w:color w:val="000000" w:themeColor="text1"/>
                <w:sz w:val="24"/>
                <w:szCs w:val="18"/>
              </w:rPr>
            </w:pPr>
          </w:p>
        </w:tc>
      </w:tr>
    </w:tbl>
    <w:p w14:paraId="227E9875" w14:textId="77777777" w:rsidR="001B55CD" w:rsidRDefault="001B55CD" w:rsidP="0031212E">
      <w:pPr>
        <w:rPr>
          <w:rFonts w:ascii="Times New Roman" w:hAnsi="Times New Roman" w:cs="Times New Roman"/>
          <w:i/>
          <w:sz w:val="24"/>
          <w:szCs w:val="24"/>
        </w:rPr>
      </w:pPr>
    </w:p>
    <w:p w14:paraId="6DAB7999" w14:textId="77777777" w:rsidR="0031212E" w:rsidRPr="0042075F" w:rsidRDefault="0031212E" w:rsidP="001B55CD">
      <w:pPr>
        <w:pStyle w:val="Heading3"/>
        <w:rPr>
          <w:rFonts w:ascii="Times New Roman" w:hAnsi="Times New Roman" w:cs="Times New Roman"/>
          <w:b/>
          <w:color w:val="auto"/>
        </w:rPr>
      </w:pPr>
      <w:bookmarkStart w:id="84" w:name="_Toc514685352"/>
      <w:r w:rsidRPr="0042075F">
        <w:rPr>
          <w:rFonts w:ascii="Times New Roman" w:hAnsi="Times New Roman" w:cs="Times New Roman"/>
          <w:b/>
          <w:color w:val="auto"/>
        </w:rPr>
        <w:t>Perceived thought control</w:t>
      </w:r>
      <w:bookmarkEnd w:id="84"/>
    </w:p>
    <w:p w14:paraId="6664CC27" w14:textId="77777777" w:rsidR="001B55CD" w:rsidRDefault="0031212E" w:rsidP="001B55CD">
      <w:pPr>
        <w:ind w:firstLine="720"/>
        <w:rPr>
          <w:rFonts w:ascii="Times New Roman" w:hAnsi="Times New Roman" w:cs="Times New Roman"/>
          <w:sz w:val="24"/>
          <w:szCs w:val="24"/>
        </w:rPr>
      </w:pPr>
      <w:r>
        <w:rPr>
          <w:rFonts w:ascii="Times New Roman" w:hAnsi="Times New Roman" w:cs="Times New Roman"/>
          <w:sz w:val="24"/>
          <w:szCs w:val="24"/>
        </w:rPr>
        <w:t xml:space="preserve">The third regression analysis tested Hypothesis 2c, whether WMC predicted perceived thought control.  After eliminating age </w:t>
      </w:r>
      <w:r w:rsidR="00FB42D1">
        <w:rPr>
          <w:rFonts w:ascii="Times New Roman" w:hAnsi="Times New Roman" w:cs="Times New Roman"/>
          <w:sz w:val="24"/>
          <w:szCs w:val="24"/>
        </w:rPr>
        <w:t xml:space="preserve">and </w:t>
      </w:r>
      <w:r>
        <w:rPr>
          <w:rFonts w:ascii="Times New Roman" w:hAnsi="Times New Roman" w:cs="Times New Roman"/>
          <w:sz w:val="24"/>
          <w:szCs w:val="24"/>
        </w:rPr>
        <w:t>gender due to no significant contribution to variance in perceived thought control, the model indicated OCI-R score explained 41% (</w:t>
      </w:r>
      <w:r w:rsidRPr="00F20AE1">
        <w:rPr>
          <w:rFonts w:ascii="Times New Roman" w:hAnsi="Times New Roman" w:cs="Times New Roman"/>
          <w:b/>
          <w:i/>
          <w:color w:val="000000" w:themeColor="text1"/>
          <w:sz w:val="18"/>
          <w:szCs w:val="18"/>
        </w:rPr>
        <w:t>R</w:t>
      </w:r>
      <w:r w:rsidRPr="00F20AE1">
        <w:rPr>
          <w:rFonts w:ascii="Times New Roman" w:hAnsi="Times New Roman" w:cs="Times New Roman"/>
          <w:b/>
          <w:i/>
          <w:color w:val="000000" w:themeColor="text1"/>
          <w:sz w:val="18"/>
          <w:szCs w:val="18"/>
          <w:vertAlign w:val="superscript"/>
        </w:rPr>
        <w:t>2</w:t>
      </w:r>
      <w:r w:rsidRPr="00F20AE1">
        <w:rPr>
          <w:rFonts w:ascii="Times New Roman" w:hAnsi="Times New Roman" w:cs="Times New Roman"/>
          <w:b/>
          <w:color w:val="000000" w:themeColor="text1"/>
          <w:sz w:val="18"/>
          <w:szCs w:val="18"/>
          <w:vertAlign w:val="superscript"/>
        </w:rPr>
        <w:t xml:space="preserve"> </w:t>
      </w:r>
      <w:r>
        <w:rPr>
          <w:rFonts w:ascii="Times New Roman" w:hAnsi="Times New Roman" w:cs="Times New Roman"/>
          <w:sz w:val="24"/>
          <w:szCs w:val="24"/>
        </w:rPr>
        <w:t xml:space="preserve">=.41) of the unique variance in perceived thought control, </w:t>
      </w:r>
      <w:r>
        <w:rPr>
          <w:rFonts w:ascii="Times New Roman" w:hAnsi="Times New Roman" w:cs="Times New Roman"/>
          <w:i/>
          <w:sz w:val="24"/>
          <w:szCs w:val="24"/>
        </w:rPr>
        <w:t>F</w:t>
      </w:r>
      <w:r>
        <w:rPr>
          <w:rFonts w:ascii="Times New Roman" w:hAnsi="Times New Roman" w:cs="Times New Roman"/>
          <w:sz w:val="24"/>
          <w:szCs w:val="24"/>
        </w:rPr>
        <w:t xml:space="preserve">(1, 82)=56.25, </w:t>
      </w:r>
      <w:r>
        <w:rPr>
          <w:rFonts w:ascii="Times New Roman" w:hAnsi="Times New Roman" w:cs="Times New Roman"/>
          <w:i/>
          <w:sz w:val="24"/>
          <w:szCs w:val="24"/>
        </w:rPr>
        <w:t>p</w:t>
      </w:r>
      <w:r>
        <w:rPr>
          <w:rFonts w:ascii="Times New Roman" w:hAnsi="Times New Roman" w:cs="Times New Roman"/>
          <w:sz w:val="24"/>
          <w:szCs w:val="24"/>
        </w:rPr>
        <w:t>&lt;.0001.  The addition of WMC to the final model explained 0.7% (</w:t>
      </w:r>
      <w:r w:rsidRPr="00F20AE1">
        <w:rPr>
          <w:rFonts w:ascii="Times New Roman" w:hAnsi="Times New Roman" w:cs="Times New Roman"/>
          <w:b/>
          <w:i/>
          <w:color w:val="000000" w:themeColor="text1"/>
          <w:sz w:val="18"/>
          <w:szCs w:val="18"/>
        </w:rPr>
        <w:t>R</w:t>
      </w:r>
      <w:r w:rsidRPr="00F20AE1">
        <w:rPr>
          <w:rFonts w:ascii="Times New Roman" w:hAnsi="Times New Roman" w:cs="Times New Roman"/>
          <w:b/>
          <w:i/>
          <w:color w:val="000000" w:themeColor="text1"/>
          <w:sz w:val="18"/>
          <w:szCs w:val="18"/>
          <w:vertAlign w:val="superscript"/>
        </w:rPr>
        <w:t>2</w:t>
      </w:r>
      <w:r w:rsidRPr="00F20AE1">
        <w:rPr>
          <w:rFonts w:ascii="Times New Roman" w:hAnsi="Times New Roman" w:cs="Times New Roman"/>
          <w:b/>
          <w:color w:val="000000" w:themeColor="text1"/>
          <w:sz w:val="18"/>
          <w:szCs w:val="18"/>
          <w:vertAlign w:val="superscript"/>
        </w:rPr>
        <w:t xml:space="preserve"> </w:t>
      </w:r>
      <w:r w:rsidRPr="000479B5">
        <w:rPr>
          <w:rFonts w:ascii="Times New Roman" w:hAnsi="Times New Roman" w:cs="Times New Roman"/>
          <w:sz w:val="24"/>
          <w:szCs w:val="24"/>
        </w:rPr>
        <w:t>change=0.</w:t>
      </w:r>
      <w:r>
        <w:rPr>
          <w:rFonts w:ascii="Times New Roman" w:hAnsi="Times New Roman" w:cs="Times New Roman"/>
          <w:sz w:val="24"/>
          <w:szCs w:val="24"/>
        </w:rPr>
        <w:t xml:space="preserve">007) more of the variance in perceived thought control, </w:t>
      </w:r>
      <w:r w:rsidRPr="007347B8">
        <w:rPr>
          <w:rFonts w:ascii="Times New Roman" w:hAnsi="Times New Roman" w:cs="Times New Roman"/>
          <w:i/>
          <w:sz w:val="24"/>
          <w:szCs w:val="24"/>
        </w:rPr>
        <w:t>F</w:t>
      </w:r>
      <w:r>
        <w:rPr>
          <w:rFonts w:ascii="Times New Roman" w:hAnsi="Times New Roman" w:cs="Times New Roman"/>
          <w:i/>
          <w:sz w:val="24"/>
          <w:szCs w:val="24"/>
        </w:rPr>
        <w:t xml:space="preserve"> change </w:t>
      </w:r>
      <w:r w:rsidRPr="007347B8">
        <w:rPr>
          <w:rFonts w:ascii="Times New Roman" w:hAnsi="Times New Roman" w:cs="Times New Roman"/>
          <w:sz w:val="24"/>
          <w:szCs w:val="24"/>
        </w:rPr>
        <w:t>(</w:t>
      </w:r>
      <w:r>
        <w:rPr>
          <w:rFonts w:ascii="Times New Roman" w:hAnsi="Times New Roman" w:cs="Times New Roman"/>
          <w:sz w:val="24"/>
          <w:szCs w:val="24"/>
        </w:rPr>
        <w:t>1</w:t>
      </w:r>
      <w:r w:rsidRPr="007347B8">
        <w:rPr>
          <w:rFonts w:ascii="Times New Roman" w:hAnsi="Times New Roman" w:cs="Times New Roman"/>
          <w:sz w:val="24"/>
          <w:szCs w:val="24"/>
        </w:rPr>
        <w:t>, 8</w:t>
      </w:r>
      <w:r>
        <w:rPr>
          <w:rFonts w:ascii="Times New Roman" w:hAnsi="Times New Roman" w:cs="Times New Roman"/>
          <w:sz w:val="24"/>
          <w:szCs w:val="24"/>
        </w:rPr>
        <w:t>0</w:t>
      </w:r>
      <w:r w:rsidRPr="007347B8">
        <w:rPr>
          <w:rFonts w:ascii="Times New Roman" w:hAnsi="Times New Roman" w:cs="Times New Roman"/>
          <w:sz w:val="24"/>
          <w:szCs w:val="24"/>
        </w:rPr>
        <w:t>)=</w:t>
      </w:r>
      <w:r>
        <w:rPr>
          <w:rFonts w:ascii="Times New Roman" w:hAnsi="Times New Roman" w:cs="Times New Roman"/>
          <w:sz w:val="24"/>
          <w:szCs w:val="24"/>
        </w:rPr>
        <w:t>1.017</w:t>
      </w:r>
      <w:r w:rsidRPr="007347B8">
        <w:rPr>
          <w:rFonts w:ascii="Times New Roman" w:hAnsi="Times New Roman" w:cs="Times New Roman"/>
          <w:sz w:val="24"/>
          <w:szCs w:val="24"/>
        </w:rPr>
        <w:t xml:space="preserve">, </w:t>
      </w:r>
      <w:r w:rsidRPr="007347B8">
        <w:rPr>
          <w:rFonts w:ascii="Times New Roman" w:hAnsi="Times New Roman" w:cs="Times New Roman"/>
          <w:i/>
          <w:sz w:val="24"/>
          <w:szCs w:val="24"/>
        </w:rPr>
        <w:t>p</w:t>
      </w:r>
      <w:r>
        <w:rPr>
          <w:rFonts w:ascii="Times New Roman" w:hAnsi="Times New Roman" w:cs="Times New Roman"/>
          <w:sz w:val="24"/>
          <w:szCs w:val="24"/>
        </w:rPr>
        <w:t xml:space="preserve">=.316.   The contribution of WMC to the model was not significant (β=.088, </w:t>
      </w:r>
      <w:r>
        <w:rPr>
          <w:rFonts w:ascii="Times New Roman" w:hAnsi="Times New Roman" w:cs="Times New Roman"/>
          <w:i/>
          <w:sz w:val="24"/>
          <w:szCs w:val="24"/>
        </w:rPr>
        <w:t>p</w:t>
      </w:r>
      <w:r>
        <w:rPr>
          <w:rFonts w:ascii="Times New Roman" w:hAnsi="Times New Roman" w:cs="Times New Roman"/>
          <w:sz w:val="24"/>
          <w:szCs w:val="24"/>
        </w:rPr>
        <w:t xml:space="preserve">=.316) indicating WMC did not predict perceived thought control.  Hypothesis 2c was therefore, rejected. Table 7 presents the unstandardised beta, standard error, and confidence intervals. </w:t>
      </w:r>
    </w:p>
    <w:p w14:paraId="43F8F1D3" w14:textId="77777777" w:rsidR="00FB42D1" w:rsidRDefault="00FB42D1" w:rsidP="001B55CD">
      <w:pPr>
        <w:ind w:firstLine="720"/>
        <w:rPr>
          <w:rFonts w:ascii="Times New Roman" w:hAnsi="Times New Roman" w:cs="Times New Roman"/>
          <w:sz w:val="24"/>
          <w:szCs w:val="24"/>
        </w:rPr>
      </w:pPr>
    </w:p>
    <w:p w14:paraId="4061F695" w14:textId="77777777" w:rsidR="00FB42D1" w:rsidRDefault="00FB42D1" w:rsidP="001B55CD">
      <w:pPr>
        <w:ind w:firstLine="720"/>
        <w:rPr>
          <w:rFonts w:ascii="Times New Roman" w:hAnsi="Times New Roman" w:cs="Times New Roman"/>
          <w:sz w:val="24"/>
          <w:szCs w:val="24"/>
        </w:rPr>
      </w:pPr>
    </w:p>
    <w:p w14:paraId="093D7E2F" w14:textId="77777777" w:rsidR="00FB42D1" w:rsidRDefault="00FB42D1" w:rsidP="002F5A32">
      <w:pPr>
        <w:rPr>
          <w:rFonts w:ascii="Times New Roman" w:hAnsi="Times New Roman" w:cs="Times New Roman"/>
          <w:sz w:val="24"/>
          <w:szCs w:val="24"/>
        </w:rPr>
      </w:pPr>
    </w:p>
    <w:tbl>
      <w:tblPr>
        <w:tblpPr w:leftFromText="180" w:rightFromText="180" w:vertAnchor="text" w:horzAnchor="margin" w:tblpXSpec="right" w:tblpY="174"/>
        <w:tblW w:w="5000" w:type="pct"/>
        <w:tblLook w:val="04A0" w:firstRow="1" w:lastRow="0" w:firstColumn="1" w:lastColumn="0" w:noHBand="0" w:noVBand="1"/>
      </w:tblPr>
      <w:tblGrid>
        <w:gridCol w:w="3769"/>
        <w:gridCol w:w="1236"/>
        <w:gridCol w:w="1371"/>
        <w:gridCol w:w="1063"/>
        <w:gridCol w:w="1065"/>
      </w:tblGrid>
      <w:tr w:rsidR="0031212E" w:rsidRPr="00C81EBD" w14:paraId="0AE96EB7" w14:textId="77777777" w:rsidTr="00FB42D1">
        <w:tc>
          <w:tcPr>
            <w:tcW w:w="5000" w:type="pct"/>
            <w:gridSpan w:val="5"/>
            <w:tcBorders>
              <w:top w:val="nil"/>
              <w:bottom w:val="single" w:sz="4" w:space="0" w:color="auto"/>
            </w:tcBorders>
          </w:tcPr>
          <w:p w14:paraId="171E9290" w14:textId="77777777" w:rsidR="0031212E" w:rsidRPr="003E4EB3"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lastRenderedPageBreak/>
              <w:t>Table 7.</w:t>
            </w:r>
            <w:r w:rsidR="003E4EB3">
              <w:rPr>
                <w:rFonts w:ascii="Times New Roman" w:hAnsi="Times New Roman" w:cs="Times New Roman"/>
                <w:color w:val="000000" w:themeColor="text1"/>
                <w:sz w:val="24"/>
                <w:szCs w:val="24"/>
              </w:rPr>
              <w:t xml:space="preserve"> </w:t>
            </w:r>
            <w:r w:rsidRPr="003E4EB3">
              <w:rPr>
                <w:rFonts w:ascii="Times New Roman" w:hAnsi="Times New Roman" w:cs="Times New Roman"/>
                <w:color w:val="000000" w:themeColor="text1"/>
                <w:sz w:val="24"/>
                <w:szCs w:val="24"/>
              </w:rPr>
              <w:t>Hypothesis 2c. Hierarchical multiple regression analyses</w:t>
            </w:r>
          </w:p>
        </w:tc>
      </w:tr>
      <w:tr w:rsidR="0031212E" w:rsidRPr="00C81EBD" w14:paraId="2F3092D1" w14:textId="77777777" w:rsidTr="00FB42D1">
        <w:tc>
          <w:tcPr>
            <w:tcW w:w="2216" w:type="pct"/>
            <w:tcBorders>
              <w:top w:val="single" w:sz="4" w:space="0" w:color="auto"/>
            </w:tcBorders>
          </w:tcPr>
          <w:p w14:paraId="38491223"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2784" w:type="pct"/>
            <w:gridSpan w:val="4"/>
            <w:tcBorders>
              <w:top w:val="single" w:sz="4" w:space="0" w:color="auto"/>
            </w:tcBorders>
          </w:tcPr>
          <w:p w14:paraId="66499045" w14:textId="77777777" w:rsidR="0031212E" w:rsidRPr="00C81EBD" w:rsidRDefault="0031212E" w:rsidP="002F5A32">
            <w:pPr>
              <w:spacing w:line="240" w:lineRule="auto"/>
              <w:jc w:val="center"/>
              <w:rPr>
                <w:rFonts w:ascii="Times New Roman" w:hAnsi="Times New Roman" w:cs="Times New Roman"/>
                <w:i/>
                <w:color w:val="000000" w:themeColor="text1"/>
                <w:sz w:val="24"/>
                <w:szCs w:val="24"/>
              </w:rPr>
            </w:pPr>
            <w:r w:rsidRPr="00C81EBD">
              <w:rPr>
                <w:rFonts w:ascii="Times New Roman" w:hAnsi="Times New Roman" w:cs="Times New Roman"/>
                <w:i/>
                <w:color w:val="000000" w:themeColor="text1"/>
                <w:sz w:val="24"/>
                <w:szCs w:val="24"/>
              </w:rPr>
              <w:t>Perceived thought control</w:t>
            </w:r>
          </w:p>
        </w:tc>
      </w:tr>
      <w:tr w:rsidR="0031212E" w:rsidRPr="00C81EBD" w14:paraId="713383D0" w14:textId="77777777" w:rsidTr="00FB42D1">
        <w:trPr>
          <w:trHeight w:val="339"/>
        </w:trPr>
        <w:tc>
          <w:tcPr>
            <w:tcW w:w="2216" w:type="pct"/>
            <w:tcBorders>
              <w:bottom w:val="single" w:sz="4" w:space="0" w:color="auto"/>
            </w:tcBorders>
          </w:tcPr>
          <w:p w14:paraId="757D170B"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Predictor</w:t>
            </w:r>
          </w:p>
        </w:tc>
        <w:tc>
          <w:tcPr>
            <w:tcW w:w="727" w:type="pct"/>
            <w:tcBorders>
              <w:bottom w:val="single" w:sz="4" w:space="0" w:color="auto"/>
            </w:tcBorders>
          </w:tcPr>
          <w:p w14:paraId="5AE9E6E6"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B</w:t>
            </w:r>
          </w:p>
        </w:tc>
        <w:tc>
          <w:tcPr>
            <w:tcW w:w="806" w:type="pct"/>
            <w:tcBorders>
              <w:bottom w:val="single" w:sz="4" w:space="0" w:color="auto"/>
            </w:tcBorders>
          </w:tcPr>
          <w:p w14:paraId="5A4BE097"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 xml:space="preserve">SE </w:t>
            </w:r>
          </w:p>
        </w:tc>
        <w:tc>
          <w:tcPr>
            <w:tcW w:w="1251" w:type="pct"/>
            <w:gridSpan w:val="2"/>
            <w:tcBorders>
              <w:bottom w:val="single" w:sz="4" w:space="0" w:color="auto"/>
            </w:tcBorders>
          </w:tcPr>
          <w:p w14:paraId="2BF3F54C"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95% Confidence Interval</w:t>
            </w:r>
          </w:p>
          <w:p w14:paraId="4916226D"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 xml:space="preserve">Lower        </w:t>
            </w:r>
            <w:r w:rsidR="001B55CD">
              <w:rPr>
                <w:rFonts w:ascii="Times New Roman" w:hAnsi="Times New Roman" w:cs="Times New Roman"/>
                <w:color w:val="000000" w:themeColor="text1"/>
                <w:sz w:val="24"/>
                <w:szCs w:val="24"/>
              </w:rPr>
              <w:t>Upper</w:t>
            </w:r>
            <w:r w:rsidRPr="00C81EBD">
              <w:rPr>
                <w:rFonts w:ascii="Times New Roman" w:hAnsi="Times New Roman" w:cs="Times New Roman"/>
                <w:color w:val="000000" w:themeColor="text1"/>
                <w:sz w:val="24"/>
                <w:szCs w:val="24"/>
              </w:rPr>
              <w:t xml:space="preserve">        </w:t>
            </w:r>
          </w:p>
        </w:tc>
      </w:tr>
      <w:tr w:rsidR="0031212E" w:rsidRPr="00C81EBD" w14:paraId="3842FFF8" w14:textId="77777777" w:rsidTr="00FB42D1">
        <w:trPr>
          <w:trHeight w:val="257"/>
        </w:trPr>
        <w:tc>
          <w:tcPr>
            <w:tcW w:w="2216" w:type="pct"/>
            <w:tcBorders>
              <w:top w:val="single" w:sz="4" w:space="0" w:color="auto"/>
              <w:bottom w:val="nil"/>
            </w:tcBorders>
          </w:tcPr>
          <w:p w14:paraId="6054C90F"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Model 1</w:t>
            </w:r>
          </w:p>
        </w:tc>
        <w:tc>
          <w:tcPr>
            <w:tcW w:w="727" w:type="pct"/>
            <w:tcBorders>
              <w:top w:val="single" w:sz="4" w:space="0" w:color="auto"/>
              <w:bottom w:val="nil"/>
            </w:tcBorders>
          </w:tcPr>
          <w:p w14:paraId="2FB22016"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806" w:type="pct"/>
            <w:tcBorders>
              <w:top w:val="single" w:sz="4" w:space="0" w:color="auto"/>
              <w:bottom w:val="nil"/>
            </w:tcBorders>
          </w:tcPr>
          <w:p w14:paraId="5F85CB73"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625" w:type="pct"/>
            <w:tcBorders>
              <w:top w:val="single" w:sz="4" w:space="0" w:color="auto"/>
              <w:bottom w:val="nil"/>
            </w:tcBorders>
          </w:tcPr>
          <w:p w14:paraId="2ADAE45A"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626" w:type="pct"/>
            <w:tcBorders>
              <w:top w:val="single" w:sz="4" w:space="0" w:color="auto"/>
              <w:bottom w:val="nil"/>
            </w:tcBorders>
          </w:tcPr>
          <w:p w14:paraId="2A7727EA" w14:textId="77777777" w:rsidR="0031212E" w:rsidRPr="00C81EBD" w:rsidRDefault="0031212E" w:rsidP="002F5A32">
            <w:pPr>
              <w:spacing w:line="240" w:lineRule="auto"/>
              <w:rPr>
                <w:rFonts w:ascii="Times New Roman" w:hAnsi="Times New Roman" w:cs="Times New Roman"/>
                <w:color w:val="000000" w:themeColor="text1"/>
                <w:sz w:val="24"/>
                <w:szCs w:val="24"/>
              </w:rPr>
            </w:pPr>
          </w:p>
        </w:tc>
      </w:tr>
      <w:tr w:rsidR="0031212E" w:rsidRPr="00C81EBD" w14:paraId="117E9D9E" w14:textId="77777777" w:rsidTr="00FB42D1">
        <w:trPr>
          <w:trHeight w:val="337"/>
        </w:trPr>
        <w:tc>
          <w:tcPr>
            <w:tcW w:w="2216" w:type="pct"/>
            <w:tcBorders>
              <w:top w:val="nil"/>
              <w:bottom w:val="nil"/>
            </w:tcBorders>
          </w:tcPr>
          <w:p w14:paraId="7D629D43"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(Constant)</w:t>
            </w:r>
          </w:p>
        </w:tc>
        <w:tc>
          <w:tcPr>
            <w:tcW w:w="727" w:type="pct"/>
            <w:tcBorders>
              <w:top w:val="nil"/>
              <w:bottom w:val="nil"/>
            </w:tcBorders>
          </w:tcPr>
          <w:p w14:paraId="4B38212E"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72.070***</w:t>
            </w:r>
          </w:p>
        </w:tc>
        <w:tc>
          <w:tcPr>
            <w:tcW w:w="806" w:type="pct"/>
            <w:tcBorders>
              <w:top w:val="nil"/>
              <w:bottom w:val="nil"/>
            </w:tcBorders>
          </w:tcPr>
          <w:p w14:paraId="435DB5B5"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4.032</w:t>
            </w:r>
          </w:p>
        </w:tc>
        <w:tc>
          <w:tcPr>
            <w:tcW w:w="625" w:type="pct"/>
            <w:tcBorders>
              <w:top w:val="nil"/>
              <w:bottom w:val="nil"/>
            </w:tcBorders>
          </w:tcPr>
          <w:p w14:paraId="7D10ABFA"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64.048</w:t>
            </w:r>
          </w:p>
        </w:tc>
        <w:tc>
          <w:tcPr>
            <w:tcW w:w="626" w:type="pct"/>
            <w:tcBorders>
              <w:top w:val="nil"/>
              <w:bottom w:val="nil"/>
            </w:tcBorders>
          </w:tcPr>
          <w:p w14:paraId="03A2A41D"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80.092</w:t>
            </w:r>
          </w:p>
        </w:tc>
      </w:tr>
      <w:tr w:rsidR="0031212E" w:rsidRPr="00C81EBD" w14:paraId="662A1398" w14:textId="77777777" w:rsidTr="00730142">
        <w:trPr>
          <w:trHeight w:val="320"/>
        </w:trPr>
        <w:tc>
          <w:tcPr>
            <w:tcW w:w="2216" w:type="pct"/>
            <w:tcBorders>
              <w:top w:val="nil"/>
              <w:bottom w:val="single" w:sz="4" w:space="0" w:color="auto"/>
            </w:tcBorders>
          </w:tcPr>
          <w:p w14:paraId="417168E6"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OCI-R total</w:t>
            </w:r>
          </w:p>
        </w:tc>
        <w:tc>
          <w:tcPr>
            <w:tcW w:w="727" w:type="pct"/>
            <w:tcBorders>
              <w:top w:val="nil"/>
              <w:bottom w:val="single" w:sz="4" w:space="0" w:color="auto"/>
            </w:tcBorders>
          </w:tcPr>
          <w:p w14:paraId="36D229BB"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-.847***</w:t>
            </w:r>
          </w:p>
        </w:tc>
        <w:tc>
          <w:tcPr>
            <w:tcW w:w="806" w:type="pct"/>
            <w:tcBorders>
              <w:top w:val="nil"/>
              <w:bottom w:val="single" w:sz="4" w:space="0" w:color="auto"/>
            </w:tcBorders>
          </w:tcPr>
          <w:p w14:paraId="3797AD2C"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.113</w:t>
            </w:r>
          </w:p>
        </w:tc>
        <w:tc>
          <w:tcPr>
            <w:tcW w:w="625" w:type="pct"/>
            <w:tcBorders>
              <w:top w:val="nil"/>
              <w:bottom w:val="single" w:sz="4" w:space="0" w:color="auto"/>
            </w:tcBorders>
          </w:tcPr>
          <w:p w14:paraId="50DB3A57"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-1.071</w:t>
            </w:r>
          </w:p>
        </w:tc>
        <w:tc>
          <w:tcPr>
            <w:tcW w:w="626" w:type="pct"/>
            <w:tcBorders>
              <w:top w:val="nil"/>
              <w:bottom w:val="single" w:sz="4" w:space="0" w:color="auto"/>
            </w:tcBorders>
          </w:tcPr>
          <w:p w14:paraId="0559EEC8"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-.622</w:t>
            </w:r>
          </w:p>
        </w:tc>
      </w:tr>
      <w:tr w:rsidR="0031212E" w:rsidRPr="00C81EBD" w14:paraId="72EE6F9E" w14:textId="77777777" w:rsidTr="00730142">
        <w:tc>
          <w:tcPr>
            <w:tcW w:w="2216" w:type="pct"/>
            <w:tcBorders>
              <w:top w:val="single" w:sz="4" w:space="0" w:color="auto"/>
              <w:bottom w:val="nil"/>
            </w:tcBorders>
          </w:tcPr>
          <w:p w14:paraId="773E9D1C"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Step 2</w:t>
            </w:r>
          </w:p>
        </w:tc>
        <w:tc>
          <w:tcPr>
            <w:tcW w:w="727" w:type="pct"/>
            <w:tcBorders>
              <w:top w:val="single" w:sz="4" w:space="0" w:color="auto"/>
              <w:bottom w:val="nil"/>
            </w:tcBorders>
          </w:tcPr>
          <w:p w14:paraId="381E34C8"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806" w:type="pct"/>
            <w:tcBorders>
              <w:top w:val="single" w:sz="4" w:space="0" w:color="auto"/>
              <w:bottom w:val="nil"/>
            </w:tcBorders>
          </w:tcPr>
          <w:p w14:paraId="79DBAF00"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625" w:type="pct"/>
            <w:tcBorders>
              <w:top w:val="single" w:sz="4" w:space="0" w:color="auto"/>
              <w:bottom w:val="nil"/>
            </w:tcBorders>
          </w:tcPr>
          <w:p w14:paraId="7BD584BD" w14:textId="77777777" w:rsidR="0031212E" w:rsidRPr="00C81EBD" w:rsidRDefault="0031212E" w:rsidP="002F5A32">
            <w:pPr>
              <w:spacing w:line="240" w:lineRule="auto"/>
              <w:rPr>
                <w:rFonts w:ascii="Times New Roman" w:hAnsi="Times New Roman" w:cs="Times New Roman"/>
                <w:color w:val="000000" w:themeColor="text1"/>
                <w:sz w:val="24"/>
                <w:szCs w:val="24"/>
              </w:rPr>
            </w:pPr>
          </w:p>
        </w:tc>
        <w:tc>
          <w:tcPr>
            <w:tcW w:w="626" w:type="pct"/>
            <w:tcBorders>
              <w:top w:val="single" w:sz="4" w:space="0" w:color="auto"/>
              <w:bottom w:val="nil"/>
            </w:tcBorders>
          </w:tcPr>
          <w:p w14:paraId="49523CAC" w14:textId="77777777" w:rsidR="0031212E" w:rsidRPr="00C81EBD" w:rsidRDefault="0031212E" w:rsidP="002F5A32">
            <w:pPr>
              <w:spacing w:line="240" w:lineRule="auto"/>
              <w:rPr>
                <w:rFonts w:ascii="Times New Roman" w:hAnsi="Times New Roman" w:cs="Times New Roman"/>
                <w:color w:val="000000" w:themeColor="text1"/>
                <w:sz w:val="24"/>
                <w:szCs w:val="24"/>
              </w:rPr>
            </w:pPr>
          </w:p>
        </w:tc>
      </w:tr>
      <w:tr w:rsidR="0031212E" w:rsidRPr="00C81EBD" w14:paraId="199D95AB" w14:textId="77777777" w:rsidTr="00FB42D1">
        <w:tc>
          <w:tcPr>
            <w:tcW w:w="2216" w:type="pct"/>
            <w:tcBorders>
              <w:top w:val="nil"/>
              <w:bottom w:val="nil"/>
            </w:tcBorders>
          </w:tcPr>
          <w:p w14:paraId="403CF822"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(Constant)</w:t>
            </w:r>
          </w:p>
        </w:tc>
        <w:tc>
          <w:tcPr>
            <w:tcW w:w="727" w:type="pct"/>
            <w:tcBorders>
              <w:top w:val="nil"/>
              <w:bottom w:val="nil"/>
            </w:tcBorders>
          </w:tcPr>
          <w:p w14:paraId="7E081461"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62.695***</w:t>
            </w:r>
          </w:p>
        </w:tc>
        <w:tc>
          <w:tcPr>
            <w:tcW w:w="806" w:type="pct"/>
            <w:tcBorders>
              <w:top w:val="nil"/>
              <w:bottom w:val="nil"/>
            </w:tcBorders>
          </w:tcPr>
          <w:p w14:paraId="1702B9E3"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10.132</w:t>
            </w:r>
          </w:p>
        </w:tc>
        <w:tc>
          <w:tcPr>
            <w:tcW w:w="625" w:type="pct"/>
            <w:tcBorders>
              <w:top w:val="nil"/>
              <w:bottom w:val="nil"/>
            </w:tcBorders>
          </w:tcPr>
          <w:p w14:paraId="5EA1FBA0"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42.531</w:t>
            </w:r>
          </w:p>
        </w:tc>
        <w:tc>
          <w:tcPr>
            <w:tcW w:w="626" w:type="pct"/>
            <w:tcBorders>
              <w:top w:val="nil"/>
              <w:bottom w:val="nil"/>
            </w:tcBorders>
          </w:tcPr>
          <w:p w14:paraId="073F11E1"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82.859</w:t>
            </w:r>
          </w:p>
        </w:tc>
      </w:tr>
      <w:tr w:rsidR="0031212E" w:rsidRPr="00C81EBD" w14:paraId="47B5105D" w14:textId="77777777" w:rsidTr="00FB42D1">
        <w:trPr>
          <w:trHeight w:val="259"/>
        </w:trPr>
        <w:tc>
          <w:tcPr>
            <w:tcW w:w="2216" w:type="pct"/>
            <w:tcBorders>
              <w:top w:val="nil"/>
              <w:bottom w:val="nil"/>
            </w:tcBorders>
          </w:tcPr>
          <w:p w14:paraId="4D838C0D"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OCI-R total</w:t>
            </w:r>
          </w:p>
        </w:tc>
        <w:tc>
          <w:tcPr>
            <w:tcW w:w="727" w:type="pct"/>
            <w:tcBorders>
              <w:top w:val="nil"/>
              <w:bottom w:val="nil"/>
            </w:tcBorders>
          </w:tcPr>
          <w:p w14:paraId="4AA09AC6"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-.822***</w:t>
            </w:r>
          </w:p>
        </w:tc>
        <w:tc>
          <w:tcPr>
            <w:tcW w:w="806" w:type="pct"/>
            <w:tcBorders>
              <w:top w:val="nil"/>
              <w:bottom w:val="nil"/>
            </w:tcBorders>
          </w:tcPr>
          <w:p w14:paraId="0E5E85C9"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.116</w:t>
            </w:r>
          </w:p>
        </w:tc>
        <w:tc>
          <w:tcPr>
            <w:tcW w:w="625" w:type="pct"/>
            <w:tcBorders>
              <w:top w:val="nil"/>
              <w:bottom w:val="nil"/>
            </w:tcBorders>
          </w:tcPr>
          <w:p w14:paraId="5B3F1A0E"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-1.052</w:t>
            </w:r>
          </w:p>
        </w:tc>
        <w:tc>
          <w:tcPr>
            <w:tcW w:w="626" w:type="pct"/>
            <w:tcBorders>
              <w:top w:val="nil"/>
              <w:bottom w:val="nil"/>
            </w:tcBorders>
          </w:tcPr>
          <w:p w14:paraId="1ED7611B"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-.592</w:t>
            </w:r>
          </w:p>
        </w:tc>
      </w:tr>
      <w:tr w:rsidR="0031212E" w:rsidRPr="00C81EBD" w14:paraId="512404B7" w14:textId="77777777" w:rsidTr="00FB42D1">
        <w:tc>
          <w:tcPr>
            <w:tcW w:w="2216" w:type="pct"/>
            <w:tcBorders>
              <w:top w:val="nil"/>
              <w:bottom w:val="single" w:sz="4" w:space="0" w:color="7F7F7F" w:themeColor="text1" w:themeTint="80"/>
            </w:tcBorders>
          </w:tcPr>
          <w:p w14:paraId="0841AB89"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WMC</w:t>
            </w:r>
          </w:p>
        </w:tc>
        <w:tc>
          <w:tcPr>
            <w:tcW w:w="727" w:type="pct"/>
            <w:tcBorders>
              <w:top w:val="nil"/>
              <w:bottom w:val="single" w:sz="4" w:space="0" w:color="7F7F7F" w:themeColor="text1" w:themeTint="80"/>
            </w:tcBorders>
          </w:tcPr>
          <w:p w14:paraId="5A5E61E3"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.143</w:t>
            </w:r>
          </w:p>
        </w:tc>
        <w:tc>
          <w:tcPr>
            <w:tcW w:w="806" w:type="pct"/>
            <w:tcBorders>
              <w:top w:val="nil"/>
              <w:bottom w:val="single" w:sz="4" w:space="0" w:color="7F7F7F" w:themeColor="text1" w:themeTint="80"/>
            </w:tcBorders>
          </w:tcPr>
          <w:p w14:paraId="71DE275D"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.141</w:t>
            </w:r>
          </w:p>
        </w:tc>
        <w:tc>
          <w:tcPr>
            <w:tcW w:w="625" w:type="pct"/>
            <w:tcBorders>
              <w:top w:val="nil"/>
              <w:bottom w:val="single" w:sz="4" w:space="0" w:color="7F7F7F" w:themeColor="text1" w:themeTint="80"/>
            </w:tcBorders>
          </w:tcPr>
          <w:p w14:paraId="72991C2F"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-.139</w:t>
            </w:r>
          </w:p>
        </w:tc>
        <w:tc>
          <w:tcPr>
            <w:tcW w:w="626" w:type="pct"/>
            <w:tcBorders>
              <w:top w:val="nil"/>
              <w:bottom w:val="single" w:sz="4" w:space="0" w:color="7F7F7F" w:themeColor="text1" w:themeTint="80"/>
            </w:tcBorders>
          </w:tcPr>
          <w:p w14:paraId="76DB2B96" w14:textId="77777777" w:rsidR="0031212E" w:rsidRPr="00C81EBD" w:rsidRDefault="0031212E" w:rsidP="002F5A32">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.424</w:t>
            </w:r>
          </w:p>
        </w:tc>
      </w:tr>
      <w:tr w:rsidR="0031212E" w:rsidRPr="00C81EBD" w14:paraId="78797D57" w14:textId="77777777" w:rsidTr="00FB42D1">
        <w:tc>
          <w:tcPr>
            <w:tcW w:w="5000" w:type="pct"/>
            <w:gridSpan w:val="5"/>
            <w:tcBorders>
              <w:bottom w:val="nil"/>
            </w:tcBorders>
          </w:tcPr>
          <w:p w14:paraId="6DD5B79F" w14:textId="77777777" w:rsidR="0031212E" w:rsidRPr="00C81EBD" w:rsidRDefault="0031212E" w:rsidP="002F5A32">
            <w:pPr>
              <w:spacing w:line="240" w:lineRule="auto"/>
              <w:rPr>
                <w:rFonts w:ascii="Times New Roman" w:hAnsi="Times New Roman" w:cs="Times New Roman"/>
                <w:color w:val="000000" w:themeColor="text1"/>
                <w:szCs w:val="24"/>
              </w:rPr>
            </w:pPr>
            <w:r w:rsidRPr="002F5A32">
              <w:rPr>
                <w:rFonts w:ascii="Times New Roman" w:hAnsi="Times New Roman" w:cs="Times New Roman"/>
                <w:b/>
                <w:color w:val="000000" w:themeColor="text1"/>
                <w:szCs w:val="24"/>
              </w:rPr>
              <w:t>Note</w:t>
            </w:r>
            <w:r w:rsidRPr="00C81EBD">
              <w:rPr>
                <w:rFonts w:ascii="Times New Roman" w:hAnsi="Times New Roman" w:cs="Times New Roman"/>
                <w:i/>
                <w:color w:val="000000" w:themeColor="text1"/>
                <w:szCs w:val="24"/>
              </w:rPr>
              <w:t xml:space="preserve">. </w:t>
            </w:r>
            <w:r w:rsidRPr="00C81EBD">
              <w:rPr>
                <w:i/>
                <w:szCs w:val="24"/>
              </w:rPr>
              <w:t xml:space="preserve"> </w:t>
            </w:r>
            <w:r w:rsidR="00F97448">
              <w:rPr>
                <w:i/>
                <w:szCs w:val="24"/>
              </w:rPr>
              <w:t>n</w:t>
            </w:r>
            <w:r w:rsidRPr="00F97448">
              <w:rPr>
                <w:rFonts w:ascii="Times New Roman" w:hAnsi="Times New Roman" w:cs="Times New Roman"/>
                <w:i/>
                <w:szCs w:val="24"/>
              </w:rPr>
              <w:t>=83.</w:t>
            </w:r>
            <w:r w:rsidRPr="00C81EBD">
              <w:rPr>
                <w:szCs w:val="24"/>
              </w:rPr>
              <w:t xml:space="preserve">  </w:t>
            </w:r>
            <w:r w:rsidRPr="00C81EBD">
              <w:rPr>
                <w:rFonts w:ascii="Times New Roman" w:hAnsi="Times New Roman" w:cs="Times New Roman"/>
                <w:color w:val="000000" w:themeColor="text1"/>
                <w:szCs w:val="24"/>
              </w:rPr>
              <w:t>*** p &lt; .0001</w:t>
            </w:r>
          </w:p>
          <w:p w14:paraId="3AF2321E" w14:textId="77777777" w:rsidR="0031212E" w:rsidRPr="00C81EBD" w:rsidRDefault="0031212E" w:rsidP="002F5A32">
            <w:pPr>
              <w:spacing w:line="240" w:lineRule="auto"/>
              <w:rPr>
                <w:rFonts w:ascii="Times New Roman" w:hAnsi="Times New Roman" w:cs="Times New Roman"/>
                <w:color w:val="000000" w:themeColor="text1"/>
                <w:sz w:val="24"/>
                <w:szCs w:val="24"/>
              </w:rPr>
            </w:pPr>
          </w:p>
        </w:tc>
      </w:tr>
    </w:tbl>
    <w:p w14:paraId="67CA67A4" w14:textId="77777777" w:rsidR="0031212E" w:rsidRPr="0042075F" w:rsidRDefault="0031212E" w:rsidP="001B55CD">
      <w:pPr>
        <w:pStyle w:val="Heading3"/>
        <w:rPr>
          <w:rFonts w:ascii="Times New Roman" w:hAnsi="Times New Roman" w:cs="Times New Roman"/>
          <w:b/>
          <w:color w:val="auto"/>
        </w:rPr>
      </w:pPr>
      <w:bookmarkStart w:id="85" w:name="_Toc514685353"/>
      <w:r w:rsidRPr="0042075F">
        <w:rPr>
          <w:rFonts w:ascii="Times New Roman" w:hAnsi="Times New Roman" w:cs="Times New Roman"/>
          <w:b/>
          <w:color w:val="auto"/>
        </w:rPr>
        <w:t>Thought suppression</w:t>
      </w:r>
      <w:bookmarkEnd w:id="85"/>
    </w:p>
    <w:p w14:paraId="5AF6F44A" w14:textId="77777777" w:rsidR="0031212E" w:rsidRDefault="0031212E" w:rsidP="0031212E">
      <w:pPr>
        <w:ind w:firstLine="720"/>
        <w:rPr>
          <w:rFonts w:ascii="Times New Roman" w:hAnsi="Times New Roman" w:cs="Times New Roman"/>
          <w:szCs w:val="24"/>
        </w:rPr>
      </w:pPr>
      <w:r>
        <w:rPr>
          <w:rFonts w:ascii="Times New Roman" w:hAnsi="Times New Roman" w:cs="Times New Roman"/>
          <w:sz w:val="24"/>
          <w:szCs w:val="24"/>
        </w:rPr>
        <w:t>This fourth regression analysis tested Hypothesis 2d by examining whether WMC predicted thought suppression.  After eliminating age and gender due to no significant contribution to variance in thought suppression, the model showed OCI-R score explained 31% (</w:t>
      </w:r>
      <w:r w:rsidRPr="00FB42D1">
        <w:rPr>
          <w:rFonts w:ascii="Times New Roman" w:hAnsi="Times New Roman" w:cs="Times New Roman"/>
          <w:i/>
          <w:color w:val="000000" w:themeColor="text1"/>
          <w:sz w:val="24"/>
          <w:szCs w:val="24"/>
        </w:rPr>
        <w:t>R</w:t>
      </w:r>
      <w:r w:rsidRPr="00FB42D1">
        <w:rPr>
          <w:rFonts w:ascii="Times New Roman" w:hAnsi="Times New Roman" w:cs="Times New Roman"/>
          <w:i/>
          <w:color w:val="000000" w:themeColor="text1"/>
          <w:sz w:val="24"/>
          <w:szCs w:val="24"/>
          <w:vertAlign w:val="superscript"/>
        </w:rPr>
        <w:t>2</w:t>
      </w:r>
      <w:r w:rsidRPr="00FB42D1">
        <w:rPr>
          <w:rFonts w:ascii="Times New Roman" w:hAnsi="Times New Roman" w:cs="Times New Roman"/>
          <w:b/>
          <w:i/>
          <w:color w:val="000000" w:themeColor="text1"/>
          <w:sz w:val="24"/>
          <w:szCs w:val="24"/>
          <w:vertAlign w:val="superscript"/>
        </w:rPr>
        <w:t xml:space="preserve"> </w:t>
      </w:r>
      <w:r w:rsidRPr="00FB42D1">
        <w:rPr>
          <w:rFonts w:ascii="Times New Roman" w:hAnsi="Times New Roman" w:cs="Times New Roman"/>
          <w:sz w:val="24"/>
          <w:szCs w:val="24"/>
        </w:rPr>
        <w:t>=.</w:t>
      </w:r>
      <w:r>
        <w:rPr>
          <w:rFonts w:ascii="Times New Roman" w:hAnsi="Times New Roman" w:cs="Times New Roman"/>
          <w:sz w:val="24"/>
          <w:szCs w:val="24"/>
        </w:rPr>
        <w:t xml:space="preserve">31) of the unique variance in thought suppression, </w:t>
      </w:r>
      <w:r>
        <w:rPr>
          <w:rFonts w:ascii="Times New Roman" w:hAnsi="Times New Roman" w:cs="Times New Roman"/>
          <w:i/>
          <w:sz w:val="24"/>
          <w:szCs w:val="24"/>
        </w:rPr>
        <w:t>F</w:t>
      </w:r>
      <w:r>
        <w:rPr>
          <w:rFonts w:ascii="Times New Roman" w:hAnsi="Times New Roman" w:cs="Times New Roman"/>
          <w:sz w:val="24"/>
          <w:szCs w:val="24"/>
        </w:rPr>
        <w:t xml:space="preserve">(1, 82)=38.189, </w:t>
      </w:r>
      <w:r>
        <w:rPr>
          <w:rFonts w:ascii="Times New Roman" w:hAnsi="Times New Roman" w:cs="Times New Roman"/>
          <w:i/>
          <w:sz w:val="24"/>
          <w:szCs w:val="24"/>
        </w:rPr>
        <w:t>p</w:t>
      </w:r>
      <w:r>
        <w:rPr>
          <w:rFonts w:ascii="Times New Roman" w:hAnsi="Times New Roman" w:cs="Times New Roman"/>
          <w:sz w:val="24"/>
          <w:szCs w:val="24"/>
        </w:rPr>
        <w:t>&lt;.0001.   After adding WMC, the final model explained 1.3% (</w:t>
      </w:r>
      <w:r w:rsidRPr="00FB42D1">
        <w:rPr>
          <w:rFonts w:ascii="Times New Roman" w:hAnsi="Times New Roman" w:cs="Times New Roman"/>
          <w:i/>
          <w:color w:val="000000" w:themeColor="text1"/>
          <w:sz w:val="24"/>
          <w:szCs w:val="18"/>
        </w:rPr>
        <w:t>R</w:t>
      </w:r>
      <w:r w:rsidRPr="00FB42D1">
        <w:rPr>
          <w:rFonts w:ascii="Times New Roman" w:hAnsi="Times New Roman" w:cs="Times New Roman"/>
          <w:i/>
          <w:color w:val="000000" w:themeColor="text1"/>
          <w:sz w:val="24"/>
          <w:szCs w:val="18"/>
          <w:vertAlign w:val="superscript"/>
        </w:rPr>
        <w:t>2</w:t>
      </w:r>
      <w:r w:rsidRPr="00FB42D1">
        <w:rPr>
          <w:rFonts w:ascii="Times New Roman" w:hAnsi="Times New Roman" w:cs="Times New Roman"/>
          <w:color w:val="000000" w:themeColor="text1"/>
          <w:sz w:val="24"/>
          <w:szCs w:val="18"/>
          <w:vertAlign w:val="superscript"/>
        </w:rPr>
        <w:t xml:space="preserve">  </w:t>
      </w:r>
      <w:r>
        <w:rPr>
          <w:rFonts w:ascii="Times New Roman" w:hAnsi="Times New Roman" w:cs="Times New Roman"/>
          <w:sz w:val="24"/>
          <w:szCs w:val="24"/>
        </w:rPr>
        <w:t xml:space="preserve">change=.013) more of the unique variance in thought suppression, </w:t>
      </w:r>
      <w:r w:rsidRPr="007347B8">
        <w:rPr>
          <w:rFonts w:ascii="Times New Roman" w:hAnsi="Times New Roman" w:cs="Times New Roman"/>
          <w:i/>
          <w:sz w:val="24"/>
          <w:szCs w:val="24"/>
        </w:rPr>
        <w:t>F</w:t>
      </w:r>
      <w:r>
        <w:rPr>
          <w:rFonts w:ascii="Times New Roman" w:hAnsi="Times New Roman" w:cs="Times New Roman"/>
          <w:i/>
          <w:sz w:val="24"/>
          <w:szCs w:val="24"/>
        </w:rPr>
        <w:t xml:space="preserve"> change </w:t>
      </w:r>
      <w:r w:rsidRPr="007347B8">
        <w:rPr>
          <w:rFonts w:ascii="Times New Roman" w:hAnsi="Times New Roman" w:cs="Times New Roman"/>
          <w:sz w:val="24"/>
          <w:szCs w:val="24"/>
        </w:rPr>
        <w:t>(</w:t>
      </w:r>
      <w:r>
        <w:rPr>
          <w:rFonts w:ascii="Times New Roman" w:hAnsi="Times New Roman" w:cs="Times New Roman"/>
          <w:sz w:val="24"/>
          <w:szCs w:val="24"/>
        </w:rPr>
        <w:t>1, 80</w:t>
      </w:r>
      <w:r w:rsidRPr="007347B8">
        <w:rPr>
          <w:rFonts w:ascii="Times New Roman" w:hAnsi="Times New Roman" w:cs="Times New Roman"/>
          <w:sz w:val="24"/>
          <w:szCs w:val="24"/>
        </w:rPr>
        <w:t>)=</w:t>
      </w:r>
      <w:r>
        <w:rPr>
          <w:rFonts w:ascii="Times New Roman" w:hAnsi="Times New Roman" w:cs="Times New Roman"/>
          <w:sz w:val="24"/>
          <w:szCs w:val="24"/>
        </w:rPr>
        <w:t>1.547</w:t>
      </w:r>
      <w:r w:rsidRPr="007347B8">
        <w:rPr>
          <w:rFonts w:ascii="Times New Roman" w:hAnsi="Times New Roman" w:cs="Times New Roman"/>
          <w:sz w:val="24"/>
          <w:szCs w:val="24"/>
        </w:rPr>
        <w:t xml:space="preserve">, </w:t>
      </w:r>
      <w:r w:rsidRPr="007347B8">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&gt;.05</w:t>
      </w:r>
      <w:r>
        <w:rPr>
          <w:rFonts w:ascii="Times New Roman" w:hAnsi="Times New Roman" w:cs="Times New Roman"/>
          <w:i/>
          <w:sz w:val="24"/>
          <w:szCs w:val="24"/>
        </w:rPr>
        <w:t xml:space="preserve">.  </w:t>
      </w:r>
      <w:r>
        <w:rPr>
          <w:rFonts w:ascii="Times New Roman" w:hAnsi="Times New Roman" w:cs="Times New Roman"/>
          <w:sz w:val="24"/>
          <w:szCs w:val="24"/>
        </w:rPr>
        <w:t xml:space="preserve">The contribution of WMC to the final model was not significant (β=-.116, </w:t>
      </w:r>
      <w:r>
        <w:rPr>
          <w:rFonts w:ascii="Times New Roman" w:hAnsi="Times New Roman" w:cs="Times New Roman"/>
          <w:i/>
          <w:sz w:val="24"/>
          <w:szCs w:val="24"/>
        </w:rPr>
        <w:t>p</w:t>
      </w:r>
      <w:r>
        <w:rPr>
          <w:rFonts w:ascii="Times New Roman" w:hAnsi="Times New Roman" w:cs="Times New Roman"/>
          <w:sz w:val="24"/>
          <w:szCs w:val="24"/>
        </w:rPr>
        <w:t xml:space="preserve">=.217) indicating WMC did not predict thought suppression.  Hypothesis 2d was therefore, rejected.  </w:t>
      </w:r>
      <w:r w:rsidRPr="00EF2C85">
        <w:rPr>
          <w:rFonts w:ascii="Times New Roman" w:hAnsi="Times New Roman" w:cs="Times New Roman"/>
          <w:szCs w:val="24"/>
        </w:rPr>
        <w:t xml:space="preserve">Table </w:t>
      </w:r>
      <w:r>
        <w:rPr>
          <w:rFonts w:ascii="Times New Roman" w:hAnsi="Times New Roman" w:cs="Times New Roman"/>
          <w:szCs w:val="24"/>
        </w:rPr>
        <w:t>8</w:t>
      </w:r>
      <w:r w:rsidRPr="00EF2C85">
        <w:rPr>
          <w:rFonts w:ascii="Times New Roman" w:hAnsi="Times New Roman" w:cs="Times New Roman"/>
          <w:szCs w:val="24"/>
        </w:rPr>
        <w:t xml:space="preserve"> presents the unstandardised beta, standard error, and confidence intervals. </w:t>
      </w:r>
    </w:p>
    <w:p w14:paraId="4F06A26F" w14:textId="77777777" w:rsidR="001B55CD" w:rsidRDefault="001B55CD" w:rsidP="0031212E">
      <w:pPr>
        <w:ind w:firstLine="720"/>
        <w:rPr>
          <w:rFonts w:ascii="Times New Roman" w:hAnsi="Times New Roman" w:cs="Times New Roman"/>
          <w:szCs w:val="24"/>
        </w:rPr>
      </w:pPr>
    </w:p>
    <w:p w14:paraId="4C925736" w14:textId="77777777" w:rsidR="001B55CD" w:rsidRDefault="001B55CD" w:rsidP="0031212E">
      <w:pPr>
        <w:ind w:firstLine="720"/>
        <w:rPr>
          <w:rFonts w:ascii="Times New Roman" w:hAnsi="Times New Roman" w:cs="Times New Roman"/>
          <w:szCs w:val="24"/>
        </w:rPr>
      </w:pPr>
    </w:p>
    <w:p w14:paraId="2528991F" w14:textId="77777777" w:rsidR="001B55CD" w:rsidRPr="00EF2C85" w:rsidRDefault="001B55CD" w:rsidP="001B55CD">
      <w:pPr>
        <w:rPr>
          <w:rFonts w:ascii="Times New Roman" w:hAnsi="Times New Roman" w:cs="Times New Roman"/>
          <w:szCs w:val="24"/>
        </w:rPr>
      </w:pPr>
    </w:p>
    <w:tbl>
      <w:tblPr>
        <w:tblpPr w:leftFromText="180" w:rightFromText="180" w:vertAnchor="text" w:horzAnchor="margin" w:tblpXSpec="right" w:tblpY="248"/>
        <w:tblW w:w="5000" w:type="pct"/>
        <w:tblLook w:val="04A0" w:firstRow="1" w:lastRow="0" w:firstColumn="1" w:lastColumn="0" w:noHBand="0" w:noVBand="1"/>
      </w:tblPr>
      <w:tblGrid>
        <w:gridCol w:w="3769"/>
        <w:gridCol w:w="1236"/>
        <w:gridCol w:w="1371"/>
        <w:gridCol w:w="1063"/>
        <w:gridCol w:w="1065"/>
      </w:tblGrid>
      <w:tr w:rsidR="0031212E" w:rsidRPr="00C81EBD" w14:paraId="53241D42" w14:textId="77777777" w:rsidTr="001D3E5B">
        <w:tc>
          <w:tcPr>
            <w:tcW w:w="5000" w:type="pct"/>
            <w:gridSpan w:val="5"/>
            <w:tcBorders>
              <w:bottom w:val="single" w:sz="4" w:space="0" w:color="auto"/>
            </w:tcBorders>
          </w:tcPr>
          <w:p w14:paraId="21870052"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lastRenderedPageBreak/>
              <w:t>Table 8. Hypothesis 2d. Hierarchical multiple regression analyses</w:t>
            </w:r>
          </w:p>
        </w:tc>
      </w:tr>
      <w:tr w:rsidR="0031212E" w:rsidRPr="00C81EBD" w14:paraId="03141483" w14:textId="77777777" w:rsidTr="001D3E5B">
        <w:trPr>
          <w:trHeight w:val="424"/>
        </w:trPr>
        <w:tc>
          <w:tcPr>
            <w:tcW w:w="2216" w:type="pct"/>
            <w:tcBorders>
              <w:top w:val="single" w:sz="4" w:space="0" w:color="auto"/>
            </w:tcBorders>
          </w:tcPr>
          <w:p w14:paraId="2B835428"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2784" w:type="pct"/>
            <w:gridSpan w:val="4"/>
            <w:tcBorders>
              <w:top w:val="single" w:sz="4" w:space="0" w:color="auto"/>
            </w:tcBorders>
          </w:tcPr>
          <w:p w14:paraId="68403A93" w14:textId="77777777" w:rsidR="0031212E" w:rsidRPr="00C81EBD" w:rsidRDefault="0031212E" w:rsidP="001D3E5B">
            <w:pPr>
              <w:spacing w:line="240" w:lineRule="auto"/>
              <w:jc w:val="center"/>
              <w:rPr>
                <w:rFonts w:ascii="Times New Roman" w:hAnsi="Times New Roman" w:cs="Times New Roman"/>
                <w:i/>
                <w:color w:val="000000" w:themeColor="text1"/>
                <w:sz w:val="24"/>
                <w:szCs w:val="24"/>
              </w:rPr>
            </w:pPr>
            <w:r w:rsidRPr="00C81EBD">
              <w:rPr>
                <w:rFonts w:ascii="Times New Roman" w:hAnsi="Times New Roman" w:cs="Times New Roman"/>
                <w:i/>
                <w:color w:val="000000" w:themeColor="text1"/>
                <w:sz w:val="24"/>
                <w:szCs w:val="24"/>
              </w:rPr>
              <w:t>Thought suppression</w:t>
            </w:r>
          </w:p>
        </w:tc>
      </w:tr>
      <w:tr w:rsidR="0031212E" w:rsidRPr="00C81EBD" w14:paraId="50660605" w14:textId="77777777" w:rsidTr="001D3E5B">
        <w:trPr>
          <w:trHeight w:val="339"/>
        </w:trPr>
        <w:tc>
          <w:tcPr>
            <w:tcW w:w="2216" w:type="pct"/>
            <w:tcBorders>
              <w:bottom w:val="single" w:sz="4" w:space="0" w:color="auto"/>
            </w:tcBorders>
          </w:tcPr>
          <w:p w14:paraId="3463A9C7"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Predictor</w:t>
            </w:r>
          </w:p>
        </w:tc>
        <w:tc>
          <w:tcPr>
            <w:tcW w:w="727" w:type="pct"/>
            <w:tcBorders>
              <w:bottom w:val="single" w:sz="4" w:space="0" w:color="auto"/>
            </w:tcBorders>
          </w:tcPr>
          <w:p w14:paraId="6E74F602"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B</w:t>
            </w:r>
          </w:p>
        </w:tc>
        <w:tc>
          <w:tcPr>
            <w:tcW w:w="806" w:type="pct"/>
            <w:tcBorders>
              <w:bottom w:val="single" w:sz="4" w:space="0" w:color="auto"/>
            </w:tcBorders>
          </w:tcPr>
          <w:p w14:paraId="180E9CD8"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 xml:space="preserve">SE </w:t>
            </w:r>
          </w:p>
        </w:tc>
        <w:tc>
          <w:tcPr>
            <w:tcW w:w="1251" w:type="pct"/>
            <w:gridSpan w:val="2"/>
            <w:tcBorders>
              <w:bottom w:val="single" w:sz="4" w:space="0" w:color="auto"/>
            </w:tcBorders>
          </w:tcPr>
          <w:p w14:paraId="03A3D686"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95% Confidence Interval</w:t>
            </w:r>
          </w:p>
          <w:p w14:paraId="3F69942B"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 xml:space="preserve">Lower         </w:t>
            </w:r>
            <w:r w:rsidR="001B55CD">
              <w:rPr>
                <w:rFonts w:ascii="Times New Roman" w:hAnsi="Times New Roman" w:cs="Times New Roman"/>
                <w:color w:val="000000" w:themeColor="text1"/>
                <w:sz w:val="24"/>
                <w:szCs w:val="24"/>
              </w:rPr>
              <w:t>Upper</w:t>
            </w:r>
            <w:r w:rsidRPr="00C81EBD">
              <w:rPr>
                <w:rFonts w:ascii="Times New Roman" w:hAnsi="Times New Roman" w:cs="Times New Roman"/>
                <w:color w:val="000000" w:themeColor="text1"/>
                <w:sz w:val="24"/>
                <w:szCs w:val="24"/>
              </w:rPr>
              <w:t xml:space="preserve">    </w:t>
            </w:r>
          </w:p>
        </w:tc>
      </w:tr>
      <w:tr w:rsidR="0031212E" w:rsidRPr="00C81EBD" w14:paraId="71BE2782" w14:textId="77777777" w:rsidTr="001D3E5B">
        <w:trPr>
          <w:trHeight w:val="257"/>
        </w:trPr>
        <w:tc>
          <w:tcPr>
            <w:tcW w:w="2216" w:type="pct"/>
            <w:tcBorders>
              <w:top w:val="single" w:sz="4" w:space="0" w:color="auto"/>
              <w:bottom w:val="nil"/>
            </w:tcBorders>
          </w:tcPr>
          <w:p w14:paraId="7501C3D5"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Model 1</w:t>
            </w:r>
          </w:p>
        </w:tc>
        <w:tc>
          <w:tcPr>
            <w:tcW w:w="727" w:type="pct"/>
            <w:tcBorders>
              <w:top w:val="single" w:sz="4" w:space="0" w:color="auto"/>
              <w:bottom w:val="nil"/>
            </w:tcBorders>
          </w:tcPr>
          <w:p w14:paraId="5FC2B04C"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806" w:type="pct"/>
            <w:tcBorders>
              <w:top w:val="single" w:sz="4" w:space="0" w:color="auto"/>
              <w:bottom w:val="nil"/>
            </w:tcBorders>
          </w:tcPr>
          <w:p w14:paraId="4AF23F6E"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625" w:type="pct"/>
            <w:tcBorders>
              <w:top w:val="single" w:sz="4" w:space="0" w:color="auto"/>
              <w:bottom w:val="nil"/>
            </w:tcBorders>
          </w:tcPr>
          <w:p w14:paraId="4A784769"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626" w:type="pct"/>
            <w:tcBorders>
              <w:top w:val="single" w:sz="4" w:space="0" w:color="auto"/>
              <w:bottom w:val="nil"/>
            </w:tcBorders>
          </w:tcPr>
          <w:p w14:paraId="035868EE" w14:textId="77777777" w:rsidR="0031212E" w:rsidRPr="00C81EBD" w:rsidRDefault="0031212E" w:rsidP="001D3E5B">
            <w:pPr>
              <w:spacing w:line="240" w:lineRule="auto"/>
              <w:rPr>
                <w:rFonts w:ascii="Times New Roman" w:hAnsi="Times New Roman" w:cs="Times New Roman"/>
                <w:color w:val="000000" w:themeColor="text1"/>
                <w:sz w:val="24"/>
                <w:szCs w:val="24"/>
              </w:rPr>
            </w:pPr>
          </w:p>
        </w:tc>
      </w:tr>
      <w:tr w:rsidR="0031212E" w:rsidRPr="00C81EBD" w14:paraId="5B3C574B" w14:textId="77777777" w:rsidTr="001D3E5B">
        <w:trPr>
          <w:trHeight w:val="337"/>
        </w:trPr>
        <w:tc>
          <w:tcPr>
            <w:tcW w:w="2216" w:type="pct"/>
            <w:tcBorders>
              <w:top w:val="nil"/>
              <w:bottom w:val="nil"/>
            </w:tcBorders>
          </w:tcPr>
          <w:p w14:paraId="26FE9725"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(Constant)</w:t>
            </w:r>
          </w:p>
        </w:tc>
        <w:tc>
          <w:tcPr>
            <w:tcW w:w="727" w:type="pct"/>
            <w:tcBorders>
              <w:top w:val="nil"/>
              <w:bottom w:val="nil"/>
            </w:tcBorders>
          </w:tcPr>
          <w:p w14:paraId="0FF93618"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33.865***</w:t>
            </w:r>
          </w:p>
        </w:tc>
        <w:tc>
          <w:tcPr>
            <w:tcW w:w="806" w:type="pct"/>
            <w:tcBorders>
              <w:top w:val="nil"/>
              <w:bottom w:val="nil"/>
            </w:tcBorders>
          </w:tcPr>
          <w:p w14:paraId="669CED6A"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3.056</w:t>
            </w:r>
          </w:p>
        </w:tc>
        <w:tc>
          <w:tcPr>
            <w:tcW w:w="625" w:type="pct"/>
            <w:tcBorders>
              <w:top w:val="nil"/>
              <w:bottom w:val="nil"/>
            </w:tcBorders>
          </w:tcPr>
          <w:p w14:paraId="2D4CEC47"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27.785</w:t>
            </w:r>
          </w:p>
        </w:tc>
        <w:tc>
          <w:tcPr>
            <w:tcW w:w="626" w:type="pct"/>
            <w:tcBorders>
              <w:top w:val="nil"/>
              <w:bottom w:val="nil"/>
            </w:tcBorders>
          </w:tcPr>
          <w:p w14:paraId="7B11216D"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39.946</w:t>
            </w:r>
          </w:p>
        </w:tc>
      </w:tr>
      <w:tr w:rsidR="0031212E" w:rsidRPr="00C81EBD" w14:paraId="19C1FA84" w14:textId="77777777" w:rsidTr="00730142">
        <w:trPr>
          <w:trHeight w:val="320"/>
        </w:trPr>
        <w:tc>
          <w:tcPr>
            <w:tcW w:w="2216" w:type="pct"/>
            <w:tcBorders>
              <w:top w:val="nil"/>
              <w:bottom w:val="single" w:sz="4" w:space="0" w:color="auto"/>
            </w:tcBorders>
          </w:tcPr>
          <w:p w14:paraId="34EDCC76"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OCI-R total</w:t>
            </w:r>
          </w:p>
        </w:tc>
        <w:tc>
          <w:tcPr>
            <w:tcW w:w="727" w:type="pct"/>
            <w:tcBorders>
              <w:top w:val="nil"/>
              <w:bottom w:val="single" w:sz="4" w:space="0" w:color="auto"/>
            </w:tcBorders>
          </w:tcPr>
          <w:p w14:paraId="21C99A25"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.529***</w:t>
            </w:r>
          </w:p>
        </w:tc>
        <w:tc>
          <w:tcPr>
            <w:tcW w:w="806" w:type="pct"/>
            <w:tcBorders>
              <w:top w:val="nil"/>
              <w:bottom w:val="single" w:sz="4" w:space="0" w:color="auto"/>
            </w:tcBorders>
          </w:tcPr>
          <w:p w14:paraId="4E2B37A9"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.086</w:t>
            </w:r>
          </w:p>
        </w:tc>
        <w:tc>
          <w:tcPr>
            <w:tcW w:w="625" w:type="pct"/>
            <w:tcBorders>
              <w:top w:val="nil"/>
              <w:bottom w:val="single" w:sz="4" w:space="0" w:color="auto"/>
            </w:tcBorders>
          </w:tcPr>
          <w:p w14:paraId="6B032D67"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.359</w:t>
            </w:r>
          </w:p>
        </w:tc>
        <w:tc>
          <w:tcPr>
            <w:tcW w:w="626" w:type="pct"/>
            <w:tcBorders>
              <w:top w:val="nil"/>
              <w:bottom w:val="single" w:sz="4" w:space="0" w:color="auto"/>
            </w:tcBorders>
          </w:tcPr>
          <w:p w14:paraId="73F1AE8B"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.699</w:t>
            </w:r>
          </w:p>
        </w:tc>
      </w:tr>
      <w:tr w:rsidR="0031212E" w:rsidRPr="00C81EBD" w14:paraId="7A5AA544" w14:textId="77777777" w:rsidTr="00730142">
        <w:tc>
          <w:tcPr>
            <w:tcW w:w="2216" w:type="pct"/>
            <w:tcBorders>
              <w:top w:val="single" w:sz="4" w:space="0" w:color="auto"/>
              <w:bottom w:val="nil"/>
            </w:tcBorders>
          </w:tcPr>
          <w:p w14:paraId="41B462B5"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Step 2</w:t>
            </w:r>
          </w:p>
        </w:tc>
        <w:tc>
          <w:tcPr>
            <w:tcW w:w="727" w:type="pct"/>
            <w:tcBorders>
              <w:top w:val="single" w:sz="4" w:space="0" w:color="auto"/>
              <w:bottom w:val="nil"/>
            </w:tcBorders>
          </w:tcPr>
          <w:p w14:paraId="403BA1E8"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806" w:type="pct"/>
            <w:tcBorders>
              <w:top w:val="single" w:sz="4" w:space="0" w:color="auto"/>
              <w:bottom w:val="nil"/>
            </w:tcBorders>
          </w:tcPr>
          <w:p w14:paraId="4ABF0730"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625" w:type="pct"/>
            <w:tcBorders>
              <w:top w:val="single" w:sz="4" w:space="0" w:color="auto"/>
              <w:bottom w:val="nil"/>
            </w:tcBorders>
          </w:tcPr>
          <w:p w14:paraId="1D83A856" w14:textId="77777777" w:rsidR="0031212E" w:rsidRPr="00C81EBD" w:rsidRDefault="0031212E" w:rsidP="001D3E5B">
            <w:pPr>
              <w:spacing w:line="240" w:lineRule="auto"/>
              <w:rPr>
                <w:rFonts w:ascii="Times New Roman" w:hAnsi="Times New Roman" w:cs="Times New Roman"/>
                <w:color w:val="000000" w:themeColor="text1"/>
                <w:sz w:val="24"/>
                <w:szCs w:val="24"/>
              </w:rPr>
            </w:pPr>
          </w:p>
        </w:tc>
        <w:tc>
          <w:tcPr>
            <w:tcW w:w="626" w:type="pct"/>
            <w:tcBorders>
              <w:top w:val="single" w:sz="4" w:space="0" w:color="auto"/>
              <w:bottom w:val="nil"/>
            </w:tcBorders>
          </w:tcPr>
          <w:p w14:paraId="5EDDB44C" w14:textId="77777777" w:rsidR="0031212E" w:rsidRPr="00C81EBD" w:rsidRDefault="0031212E" w:rsidP="001D3E5B">
            <w:pPr>
              <w:spacing w:line="240" w:lineRule="auto"/>
              <w:rPr>
                <w:rFonts w:ascii="Times New Roman" w:hAnsi="Times New Roman" w:cs="Times New Roman"/>
                <w:color w:val="000000" w:themeColor="text1"/>
                <w:sz w:val="24"/>
                <w:szCs w:val="24"/>
              </w:rPr>
            </w:pPr>
          </w:p>
        </w:tc>
      </w:tr>
      <w:tr w:rsidR="0031212E" w:rsidRPr="00C81EBD" w14:paraId="7F13C231" w14:textId="77777777" w:rsidTr="001D3E5B">
        <w:tc>
          <w:tcPr>
            <w:tcW w:w="2216" w:type="pct"/>
            <w:tcBorders>
              <w:top w:val="nil"/>
              <w:bottom w:val="nil"/>
            </w:tcBorders>
          </w:tcPr>
          <w:p w14:paraId="028323DC"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(Constant)</w:t>
            </w:r>
          </w:p>
        </w:tc>
        <w:tc>
          <w:tcPr>
            <w:tcW w:w="727" w:type="pct"/>
            <w:tcBorders>
              <w:top w:val="nil"/>
              <w:bottom w:val="nil"/>
            </w:tcBorders>
          </w:tcPr>
          <w:p w14:paraId="7C034FAA"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42.599***</w:t>
            </w:r>
          </w:p>
        </w:tc>
        <w:tc>
          <w:tcPr>
            <w:tcW w:w="806" w:type="pct"/>
            <w:tcBorders>
              <w:top w:val="nil"/>
              <w:bottom w:val="nil"/>
            </w:tcBorders>
          </w:tcPr>
          <w:p w14:paraId="26141510"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7.655</w:t>
            </w:r>
          </w:p>
        </w:tc>
        <w:tc>
          <w:tcPr>
            <w:tcW w:w="625" w:type="pct"/>
            <w:tcBorders>
              <w:top w:val="nil"/>
              <w:bottom w:val="nil"/>
            </w:tcBorders>
          </w:tcPr>
          <w:p w14:paraId="6B78CB5F"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27.365</w:t>
            </w:r>
          </w:p>
        </w:tc>
        <w:tc>
          <w:tcPr>
            <w:tcW w:w="626" w:type="pct"/>
            <w:tcBorders>
              <w:top w:val="nil"/>
              <w:bottom w:val="nil"/>
            </w:tcBorders>
          </w:tcPr>
          <w:p w14:paraId="141EDD12"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57.833</w:t>
            </w:r>
          </w:p>
        </w:tc>
      </w:tr>
      <w:tr w:rsidR="0031212E" w:rsidRPr="00C81EBD" w14:paraId="520B15C9" w14:textId="77777777" w:rsidTr="001D3E5B">
        <w:trPr>
          <w:trHeight w:val="259"/>
        </w:trPr>
        <w:tc>
          <w:tcPr>
            <w:tcW w:w="2216" w:type="pct"/>
            <w:tcBorders>
              <w:top w:val="nil"/>
              <w:bottom w:val="nil"/>
            </w:tcBorders>
          </w:tcPr>
          <w:p w14:paraId="340DDD05"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OCI-R total</w:t>
            </w:r>
          </w:p>
        </w:tc>
        <w:tc>
          <w:tcPr>
            <w:tcW w:w="727" w:type="pct"/>
            <w:tcBorders>
              <w:top w:val="nil"/>
              <w:bottom w:val="nil"/>
            </w:tcBorders>
          </w:tcPr>
          <w:p w14:paraId="12E4CF2D"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.506***</w:t>
            </w:r>
          </w:p>
        </w:tc>
        <w:tc>
          <w:tcPr>
            <w:tcW w:w="806" w:type="pct"/>
            <w:tcBorders>
              <w:top w:val="nil"/>
              <w:bottom w:val="nil"/>
            </w:tcBorders>
          </w:tcPr>
          <w:p w14:paraId="6EECBA53"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.087</w:t>
            </w:r>
          </w:p>
        </w:tc>
        <w:tc>
          <w:tcPr>
            <w:tcW w:w="625" w:type="pct"/>
            <w:tcBorders>
              <w:top w:val="nil"/>
              <w:bottom w:val="nil"/>
            </w:tcBorders>
          </w:tcPr>
          <w:p w14:paraId="0AB4FF36"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.332</w:t>
            </w:r>
          </w:p>
        </w:tc>
        <w:tc>
          <w:tcPr>
            <w:tcW w:w="626" w:type="pct"/>
            <w:tcBorders>
              <w:top w:val="nil"/>
              <w:bottom w:val="nil"/>
            </w:tcBorders>
          </w:tcPr>
          <w:p w14:paraId="5CAF743C"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.679</w:t>
            </w:r>
          </w:p>
        </w:tc>
      </w:tr>
      <w:tr w:rsidR="0031212E" w:rsidRPr="00C81EBD" w14:paraId="06530113" w14:textId="77777777" w:rsidTr="001D3E5B">
        <w:tc>
          <w:tcPr>
            <w:tcW w:w="2216" w:type="pct"/>
            <w:tcBorders>
              <w:top w:val="nil"/>
              <w:bottom w:val="single" w:sz="4" w:space="0" w:color="auto"/>
            </w:tcBorders>
          </w:tcPr>
          <w:p w14:paraId="0E4FA0C1"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WMC</w:t>
            </w:r>
          </w:p>
        </w:tc>
        <w:tc>
          <w:tcPr>
            <w:tcW w:w="727" w:type="pct"/>
            <w:tcBorders>
              <w:top w:val="nil"/>
              <w:bottom w:val="single" w:sz="4" w:space="0" w:color="auto"/>
            </w:tcBorders>
          </w:tcPr>
          <w:p w14:paraId="1FD6D2B3"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-.133</w:t>
            </w:r>
          </w:p>
        </w:tc>
        <w:tc>
          <w:tcPr>
            <w:tcW w:w="806" w:type="pct"/>
            <w:tcBorders>
              <w:top w:val="nil"/>
              <w:bottom w:val="single" w:sz="4" w:space="0" w:color="auto"/>
            </w:tcBorders>
          </w:tcPr>
          <w:p w14:paraId="0F5DD48D"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.107</w:t>
            </w:r>
          </w:p>
        </w:tc>
        <w:tc>
          <w:tcPr>
            <w:tcW w:w="625" w:type="pct"/>
            <w:tcBorders>
              <w:top w:val="nil"/>
              <w:bottom w:val="single" w:sz="4" w:space="0" w:color="auto"/>
            </w:tcBorders>
          </w:tcPr>
          <w:p w14:paraId="1DAFEF8E"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-.346</w:t>
            </w:r>
          </w:p>
        </w:tc>
        <w:tc>
          <w:tcPr>
            <w:tcW w:w="626" w:type="pct"/>
            <w:tcBorders>
              <w:top w:val="nil"/>
              <w:bottom w:val="single" w:sz="4" w:space="0" w:color="auto"/>
            </w:tcBorders>
          </w:tcPr>
          <w:p w14:paraId="0185D542" w14:textId="77777777" w:rsidR="0031212E" w:rsidRPr="00C81EBD" w:rsidRDefault="0031212E" w:rsidP="001D3E5B">
            <w:pPr>
              <w:spacing w:line="240" w:lineRule="auto"/>
              <w:rPr>
                <w:rFonts w:ascii="Times New Roman" w:hAnsi="Times New Roman" w:cs="Times New Roman"/>
                <w:color w:val="000000" w:themeColor="text1"/>
                <w:sz w:val="24"/>
                <w:szCs w:val="24"/>
              </w:rPr>
            </w:pPr>
            <w:r w:rsidRPr="00C81EBD">
              <w:rPr>
                <w:rFonts w:ascii="Times New Roman" w:hAnsi="Times New Roman" w:cs="Times New Roman"/>
                <w:color w:val="000000" w:themeColor="text1"/>
                <w:sz w:val="24"/>
                <w:szCs w:val="24"/>
              </w:rPr>
              <w:t>.080</w:t>
            </w:r>
          </w:p>
        </w:tc>
      </w:tr>
      <w:tr w:rsidR="0031212E" w:rsidRPr="00C81EBD" w14:paraId="7C83CB5C" w14:textId="77777777" w:rsidTr="001D3E5B">
        <w:tc>
          <w:tcPr>
            <w:tcW w:w="5000" w:type="pct"/>
            <w:gridSpan w:val="5"/>
            <w:tcBorders>
              <w:top w:val="single" w:sz="4" w:space="0" w:color="auto"/>
            </w:tcBorders>
          </w:tcPr>
          <w:p w14:paraId="395CDCF1" w14:textId="77777777" w:rsidR="0031212E" w:rsidRPr="00C81EBD" w:rsidRDefault="0031212E" w:rsidP="001D3E5B">
            <w:pPr>
              <w:spacing w:line="240" w:lineRule="auto"/>
              <w:rPr>
                <w:rFonts w:ascii="Times New Roman" w:hAnsi="Times New Roman" w:cs="Times New Roman"/>
                <w:color w:val="000000" w:themeColor="text1"/>
                <w:szCs w:val="24"/>
              </w:rPr>
            </w:pPr>
            <w:r w:rsidRPr="002F5A32">
              <w:rPr>
                <w:rFonts w:ascii="Times New Roman" w:hAnsi="Times New Roman" w:cs="Times New Roman"/>
                <w:b/>
                <w:color w:val="000000" w:themeColor="text1"/>
                <w:szCs w:val="24"/>
              </w:rPr>
              <w:t>Note</w:t>
            </w:r>
            <w:r w:rsidRPr="00C81EBD">
              <w:rPr>
                <w:rFonts w:ascii="Times New Roman" w:hAnsi="Times New Roman" w:cs="Times New Roman"/>
                <w:i/>
                <w:color w:val="000000" w:themeColor="text1"/>
                <w:szCs w:val="24"/>
              </w:rPr>
              <w:t>.</w:t>
            </w:r>
            <w:r w:rsidRPr="00C81EBD">
              <w:rPr>
                <w:rFonts w:ascii="Times New Roman" w:hAnsi="Times New Roman" w:cs="Times New Roman"/>
                <w:color w:val="000000" w:themeColor="text1"/>
                <w:szCs w:val="24"/>
              </w:rPr>
              <w:t xml:space="preserve"> </w:t>
            </w:r>
            <w:r w:rsidRPr="00C81EBD">
              <w:rPr>
                <w:szCs w:val="24"/>
              </w:rPr>
              <w:t xml:space="preserve"> </w:t>
            </w:r>
            <w:r w:rsidR="00F97448">
              <w:rPr>
                <w:szCs w:val="24"/>
              </w:rPr>
              <w:t>n</w:t>
            </w:r>
            <w:r w:rsidRPr="00F97448">
              <w:rPr>
                <w:rFonts w:ascii="Times New Roman" w:hAnsi="Times New Roman" w:cs="Times New Roman"/>
                <w:i/>
                <w:szCs w:val="24"/>
              </w:rPr>
              <w:t>=83</w:t>
            </w:r>
            <w:r w:rsidRPr="00C81EBD">
              <w:rPr>
                <w:i/>
                <w:szCs w:val="24"/>
              </w:rPr>
              <w:t>.</w:t>
            </w:r>
            <w:r w:rsidRPr="00C81EBD">
              <w:rPr>
                <w:szCs w:val="24"/>
              </w:rPr>
              <w:t xml:space="preserve">  </w:t>
            </w:r>
            <w:r w:rsidRPr="00C81EBD">
              <w:rPr>
                <w:rFonts w:ascii="Times New Roman" w:hAnsi="Times New Roman" w:cs="Times New Roman"/>
                <w:color w:val="000000" w:themeColor="text1"/>
                <w:szCs w:val="24"/>
              </w:rPr>
              <w:t>*** p &lt; .0001</w:t>
            </w:r>
          </w:p>
          <w:p w14:paraId="3A94E0E0" w14:textId="77777777" w:rsidR="0031212E" w:rsidRPr="00C81EBD" w:rsidRDefault="0031212E" w:rsidP="001D3E5B">
            <w:pPr>
              <w:spacing w:line="240" w:lineRule="auto"/>
              <w:rPr>
                <w:rFonts w:ascii="Times New Roman" w:hAnsi="Times New Roman" w:cs="Times New Roman"/>
                <w:color w:val="000000" w:themeColor="text1"/>
                <w:sz w:val="24"/>
                <w:szCs w:val="24"/>
              </w:rPr>
            </w:pPr>
          </w:p>
        </w:tc>
      </w:tr>
    </w:tbl>
    <w:p w14:paraId="671D8E64" w14:textId="77777777" w:rsidR="001B55CD" w:rsidRDefault="001B55CD" w:rsidP="00384794">
      <w:pPr>
        <w:jc w:val="center"/>
        <w:outlineLvl w:val="0"/>
        <w:rPr>
          <w:rFonts w:ascii="Times New Roman" w:hAnsi="Times New Roman" w:cs="Times New Roman"/>
          <w:b/>
          <w:sz w:val="24"/>
          <w:szCs w:val="24"/>
        </w:rPr>
      </w:pPr>
      <w:bookmarkStart w:id="86" w:name="_Toc514685354"/>
      <w:r>
        <w:rPr>
          <w:rFonts w:ascii="Times New Roman" w:hAnsi="Times New Roman" w:cs="Times New Roman"/>
          <w:b/>
          <w:sz w:val="24"/>
          <w:szCs w:val="24"/>
        </w:rPr>
        <w:t>Discussion</w:t>
      </w:r>
      <w:bookmarkEnd w:id="86"/>
    </w:p>
    <w:p w14:paraId="73EC89D6" w14:textId="77777777" w:rsidR="0031212E" w:rsidRDefault="0031212E" w:rsidP="0031212E">
      <w:pPr>
        <w:rPr>
          <w:rFonts w:ascii="Times New Roman" w:hAnsi="Times New Roman" w:cs="Times New Roman"/>
          <w:sz w:val="24"/>
          <w:szCs w:val="24"/>
        </w:rPr>
      </w:pPr>
      <w:r>
        <w:rPr>
          <w:rFonts w:ascii="Times New Roman" w:hAnsi="Times New Roman" w:cs="Times New Roman"/>
          <w:sz w:val="24"/>
          <w:szCs w:val="24"/>
        </w:rPr>
        <w:tab/>
        <w:t xml:space="preserve">This study is the first to directly investigate relationships between OITs and INMI </w:t>
      </w:r>
      <w:r w:rsidR="00384794">
        <w:rPr>
          <w:rFonts w:ascii="Times New Roman" w:hAnsi="Times New Roman" w:cs="Times New Roman"/>
          <w:sz w:val="24"/>
          <w:szCs w:val="24"/>
        </w:rPr>
        <w:t xml:space="preserve">and </w:t>
      </w:r>
      <w:r>
        <w:rPr>
          <w:rFonts w:ascii="Times New Roman" w:hAnsi="Times New Roman" w:cs="Times New Roman"/>
          <w:sz w:val="24"/>
          <w:szCs w:val="24"/>
        </w:rPr>
        <w:t xml:space="preserve">the role of WMC in one nonclinical sample.  Consistent with hypotheses, individuals who appraised OITs negatively, appraised INMI negatively and had lower perceived thought control.  Also, higher thought suppression was associated with negative OIT appraisal but interestingly, not negative INMI appraisal.  Contrary to hypotheses, WMC did not predict IC appraisal, perceived thought control or thought suppression in this sample.  </w:t>
      </w:r>
    </w:p>
    <w:p w14:paraId="5470CC14" w14:textId="77777777" w:rsidR="0031212E" w:rsidRPr="00602E05" w:rsidRDefault="0031212E" w:rsidP="001B55CD">
      <w:pPr>
        <w:pStyle w:val="Heading2"/>
        <w:rPr>
          <w:rFonts w:ascii="Times New Roman" w:hAnsi="Times New Roman" w:cs="Times New Roman"/>
          <w:b/>
          <w:color w:val="auto"/>
          <w:sz w:val="24"/>
          <w:szCs w:val="24"/>
        </w:rPr>
      </w:pPr>
      <w:bookmarkStart w:id="87" w:name="_Toc514685355"/>
      <w:r w:rsidRPr="00602E05">
        <w:rPr>
          <w:rFonts w:ascii="Times New Roman" w:hAnsi="Times New Roman" w:cs="Times New Roman"/>
          <w:b/>
          <w:color w:val="auto"/>
          <w:sz w:val="24"/>
          <w:szCs w:val="24"/>
        </w:rPr>
        <w:t>Similarities and differences between OITs and INMI</w:t>
      </w:r>
      <w:bookmarkEnd w:id="87"/>
    </w:p>
    <w:p w14:paraId="0652067E"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An interesting feature of this research is the association between OITs and INMI appraisal.   Findings are in line with previous research stating both ICs share characteristics, such as being unwanted and difficult to control (Beaman &amp; Williams, 2013; Williamson &amp; Jilka, 2014; Mullensiefen et al., 2014).  Although significant, this relationship was weak in strength.  Additionally, relationships between OIT appraisal, </w:t>
      </w:r>
      <w:r>
        <w:rPr>
          <w:rFonts w:ascii="Times New Roman" w:hAnsi="Times New Roman" w:cs="Times New Roman"/>
          <w:sz w:val="24"/>
          <w:szCs w:val="24"/>
        </w:rPr>
        <w:lastRenderedPageBreak/>
        <w:t>perceived thought control, and thought suppression were strong, whereas the same relationships for INMI were weak or not significant (for thought suppression).  These findings</w:t>
      </w:r>
      <w:r w:rsidR="00E258E5">
        <w:rPr>
          <w:rFonts w:ascii="Times New Roman" w:hAnsi="Times New Roman" w:cs="Times New Roman"/>
          <w:sz w:val="24"/>
          <w:szCs w:val="24"/>
        </w:rPr>
        <w:t xml:space="preserve"> </w:t>
      </w:r>
      <w:r>
        <w:rPr>
          <w:rFonts w:ascii="Times New Roman" w:hAnsi="Times New Roman" w:cs="Times New Roman"/>
          <w:sz w:val="24"/>
          <w:szCs w:val="24"/>
        </w:rPr>
        <w:t>indicate that although OITs and INMI share some commonalities, they may fall at differing points on a continuum of experience</w:t>
      </w:r>
      <w:bookmarkStart w:id="88" w:name="_Hlk519507191"/>
      <w:r w:rsidR="00E258E5">
        <w:rPr>
          <w:rFonts w:ascii="Times New Roman" w:hAnsi="Times New Roman" w:cs="Times New Roman"/>
          <w:sz w:val="24"/>
          <w:szCs w:val="24"/>
        </w:rPr>
        <w:t>; with OITs moving towards the more distressing end, and INMI at the more ‘neutral’ end of the continuum.</w:t>
      </w:r>
      <w:r>
        <w:rPr>
          <w:rFonts w:ascii="Times New Roman" w:hAnsi="Times New Roman" w:cs="Times New Roman"/>
          <w:sz w:val="24"/>
          <w:szCs w:val="24"/>
        </w:rPr>
        <w:t xml:space="preserve"> </w:t>
      </w:r>
      <w:bookmarkEnd w:id="88"/>
    </w:p>
    <w:p w14:paraId="13CFC07B"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Findings indicate INMI were generally not considered unpleasant experiences, contrary to OITs, supporting reports that INMI are unproblematic (Beaman &amp; Williams, 2010; Halpern &amp; Bartlett, 2011; Liikkanen, 2012).  It emerged in the current study, that 54% of participants never worried about their INMI (2.4% responded ‘most of the time’), and for OITs one third identified with an unpleasant experience of OITs, indicating a more aversive experience.  This may explain why INMI appraisal was not significantly associated with thought suppression in this sample.  </w:t>
      </w:r>
    </w:p>
    <w:p w14:paraId="2417E4B5"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The relationships between IC appraisal, perceived thought control, and thought suppression support a breadth of existing research across both OITs and INMI (Purdon &amp; Clark, 1994; Belloch et al., 2004; Luciano et al., 2005; Belloch, Marillo &amp; Garcia-Soriano, 2007; </w:t>
      </w:r>
      <w:r w:rsidRPr="000D0C9F">
        <w:rPr>
          <w:rFonts w:ascii="Times New Roman" w:hAnsi="Times New Roman" w:cs="Times New Roman"/>
          <w:sz w:val="24"/>
          <w:szCs w:val="24"/>
        </w:rPr>
        <w:t>Beaman &amp; Williams, 2013; Williamson &amp; Jilka, 2014; Mullensiefen et al., 2014</w:t>
      </w:r>
      <w:r>
        <w:rPr>
          <w:rFonts w:ascii="Times New Roman" w:hAnsi="Times New Roman" w:cs="Times New Roman"/>
          <w:sz w:val="24"/>
          <w:szCs w:val="24"/>
        </w:rPr>
        <w:t>).  The discrepancy within previous studies suggesting INMI are unproblematic in nature, versus anecdotal reports that they are distressing, could therefore, be explained by the appraisals assigned to INMI, and beliefs about thought control, with negative appraisal and low perceived thought control potentially being associated with distress.  The findings imply commonalities in experience for both OITs and INMI, even when experience falls on different points on the continuum from unproblematic to distressing.  This can be further investigated by exploring how findings contribute to cognitive models of psychological distress.</w:t>
      </w:r>
    </w:p>
    <w:p w14:paraId="43ADCC2B" w14:textId="77777777" w:rsidR="0031212E" w:rsidRPr="00602E05" w:rsidRDefault="0031212E" w:rsidP="001B55CD">
      <w:pPr>
        <w:pStyle w:val="Heading2"/>
        <w:rPr>
          <w:rFonts w:ascii="Times New Roman" w:hAnsi="Times New Roman" w:cs="Times New Roman"/>
          <w:b/>
          <w:color w:val="auto"/>
          <w:sz w:val="24"/>
          <w:szCs w:val="24"/>
        </w:rPr>
      </w:pPr>
      <w:bookmarkStart w:id="89" w:name="_Toc514685356"/>
      <w:r w:rsidRPr="00602E05">
        <w:rPr>
          <w:rFonts w:ascii="Times New Roman" w:hAnsi="Times New Roman" w:cs="Times New Roman"/>
          <w:b/>
          <w:color w:val="auto"/>
          <w:sz w:val="24"/>
          <w:szCs w:val="24"/>
        </w:rPr>
        <w:lastRenderedPageBreak/>
        <w:t>Cognitive model of distress and the role of appraisal</w:t>
      </w:r>
      <w:bookmarkEnd w:id="89"/>
    </w:p>
    <w:p w14:paraId="7D7E7458" w14:textId="77777777" w:rsidR="0031212E" w:rsidRDefault="0031212E" w:rsidP="0031212E">
      <w:pPr>
        <w:ind w:firstLine="720"/>
        <w:rPr>
          <w:rFonts w:ascii="Times New Roman" w:hAnsi="Times New Roman" w:cs="Times New Roman"/>
          <w:sz w:val="24"/>
          <w:szCs w:val="24"/>
        </w:rPr>
      </w:pPr>
      <w:bookmarkStart w:id="90" w:name="_Hlk519507469"/>
      <w:r>
        <w:rPr>
          <w:rFonts w:ascii="Times New Roman" w:hAnsi="Times New Roman" w:cs="Times New Roman"/>
          <w:sz w:val="24"/>
          <w:szCs w:val="24"/>
        </w:rPr>
        <w:t xml:space="preserve">The current study provides evidence for cognitive models of psychological distress not only within ICs known to cause distress such as OITs, but also for INMI which has largely been considered a more benign experience.  </w:t>
      </w:r>
      <w:bookmarkStart w:id="91" w:name="_Hlk519507346"/>
      <w:r w:rsidR="00E258E5">
        <w:rPr>
          <w:rFonts w:ascii="Times New Roman" w:hAnsi="Times New Roman" w:cs="Times New Roman"/>
          <w:sz w:val="24"/>
          <w:szCs w:val="24"/>
        </w:rPr>
        <w:t>The significant relationships between negative appraisal, low perceived thought control, and engagement in thought suppression can contribute to what is understood about mechanisms of distress via cognitive models, which</w:t>
      </w:r>
      <w:r>
        <w:rPr>
          <w:rFonts w:ascii="Times New Roman" w:hAnsi="Times New Roman" w:cs="Times New Roman"/>
          <w:sz w:val="24"/>
          <w:szCs w:val="24"/>
        </w:rPr>
        <w:t xml:space="preserve"> </w:t>
      </w:r>
      <w:r w:rsidR="00E258E5">
        <w:rPr>
          <w:rFonts w:ascii="Times New Roman" w:hAnsi="Times New Roman" w:cs="Times New Roman"/>
          <w:sz w:val="24"/>
          <w:szCs w:val="24"/>
        </w:rPr>
        <w:t>aim to explain distress within</w:t>
      </w:r>
      <w:r>
        <w:rPr>
          <w:rFonts w:ascii="Times New Roman" w:hAnsi="Times New Roman" w:cs="Times New Roman"/>
          <w:sz w:val="24"/>
          <w:szCs w:val="24"/>
        </w:rPr>
        <w:t xml:space="preserve"> other psychological experiences, such as psychotic experiences (Morrison, 1998), anxiety disorders (Wells &amp; Matthews, 1994), and auditory hallucinations (Bentall, 1990).</w:t>
      </w:r>
      <w:bookmarkEnd w:id="91"/>
      <w:r>
        <w:rPr>
          <w:rFonts w:ascii="Times New Roman" w:hAnsi="Times New Roman" w:cs="Times New Roman"/>
          <w:sz w:val="24"/>
          <w:szCs w:val="24"/>
        </w:rPr>
        <w:t xml:space="preserve">  Similarly, this mechanism has been applied to tinnitus-distress (McKenna et al., 2014), which like INMI, involves perceiving sound in the absence of an external acoustic stimuli (Bauer &amp; Brozoski, 2008).  The current findings </w:t>
      </w:r>
      <w:r w:rsidR="00E258E5">
        <w:rPr>
          <w:rFonts w:ascii="Times New Roman" w:hAnsi="Times New Roman" w:cs="Times New Roman"/>
          <w:sz w:val="24"/>
          <w:szCs w:val="24"/>
        </w:rPr>
        <w:t xml:space="preserve">highlight that low perceived thought control is related to negative appraisal of INMI too, </w:t>
      </w:r>
      <w:r>
        <w:rPr>
          <w:rFonts w:ascii="Times New Roman" w:hAnsi="Times New Roman" w:cs="Times New Roman"/>
          <w:sz w:val="24"/>
          <w:szCs w:val="24"/>
        </w:rPr>
        <w:t xml:space="preserve"> </w:t>
      </w:r>
      <w:r w:rsidR="007E0286">
        <w:rPr>
          <w:rFonts w:ascii="Times New Roman" w:hAnsi="Times New Roman" w:cs="Times New Roman"/>
          <w:sz w:val="24"/>
          <w:szCs w:val="24"/>
        </w:rPr>
        <w:t>a phenomenon</w:t>
      </w:r>
      <w:r>
        <w:rPr>
          <w:rFonts w:ascii="Times New Roman" w:hAnsi="Times New Roman" w:cs="Times New Roman"/>
          <w:sz w:val="24"/>
          <w:szCs w:val="24"/>
        </w:rPr>
        <w:t xml:space="preserve"> with only a recent scientific research base, and which are generally less-distressing experiences.  </w:t>
      </w:r>
      <w:r w:rsidR="00E258E5">
        <w:rPr>
          <w:rFonts w:ascii="Times New Roman" w:hAnsi="Times New Roman" w:cs="Times New Roman"/>
          <w:sz w:val="24"/>
          <w:szCs w:val="24"/>
        </w:rPr>
        <w:t>The findings can therefore, offer further information as to how appraisals interact across two different types of IC, which</w:t>
      </w:r>
      <w:r w:rsidR="00E258E5" w:rsidDel="00E258E5">
        <w:rPr>
          <w:rFonts w:ascii="Times New Roman" w:hAnsi="Times New Roman" w:cs="Times New Roman"/>
          <w:sz w:val="24"/>
          <w:szCs w:val="24"/>
        </w:rPr>
        <w:t xml:space="preserve"> </w:t>
      </w:r>
      <w:r>
        <w:rPr>
          <w:rFonts w:ascii="Times New Roman" w:hAnsi="Times New Roman" w:cs="Times New Roman"/>
          <w:sz w:val="24"/>
          <w:szCs w:val="24"/>
        </w:rPr>
        <w:t xml:space="preserve">may in turn, support clinical interventions which target maladaptive appraisals in reducing distress.  </w:t>
      </w:r>
    </w:p>
    <w:p w14:paraId="7742554B" w14:textId="77777777" w:rsidR="0031212E" w:rsidRPr="00602E05" w:rsidRDefault="0031212E" w:rsidP="001B55CD">
      <w:pPr>
        <w:pStyle w:val="Heading2"/>
        <w:rPr>
          <w:rFonts w:ascii="Times New Roman" w:hAnsi="Times New Roman" w:cs="Times New Roman"/>
          <w:b/>
          <w:color w:val="auto"/>
          <w:sz w:val="24"/>
          <w:szCs w:val="24"/>
          <w:highlight w:val="yellow"/>
        </w:rPr>
      </w:pPr>
      <w:bookmarkStart w:id="92" w:name="_Toc514685357"/>
      <w:bookmarkEnd w:id="90"/>
      <w:r w:rsidRPr="00602E05">
        <w:rPr>
          <w:rFonts w:ascii="Times New Roman" w:hAnsi="Times New Roman" w:cs="Times New Roman"/>
          <w:b/>
          <w:color w:val="auto"/>
          <w:sz w:val="24"/>
          <w:szCs w:val="24"/>
        </w:rPr>
        <w:t>Hypothesised Role of Working Memory Capacity</w:t>
      </w:r>
      <w:bookmarkEnd w:id="92"/>
    </w:p>
    <w:p w14:paraId="46CF0BDE"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ab/>
        <w:t xml:space="preserve">A second aim of the current study was to test whether WMC predicted appraisals of INMI and OITs, perceived levels of thought control, and thought suppression.  Contrary to hypotheses, WMC did not predict whether ICs were appraised negatively or positively, supporting and extending findings from Brewin and Smart (2005) who found no significant relationship between WMC and OIT appraisal, or with measures of negative mood.  </w:t>
      </w:r>
    </w:p>
    <w:p w14:paraId="1007139A"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Perceived thought control can be considered a type of appraisal itself (Berry &amp; Laskey, 2012) and</w:t>
      </w:r>
      <w:r w:rsidR="00384794">
        <w:rPr>
          <w:rFonts w:ascii="Times New Roman" w:hAnsi="Times New Roman" w:cs="Times New Roman"/>
          <w:sz w:val="24"/>
          <w:szCs w:val="24"/>
        </w:rPr>
        <w:t xml:space="preserve"> so the </w:t>
      </w:r>
      <w:r>
        <w:rPr>
          <w:rFonts w:ascii="Times New Roman" w:hAnsi="Times New Roman" w:cs="Times New Roman"/>
          <w:sz w:val="24"/>
          <w:szCs w:val="24"/>
        </w:rPr>
        <w:t xml:space="preserve">lack of influence </w:t>
      </w:r>
      <w:r w:rsidR="00384794">
        <w:rPr>
          <w:rFonts w:ascii="Times New Roman" w:hAnsi="Times New Roman" w:cs="Times New Roman"/>
          <w:sz w:val="24"/>
          <w:szCs w:val="24"/>
        </w:rPr>
        <w:t xml:space="preserve">of WMC </w:t>
      </w:r>
      <w:r>
        <w:rPr>
          <w:rFonts w:ascii="Times New Roman" w:hAnsi="Times New Roman" w:cs="Times New Roman"/>
          <w:sz w:val="24"/>
          <w:szCs w:val="24"/>
        </w:rPr>
        <w:t xml:space="preserve">on this is in line with the other </w:t>
      </w:r>
      <w:r>
        <w:rPr>
          <w:rFonts w:ascii="Times New Roman" w:hAnsi="Times New Roman" w:cs="Times New Roman"/>
          <w:sz w:val="24"/>
          <w:szCs w:val="24"/>
        </w:rPr>
        <w:lastRenderedPageBreak/>
        <w:t xml:space="preserve">regression findings. The lack of predictability between WMC and thought suppression was more surprising as this contradicts strong positive associations between higher WMC and successful thought suppression (Geraerts et al., 2007; Brewin &amp; Beaton, 2002; Rosen &amp; Engle, 1998; Brewin &amp; Smart, 2005; Hallion et al., 2014; Levinson, Smallwood &amp; Davidson, 2012; Grisham &amp; Williams, 2013).  However, previous studies have measured thought suppression in real-time experimental tasks, unlike the current study.   Brewin &amp; Beaton (2002) measured thought suppression by asking participants to </w:t>
      </w:r>
      <w:r>
        <w:rPr>
          <w:rFonts w:ascii="Times New Roman" w:hAnsi="Times New Roman" w:cs="Times New Roman"/>
          <w:i/>
          <w:sz w:val="24"/>
          <w:szCs w:val="24"/>
        </w:rPr>
        <w:t xml:space="preserve">not </w:t>
      </w:r>
      <w:r>
        <w:rPr>
          <w:rFonts w:ascii="Times New Roman" w:hAnsi="Times New Roman" w:cs="Times New Roman"/>
          <w:sz w:val="24"/>
          <w:szCs w:val="24"/>
        </w:rPr>
        <w:t>think of a white bear and report when they failed at this.  Similarly, Grisham &amp; Williams (2013) asked participants to suppress a particular target thought.  In both studies, lower WMC was associated with poorer thought suppression performance.  WMC may therefore, only be relevant when individuals engage in active thought suppression.  This supports findings from Grisham and Williams (2013), who found despite WMC being relevant to actual thought suppression, it was not associated with greater distress, but rather, perceived thought control was associated with distress.  Further, Brewin and Smart posited the more strategic processes involved in thought suppression (such as WMC) were not relevant in the interaction between negative mood and the frequency of ICs.</w:t>
      </w:r>
    </w:p>
    <w:p w14:paraId="7A87A726"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The current findings highlight associations between negative OIT appraisal and increased thought suppression, supporting theories that thought suppression can be counterproductive. The lack of relationship with negative INMI appraisal may indicate thought suppression is employed more for ICs considered more distressing. As a counter-productive strategy, this has implications for the maintenance of distress in individuals experiencing ICs, potentially highlighting a need for alternative coping strategies for these individuals.</w:t>
      </w:r>
    </w:p>
    <w:p w14:paraId="41246373" w14:textId="77777777" w:rsidR="0031212E" w:rsidRPr="00FC5E93" w:rsidRDefault="0031212E" w:rsidP="0031212E">
      <w:pPr>
        <w:outlineLvl w:val="0"/>
        <w:rPr>
          <w:rFonts w:ascii="Times New Roman" w:hAnsi="Times New Roman" w:cs="Times New Roman"/>
          <w:b/>
          <w:sz w:val="24"/>
          <w:szCs w:val="24"/>
        </w:rPr>
      </w:pPr>
      <w:bookmarkStart w:id="93" w:name="_Toc514685358"/>
      <w:r>
        <w:rPr>
          <w:rFonts w:ascii="Times New Roman" w:hAnsi="Times New Roman" w:cs="Times New Roman"/>
          <w:b/>
          <w:sz w:val="24"/>
          <w:szCs w:val="24"/>
        </w:rPr>
        <w:t>Strengths and l</w:t>
      </w:r>
      <w:r w:rsidRPr="00FC5E93">
        <w:rPr>
          <w:rFonts w:ascii="Times New Roman" w:hAnsi="Times New Roman" w:cs="Times New Roman"/>
          <w:b/>
          <w:sz w:val="24"/>
          <w:szCs w:val="24"/>
        </w:rPr>
        <w:t>imitations</w:t>
      </w:r>
      <w:bookmarkEnd w:id="93"/>
    </w:p>
    <w:p w14:paraId="2C081C5A"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Findings from the current study must be interpreted with caution and viewed in context of its limitations.  </w:t>
      </w:r>
    </w:p>
    <w:p w14:paraId="4E347FE9"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A cross-sectional design was appropriate to the exploratory aims of this study, given the absence of previous studies in this area; however, correlational analyses preclude any causal inferences.  Furthermore, the operational questionnaires, INPIOS and IMIS, measure appraisal slightly differently.  Although both measures assess emotional reactions and control strategies, unlike the INPIOS, the IMIS does not ask about perceived consequences or responsibility beliefs in relation to ICs, most likely due to unproblematic appraisals of INMI reported in previous literature (</w:t>
      </w:r>
      <w:r w:rsidRPr="00C21A6A">
        <w:rPr>
          <w:rFonts w:ascii="Times New Roman" w:hAnsi="Times New Roman" w:cs="Times New Roman"/>
          <w:sz w:val="24"/>
          <w:szCs w:val="24"/>
        </w:rPr>
        <w:t>Beaman &amp; Williams, 2010; Halpern &amp; Bartlett, 2011; Liikkanen, 2012</w:t>
      </w:r>
      <w:r>
        <w:rPr>
          <w:rFonts w:ascii="Times New Roman" w:hAnsi="Times New Roman" w:cs="Times New Roman"/>
          <w:sz w:val="24"/>
          <w:szCs w:val="24"/>
        </w:rPr>
        <w:t>; Taylor et al., 2014). This key difference in the questionnaire structures may partly explain the weak relationship between OIT and INMI appraisals.</w:t>
      </w:r>
    </w:p>
    <w:p w14:paraId="4F1BF7F8"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Regarding sample power, data from 83 participants were used for regression analyses due to exclusions, one less participant th</w:t>
      </w:r>
      <w:r w:rsidR="0095552D">
        <w:rPr>
          <w:rFonts w:ascii="Times New Roman" w:hAnsi="Times New Roman" w:cs="Times New Roman"/>
          <w:sz w:val="24"/>
          <w:szCs w:val="24"/>
        </w:rPr>
        <w:t>a</w:t>
      </w:r>
      <w:r>
        <w:rPr>
          <w:rFonts w:ascii="Times New Roman" w:hAnsi="Times New Roman" w:cs="Times New Roman"/>
          <w:sz w:val="24"/>
          <w:szCs w:val="24"/>
        </w:rPr>
        <w:t>n recommended to achieve sufficient power.  Additionally, the study’s sample may present limitations in terms of generalisability.  The sample consisted of university staff and students, limiting demographic individual differences (e.g. highly educated individuals with a mean age of 25 years, and the majority from the UK).   OITs and INMI are prevalent among different cultures (Clark &amp; Radomsky, 2014; Moulding et al., 2014; Taylor et al., 2014) but age and years of education have been associated with differences in OIT experience cross-culturally (Radomsky et al., 2014).  Further, demographic information could have been attained to elucidate other factors potentially impacting results (such as co-morbid mental health difficulties).</w:t>
      </w:r>
      <w:r w:rsidR="00E258E5">
        <w:rPr>
          <w:rFonts w:ascii="Times New Roman" w:hAnsi="Times New Roman" w:cs="Times New Roman"/>
          <w:sz w:val="24"/>
          <w:szCs w:val="24"/>
        </w:rPr>
        <w:t xml:space="preserve">  </w:t>
      </w:r>
      <w:bookmarkStart w:id="94" w:name="_Hlk519507888"/>
      <w:r w:rsidR="00E258E5">
        <w:rPr>
          <w:rFonts w:ascii="Times New Roman" w:hAnsi="Times New Roman" w:cs="Times New Roman"/>
          <w:sz w:val="24"/>
          <w:szCs w:val="24"/>
        </w:rPr>
        <w:t xml:space="preserve">Trait anxiety could </w:t>
      </w:r>
      <w:r w:rsidR="00BB61C6">
        <w:rPr>
          <w:rFonts w:ascii="Times New Roman" w:hAnsi="Times New Roman" w:cs="Times New Roman"/>
          <w:sz w:val="24"/>
          <w:szCs w:val="24"/>
        </w:rPr>
        <w:t xml:space="preserve">also </w:t>
      </w:r>
      <w:r w:rsidR="00E258E5">
        <w:rPr>
          <w:rFonts w:ascii="Times New Roman" w:hAnsi="Times New Roman" w:cs="Times New Roman"/>
          <w:sz w:val="24"/>
          <w:szCs w:val="24"/>
        </w:rPr>
        <w:t>have been controlled-for due to research showing this construct is associated with varying types of cognitive appraisals (Lee, Park, &amp; Russell, 2018).</w:t>
      </w:r>
      <w:bookmarkEnd w:id="94"/>
    </w:p>
    <w:p w14:paraId="7F04B543"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nonclinical sample may limit generalisability of findings to clinical populations.  However, Abramowitz et al. (2014) suggests OCI-R scores across clinical and nonclinical samples are not dissimilar (mean </w:t>
      </w:r>
      <w:r w:rsidRPr="00811588">
        <w:rPr>
          <w:rFonts w:ascii="Times New Roman" w:hAnsi="Times New Roman" w:cs="Times New Roman"/>
          <w:i/>
          <w:sz w:val="24"/>
          <w:szCs w:val="24"/>
        </w:rPr>
        <w:t>SD</w:t>
      </w:r>
      <w:r>
        <w:rPr>
          <w:rFonts w:ascii="Times New Roman" w:hAnsi="Times New Roman" w:cs="Times New Roman"/>
          <w:sz w:val="24"/>
          <w:szCs w:val="24"/>
        </w:rPr>
        <w:t xml:space="preserve"> = 11.3 and 12.9 respectively). Also, the current sample mimicked characteristics of clinical samples (high OCI-R scores, low perceived thought control, and high thought suppression).  The self-selected sample may explain this; individuals with more OC symptoms and low perceived thought control may be more likely to participate as a way of seeking information and control over their ICs.  </w:t>
      </w:r>
    </w:p>
    <w:p w14:paraId="72AAD92D"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Additionally, mean imputation of missing data reduces variability which can lead to biased estimates (Enders, 2010).  As missing data in the current study was infrequent and random, mean imputation was recommended as a robust way to manage this (Downey &amp; King, 1998; Roth et al., 1999) and is a common way to manage missing values within self-report questionnaires (Eekhout et al., 2012).  </w:t>
      </w:r>
    </w:p>
    <w:p w14:paraId="1F5A8DB5"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As a strength, this study was the first to assess relationships between OITs and INMI in the same individuals.  Further, measures employed all possessed excellent psychometric properties which provide confidence in </w:t>
      </w:r>
      <w:r w:rsidR="0095552D">
        <w:rPr>
          <w:rFonts w:ascii="Times New Roman" w:hAnsi="Times New Roman" w:cs="Times New Roman"/>
          <w:sz w:val="24"/>
          <w:szCs w:val="24"/>
        </w:rPr>
        <w:t xml:space="preserve">the </w:t>
      </w:r>
      <w:r>
        <w:rPr>
          <w:rFonts w:ascii="Times New Roman" w:hAnsi="Times New Roman" w:cs="Times New Roman"/>
          <w:sz w:val="24"/>
          <w:szCs w:val="24"/>
        </w:rPr>
        <w:t>findings.  Although caution must be taken when drawing implications from one study, further strengths of thi</w:t>
      </w:r>
      <w:r w:rsidR="0095552D">
        <w:rPr>
          <w:rFonts w:ascii="Times New Roman" w:hAnsi="Times New Roman" w:cs="Times New Roman"/>
          <w:sz w:val="24"/>
          <w:szCs w:val="24"/>
        </w:rPr>
        <w:t>s stud</w:t>
      </w:r>
      <w:r>
        <w:rPr>
          <w:rFonts w:ascii="Times New Roman" w:hAnsi="Times New Roman" w:cs="Times New Roman"/>
          <w:sz w:val="24"/>
          <w:szCs w:val="24"/>
        </w:rPr>
        <w:t>y are its theoretical contributions and potential clinical implications.</w:t>
      </w:r>
    </w:p>
    <w:p w14:paraId="6FFB240E" w14:textId="77777777" w:rsidR="0031212E" w:rsidRPr="00FC5E93" w:rsidRDefault="0031212E" w:rsidP="0031212E">
      <w:pPr>
        <w:outlineLvl w:val="0"/>
        <w:rPr>
          <w:rFonts w:ascii="Times New Roman" w:hAnsi="Times New Roman" w:cs="Times New Roman"/>
          <w:b/>
          <w:sz w:val="24"/>
          <w:szCs w:val="24"/>
        </w:rPr>
      </w:pPr>
      <w:bookmarkStart w:id="95" w:name="_Toc514685359"/>
      <w:r w:rsidRPr="00FC5E93">
        <w:rPr>
          <w:rFonts w:ascii="Times New Roman" w:hAnsi="Times New Roman" w:cs="Times New Roman"/>
          <w:b/>
          <w:sz w:val="24"/>
          <w:szCs w:val="24"/>
        </w:rPr>
        <w:t>Clinical and theoretical implications</w:t>
      </w:r>
      <w:bookmarkEnd w:id="95"/>
    </w:p>
    <w:p w14:paraId="10A31BFC"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Findings support theories that thought suppression is a counterproductive control strategy (Wegner et al., 1987).  </w:t>
      </w:r>
      <w:bookmarkStart w:id="96" w:name="_Hlk519507594"/>
      <w:r w:rsidR="00E258E5">
        <w:rPr>
          <w:rFonts w:ascii="Times New Roman" w:hAnsi="Times New Roman" w:cs="Times New Roman"/>
          <w:sz w:val="24"/>
          <w:szCs w:val="24"/>
        </w:rPr>
        <w:t>They also provide further information as to potential mechanisms of distress such as appraisal, as posited in cognitive models (</w:t>
      </w:r>
      <w:r w:rsidR="00E258E5" w:rsidRPr="00017F1F">
        <w:rPr>
          <w:rFonts w:ascii="Times New Roman" w:hAnsi="Times New Roman" w:cs="Times New Roman"/>
          <w:sz w:val="24"/>
          <w:szCs w:val="24"/>
          <w:lang w:val="en"/>
        </w:rPr>
        <w:t>Clark &amp; Purdon, 1993; Freeston, Rheaume, &amp; Ladouce</w:t>
      </w:r>
      <w:r w:rsidR="00E258E5">
        <w:rPr>
          <w:rFonts w:ascii="Times New Roman" w:hAnsi="Times New Roman" w:cs="Times New Roman"/>
          <w:sz w:val="24"/>
          <w:szCs w:val="24"/>
          <w:lang w:val="en"/>
        </w:rPr>
        <w:t>u</w:t>
      </w:r>
      <w:r w:rsidR="00E258E5" w:rsidRPr="00017F1F">
        <w:rPr>
          <w:rFonts w:ascii="Times New Roman" w:hAnsi="Times New Roman" w:cs="Times New Roman"/>
          <w:sz w:val="24"/>
          <w:szCs w:val="24"/>
          <w:lang w:val="en"/>
        </w:rPr>
        <w:t>r, 1996; Rachman, 1998; Taylor, et al., 2014</w:t>
      </w:r>
      <w:r w:rsidR="00E258E5">
        <w:rPr>
          <w:rFonts w:ascii="Times New Roman" w:hAnsi="Times New Roman" w:cs="Times New Roman"/>
          <w:sz w:val="24"/>
          <w:szCs w:val="24"/>
          <w:lang w:val="en"/>
        </w:rPr>
        <w:t>)</w:t>
      </w:r>
      <w:r w:rsidR="00E258E5">
        <w:rPr>
          <w:rFonts w:ascii="Times New Roman" w:hAnsi="Times New Roman" w:cs="Times New Roman"/>
          <w:sz w:val="24"/>
          <w:szCs w:val="24"/>
        </w:rPr>
        <w:t>, and emphasise</w:t>
      </w:r>
      <w:bookmarkEnd w:id="96"/>
      <w:r w:rsidR="00E258E5">
        <w:rPr>
          <w:rFonts w:ascii="Times New Roman" w:hAnsi="Times New Roman" w:cs="Times New Roman"/>
          <w:sz w:val="24"/>
          <w:szCs w:val="24"/>
        </w:rPr>
        <w:t xml:space="preserve"> </w:t>
      </w:r>
      <w:r>
        <w:rPr>
          <w:rFonts w:ascii="Times New Roman" w:hAnsi="Times New Roman" w:cs="Times New Roman"/>
          <w:sz w:val="24"/>
          <w:szCs w:val="24"/>
        </w:rPr>
        <w:t xml:space="preserve">the need for increased provision of clinical interventions which target cognitive appraisals to reduce distress.  In this way, beliefs that OITs and INMI </w:t>
      </w:r>
      <w:r>
        <w:rPr>
          <w:rFonts w:ascii="Times New Roman" w:hAnsi="Times New Roman" w:cs="Times New Roman"/>
          <w:sz w:val="24"/>
          <w:szCs w:val="24"/>
        </w:rPr>
        <w:lastRenderedPageBreak/>
        <w:t>are ‘abnormal’ can be challenged</w:t>
      </w:r>
      <w:r w:rsidR="0095552D">
        <w:rPr>
          <w:rFonts w:ascii="Times New Roman" w:hAnsi="Times New Roman" w:cs="Times New Roman"/>
          <w:sz w:val="24"/>
          <w:szCs w:val="24"/>
        </w:rPr>
        <w:t>, due to</w:t>
      </w:r>
      <w:r>
        <w:rPr>
          <w:rFonts w:ascii="Times New Roman" w:hAnsi="Times New Roman" w:cs="Times New Roman"/>
          <w:sz w:val="24"/>
          <w:szCs w:val="24"/>
        </w:rPr>
        <w:t xml:space="preserve"> the current findings </w:t>
      </w:r>
      <w:r w:rsidR="0095552D">
        <w:rPr>
          <w:rFonts w:ascii="Times New Roman" w:hAnsi="Times New Roman" w:cs="Times New Roman"/>
          <w:sz w:val="24"/>
          <w:szCs w:val="24"/>
        </w:rPr>
        <w:t>documenting</w:t>
      </w:r>
      <w:r>
        <w:rPr>
          <w:rFonts w:ascii="Times New Roman" w:hAnsi="Times New Roman" w:cs="Times New Roman"/>
          <w:sz w:val="24"/>
          <w:szCs w:val="24"/>
        </w:rPr>
        <w:t xml:space="preserve"> both ICs in the general population.  Challenging unhelpful thinking is a key element of CBT, and related approaches such as acceptance and commitment therapy (ACT) may offer alternative strategies such as cognitive defusion and mindfulness to address threat-related beliefs about ICs, including beliefs they must be controlled.  Such techniques may also offer alternatives to thought suppression.  The effectiveness of cognitive-behavioural therapy (CBT) has been widely evidenced in reducing distress related to other experiences, such as tinnitus (see review from Zenner et al., 2017), for which maladaptive appraisals are theorised to maintain distress (Mckenna et al., 2014).  Such reappraisal and acceptance techniques have also been evidenced as effective for managing OITs in anxiety (Brown &amp; Hooper, 2009; Shipherd &amp; Fordiani, 2015), musical obsessions (Taylor et al., 20414; Gomibuchi et al., 2000) and intrusions in psychosis (Bach &amp; Hayes, 2002).  It can therefore, be recommended that further testing of such clinical interventions across a range of psychological experiences is conducted.</w:t>
      </w:r>
    </w:p>
    <w:p w14:paraId="5C753F6D"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Furthermore, given the importance of appraisals in distress, one could explore which groups of individuals may be more likely to develop dysfunctional beliefs about their cognitive experiences.  Salkovskis (1999) suggested early childhood experiences are linked to development of over-inflated responsibility beliefs.  Further, beliefs about oneself being dangerous or careless may lead to meaning being attached to certain intrusions (Doron, Moulding, Kyrios, &amp; Nedeljkovic, 2008; Ferrier &amp; Brewin, 2005).  </w:t>
      </w:r>
    </w:p>
    <w:p w14:paraId="190F313C" w14:textId="77777777" w:rsidR="0031212E" w:rsidRPr="00FC5E93" w:rsidRDefault="0031212E" w:rsidP="0031212E">
      <w:pPr>
        <w:outlineLvl w:val="0"/>
        <w:rPr>
          <w:rFonts w:ascii="Times New Roman" w:hAnsi="Times New Roman" w:cs="Times New Roman"/>
          <w:b/>
          <w:sz w:val="24"/>
          <w:szCs w:val="24"/>
        </w:rPr>
      </w:pPr>
      <w:bookmarkStart w:id="97" w:name="_Toc514685360"/>
      <w:r w:rsidRPr="00FC5E93">
        <w:rPr>
          <w:rFonts w:ascii="Times New Roman" w:hAnsi="Times New Roman" w:cs="Times New Roman"/>
          <w:b/>
          <w:sz w:val="24"/>
          <w:szCs w:val="24"/>
        </w:rPr>
        <w:t>Future directions</w:t>
      </w:r>
      <w:bookmarkEnd w:id="97"/>
    </w:p>
    <w:p w14:paraId="76E08F34" w14:textId="77777777" w:rsidR="0031212E" w:rsidRDefault="0031212E" w:rsidP="0031212E">
      <w:pPr>
        <w:rPr>
          <w:rFonts w:ascii="Times New Roman" w:hAnsi="Times New Roman" w:cs="Times New Roman"/>
          <w:sz w:val="24"/>
          <w:szCs w:val="24"/>
        </w:rPr>
      </w:pPr>
      <w:r>
        <w:rPr>
          <w:rFonts w:ascii="Times New Roman" w:hAnsi="Times New Roman" w:cs="Times New Roman"/>
          <w:sz w:val="24"/>
          <w:szCs w:val="24"/>
        </w:rPr>
        <w:tab/>
        <w:t>Future research may address the current limitations, such as exploring IC appraisals from a more demographic</w:t>
      </w:r>
      <w:r w:rsidR="0095552D">
        <w:rPr>
          <w:rFonts w:ascii="Times New Roman" w:hAnsi="Times New Roman" w:cs="Times New Roman"/>
          <w:sz w:val="24"/>
          <w:szCs w:val="24"/>
        </w:rPr>
        <w:t>ally-diverse</w:t>
      </w:r>
      <w:r>
        <w:rPr>
          <w:rFonts w:ascii="Times New Roman" w:hAnsi="Times New Roman" w:cs="Times New Roman"/>
          <w:sz w:val="24"/>
          <w:szCs w:val="24"/>
        </w:rPr>
        <w:t xml:space="preserve"> population.  It may also be beneficial for future questionnaire studies to include a forced-response to minimise missing data.</w:t>
      </w:r>
    </w:p>
    <w:p w14:paraId="1FE2B7E0"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lastRenderedPageBreak/>
        <w:t>A future study could address differences in how thought suppression has been measured in previous studies.  This may be via measuring WMC and inducing OITs and INMI in a lab-based study, where participants are asked to engage in a live thought suppression task.  This may help elucidate the role of WMC on appraisals during active thought suppression.</w:t>
      </w:r>
    </w:p>
    <w:p w14:paraId="57B4DB20" w14:textId="77777777" w:rsidR="0031212E" w:rsidRDefault="00E258E5" w:rsidP="0031212E">
      <w:pPr>
        <w:ind w:firstLine="720"/>
        <w:rPr>
          <w:rFonts w:ascii="Times New Roman" w:hAnsi="Times New Roman" w:cs="Times New Roman"/>
          <w:sz w:val="24"/>
          <w:szCs w:val="24"/>
        </w:rPr>
      </w:pPr>
      <w:r>
        <w:rPr>
          <w:rFonts w:ascii="Times New Roman" w:hAnsi="Times New Roman" w:cs="Times New Roman"/>
          <w:sz w:val="24"/>
          <w:szCs w:val="24"/>
        </w:rPr>
        <w:t>A</w:t>
      </w:r>
      <w:r w:rsidR="0031212E">
        <w:rPr>
          <w:rFonts w:ascii="Times New Roman" w:hAnsi="Times New Roman" w:cs="Times New Roman"/>
          <w:sz w:val="24"/>
          <w:szCs w:val="24"/>
        </w:rPr>
        <w:t xml:space="preserve"> useful area of future focus may be to explore other potential predictors of dysfunctional beliefs</w:t>
      </w:r>
      <w:r w:rsidR="00E2414E">
        <w:rPr>
          <w:rFonts w:ascii="Times New Roman" w:hAnsi="Times New Roman" w:cs="Times New Roman"/>
          <w:sz w:val="24"/>
          <w:szCs w:val="24"/>
        </w:rPr>
        <w:t xml:space="preserve"> </w:t>
      </w:r>
      <w:r w:rsidR="0031212E">
        <w:rPr>
          <w:rFonts w:ascii="Times New Roman" w:hAnsi="Times New Roman" w:cs="Times New Roman"/>
          <w:sz w:val="24"/>
          <w:szCs w:val="24"/>
        </w:rPr>
        <w:t xml:space="preserve">which serve to maintain IC distress.  Drawing on the work of Salkovskis (1999), adverse childhood experiences (ACEs) may be </w:t>
      </w:r>
      <w:r w:rsidR="0095552D">
        <w:rPr>
          <w:rFonts w:ascii="Times New Roman" w:hAnsi="Times New Roman" w:cs="Times New Roman"/>
          <w:sz w:val="24"/>
          <w:szCs w:val="24"/>
        </w:rPr>
        <w:t>explored</w:t>
      </w:r>
      <w:r w:rsidR="0031212E">
        <w:rPr>
          <w:rFonts w:ascii="Times New Roman" w:hAnsi="Times New Roman" w:cs="Times New Roman"/>
          <w:sz w:val="24"/>
          <w:szCs w:val="24"/>
        </w:rPr>
        <w:t xml:space="preserve"> using standardised measures to test whether relationships exist between ACEs, appraisal, (including perceived thought control), and responsibility beliefs.  </w:t>
      </w:r>
    </w:p>
    <w:p w14:paraId="504730CB" w14:textId="77777777" w:rsidR="0031212E" w:rsidRDefault="0031212E" w:rsidP="0031212E">
      <w:pPr>
        <w:rPr>
          <w:rFonts w:ascii="Times New Roman" w:hAnsi="Times New Roman" w:cs="Times New Roman"/>
          <w:sz w:val="24"/>
          <w:szCs w:val="24"/>
        </w:rPr>
      </w:pPr>
      <w:r>
        <w:rPr>
          <w:rFonts w:ascii="Times New Roman" w:hAnsi="Times New Roman" w:cs="Times New Roman"/>
          <w:sz w:val="24"/>
          <w:szCs w:val="24"/>
        </w:rPr>
        <w:tab/>
        <w:t>Finally, OITs and INMI shared some commonality in terms of appraisals, including perceived thought control. The next logical step in the search for a possible common underlying meta-appraisal mechanism is to test other types of IC for similar relationships.  ICs falling at differing points on a continuum, such as mind-wandering and intrusive psychotic experiences could be tested to determine if appraisal is a mechanism of distress, even when one experience is considered ‘neutral’ and the other clinically-distressing.</w:t>
      </w:r>
    </w:p>
    <w:p w14:paraId="5627B13D" w14:textId="77777777" w:rsidR="0031212E" w:rsidRPr="00FC5E93" w:rsidRDefault="0031212E" w:rsidP="0031212E">
      <w:pPr>
        <w:outlineLvl w:val="0"/>
        <w:rPr>
          <w:rFonts w:ascii="Times New Roman" w:hAnsi="Times New Roman" w:cs="Times New Roman"/>
          <w:b/>
          <w:sz w:val="24"/>
          <w:szCs w:val="24"/>
        </w:rPr>
      </w:pPr>
      <w:bookmarkStart w:id="98" w:name="_Toc514685361"/>
      <w:r w:rsidRPr="00FC5E93">
        <w:rPr>
          <w:rFonts w:ascii="Times New Roman" w:hAnsi="Times New Roman" w:cs="Times New Roman"/>
          <w:b/>
          <w:sz w:val="24"/>
          <w:szCs w:val="24"/>
        </w:rPr>
        <w:t>Conclusion</w:t>
      </w:r>
      <w:bookmarkEnd w:id="98"/>
      <w:r w:rsidRPr="00FC5E93">
        <w:rPr>
          <w:rFonts w:ascii="Times New Roman" w:hAnsi="Times New Roman" w:cs="Times New Roman"/>
          <w:b/>
          <w:sz w:val="24"/>
          <w:szCs w:val="24"/>
        </w:rPr>
        <w:tab/>
      </w:r>
    </w:p>
    <w:p w14:paraId="4BC754AA" w14:textId="77777777" w:rsidR="0031212E" w:rsidRDefault="0031212E" w:rsidP="0031212E">
      <w:pPr>
        <w:ind w:firstLine="720"/>
        <w:rPr>
          <w:rFonts w:ascii="Times New Roman" w:hAnsi="Times New Roman" w:cs="Times New Roman"/>
          <w:sz w:val="24"/>
          <w:szCs w:val="24"/>
        </w:rPr>
      </w:pPr>
      <w:r>
        <w:rPr>
          <w:rFonts w:ascii="Times New Roman" w:hAnsi="Times New Roman" w:cs="Times New Roman"/>
          <w:sz w:val="24"/>
          <w:szCs w:val="24"/>
        </w:rPr>
        <w:t xml:space="preserve">This study is the first to highlight shared relationships between negative appraisal and low perceived thought control across OITs and </w:t>
      </w:r>
      <w:r w:rsidR="007E0286">
        <w:rPr>
          <w:rFonts w:ascii="Times New Roman" w:hAnsi="Times New Roman" w:cs="Times New Roman"/>
          <w:sz w:val="24"/>
          <w:szCs w:val="24"/>
        </w:rPr>
        <w:t>INMI and</w:t>
      </w:r>
      <w:r>
        <w:rPr>
          <w:rFonts w:ascii="Times New Roman" w:hAnsi="Times New Roman" w:cs="Times New Roman"/>
          <w:sz w:val="24"/>
          <w:szCs w:val="24"/>
        </w:rPr>
        <w:t xml:space="preserve"> emphasises links between thought suppression and negative appraisal.   </w:t>
      </w:r>
      <w:bookmarkStart w:id="99" w:name="_Hlk519507798"/>
      <w:r w:rsidR="00E258E5">
        <w:rPr>
          <w:rFonts w:ascii="Times New Roman" w:hAnsi="Times New Roman" w:cs="Times New Roman"/>
          <w:sz w:val="24"/>
          <w:szCs w:val="24"/>
        </w:rPr>
        <w:t xml:space="preserve">Such findings may contribute to cognitive models positing links between dysfunctional appraisals, distress, and employed coping strategies, accentuating the usefulness of cognitive-focused interventions in treating IC-related distress.  Findings also indicated INMI appraisals were less distressing than OITs, suggesting they may fall at the ‘neutral’ end of a </w:t>
      </w:r>
      <w:r w:rsidR="00E258E5">
        <w:rPr>
          <w:rFonts w:ascii="Times New Roman" w:hAnsi="Times New Roman" w:cs="Times New Roman"/>
          <w:sz w:val="24"/>
          <w:szCs w:val="24"/>
        </w:rPr>
        <w:lastRenderedPageBreak/>
        <w:t>continuum of experience</w:t>
      </w:r>
      <w:bookmarkEnd w:id="99"/>
      <w:r w:rsidR="00E258E5">
        <w:rPr>
          <w:rFonts w:ascii="Times New Roman" w:hAnsi="Times New Roman" w:cs="Times New Roman"/>
          <w:sz w:val="24"/>
          <w:szCs w:val="24"/>
        </w:rPr>
        <w:t>.</w:t>
      </w:r>
      <w:r>
        <w:rPr>
          <w:rFonts w:ascii="Times New Roman" w:hAnsi="Times New Roman" w:cs="Times New Roman"/>
          <w:sz w:val="24"/>
          <w:szCs w:val="24"/>
        </w:rPr>
        <w:t>.  Findings suggested WMC did not predict maladaptive appraisals of ICs, which was contrary to the hypotheses based on evidence drawing links between WMC and thought suppression.   Methodological limitations, clinical implications and future directions were considered.</w:t>
      </w:r>
    </w:p>
    <w:p w14:paraId="3907DFFD" w14:textId="77777777" w:rsidR="0031212E" w:rsidRDefault="0031212E" w:rsidP="00DD63EB">
      <w:pPr>
        <w:rPr>
          <w:rFonts w:ascii="Times New Roman" w:hAnsi="Times New Roman" w:cs="Times New Roman"/>
          <w:b/>
          <w:sz w:val="24"/>
          <w:szCs w:val="24"/>
        </w:rPr>
      </w:pPr>
    </w:p>
    <w:p w14:paraId="7E28CBC4" w14:textId="77777777" w:rsidR="0031212E" w:rsidRPr="001B55CD" w:rsidRDefault="0031212E" w:rsidP="001B55CD">
      <w:pPr>
        <w:pStyle w:val="Heading1"/>
        <w:jc w:val="center"/>
        <w:rPr>
          <w:rFonts w:ascii="Times New Roman" w:hAnsi="Times New Roman" w:cs="Times New Roman"/>
          <w:b/>
          <w:color w:val="auto"/>
          <w:sz w:val="24"/>
          <w:szCs w:val="24"/>
        </w:rPr>
      </w:pPr>
      <w:bookmarkStart w:id="100" w:name="_Toc514685362"/>
      <w:r w:rsidRPr="001B55CD">
        <w:rPr>
          <w:rFonts w:ascii="Times New Roman" w:hAnsi="Times New Roman" w:cs="Times New Roman"/>
          <w:b/>
          <w:color w:val="auto"/>
          <w:sz w:val="24"/>
          <w:szCs w:val="24"/>
        </w:rPr>
        <w:t>References</w:t>
      </w:r>
      <w:bookmarkEnd w:id="100"/>
    </w:p>
    <w:p w14:paraId="7E1E1CC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Abramowitz, J. S., Fabricant, L. E., Taylor, S., Deacon, B. J., McKay, D., &amp; Storch, E. A. (2014). The relevance of analogue studies for understanding obsessions and compulsions. </w:t>
      </w:r>
      <w:r w:rsidRPr="00041561">
        <w:rPr>
          <w:rFonts w:ascii="Times New Roman" w:hAnsi="Times New Roman" w:cs="Times New Roman"/>
          <w:i/>
          <w:iCs/>
          <w:sz w:val="24"/>
          <w:szCs w:val="24"/>
        </w:rPr>
        <w:t>Clinical Psychology Review,</w:t>
      </w:r>
      <w:r w:rsidRPr="00041561">
        <w:rPr>
          <w:rFonts w:ascii="Times New Roman" w:hAnsi="Times New Roman" w:cs="Times New Roman"/>
          <w:i/>
          <w:sz w:val="24"/>
          <w:szCs w:val="24"/>
        </w:rPr>
        <w:t xml:space="preserve"> 34,</w:t>
      </w:r>
      <w:r w:rsidRPr="00041561">
        <w:rPr>
          <w:rFonts w:ascii="Times New Roman" w:hAnsi="Times New Roman" w:cs="Times New Roman"/>
          <w:sz w:val="24"/>
          <w:szCs w:val="24"/>
        </w:rPr>
        <w:t xml:space="preserve"> 206–217. doi:10.1016/j.cpr.2014.01.004</w:t>
      </w:r>
    </w:p>
    <w:p w14:paraId="6442105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American Psychiatric Association. (2013). </w:t>
      </w:r>
      <w:r w:rsidRPr="00041561">
        <w:rPr>
          <w:rFonts w:ascii="Times New Roman" w:hAnsi="Times New Roman" w:cs="Times New Roman"/>
          <w:i/>
          <w:sz w:val="24"/>
          <w:szCs w:val="24"/>
        </w:rPr>
        <w:t xml:space="preserve">Diagnostic statistical manual of mental disorders </w:t>
      </w:r>
      <w:r w:rsidRPr="003458EB">
        <w:rPr>
          <w:rFonts w:ascii="Times New Roman" w:hAnsi="Times New Roman" w:cs="Times New Roman"/>
          <w:sz w:val="24"/>
          <w:szCs w:val="24"/>
        </w:rPr>
        <w:t>(</w:t>
      </w:r>
      <w:r w:rsidRPr="00041561">
        <w:rPr>
          <w:rFonts w:ascii="Times New Roman" w:hAnsi="Times New Roman" w:cs="Times New Roman"/>
          <w:sz w:val="24"/>
          <w:szCs w:val="24"/>
        </w:rPr>
        <w:t>5</w:t>
      </w:r>
      <w:r w:rsidRPr="00041561">
        <w:rPr>
          <w:rFonts w:ascii="Times New Roman" w:hAnsi="Times New Roman" w:cs="Times New Roman"/>
          <w:sz w:val="24"/>
          <w:szCs w:val="24"/>
          <w:vertAlign w:val="superscript"/>
        </w:rPr>
        <w:t>th</w:t>
      </w:r>
      <w:r w:rsidRPr="00041561">
        <w:rPr>
          <w:rFonts w:ascii="Times New Roman" w:hAnsi="Times New Roman" w:cs="Times New Roman"/>
          <w:sz w:val="24"/>
          <w:szCs w:val="24"/>
        </w:rPr>
        <w:t xml:space="preserve"> ed.; DSM-V). Washington DC, USA: Author.</w:t>
      </w:r>
    </w:p>
    <w:p w14:paraId="557AFAE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Bach, P., &amp; Hayes, S. C. (2002). The use of acceptance and commitment therapy to prevent the rehospitalization of psychotic patients: A randomized controlled trial. </w:t>
      </w:r>
      <w:r w:rsidRPr="00041561">
        <w:rPr>
          <w:rFonts w:ascii="Times New Roman" w:hAnsi="Times New Roman" w:cs="Times New Roman"/>
          <w:i/>
          <w:sz w:val="24"/>
          <w:szCs w:val="24"/>
        </w:rPr>
        <w:t xml:space="preserve">Journal of Consulting and Clinical Psychology, 70, </w:t>
      </w:r>
      <w:r w:rsidRPr="00041561">
        <w:rPr>
          <w:rFonts w:ascii="Times New Roman" w:hAnsi="Times New Roman" w:cs="Times New Roman"/>
          <w:sz w:val="24"/>
          <w:szCs w:val="24"/>
        </w:rPr>
        <w:t>1129-1139. doi:</w:t>
      </w:r>
      <w:r w:rsidRPr="009D13F9">
        <w:rPr>
          <w:rFonts w:ascii="Times New Roman" w:hAnsi="Times New Roman" w:cs="Times New Roman"/>
          <w:sz w:val="24"/>
          <w:szCs w:val="24"/>
        </w:rPr>
        <w:t xml:space="preserve">10.1037//0022-006x.70.5.1129 </w:t>
      </w:r>
    </w:p>
    <w:p w14:paraId="69F778EE" w14:textId="77777777" w:rsidR="0031212E" w:rsidRPr="00041561"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Bailes, F. (2007). The prevalence and nature of imagined music in the everyday lives of </w:t>
      </w:r>
    </w:p>
    <w:p w14:paraId="55E73194" w14:textId="77777777" w:rsidR="0031212E" w:rsidRDefault="0031212E" w:rsidP="0031212E">
      <w:pPr>
        <w:ind w:left="720" w:hanging="720"/>
        <w:rPr>
          <w:rFonts w:ascii="Times New Roman" w:hAnsi="Times New Roman" w:cs="Times New Roman"/>
          <w:sz w:val="24"/>
          <w:szCs w:val="24"/>
        </w:rPr>
      </w:pPr>
      <w:r w:rsidRPr="00041561">
        <w:rPr>
          <w:rFonts w:ascii="Times New Roman" w:hAnsi="Times New Roman" w:cs="Times New Roman"/>
          <w:sz w:val="24"/>
          <w:szCs w:val="24"/>
        </w:rPr>
        <w:t xml:space="preserve">musical students. </w:t>
      </w:r>
      <w:r w:rsidRPr="00041561">
        <w:rPr>
          <w:rFonts w:ascii="Times New Roman" w:hAnsi="Times New Roman" w:cs="Times New Roman"/>
          <w:i/>
          <w:sz w:val="24"/>
          <w:szCs w:val="24"/>
        </w:rPr>
        <w:t>Psychology of Music, 35</w:t>
      </w:r>
      <w:r w:rsidRPr="00041561">
        <w:rPr>
          <w:rFonts w:ascii="Times New Roman" w:hAnsi="Times New Roman" w:cs="Times New Roman"/>
          <w:sz w:val="24"/>
          <w:szCs w:val="24"/>
        </w:rPr>
        <w:t>, 1-16. doi:10.1177/0305735607077834</w:t>
      </w:r>
    </w:p>
    <w:p w14:paraId="2165E2E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Bauer, C., &amp; Brozoski, T. (2008). Tinnitus assessment and treatment: Integrating clinical experiences with the basic science of tinnitus. </w:t>
      </w:r>
      <w:r w:rsidRPr="00041561">
        <w:rPr>
          <w:rFonts w:ascii="Times New Roman" w:hAnsi="Times New Roman" w:cs="Times New Roman"/>
          <w:i/>
          <w:sz w:val="24"/>
          <w:szCs w:val="24"/>
        </w:rPr>
        <w:t xml:space="preserve">Seminars in Hearing, 29, </w:t>
      </w:r>
      <w:r w:rsidRPr="00041561">
        <w:rPr>
          <w:rFonts w:ascii="Times New Roman" w:hAnsi="Times New Roman" w:cs="Times New Roman"/>
          <w:sz w:val="24"/>
          <w:szCs w:val="24"/>
        </w:rPr>
        <w:t>371-385. doi:10.1055/s-0028-1095896</w:t>
      </w:r>
    </w:p>
    <w:p w14:paraId="5CBF1747"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Beaman, C. P., &amp; Williams, T. I. (2010). Earworms (stuck song syndrome): Towards a natural history of intrusive thoughts. </w:t>
      </w:r>
      <w:r w:rsidRPr="00041561">
        <w:rPr>
          <w:rFonts w:ascii="Times New Roman" w:hAnsi="Times New Roman" w:cs="Times New Roman"/>
          <w:i/>
          <w:iCs/>
          <w:sz w:val="24"/>
          <w:szCs w:val="24"/>
        </w:rPr>
        <w:t>British Journal of Psychology</w:t>
      </w:r>
      <w:r w:rsidRPr="00041561">
        <w:rPr>
          <w:rFonts w:ascii="Times New Roman" w:hAnsi="Times New Roman" w:cs="Times New Roman"/>
          <w:sz w:val="24"/>
          <w:szCs w:val="24"/>
        </w:rPr>
        <w:t xml:space="preserve">, </w:t>
      </w:r>
      <w:r w:rsidRPr="00041561">
        <w:rPr>
          <w:rFonts w:ascii="Times New Roman" w:hAnsi="Times New Roman" w:cs="Times New Roman"/>
          <w:i/>
          <w:iCs/>
          <w:sz w:val="24"/>
          <w:szCs w:val="24"/>
        </w:rPr>
        <w:t>101</w:t>
      </w:r>
      <w:r w:rsidRPr="00041561">
        <w:rPr>
          <w:rFonts w:ascii="Times New Roman" w:hAnsi="Times New Roman" w:cs="Times New Roman"/>
          <w:sz w:val="24"/>
          <w:szCs w:val="24"/>
        </w:rPr>
        <w:t>(4), 637–653. doi:</w:t>
      </w:r>
      <w:r w:rsidRPr="009D13F9">
        <w:rPr>
          <w:rFonts w:ascii="Times New Roman" w:hAnsi="Times New Roman" w:cs="Times New Roman"/>
          <w:sz w:val="24"/>
          <w:szCs w:val="24"/>
        </w:rPr>
        <w:t xml:space="preserve">10.1348/000712609x479636 </w:t>
      </w:r>
    </w:p>
    <w:p w14:paraId="29ECEAB1" w14:textId="77777777" w:rsidR="0031212E" w:rsidRPr="001D46E0" w:rsidRDefault="0031212E" w:rsidP="0031212E">
      <w:pPr>
        <w:ind w:hanging="720"/>
        <w:rPr>
          <w:rFonts w:ascii="Times New Roman" w:hAnsi="Times New Roman" w:cs="Times New Roman"/>
          <w:sz w:val="24"/>
          <w:szCs w:val="24"/>
          <w:lang w:val="it-IT"/>
        </w:rPr>
      </w:pPr>
      <w:r w:rsidRPr="001D46E0">
        <w:rPr>
          <w:rFonts w:ascii="Times New Roman" w:hAnsi="Times New Roman" w:cs="Times New Roman"/>
          <w:sz w:val="24"/>
          <w:szCs w:val="24"/>
        </w:rPr>
        <w:lastRenderedPageBreak/>
        <w:t xml:space="preserve">Beaman, C. P., &amp; Williams, T. I. (2013). Individual differences in mental control predict involuntary musical imagery. </w:t>
      </w:r>
      <w:r w:rsidRPr="00041561">
        <w:rPr>
          <w:rFonts w:ascii="Times New Roman" w:hAnsi="Times New Roman" w:cs="Times New Roman"/>
          <w:i/>
          <w:sz w:val="24"/>
          <w:szCs w:val="24"/>
          <w:lang w:val="it-IT"/>
        </w:rPr>
        <w:t xml:space="preserve">Musicae Scientiae, 17, </w:t>
      </w:r>
      <w:r w:rsidRPr="00041561">
        <w:rPr>
          <w:rFonts w:ascii="Times New Roman" w:hAnsi="Times New Roman" w:cs="Times New Roman"/>
          <w:sz w:val="24"/>
          <w:szCs w:val="24"/>
          <w:lang w:val="it-IT"/>
        </w:rPr>
        <w:t>398-409. doi:10.1177/1029864913492530</w:t>
      </w:r>
    </w:p>
    <w:p w14:paraId="00F4515C"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lang w:val="it-IT"/>
        </w:rPr>
        <w:t xml:space="preserve">Belloch, A., Morillo, C., &amp; Garcia-Soriano, G. (2007). </w:t>
      </w:r>
      <w:r w:rsidRPr="00041561">
        <w:rPr>
          <w:rFonts w:ascii="Times New Roman" w:hAnsi="Times New Roman" w:cs="Times New Roman"/>
          <w:sz w:val="24"/>
          <w:szCs w:val="24"/>
        </w:rPr>
        <w:t xml:space="preserve">Strategies to control unwanted intrusive thoughts: Which are relevant and specific in obsessive-compulsive disorder? </w:t>
      </w:r>
      <w:r w:rsidRPr="00041561">
        <w:rPr>
          <w:rFonts w:ascii="Times New Roman" w:hAnsi="Times New Roman" w:cs="Times New Roman"/>
          <w:i/>
          <w:sz w:val="24"/>
          <w:szCs w:val="24"/>
        </w:rPr>
        <w:t xml:space="preserve">Cognitive Therapy and Research, 33, </w:t>
      </w:r>
      <w:r w:rsidRPr="00041561">
        <w:rPr>
          <w:rFonts w:ascii="Times New Roman" w:hAnsi="Times New Roman" w:cs="Times New Roman"/>
          <w:sz w:val="24"/>
          <w:szCs w:val="24"/>
        </w:rPr>
        <w:t>75-89. doi:10.1007/s10608-007-9141-2</w:t>
      </w:r>
    </w:p>
    <w:p w14:paraId="37E1EDB8"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Belloch, A., Morillo, C., Lucero, M., Cabedo, E., &amp; Carrio, C. (2004). Intrusive thoughts in non-clinical subjects: The role of frequency and unpleasantness on appraisal ratings and control strategies. </w:t>
      </w:r>
      <w:r w:rsidRPr="00041561">
        <w:rPr>
          <w:rFonts w:ascii="Times New Roman" w:hAnsi="Times New Roman" w:cs="Times New Roman"/>
          <w:i/>
          <w:sz w:val="24"/>
          <w:szCs w:val="24"/>
        </w:rPr>
        <w:t xml:space="preserve">Clinical Psychology and Psychotherapy, 11, </w:t>
      </w:r>
      <w:r w:rsidRPr="00041561">
        <w:rPr>
          <w:rFonts w:ascii="Times New Roman" w:hAnsi="Times New Roman" w:cs="Times New Roman"/>
          <w:sz w:val="24"/>
          <w:szCs w:val="24"/>
        </w:rPr>
        <w:t>100-110. doi:</w:t>
      </w:r>
      <w:r w:rsidRPr="008B6255">
        <w:rPr>
          <w:rFonts w:ascii="Times New Roman" w:hAnsi="Times New Roman" w:cs="Times New Roman"/>
          <w:sz w:val="24"/>
          <w:szCs w:val="24"/>
        </w:rPr>
        <w:t xml:space="preserve">10.1002/cpp.397 </w:t>
      </w:r>
    </w:p>
    <w:p w14:paraId="716987A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Bennett, S. (2002), Musical Imagery Repetition (MIR). Master’s thesis. Cambridge University: Cambridge.</w:t>
      </w:r>
    </w:p>
    <w:p w14:paraId="78852458"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Bentall, R. P. (1990). The syndromes and symptoms of psychosis: Or why you can’t play twenty questions with the concept of schizophrenia and hope to win. In R. P. Bentall (Ed.), </w:t>
      </w:r>
      <w:r w:rsidRPr="00041561">
        <w:rPr>
          <w:rFonts w:ascii="Times New Roman" w:hAnsi="Times New Roman" w:cs="Times New Roman"/>
          <w:i/>
          <w:sz w:val="24"/>
          <w:szCs w:val="24"/>
        </w:rPr>
        <w:t>Reconstructing schizophrenia.</w:t>
      </w:r>
      <w:r w:rsidRPr="00041561">
        <w:rPr>
          <w:rFonts w:ascii="Times New Roman" w:hAnsi="Times New Roman" w:cs="Times New Roman"/>
          <w:sz w:val="24"/>
          <w:szCs w:val="24"/>
        </w:rPr>
        <w:t xml:space="preserve"> London, UK: Routledge.</w:t>
      </w:r>
    </w:p>
    <w:p w14:paraId="26D043B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Berry, L-M., &amp; Laskey, B. (2012). A review of obsessive intrusive thoughts in the general population. </w:t>
      </w:r>
      <w:r w:rsidRPr="00041561">
        <w:rPr>
          <w:rFonts w:ascii="Times New Roman" w:hAnsi="Times New Roman" w:cs="Times New Roman"/>
          <w:i/>
          <w:sz w:val="24"/>
          <w:szCs w:val="24"/>
        </w:rPr>
        <w:t xml:space="preserve">Journal of Obsessive-Compulsive and Related Disorders, 1, </w:t>
      </w:r>
      <w:r w:rsidRPr="00041561">
        <w:rPr>
          <w:rFonts w:ascii="Times New Roman" w:hAnsi="Times New Roman" w:cs="Times New Roman"/>
          <w:sz w:val="24"/>
          <w:szCs w:val="24"/>
        </w:rPr>
        <w:t>125-132. doi:10.1016/j.jocrd.2012.02.002</w:t>
      </w:r>
    </w:p>
    <w:p w14:paraId="1EC2DE82"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lang w:val="it-IT"/>
        </w:rPr>
        <w:t xml:space="preserve">Borella, E., Carretti, B., Cornoldi, C., &amp; De Ben, R. (2007). </w:t>
      </w:r>
      <w:r w:rsidRPr="00041561">
        <w:rPr>
          <w:rFonts w:ascii="Times New Roman" w:hAnsi="Times New Roman" w:cs="Times New Roman"/>
          <w:sz w:val="24"/>
          <w:szCs w:val="24"/>
        </w:rPr>
        <w:t xml:space="preserve">Working memory, control of interference and everyday experience of thought interference: when age makes the difference. </w:t>
      </w:r>
      <w:r w:rsidRPr="00041561">
        <w:rPr>
          <w:rFonts w:ascii="Times New Roman" w:hAnsi="Times New Roman" w:cs="Times New Roman"/>
          <w:i/>
          <w:sz w:val="24"/>
          <w:szCs w:val="24"/>
        </w:rPr>
        <w:t xml:space="preserve">Aging Clinical and Experimental Research, 19, </w:t>
      </w:r>
      <w:r w:rsidRPr="00041561">
        <w:rPr>
          <w:rFonts w:ascii="Times New Roman" w:hAnsi="Times New Roman" w:cs="Times New Roman"/>
          <w:sz w:val="24"/>
          <w:szCs w:val="24"/>
        </w:rPr>
        <w:t>200-206. doi:</w:t>
      </w:r>
      <w:r w:rsidRPr="008B6255">
        <w:rPr>
          <w:rFonts w:ascii="Times New Roman" w:hAnsi="Times New Roman" w:cs="Times New Roman"/>
          <w:sz w:val="24"/>
          <w:szCs w:val="24"/>
        </w:rPr>
        <w:t xml:space="preserve">10.1007/bf03324690 </w:t>
      </w:r>
    </w:p>
    <w:p w14:paraId="34DEF3F3"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lastRenderedPageBreak/>
        <w:t xml:space="preserve">Brewin, C. R., &amp; Beaton, A. (2002). Thought suppression, intelligence, and working memory capacity. </w:t>
      </w:r>
      <w:r w:rsidRPr="00041561">
        <w:rPr>
          <w:rFonts w:ascii="Times New Roman" w:hAnsi="Times New Roman" w:cs="Times New Roman"/>
          <w:i/>
          <w:sz w:val="24"/>
          <w:szCs w:val="24"/>
        </w:rPr>
        <w:t xml:space="preserve">Behaviour Research and Therapy, 40, </w:t>
      </w:r>
      <w:r w:rsidRPr="00041561">
        <w:rPr>
          <w:rFonts w:ascii="Times New Roman" w:hAnsi="Times New Roman" w:cs="Times New Roman"/>
          <w:sz w:val="24"/>
          <w:szCs w:val="24"/>
        </w:rPr>
        <w:t>923-930. doi:10.1016/s0005-7967(01)00127-9</w:t>
      </w:r>
    </w:p>
    <w:p w14:paraId="68417922" w14:textId="77777777" w:rsidR="0031212E" w:rsidRPr="00041561"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Brewin, C. R., &amp; Smart, L. (2005). Working memory capacity and suppression of intrusive thoughts. </w:t>
      </w:r>
      <w:r w:rsidRPr="00041561">
        <w:rPr>
          <w:rFonts w:ascii="Times New Roman" w:hAnsi="Times New Roman" w:cs="Times New Roman"/>
          <w:i/>
          <w:sz w:val="24"/>
          <w:szCs w:val="24"/>
        </w:rPr>
        <w:t xml:space="preserve">Journal of Behaviour Therapy and Experimental Psychiatry, 36, </w:t>
      </w:r>
      <w:r w:rsidRPr="00041561">
        <w:rPr>
          <w:rFonts w:ascii="Times New Roman" w:hAnsi="Times New Roman" w:cs="Times New Roman"/>
          <w:sz w:val="24"/>
          <w:szCs w:val="24"/>
        </w:rPr>
        <w:t>61-68. doi:10.1016/j.jbtep.2004.11.006</w:t>
      </w:r>
    </w:p>
    <w:p w14:paraId="32D0EE9C"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Brown, H. (2015). </w:t>
      </w:r>
      <w:r w:rsidRPr="00041561">
        <w:rPr>
          <w:rFonts w:ascii="Times New Roman" w:hAnsi="Times New Roman" w:cs="Times New Roman"/>
          <w:i/>
          <w:sz w:val="24"/>
          <w:szCs w:val="24"/>
        </w:rPr>
        <w:t xml:space="preserve">How do you solve a problem like an earworm? </w:t>
      </w:r>
      <w:r w:rsidRPr="00041561">
        <w:rPr>
          <w:rFonts w:ascii="Times New Roman" w:hAnsi="Times New Roman" w:cs="Times New Roman"/>
          <w:sz w:val="24"/>
          <w:szCs w:val="24"/>
        </w:rPr>
        <w:t xml:space="preserve">Retrieved from </w:t>
      </w:r>
      <w:r w:rsidRPr="00045439">
        <w:rPr>
          <w:rFonts w:ascii="Times New Roman" w:hAnsi="Times New Roman" w:cs="Times New Roman"/>
          <w:sz w:val="24"/>
          <w:szCs w:val="24"/>
        </w:rPr>
        <w:t>https://www.scientificamerican.com/article/how-do-you-solve-a-problem-like-an-earworm/</w:t>
      </w:r>
    </w:p>
    <w:p w14:paraId="145EA7AC" w14:textId="77777777" w:rsidR="0031212E" w:rsidRDefault="0031212E" w:rsidP="0031212E">
      <w:pPr>
        <w:ind w:hanging="720"/>
        <w:rPr>
          <w:rFonts w:ascii="Times New Roman" w:hAnsi="Times New Roman" w:cs="Times New Roman"/>
          <w:bCs/>
          <w:sz w:val="24"/>
          <w:szCs w:val="24"/>
        </w:rPr>
      </w:pPr>
      <w:r w:rsidRPr="00041561">
        <w:rPr>
          <w:rFonts w:ascii="Times New Roman" w:hAnsi="Times New Roman" w:cs="Times New Roman"/>
          <w:sz w:val="24"/>
          <w:szCs w:val="24"/>
        </w:rPr>
        <w:t xml:space="preserve">Brown, F. J., &amp; Hooper, S. (2009). Acceptance and commitment therapy (ACT) with a learning disabled young person experiencing anxious and obsessive thoughts. </w:t>
      </w:r>
      <w:r w:rsidRPr="00041561">
        <w:rPr>
          <w:rFonts w:ascii="Times New Roman" w:hAnsi="Times New Roman" w:cs="Times New Roman"/>
          <w:i/>
          <w:sz w:val="24"/>
          <w:szCs w:val="24"/>
        </w:rPr>
        <w:t xml:space="preserve">Journal of Intellectual Disabilities, 13, </w:t>
      </w:r>
      <w:r w:rsidRPr="00041561">
        <w:rPr>
          <w:rFonts w:ascii="Times New Roman" w:hAnsi="Times New Roman" w:cs="Times New Roman"/>
          <w:sz w:val="24"/>
          <w:szCs w:val="24"/>
        </w:rPr>
        <w:t>195-201. doi:</w:t>
      </w:r>
      <w:r w:rsidRPr="00041561">
        <w:rPr>
          <w:rFonts w:ascii="Times New Roman" w:hAnsi="Times New Roman" w:cs="Times New Roman"/>
          <w:bCs/>
          <w:sz w:val="24"/>
          <w:szCs w:val="24"/>
        </w:rPr>
        <w:t>10.1177/1744629509346173</w:t>
      </w:r>
    </w:p>
    <w:p w14:paraId="0E533287"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Clark, D. M. (1986). A cognitive approach to panic. </w:t>
      </w:r>
      <w:r w:rsidRPr="00041561">
        <w:rPr>
          <w:rFonts w:ascii="Times New Roman" w:hAnsi="Times New Roman" w:cs="Times New Roman"/>
          <w:i/>
          <w:sz w:val="24"/>
          <w:szCs w:val="24"/>
        </w:rPr>
        <w:t>Behaviour Research and Therapy, 24</w:t>
      </w:r>
      <w:r w:rsidRPr="00041561">
        <w:rPr>
          <w:rFonts w:ascii="Times New Roman" w:hAnsi="Times New Roman" w:cs="Times New Roman"/>
          <w:sz w:val="24"/>
          <w:szCs w:val="24"/>
        </w:rPr>
        <w:t>, 461–470. doi:</w:t>
      </w:r>
      <w:r w:rsidRPr="008B6255">
        <w:rPr>
          <w:rFonts w:ascii="Times New Roman" w:hAnsi="Times New Roman" w:cs="Times New Roman"/>
          <w:sz w:val="24"/>
          <w:szCs w:val="24"/>
        </w:rPr>
        <w:t xml:space="preserve">10.1016/0005-7967(86)90011-2 </w:t>
      </w:r>
    </w:p>
    <w:p w14:paraId="28C60BA2"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Clark, D. A. (2005). </w:t>
      </w:r>
      <w:r w:rsidRPr="00041561">
        <w:rPr>
          <w:rFonts w:ascii="Times New Roman" w:hAnsi="Times New Roman" w:cs="Times New Roman"/>
          <w:i/>
          <w:sz w:val="24"/>
          <w:szCs w:val="24"/>
        </w:rPr>
        <w:t>Intrusive thoughts in clinical disorders: Theory research, and treatment</w:t>
      </w:r>
      <w:r w:rsidRPr="00041561">
        <w:rPr>
          <w:rFonts w:ascii="Times New Roman" w:hAnsi="Times New Roman" w:cs="Times New Roman"/>
          <w:sz w:val="24"/>
          <w:szCs w:val="24"/>
        </w:rPr>
        <w:t>.</w:t>
      </w:r>
      <w:r w:rsidRPr="00041561">
        <w:rPr>
          <w:rFonts w:ascii="Times New Roman" w:hAnsi="Times New Roman" w:cs="Times New Roman"/>
          <w:i/>
          <w:sz w:val="24"/>
          <w:szCs w:val="24"/>
        </w:rPr>
        <w:t xml:space="preserve"> </w:t>
      </w:r>
      <w:r w:rsidRPr="001D46E0">
        <w:rPr>
          <w:rFonts w:ascii="Times New Roman" w:hAnsi="Times New Roman" w:cs="Times New Roman"/>
          <w:sz w:val="24"/>
          <w:szCs w:val="24"/>
        </w:rPr>
        <w:t>New York, NY: The Guildford Press</w:t>
      </w:r>
    </w:p>
    <w:p w14:paraId="50B90E3B"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Clark, D. A., &amp; </w:t>
      </w:r>
      <w:proofErr w:type="spellStart"/>
      <w:r w:rsidRPr="001D46E0">
        <w:rPr>
          <w:rFonts w:ascii="Times New Roman" w:hAnsi="Times New Roman" w:cs="Times New Roman"/>
          <w:sz w:val="24"/>
          <w:szCs w:val="24"/>
        </w:rPr>
        <w:t>Claybourn</w:t>
      </w:r>
      <w:proofErr w:type="spellEnd"/>
      <w:r w:rsidRPr="001D46E0">
        <w:rPr>
          <w:rFonts w:ascii="Times New Roman" w:hAnsi="Times New Roman" w:cs="Times New Roman"/>
          <w:sz w:val="24"/>
          <w:szCs w:val="24"/>
        </w:rPr>
        <w:t xml:space="preserve">, M. (1997). Process characteristics of worry and obsessive intrusive thoughts. </w:t>
      </w:r>
      <w:r w:rsidRPr="001D46E0">
        <w:rPr>
          <w:rFonts w:ascii="Times New Roman" w:hAnsi="Times New Roman" w:cs="Times New Roman"/>
          <w:i/>
          <w:sz w:val="24"/>
          <w:szCs w:val="24"/>
        </w:rPr>
        <w:t xml:space="preserve">Behaviour Research and Therapy, 35, </w:t>
      </w:r>
      <w:r w:rsidRPr="001D46E0">
        <w:rPr>
          <w:rFonts w:ascii="Times New Roman" w:hAnsi="Times New Roman" w:cs="Times New Roman"/>
          <w:sz w:val="24"/>
          <w:szCs w:val="24"/>
        </w:rPr>
        <w:t>1139-1141. doi:10.1016/s0005-7967(97)80008-3</w:t>
      </w:r>
    </w:p>
    <w:p w14:paraId="6663D91B" w14:textId="77777777" w:rsidR="0031212E" w:rsidRPr="00045439"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Clark, D. A., &amp; Purdon, C. (1993). New perspectives for a cognitive theory of obsessions. </w:t>
      </w:r>
      <w:r w:rsidRPr="001D46E0">
        <w:rPr>
          <w:rFonts w:ascii="Times New Roman" w:hAnsi="Times New Roman" w:cs="Times New Roman"/>
          <w:i/>
          <w:sz w:val="24"/>
          <w:szCs w:val="24"/>
        </w:rPr>
        <w:t xml:space="preserve">Australian Psychologist, 28, </w:t>
      </w:r>
      <w:r w:rsidRPr="001D46E0">
        <w:rPr>
          <w:rFonts w:ascii="Times New Roman" w:hAnsi="Times New Roman" w:cs="Times New Roman"/>
          <w:sz w:val="24"/>
          <w:szCs w:val="24"/>
        </w:rPr>
        <w:t>161-167. doi:10.1080/00050069308258896</w:t>
      </w:r>
    </w:p>
    <w:p w14:paraId="1F8CBB53" w14:textId="77777777" w:rsidR="0031212E" w:rsidRDefault="0031212E" w:rsidP="0031212E">
      <w:pPr>
        <w:ind w:hanging="720"/>
        <w:textAlignment w:val="top"/>
        <w:rPr>
          <w:rFonts w:ascii="Times New Roman" w:hAnsi="Times New Roman" w:cs="Times New Roman"/>
          <w:sz w:val="24"/>
          <w:szCs w:val="24"/>
        </w:rPr>
      </w:pPr>
      <w:r w:rsidRPr="00041561">
        <w:rPr>
          <w:rFonts w:ascii="Times New Roman" w:hAnsi="Times New Roman" w:cs="Times New Roman"/>
          <w:sz w:val="24"/>
          <w:szCs w:val="24"/>
        </w:rPr>
        <w:t xml:space="preserve">Clark D. A., &amp; Purdon, C. (2009). Mental control of unwanted intrusive thoughts: A phenomenological study of nonclinical individuals. </w:t>
      </w:r>
      <w:r w:rsidRPr="00041561">
        <w:rPr>
          <w:rFonts w:ascii="Times New Roman" w:hAnsi="Times New Roman" w:cs="Times New Roman"/>
          <w:i/>
          <w:sz w:val="24"/>
          <w:szCs w:val="24"/>
        </w:rPr>
        <w:t xml:space="preserve">International Journal of Cognitive Therapy, 2, </w:t>
      </w:r>
      <w:r w:rsidRPr="00041561">
        <w:rPr>
          <w:rFonts w:ascii="Times New Roman" w:hAnsi="Times New Roman" w:cs="Times New Roman"/>
          <w:sz w:val="24"/>
          <w:szCs w:val="24"/>
        </w:rPr>
        <w:t>267-281. doi:10.1521/ijct.2009.2.3.267</w:t>
      </w:r>
    </w:p>
    <w:p w14:paraId="74FB22CF" w14:textId="77777777" w:rsidR="0031212E" w:rsidRPr="00045439" w:rsidRDefault="0031212E" w:rsidP="0031212E">
      <w:pPr>
        <w:ind w:hanging="720"/>
        <w:textAlignment w:val="top"/>
        <w:rPr>
          <w:rFonts w:ascii="Times New Roman" w:hAnsi="Times New Roman" w:cs="Times New Roman"/>
          <w:sz w:val="24"/>
          <w:szCs w:val="24"/>
        </w:rPr>
      </w:pPr>
      <w:r w:rsidRPr="001D46E0">
        <w:rPr>
          <w:rFonts w:ascii="Times New Roman" w:hAnsi="Times New Roman" w:cs="Times New Roman"/>
          <w:sz w:val="24"/>
          <w:szCs w:val="24"/>
        </w:rPr>
        <w:lastRenderedPageBreak/>
        <w:t xml:space="preserve">Clark, D. A., Purdon, C., &amp; Wang, A. (2003). The Meta-Cognitive Beliefs Questionnaire: development of a measure of obsessional beliefs. </w:t>
      </w:r>
      <w:r w:rsidRPr="001D46E0">
        <w:rPr>
          <w:rFonts w:ascii="Times New Roman" w:hAnsi="Times New Roman" w:cs="Times New Roman"/>
          <w:i/>
          <w:sz w:val="24"/>
          <w:szCs w:val="24"/>
        </w:rPr>
        <w:t xml:space="preserve">Behaviour Research and Therapy, 41, </w:t>
      </w:r>
      <w:r w:rsidRPr="001D46E0">
        <w:rPr>
          <w:rFonts w:ascii="Times New Roman" w:hAnsi="Times New Roman" w:cs="Times New Roman"/>
          <w:sz w:val="24"/>
          <w:szCs w:val="24"/>
        </w:rPr>
        <w:t>655-669. doi:10.1016/s0005-7967(02)00032-3</w:t>
      </w:r>
    </w:p>
    <w:p w14:paraId="6173603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Clark, D. A., &amp; Radomsky, A. S. (2014). Introduction: A global perspective on unwanted intrusive thoughts. </w:t>
      </w:r>
      <w:r w:rsidRPr="00041561">
        <w:rPr>
          <w:rFonts w:ascii="Times New Roman" w:hAnsi="Times New Roman" w:cs="Times New Roman"/>
          <w:i/>
          <w:sz w:val="24"/>
          <w:szCs w:val="24"/>
        </w:rPr>
        <w:t xml:space="preserve">Journal of Obsessive-Compulsive and Related Disorders, 3, </w:t>
      </w:r>
      <w:r w:rsidRPr="00041561">
        <w:rPr>
          <w:rFonts w:ascii="Times New Roman" w:hAnsi="Times New Roman" w:cs="Times New Roman"/>
          <w:sz w:val="24"/>
          <w:szCs w:val="24"/>
        </w:rPr>
        <w:t>265-268. doi:10.1016/j.jocrd.2014.02.001</w:t>
      </w:r>
    </w:p>
    <w:p w14:paraId="223F62D2" w14:textId="77777777" w:rsidR="0031212E" w:rsidRPr="00045439"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Clark, D. A., &amp; Rhyno, S. (2005). Unwanted intrusive thoughts in non-clinical individuals: Implications for clinical disorders. In Clark, D. A. (2005 Ed.) </w:t>
      </w:r>
      <w:r w:rsidRPr="00041561">
        <w:rPr>
          <w:rFonts w:ascii="Times New Roman" w:hAnsi="Times New Roman" w:cs="Times New Roman"/>
          <w:i/>
          <w:sz w:val="24"/>
          <w:szCs w:val="24"/>
        </w:rPr>
        <w:t xml:space="preserve">Intrusive thoughts in clinical disorders: Theory research, and treatment </w:t>
      </w:r>
      <w:r w:rsidRPr="00041561">
        <w:rPr>
          <w:rFonts w:ascii="Times New Roman" w:hAnsi="Times New Roman" w:cs="Times New Roman"/>
          <w:sz w:val="24"/>
          <w:szCs w:val="24"/>
        </w:rPr>
        <w:t>(pp. 1-29).</w:t>
      </w:r>
      <w:r w:rsidRPr="00041561">
        <w:rPr>
          <w:rFonts w:ascii="Times New Roman" w:hAnsi="Times New Roman" w:cs="Times New Roman"/>
          <w:i/>
          <w:sz w:val="24"/>
          <w:szCs w:val="24"/>
        </w:rPr>
        <w:t xml:space="preserve"> </w:t>
      </w:r>
      <w:r w:rsidRPr="001D46E0">
        <w:rPr>
          <w:rFonts w:ascii="Times New Roman" w:hAnsi="Times New Roman" w:cs="Times New Roman"/>
          <w:sz w:val="24"/>
          <w:szCs w:val="24"/>
        </w:rPr>
        <w:t>New York, NY: The Guildford Press</w:t>
      </w:r>
    </w:p>
    <w:p w14:paraId="74BECC48" w14:textId="77777777" w:rsidR="0031212E" w:rsidRPr="009A0016"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Cohen, J. (1988). </w:t>
      </w:r>
      <w:r w:rsidRPr="00041561">
        <w:rPr>
          <w:rFonts w:ascii="Times New Roman" w:hAnsi="Times New Roman" w:cs="Times New Roman"/>
          <w:i/>
          <w:sz w:val="24"/>
          <w:szCs w:val="24"/>
        </w:rPr>
        <w:t>Statistical power analysis for the behavioral sciences</w:t>
      </w:r>
      <w:r w:rsidRPr="00041561">
        <w:rPr>
          <w:rFonts w:ascii="Times New Roman" w:hAnsi="Times New Roman" w:cs="Times New Roman"/>
          <w:sz w:val="24"/>
          <w:szCs w:val="24"/>
        </w:rPr>
        <w:t>. Hillsdale, N.J: Erlbaum.</w:t>
      </w:r>
    </w:p>
    <w:p w14:paraId="56AFD69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Conway, A. R. A., Kane, M. J., Bunting, M. F., Hambrick, D. Z., Wilhelm, O., &amp; Engle, R. W. (2005). Working memory span tasks: A methodologi</w:t>
      </w:r>
      <w:r>
        <w:rPr>
          <w:rFonts w:ascii="Times New Roman" w:hAnsi="Times New Roman" w:cs="Times New Roman"/>
          <w:sz w:val="24"/>
          <w:szCs w:val="24"/>
        </w:rPr>
        <w:t>c</w:t>
      </w:r>
      <w:r w:rsidRPr="00041561">
        <w:rPr>
          <w:rFonts w:ascii="Times New Roman" w:hAnsi="Times New Roman" w:cs="Times New Roman"/>
          <w:sz w:val="24"/>
          <w:szCs w:val="24"/>
        </w:rPr>
        <w:t xml:space="preserve">al review and user’s guide. </w:t>
      </w:r>
      <w:r w:rsidRPr="00041561">
        <w:rPr>
          <w:rFonts w:ascii="Times New Roman" w:hAnsi="Times New Roman" w:cs="Times New Roman"/>
          <w:i/>
          <w:sz w:val="24"/>
          <w:szCs w:val="24"/>
        </w:rPr>
        <w:t xml:space="preserve">Psychonomic Bulletin &amp; Review, 12, </w:t>
      </w:r>
      <w:r w:rsidRPr="00041561">
        <w:rPr>
          <w:rFonts w:ascii="Times New Roman" w:hAnsi="Times New Roman" w:cs="Times New Roman"/>
          <w:sz w:val="24"/>
          <w:szCs w:val="24"/>
        </w:rPr>
        <w:t>769-786. doi:10.3758/bf03196772</w:t>
      </w:r>
    </w:p>
    <w:p w14:paraId="32C98454"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Coy, B., O’Brien, W. H., Tabaczynski, T., Northern, J., &amp; Carels, R. (2011). Associations between evaluation anxiety, cognitive interference and performance on working memory tasks. </w:t>
      </w:r>
      <w:r w:rsidRPr="00041561">
        <w:rPr>
          <w:rFonts w:ascii="Times New Roman" w:hAnsi="Times New Roman" w:cs="Times New Roman"/>
          <w:i/>
          <w:sz w:val="24"/>
          <w:szCs w:val="24"/>
        </w:rPr>
        <w:t xml:space="preserve">Applied Cognitive Psychology, 25, </w:t>
      </w:r>
      <w:r w:rsidRPr="00041561">
        <w:rPr>
          <w:rFonts w:ascii="Times New Roman" w:hAnsi="Times New Roman" w:cs="Times New Roman"/>
          <w:sz w:val="24"/>
          <w:szCs w:val="24"/>
        </w:rPr>
        <w:t>823-832. doi:10.1002/acp.1765</w:t>
      </w:r>
    </w:p>
    <w:p w14:paraId="77E659F0" w14:textId="77777777" w:rsidR="0031212E" w:rsidRPr="00041561"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Cramer, D. (1998). </w:t>
      </w:r>
      <w:r w:rsidRPr="00041561">
        <w:rPr>
          <w:rFonts w:ascii="Times New Roman" w:hAnsi="Times New Roman" w:cs="Times New Roman"/>
          <w:i/>
          <w:sz w:val="24"/>
          <w:szCs w:val="24"/>
        </w:rPr>
        <w:t xml:space="preserve">Fundamentals statistics for social research. </w:t>
      </w:r>
      <w:r w:rsidRPr="00041561">
        <w:rPr>
          <w:rFonts w:ascii="Times New Roman" w:hAnsi="Times New Roman" w:cs="Times New Roman"/>
          <w:sz w:val="24"/>
          <w:szCs w:val="24"/>
        </w:rPr>
        <w:t>London, UK: Routledge.</w:t>
      </w:r>
    </w:p>
    <w:p w14:paraId="5B153AB5" w14:textId="77777777" w:rsidR="0031212E" w:rsidRPr="001D46E0" w:rsidRDefault="0031212E" w:rsidP="0031212E">
      <w:pPr>
        <w:ind w:hanging="720"/>
        <w:rPr>
          <w:rFonts w:ascii="Times New Roman" w:hAnsi="Times New Roman" w:cs="Times New Roman"/>
          <w:sz w:val="24"/>
          <w:szCs w:val="24"/>
          <w:lang w:val="it-IT"/>
        </w:rPr>
      </w:pPr>
      <w:r w:rsidRPr="00041561">
        <w:rPr>
          <w:rFonts w:ascii="Times New Roman" w:hAnsi="Times New Roman" w:cs="Times New Roman"/>
          <w:sz w:val="24"/>
          <w:szCs w:val="24"/>
        </w:rPr>
        <w:t xml:space="preserve">Cramer, D., &amp; Howitt, D. (2004). </w:t>
      </w:r>
      <w:r w:rsidRPr="00041561">
        <w:rPr>
          <w:rFonts w:ascii="Times New Roman" w:hAnsi="Times New Roman" w:cs="Times New Roman"/>
          <w:i/>
          <w:sz w:val="24"/>
          <w:szCs w:val="24"/>
        </w:rPr>
        <w:t xml:space="preserve">The SAGE dictionary of statistics. </w:t>
      </w:r>
      <w:r w:rsidRPr="001D46E0">
        <w:rPr>
          <w:rFonts w:ascii="Times New Roman" w:hAnsi="Times New Roman" w:cs="Times New Roman"/>
          <w:sz w:val="24"/>
          <w:szCs w:val="24"/>
          <w:lang w:val="it-IT"/>
        </w:rPr>
        <w:t>London, UK: SAGE.</w:t>
      </w:r>
    </w:p>
    <w:p w14:paraId="587A0898" w14:textId="77777777" w:rsidR="0031212E" w:rsidRPr="00045439"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lang w:val="it-IT"/>
        </w:rPr>
        <w:t xml:space="preserve">Cucchi, M., Botttelli, V., Cavadini, D., Ricci, L., Conca, V., Ronchi, P., &amp; Smeraldi, E. (2012). </w:t>
      </w:r>
      <w:r w:rsidRPr="001D46E0">
        <w:rPr>
          <w:rFonts w:ascii="Times New Roman" w:hAnsi="Times New Roman" w:cs="Times New Roman"/>
          <w:sz w:val="24"/>
          <w:szCs w:val="24"/>
        </w:rPr>
        <w:t xml:space="preserve">An explorative study on metacognition in obsessive-compulsive disorder and panic disorder. </w:t>
      </w:r>
      <w:r w:rsidRPr="001D46E0">
        <w:rPr>
          <w:rFonts w:ascii="Times New Roman" w:hAnsi="Times New Roman" w:cs="Times New Roman"/>
          <w:i/>
          <w:sz w:val="24"/>
          <w:szCs w:val="24"/>
        </w:rPr>
        <w:t xml:space="preserve">Comprehensive Psychiatry, 53, </w:t>
      </w:r>
      <w:r w:rsidRPr="001D46E0">
        <w:rPr>
          <w:rFonts w:ascii="Times New Roman" w:hAnsi="Times New Roman" w:cs="Times New Roman"/>
          <w:sz w:val="24"/>
          <w:szCs w:val="24"/>
        </w:rPr>
        <w:t>546-553. doi:10.1016/j.comppsych.2011.09.008</w:t>
      </w:r>
    </w:p>
    <w:p w14:paraId="5CA89D10"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lastRenderedPageBreak/>
        <w:t xml:space="preserve">Doane, D. P. &amp; Seward, L. E. (2011). Measuring skewness. </w:t>
      </w:r>
      <w:r w:rsidRPr="00041561">
        <w:rPr>
          <w:rFonts w:ascii="Times New Roman" w:hAnsi="Times New Roman" w:cs="Times New Roman"/>
          <w:i/>
          <w:sz w:val="24"/>
          <w:szCs w:val="24"/>
        </w:rPr>
        <w:t xml:space="preserve">Journal of Statistics Education, 19, </w:t>
      </w:r>
      <w:r w:rsidRPr="00041561">
        <w:rPr>
          <w:rFonts w:ascii="Times New Roman" w:hAnsi="Times New Roman" w:cs="Times New Roman"/>
          <w:sz w:val="24"/>
          <w:szCs w:val="24"/>
        </w:rPr>
        <w:t>1-18. doi:</w:t>
      </w:r>
      <w:r w:rsidRPr="008B6255">
        <w:rPr>
          <w:rFonts w:ascii="Times New Roman" w:hAnsi="Times New Roman" w:cs="Times New Roman"/>
          <w:sz w:val="24"/>
          <w:szCs w:val="24"/>
        </w:rPr>
        <w:t xml:space="preserve">10.1080/10691898.2011.11889611 </w:t>
      </w:r>
    </w:p>
    <w:p w14:paraId="4B9E5397"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Doron, G., Moulding, R., Kyrios, M., &amp; Nedelikovic, M. (2008). Sensitivity of self-beliefs in obsessive compulsive disorder. </w:t>
      </w:r>
      <w:r w:rsidRPr="00041561">
        <w:rPr>
          <w:rFonts w:ascii="Times New Roman" w:hAnsi="Times New Roman" w:cs="Times New Roman"/>
          <w:i/>
          <w:sz w:val="24"/>
          <w:szCs w:val="24"/>
        </w:rPr>
        <w:t xml:space="preserve">Depression and Anxiety, 25, </w:t>
      </w:r>
      <w:r w:rsidRPr="00041561">
        <w:rPr>
          <w:rFonts w:ascii="Times New Roman" w:hAnsi="Times New Roman" w:cs="Times New Roman"/>
          <w:sz w:val="24"/>
          <w:szCs w:val="24"/>
        </w:rPr>
        <w:t>874-884. doi:10.1002/da.20369</w:t>
      </w:r>
    </w:p>
    <w:p w14:paraId="13F9AD76"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Downey, R. G., &amp; King, C. V. (1998). Missing data in Likert ratings: A comparison of replacement methods. </w:t>
      </w:r>
      <w:r w:rsidRPr="00041561">
        <w:rPr>
          <w:rFonts w:ascii="Times New Roman" w:hAnsi="Times New Roman" w:cs="Times New Roman"/>
          <w:i/>
          <w:sz w:val="24"/>
          <w:szCs w:val="24"/>
        </w:rPr>
        <w:t xml:space="preserve">The Journal of General Psychology, 125, </w:t>
      </w:r>
      <w:r w:rsidRPr="00041561">
        <w:rPr>
          <w:rFonts w:ascii="Times New Roman" w:hAnsi="Times New Roman" w:cs="Times New Roman"/>
          <w:sz w:val="24"/>
          <w:szCs w:val="24"/>
        </w:rPr>
        <w:t>175-191. doi:10.1080/00221309809595542</w:t>
      </w:r>
    </w:p>
    <w:p w14:paraId="6C804708"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Eekhout, I., de Boer, R. M., Twisk, J. W. R., de Vet, H. C. W., &amp; Heymans, M. W. (2012). Missing data. </w:t>
      </w:r>
      <w:r w:rsidRPr="00041561">
        <w:rPr>
          <w:rFonts w:ascii="Times New Roman" w:hAnsi="Times New Roman" w:cs="Times New Roman"/>
          <w:i/>
          <w:sz w:val="24"/>
          <w:szCs w:val="24"/>
        </w:rPr>
        <w:t xml:space="preserve">Epidemiology, 23, </w:t>
      </w:r>
      <w:r w:rsidRPr="00041561">
        <w:rPr>
          <w:rFonts w:ascii="Times New Roman" w:hAnsi="Times New Roman" w:cs="Times New Roman"/>
          <w:sz w:val="24"/>
          <w:szCs w:val="24"/>
        </w:rPr>
        <w:t>729-732. doi:10.1097/ede.0b013e3182576cdb</w:t>
      </w:r>
    </w:p>
    <w:p w14:paraId="1031DC78" w14:textId="77777777" w:rsidR="0031212E" w:rsidRPr="00045439"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Edwards, S., &amp; Dickerson, M. (1987). Intrusive unwanted thoughts: A two-stage model of control. </w:t>
      </w:r>
      <w:r w:rsidRPr="001D46E0">
        <w:rPr>
          <w:rFonts w:ascii="Times New Roman" w:hAnsi="Times New Roman" w:cs="Times New Roman"/>
          <w:i/>
          <w:sz w:val="24"/>
          <w:szCs w:val="24"/>
        </w:rPr>
        <w:t xml:space="preserve">British Journal of Medical Psychology, 60, </w:t>
      </w:r>
      <w:r w:rsidRPr="001D46E0">
        <w:rPr>
          <w:rFonts w:ascii="Times New Roman" w:hAnsi="Times New Roman" w:cs="Times New Roman"/>
          <w:sz w:val="24"/>
          <w:szCs w:val="24"/>
        </w:rPr>
        <w:t>317-328. doi:10.1111/j.2044-8341.1987.tb02750.x</w:t>
      </w:r>
    </w:p>
    <w:p w14:paraId="63E3A40F" w14:textId="77777777" w:rsidR="0031212E" w:rsidRPr="00211233"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Enders, C. K. (2010). </w:t>
      </w:r>
      <w:r w:rsidRPr="00041561">
        <w:rPr>
          <w:rFonts w:ascii="Times New Roman" w:hAnsi="Times New Roman" w:cs="Times New Roman"/>
          <w:i/>
          <w:sz w:val="24"/>
          <w:szCs w:val="24"/>
        </w:rPr>
        <w:t>Applied Missing Data Analysis</w:t>
      </w:r>
      <w:r w:rsidRPr="00041561">
        <w:rPr>
          <w:rFonts w:ascii="Times New Roman" w:hAnsi="Times New Roman" w:cs="Times New Roman"/>
          <w:sz w:val="24"/>
          <w:szCs w:val="24"/>
        </w:rPr>
        <w:t>. New York, NY: The Guilford Press.</w:t>
      </w:r>
    </w:p>
    <w:p w14:paraId="2F19C3B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Eysenck, M. W., &amp; Calvo, M. G. (1992). Anxiety and performance: The processing efficiency theory. </w:t>
      </w:r>
      <w:r w:rsidRPr="00041561">
        <w:rPr>
          <w:rFonts w:ascii="Times New Roman" w:hAnsi="Times New Roman" w:cs="Times New Roman"/>
          <w:i/>
          <w:sz w:val="24"/>
          <w:szCs w:val="24"/>
        </w:rPr>
        <w:t xml:space="preserve">Cognition &amp; Emotion, 6, </w:t>
      </w:r>
      <w:r w:rsidRPr="00041561">
        <w:rPr>
          <w:rFonts w:ascii="Times New Roman" w:hAnsi="Times New Roman" w:cs="Times New Roman"/>
          <w:sz w:val="24"/>
          <w:szCs w:val="24"/>
        </w:rPr>
        <w:t>409-434. doi:10.1080/02699939208409696</w:t>
      </w:r>
    </w:p>
    <w:p w14:paraId="0A753AE4"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Ferrier, S. &amp; Brewin, C.R. (2005). </w:t>
      </w:r>
      <w:r w:rsidRPr="008B6255">
        <w:rPr>
          <w:rFonts w:ascii="Times New Roman" w:hAnsi="Times New Roman" w:cs="Times New Roman"/>
          <w:sz w:val="24"/>
          <w:szCs w:val="24"/>
        </w:rPr>
        <w:t>Feared identity and obsessive-compulsive disorder</w:t>
      </w:r>
      <w:r w:rsidRPr="00041561">
        <w:rPr>
          <w:rFonts w:ascii="Times New Roman" w:hAnsi="Times New Roman" w:cs="Times New Roman"/>
          <w:sz w:val="24"/>
          <w:szCs w:val="24"/>
        </w:rPr>
        <w:t xml:space="preserve">. </w:t>
      </w:r>
      <w:r w:rsidRPr="00041561">
        <w:rPr>
          <w:rFonts w:ascii="Times New Roman" w:hAnsi="Times New Roman" w:cs="Times New Roman"/>
          <w:i/>
          <w:sz w:val="24"/>
          <w:szCs w:val="24"/>
        </w:rPr>
        <w:t>Behaviour Research and Therapy, 43</w:t>
      </w:r>
      <w:r w:rsidRPr="00041561">
        <w:rPr>
          <w:rFonts w:ascii="Times New Roman" w:hAnsi="Times New Roman" w:cs="Times New Roman"/>
          <w:sz w:val="24"/>
          <w:szCs w:val="24"/>
        </w:rPr>
        <w:t>, 1363-1374. doi:</w:t>
      </w:r>
      <w:r w:rsidRPr="008B6255">
        <w:rPr>
          <w:rFonts w:ascii="Times New Roman" w:hAnsi="Times New Roman" w:cs="Times New Roman"/>
          <w:sz w:val="24"/>
          <w:szCs w:val="24"/>
        </w:rPr>
        <w:t xml:space="preserve">10.1016/j.brat.2004.10.005 </w:t>
      </w:r>
    </w:p>
    <w:p w14:paraId="4E60EB48"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Field, A. (2013). </w:t>
      </w:r>
      <w:r w:rsidRPr="00041561">
        <w:rPr>
          <w:rFonts w:ascii="Times New Roman" w:hAnsi="Times New Roman" w:cs="Times New Roman"/>
          <w:i/>
          <w:sz w:val="24"/>
          <w:szCs w:val="24"/>
        </w:rPr>
        <w:t xml:space="preserve">Discovering statistics using IBM SPSS Statistics. </w:t>
      </w:r>
      <w:r w:rsidRPr="00041561">
        <w:rPr>
          <w:rFonts w:ascii="Times New Roman" w:hAnsi="Times New Roman" w:cs="Times New Roman"/>
          <w:sz w:val="24"/>
          <w:szCs w:val="24"/>
        </w:rPr>
        <w:t>London, UK: SAGE.</w:t>
      </w:r>
    </w:p>
    <w:p w14:paraId="772F1AA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Foa, E. B., Huppert, J. D., Leilberg, S., Langner, R., Kichic, R., Haicak, G., &amp; Salkovskis, P. M. (2002). The Obsessive-Compulsive Inventory: Development and validation of a short version. </w:t>
      </w:r>
      <w:r w:rsidRPr="00041561">
        <w:rPr>
          <w:rFonts w:ascii="Times New Roman" w:hAnsi="Times New Roman" w:cs="Times New Roman"/>
          <w:i/>
          <w:sz w:val="24"/>
          <w:szCs w:val="24"/>
        </w:rPr>
        <w:t xml:space="preserve">Psychological Assessment, 14, </w:t>
      </w:r>
      <w:r w:rsidRPr="00041561">
        <w:rPr>
          <w:rFonts w:ascii="Times New Roman" w:hAnsi="Times New Roman" w:cs="Times New Roman"/>
          <w:sz w:val="24"/>
          <w:szCs w:val="24"/>
        </w:rPr>
        <w:t>485-496. doi:10.1037/1040-3590.14.4.485</w:t>
      </w:r>
    </w:p>
    <w:p w14:paraId="651F197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lastRenderedPageBreak/>
        <w:t xml:space="preserve">Foa, E. B., Kozak, M. J., Salkovskis, P. M., Coles, M. E., &amp; Amir, N. (1998). The validation of a new obsessive-compulsive disorder scale: The Obsessive-Compulsive Inventory. </w:t>
      </w:r>
      <w:r w:rsidRPr="00041561">
        <w:rPr>
          <w:rFonts w:ascii="Times New Roman" w:hAnsi="Times New Roman" w:cs="Times New Roman"/>
          <w:i/>
          <w:sz w:val="24"/>
          <w:szCs w:val="24"/>
        </w:rPr>
        <w:t xml:space="preserve">Psychological Assessment, 10, </w:t>
      </w:r>
      <w:r w:rsidRPr="00041561">
        <w:rPr>
          <w:rFonts w:ascii="Times New Roman" w:hAnsi="Times New Roman" w:cs="Times New Roman"/>
          <w:sz w:val="24"/>
          <w:szCs w:val="24"/>
        </w:rPr>
        <w:t>206-214. doi:10.1037/1040-3590.10.3.206</w:t>
      </w:r>
    </w:p>
    <w:p w14:paraId="751FDFA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Fox-Wasylyshyn, S. M., &amp; El-Masri, M. M. (2005). Handling missing data in self-report measures. </w:t>
      </w:r>
      <w:r w:rsidRPr="00041561">
        <w:rPr>
          <w:rFonts w:ascii="Times New Roman" w:hAnsi="Times New Roman" w:cs="Times New Roman"/>
          <w:i/>
          <w:sz w:val="24"/>
          <w:szCs w:val="24"/>
        </w:rPr>
        <w:t xml:space="preserve">Research in Nursing &amp; Health, 28, </w:t>
      </w:r>
      <w:r w:rsidRPr="00041561">
        <w:rPr>
          <w:rFonts w:ascii="Times New Roman" w:hAnsi="Times New Roman" w:cs="Times New Roman"/>
          <w:sz w:val="24"/>
          <w:szCs w:val="24"/>
        </w:rPr>
        <w:t>488-495. doi:10.1002/nur.20100</w:t>
      </w:r>
    </w:p>
    <w:p w14:paraId="62D54265"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Floridou, G. A., Williamson, V. J., Stewart, L., &amp; Mullensiefen, D. (2015). The Involuntary Musical Imagery Scale (IMIS). </w:t>
      </w:r>
      <w:r w:rsidR="00EC02F9">
        <w:rPr>
          <w:rFonts w:ascii="Times New Roman" w:hAnsi="Times New Roman" w:cs="Times New Roman"/>
          <w:sz w:val="24"/>
          <w:szCs w:val="24"/>
        </w:rPr>
        <w:t xml:space="preserve">Retrieved from </w:t>
      </w:r>
      <w:r w:rsidR="00EC02F9" w:rsidRPr="00EC02F9">
        <w:rPr>
          <w:rFonts w:ascii="Times New Roman" w:hAnsi="Times New Roman" w:cs="Times New Roman"/>
          <w:sz w:val="24"/>
          <w:szCs w:val="24"/>
        </w:rPr>
        <w:t>https://www.gold.ac.uk/media/documents-by-section/departments/psychology/IMIS-pen-&amp;-paper-version-&amp;-scoring-info.pdf</w:t>
      </w:r>
    </w:p>
    <w:p w14:paraId="2A61066B" w14:textId="77777777" w:rsidR="0031212E" w:rsidRPr="00045439" w:rsidRDefault="0031212E" w:rsidP="0031212E">
      <w:pPr>
        <w:ind w:hanging="720"/>
        <w:rPr>
          <w:rFonts w:ascii="Times New Roman" w:hAnsi="Times New Roman" w:cs="Times New Roman"/>
          <w:sz w:val="24"/>
          <w:szCs w:val="24"/>
        </w:rPr>
      </w:pPr>
      <w:proofErr w:type="spellStart"/>
      <w:r w:rsidRPr="001D46E0">
        <w:rPr>
          <w:rFonts w:ascii="Times New Roman" w:hAnsi="Times New Roman" w:cs="Times New Roman"/>
          <w:sz w:val="24"/>
          <w:szCs w:val="24"/>
        </w:rPr>
        <w:t>Freeston</w:t>
      </w:r>
      <w:proofErr w:type="spellEnd"/>
      <w:r w:rsidRPr="001D46E0">
        <w:rPr>
          <w:rFonts w:ascii="Times New Roman" w:hAnsi="Times New Roman" w:cs="Times New Roman"/>
          <w:sz w:val="24"/>
          <w:szCs w:val="24"/>
        </w:rPr>
        <w:t xml:space="preserve">, M. H., Ladouceur, R., Thibodeau, N., &amp; Gagnon, F. (1991). Cognitive intrusions in a non-clinical population. Response style, subjective experience, and appraisal. </w:t>
      </w:r>
      <w:r w:rsidRPr="001D46E0">
        <w:rPr>
          <w:rFonts w:ascii="Times New Roman" w:hAnsi="Times New Roman" w:cs="Times New Roman"/>
          <w:i/>
          <w:sz w:val="24"/>
          <w:szCs w:val="24"/>
        </w:rPr>
        <w:t xml:space="preserve">Behaviour Research and Therapy, 29, </w:t>
      </w:r>
      <w:r w:rsidRPr="001D46E0">
        <w:rPr>
          <w:rFonts w:ascii="Times New Roman" w:hAnsi="Times New Roman" w:cs="Times New Roman"/>
          <w:sz w:val="24"/>
          <w:szCs w:val="24"/>
        </w:rPr>
        <w:t>585-597. doi:10.1016/0005-7967(91)90008-q</w:t>
      </w:r>
    </w:p>
    <w:p w14:paraId="673FF5A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Freeston, M. H., Rheaume, J., &amp; Ladoucer, R. (1996). Correcting faulty appraisals of obsessional thoughts. </w:t>
      </w:r>
      <w:r w:rsidRPr="00041561">
        <w:rPr>
          <w:rFonts w:ascii="Times New Roman" w:hAnsi="Times New Roman" w:cs="Times New Roman"/>
          <w:i/>
          <w:sz w:val="24"/>
          <w:szCs w:val="24"/>
        </w:rPr>
        <w:t xml:space="preserve">Behaviour Research and Therapy, 34, </w:t>
      </w:r>
      <w:r w:rsidRPr="00041561">
        <w:rPr>
          <w:rFonts w:ascii="Times New Roman" w:hAnsi="Times New Roman" w:cs="Times New Roman"/>
          <w:sz w:val="24"/>
          <w:szCs w:val="24"/>
        </w:rPr>
        <w:t>433-446. doi:10.1016/0005-7967(95)00076-3</w:t>
      </w:r>
    </w:p>
    <w:p w14:paraId="1BC0367A"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Friedman, N. P., &amp; Miyake, A. (2004). The relations among inhibition and interference control functions: A latent-variable analysis. </w:t>
      </w:r>
      <w:r w:rsidRPr="00041561">
        <w:rPr>
          <w:rFonts w:ascii="Times New Roman" w:hAnsi="Times New Roman" w:cs="Times New Roman"/>
          <w:i/>
          <w:sz w:val="24"/>
          <w:szCs w:val="24"/>
        </w:rPr>
        <w:t xml:space="preserve">Journal of Experimental Psychology: General, 133, </w:t>
      </w:r>
      <w:r w:rsidRPr="00041561">
        <w:rPr>
          <w:rFonts w:ascii="Times New Roman" w:hAnsi="Times New Roman" w:cs="Times New Roman"/>
          <w:sz w:val="24"/>
          <w:szCs w:val="24"/>
        </w:rPr>
        <w:t>101-135. doi:10.1037/0096-3445.133.1.101</w:t>
      </w:r>
    </w:p>
    <w:p w14:paraId="37F6B73E" w14:textId="77777777" w:rsidR="00B8621E" w:rsidRDefault="00B8621E" w:rsidP="0031212E">
      <w:pPr>
        <w:ind w:hanging="720"/>
        <w:rPr>
          <w:rFonts w:ascii="Times New Roman" w:hAnsi="Times New Roman" w:cs="Times New Roman"/>
          <w:sz w:val="24"/>
          <w:szCs w:val="24"/>
        </w:rPr>
      </w:pPr>
      <w:r>
        <w:rPr>
          <w:rFonts w:ascii="Times New Roman" w:hAnsi="Times New Roman" w:cs="Times New Roman"/>
          <w:sz w:val="24"/>
          <w:szCs w:val="24"/>
        </w:rPr>
        <w:t xml:space="preserve">Garcia-Soriano, G. (2008). Obsessional intrusive thoughts inventory (INPIOS). Retrieved from </w:t>
      </w:r>
      <w:proofErr w:type="spellStart"/>
      <w:r>
        <w:rPr>
          <w:rFonts w:ascii="Times New Roman" w:hAnsi="Times New Roman" w:cs="Times New Roman"/>
          <w:sz w:val="24"/>
          <w:szCs w:val="24"/>
        </w:rPr>
        <w:t>PsycTESTS</w:t>
      </w:r>
      <w:proofErr w:type="spellEnd"/>
      <w:r>
        <w:rPr>
          <w:rFonts w:ascii="Times New Roman" w:hAnsi="Times New Roman" w:cs="Times New Roman"/>
          <w:sz w:val="24"/>
          <w:szCs w:val="24"/>
        </w:rPr>
        <w:t xml:space="preserve">. </w:t>
      </w:r>
      <w:r w:rsidR="004F535D">
        <w:rPr>
          <w:rFonts w:ascii="Times New Roman" w:hAnsi="Times New Roman" w:cs="Times New Roman"/>
          <w:sz w:val="24"/>
          <w:szCs w:val="24"/>
        </w:rPr>
        <w:t>d</w:t>
      </w:r>
      <w:r>
        <w:rPr>
          <w:rFonts w:ascii="Times New Roman" w:hAnsi="Times New Roman" w:cs="Times New Roman"/>
          <w:sz w:val="24"/>
          <w:szCs w:val="24"/>
        </w:rPr>
        <w:t>oi:10.1037/t23131-000</w:t>
      </w:r>
    </w:p>
    <w:p w14:paraId="0EE0A5F6"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Garcia-Soriano, G., Belloch, A., Morillo, C., &amp; Clark, D. A. (2011). Symptom dimensions in obsessive-compulsive disorder: From normal cognitive intrusions to clinical obsessions. </w:t>
      </w:r>
      <w:r w:rsidRPr="00041561">
        <w:rPr>
          <w:rFonts w:ascii="Times New Roman" w:hAnsi="Times New Roman" w:cs="Times New Roman"/>
          <w:i/>
          <w:sz w:val="24"/>
          <w:szCs w:val="24"/>
        </w:rPr>
        <w:t xml:space="preserve">Journal of Anxiety Disorders, 25, </w:t>
      </w:r>
      <w:r w:rsidRPr="00041561">
        <w:rPr>
          <w:rFonts w:ascii="Times New Roman" w:hAnsi="Times New Roman" w:cs="Times New Roman"/>
          <w:sz w:val="24"/>
          <w:szCs w:val="24"/>
        </w:rPr>
        <w:t>474-482.</w:t>
      </w:r>
      <w:r w:rsidRPr="00041561">
        <w:rPr>
          <w:rFonts w:ascii="Times New Roman" w:hAnsi="Times New Roman" w:cs="Times New Roman"/>
          <w:sz w:val="24"/>
          <w:szCs w:val="24"/>
        </w:rPr>
        <w:tab/>
      </w:r>
    </w:p>
    <w:p w14:paraId="5B4B7913"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lastRenderedPageBreak/>
        <w:t xml:space="preserve">Geraerts, E., Merckelbach, H., Jelicic, M., &amp; Habets, P. (2007). Suppression of intrusive thoughts and working memory capacity in repressive coping. </w:t>
      </w:r>
      <w:r w:rsidRPr="00041561">
        <w:rPr>
          <w:rFonts w:ascii="Times New Roman" w:hAnsi="Times New Roman" w:cs="Times New Roman"/>
          <w:i/>
          <w:sz w:val="24"/>
          <w:szCs w:val="24"/>
        </w:rPr>
        <w:t xml:space="preserve">The American Journal of Psychology, 120, </w:t>
      </w:r>
      <w:r w:rsidRPr="00041561">
        <w:rPr>
          <w:rFonts w:ascii="Times New Roman" w:hAnsi="Times New Roman" w:cs="Times New Roman"/>
          <w:sz w:val="24"/>
          <w:szCs w:val="24"/>
        </w:rPr>
        <w:t>205-218. doi:10.2307/20445395</w:t>
      </w:r>
    </w:p>
    <w:p w14:paraId="7970BC45"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Gomibuchi, T., Gomibuchi, K., Akiyama, T., Tsuda, H., &amp; Hayakawa, T. (2001). Obsession of hearing music: From the viewpoint of Morita theory. </w:t>
      </w:r>
      <w:r w:rsidRPr="00041561">
        <w:rPr>
          <w:rFonts w:ascii="Times New Roman" w:hAnsi="Times New Roman" w:cs="Times New Roman"/>
          <w:i/>
          <w:sz w:val="24"/>
          <w:szCs w:val="24"/>
        </w:rPr>
        <w:t xml:space="preserve">Psychiatry and Clinical Neurosciences, 54, </w:t>
      </w:r>
      <w:r w:rsidRPr="00041561">
        <w:rPr>
          <w:rFonts w:ascii="Times New Roman" w:hAnsi="Times New Roman" w:cs="Times New Roman"/>
          <w:sz w:val="24"/>
          <w:szCs w:val="24"/>
        </w:rPr>
        <w:t>203-206. doi:10.1046/j.1440-1819.2000.00659.x</w:t>
      </w:r>
    </w:p>
    <w:p w14:paraId="74F39242"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Grisham, J. R., &amp; Williams, A. D. (2013). Responding to intrusions in obsessive-compulsive disorder: the roles of neuropsychological functioning and beliefs about thoughts. </w:t>
      </w:r>
      <w:r w:rsidRPr="00041561">
        <w:rPr>
          <w:rFonts w:ascii="Times New Roman" w:hAnsi="Times New Roman" w:cs="Times New Roman"/>
          <w:i/>
          <w:sz w:val="24"/>
          <w:szCs w:val="24"/>
        </w:rPr>
        <w:t xml:space="preserve">Journal of Behavioural Therapy and Experimental Psychiatry, 44, </w:t>
      </w:r>
      <w:r w:rsidRPr="00041561">
        <w:rPr>
          <w:rFonts w:ascii="Times New Roman" w:hAnsi="Times New Roman" w:cs="Times New Roman"/>
          <w:sz w:val="24"/>
          <w:szCs w:val="24"/>
        </w:rPr>
        <w:t>343-350. doi:10.1016/j.jbtep.2013.01.005. Epub 2013 Feb 8.</w:t>
      </w:r>
    </w:p>
    <w:p w14:paraId="3F3EDD18" w14:textId="77777777" w:rsidR="0031212E" w:rsidRPr="001D46E0" w:rsidRDefault="0031212E" w:rsidP="0031212E">
      <w:pPr>
        <w:ind w:hanging="720"/>
        <w:rPr>
          <w:rFonts w:ascii="Times New Roman" w:hAnsi="Times New Roman" w:cs="Times New Roman"/>
          <w:sz w:val="24"/>
          <w:szCs w:val="24"/>
          <w:lang w:val="it-IT"/>
        </w:rPr>
      </w:pPr>
      <w:r w:rsidRPr="001D46E0">
        <w:rPr>
          <w:rFonts w:ascii="Times New Roman" w:hAnsi="Times New Roman" w:cs="Times New Roman"/>
          <w:sz w:val="24"/>
          <w:szCs w:val="24"/>
        </w:rPr>
        <w:t xml:space="preserve">Hales, S A., </w:t>
      </w:r>
      <w:proofErr w:type="spellStart"/>
      <w:r w:rsidRPr="001D46E0">
        <w:rPr>
          <w:rFonts w:ascii="Times New Roman" w:hAnsi="Times New Roman" w:cs="Times New Roman"/>
          <w:sz w:val="24"/>
          <w:szCs w:val="24"/>
        </w:rPr>
        <w:t>Deeprose</w:t>
      </w:r>
      <w:proofErr w:type="spellEnd"/>
      <w:r w:rsidRPr="001D46E0">
        <w:rPr>
          <w:rFonts w:ascii="Times New Roman" w:hAnsi="Times New Roman" w:cs="Times New Roman"/>
          <w:sz w:val="24"/>
          <w:szCs w:val="24"/>
        </w:rPr>
        <w:t xml:space="preserve">, C., Goodwin, G. M., &amp; Holmes, E. A. (2011). Cognitions in bipolar affective disorder and unipolar depression: imagining suicide. </w:t>
      </w:r>
      <w:r w:rsidRPr="00041561">
        <w:rPr>
          <w:rFonts w:ascii="Times New Roman" w:hAnsi="Times New Roman" w:cs="Times New Roman"/>
          <w:i/>
          <w:sz w:val="24"/>
          <w:szCs w:val="24"/>
          <w:lang w:val="it-IT"/>
        </w:rPr>
        <w:t xml:space="preserve">Bipolar Disorders, 13, </w:t>
      </w:r>
      <w:r w:rsidRPr="00041561">
        <w:rPr>
          <w:rFonts w:ascii="Times New Roman" w:hAnsi="Times New Roman" w:cs="Times New Roman"/>
          <w:sz w:val="24"/>
          <w:szCs w:val="24"/>
          <w:lang w:val="it-IT"/>
        </w:rPr>
        <w:t>651-661. doi:10.1111/j.1399-5618.2011.00954.x</w:t>
      </w:r>
    </w:p>
    <w:p w14:paraId="69B4C9F1" w14:textId="77777777" w:rsidR="0031212E" w:rsidRDefault="0031212E" w:rsidP="0031212E">
      <w:pPr>
        <w:ind w:hanging="720"/>
        <w:textAlignment w:val="top"/>
        <w:rPr>
          <w:rFonts w:ascii="Times New Roman" w:hAnsi="Times New Roman" w:cs="Times New Roman"/>
          <w:sz w:val="24"/>
          <w:szCs w:val="24"/>
        </w:rPr>
      </w:pPr>
      <w:r w:rsidRPr="001D46E0">
        <w:rPr>
          <w:rFonts w:ascii="Times New Roman" w:hAnsi="Times New Roman" w:cs="Times New Roman"/>
          <w:sz w:val="24"/>
          <w:szCs w:val="24"/>
          <w:lang w:val="it-IT"/>
        </w:rPr>
        <w:t xml:space="preserve">Hallion, L. S., Ruscio, A-M., &amp; Jha, A. P. (2014). </w:t>
      </w:r>
      <w:r w:rsidRPr="00041561">
        <w:rPr>
          <w:rFonts w:ascii="Times New Roman" w:hAnsi="Times New Roman" w:cs="Times New Roman"/>
          <w:sz w:val="24"/>
          <w:szCs w:val="24"/>
        </w:rPr>
        <w:t xml:space="preserve">Fractionating the role of executive control in control over worry: A preliminary investigation. </w:t>
      </w:r>
      <w:r w:rsidRPr="00041561">
        <w:rPr>
          <w:rFonts w:ascii="Times New Roman" w:hAnsi="Times New Roman" w:cs="Times New Roman"/>
          <w:i/>
          <w:sz w:val="24"/>
          <w:szCs w:val="24"/>
        </w:rPr>
        <w:t xml:space="preserve">Behaviour Research and Therapy, 54, </w:t>
      </w:r>
      <w:r w:rsidRPr="00041561">
        <w:rPr>
          <w:rFonts w:ascii="Times New Roman" w:hAnsi="Times New Roman" w:cs="Times New Roman"/>
          <w:sz w:val="24"/>
          <w:szCs w:val="24"/>
        </w:rPr>
        <w:t>1-6. doi:10.1016/j.brat.2013.12.002</w:t>
      </w:r>
    </w:p>
    <w:p w14:paraId="57B415CA" w14:textId="77777777" w:rsidR="0031212E" w:rsidRDefault="0031212E" w:rsidP="0031212E">
      <w:pPr>
        <w:ind w:hanging="720"/>
        <w:textAlignment w:val="top"/>
        <w:rPr>
          <w:rFonts w:ascii="Times New Roman" w:hAnsi="Times New Roman" w:cs="Times New Roman"/>
          <w:sz w:val="24"/>
          <w:szCs w:val="24"/>
        </w:rPr>
      </w:pPr>
      <w:r w:rsidRPr="00041561">
        <w:rPr>
          <w:rFonts w:ascii="Times New Roman" w:hAnsi="Times New Roman" w:cs="Times New Roman"/>
          <w:sz w:val="24"/>
          <w:szCs w:val="24"/>
        </w:rPr>
        <w:t xml:space="preserve">Halpern, A. R., &amp; Bartlett, J. C. (2011). The persistence of musical memories: A descriptive study of earworms. </w:t>
      </w:r>
      <w:r w:rsidRPr="00041561">
        <w:rPr>
          <w:rFonts w:ascii="Times New Roman" w:hAnsi="Times New Roman" w:cs="Times New Roman"/>
          <w:i/>
          <w:iCs/>
          <w:sz w:val="24"/>
          <w:szCs w:val="24"/>
        </w:rPr>
        <w:t>Music Perception</w:t>
      </w:r>
      <w:r w:rsidRPr="00041561">
        <w:rPr>
          <w:rFonts w:ascii="Times New Roman" w:hAnsi="Times New Roman" w:cs="Times New Roman"/>
          <w:sz w:val="24"/>
          <w:szCs w:val="24"/>
        </w:rPr>
        <w:t xml:space="preserve">, </w:t>
      </w:r>
      <w:r w:rsidRPr="00041561">
        <w:rPr>
          <w:rFonts w:ascii="Times New Roman" w:hAnsi="Times New Roman" w:cs="Times New Roman"/>
          <w:i/>
          <w:iCs/>
          <w:sz w:val="24"/>
          <w:szCs w:val="24"/>
        </w:rPr>
        <w:t>28</w:t>
      </w:r>
      <w:r w:rsidRPr="00041561">
        <w:rPr>
          <w:rFonts w:ascii="Times New Roman" w:hAnsi="Times New Roman" w:cs="Times New Roman"/>
          <w:sz w:val="24"/>
          <w:szCs w:val="24"/>
        </w:rPr>
        <w:t>, 425–443. doi:</w:t>
      </w:r>
      <w:r w:rsidRPr="008B6255">
        <w:rPr>
          <w:rFonts w:ascii="Times New Roman" w:hAnsi="Times New Roman" w:cs="Times New Roman"/>
          <w:sz w:val="24"/>
          <w:szCs w:val="24"/>
        </w:rPr>
        <w:t xml:space="preserve">10.1525/mp.2011.28.4.425 </w:t>
      </w:r>
    </w:p>
    <w:p w14:paraId="32B4CE2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Hambrick, D. Z., Kane, M. J., &amp; Engle, R. W. (2005). The role of working memory in higher-level cognition: Doman specific versus domain-general perspectives. In R. Sternberg &amp; J. E. Pretz (Eds), </w:t>
      </w:r>
      <w:r w:rsidRPr="00041561">
        <w:rPr>
          <w:rFonts w:ascii="Times New Roman" w:hAnsi="Times New Roman" w:cs="Times New Roman"/>
          <w:i/>
          <w:sz w:val="24"/>
          <w:szCs w:val="24"/>
        </w:rPr>
        <w:t xml:space="preserve">Cognition and intelligence: Identifying the mechanisms of the mind </w:t>
      </w:r>
      <w:r w:rsidRPr="00041561">
        <w:rPr>
          <w:rFonts w:ascii="Times New Roman" w:hAnsi="Times New Roman" w:cs="Times New Roman"/>
          <w:sz w:val="24"/>
          <w:szCs w:val="24"/>
        </w:rPr>
        <w:t>(pp. 104-121).</w:t>
      </w:r>
      <w:r w:rsidRPr="00041561">
        <w:rPr>
          <w:rFonts w:ascii="Times New Roman" w:hAnsi="Times New Roman" w:cs="Times New Roman"/>
          <w:i/>
          <w:sz w:val="24"/>
          <w:szCs w:val="24"/>
        </w:rPr>
        <w:t xml:space="preserve"> </w:t>
      </w:r>
      <w:r w:rsidRPr="00041561">
        <w:rPr>
          <w:rFonts w:ascii="Times New Roman" w:hAnsi="Times New Roman" w:cs="Times New Roman"/>
          <w:sz w:val="24"/>
          <w:szCs w:val="24"/>
        </w:rPr>
        <w:t>New York, NY: Cambridge University Press.</w:t>
      </w:r>
    </w:p>
    <w:p w14:paraId="5D55C453"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lastRenderedPageBreak/>
        <w:t xml:space="preserve">Heitz, R. P., Unsworth, N., &amp; Engle, R. W. (2005). Working memory capacity, attentional control, and fluid intelligence.  In O. Wilhelm &amp; R. W. Engle (Eds), </w:t>
      </w:r>
      <w:r w:rsidRPr="00041561">
        <w:rPr>
          <w:rFonts w:ascii="Times New Roman" w:hAnsi="Times New Roman" w:cs="Times New Roman"/>
          <w:i/>
          <w:sz w:val="24"/>
          <w:szCs w:val="24"/>
        </w:rPr>
        <w:t xml:space="preserve">Handbook of understanding and measuring intelligence (pp. 61-78). </w:t>
      </w:r>
      <w:r w:rsidRPr="00041561">
        <w:rPr>
          <w:rFonts w:ascii="Times New Roman" w:hAnsi="Times New Roman" w:cs="Times New Roman"/>
          <w:sz w:val="24"/>
          <w:szCs w:val="24"/>
        </w:rPr>
        <w:t>London, UK: Sage Publications.</w:t>
      </w:r>
    </w:p>
    <w:p w14:paraId="3E597E4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Hermans, D., Martens, K., De Cort, K., Pieters, G., &amp; Eelen, P. (2003). Reality monitoring and metacogn</w:t>
      </w:r>
      <w:r>
        <w:rPr>
          <w:rFonts w:ascii="Times New Roman" w:hAnsi="Times New Roman" w:cs="Times New Roman"/>
          <w:sz w:val="24"/>
          <w:szCs w:val="24"/>
        </w:rPr>
        <w:t>i</w:t>
      </w:r>
      <w:r w:rsidRPr="00041561">
        <w:rPr>
          <w:rFonts w:ascii="Times New Roman" w:hAnsi="Times New Roman" w:cs="Times New Roman"/>
          <w:sz w:val="24"/>
          <w:szCs w:val="24"/>
        </w:rPr>
        <w:t xml:space="preserve">tive beliefs related to cognitive confidence in obsessive-compulsive disorder. </w:t>
      </w:r>
      <w:r w:rsidRPr="00041561">
        <w:rPr>
          <w:rFonts w:ascii="Times New Roman" w:hAnsi="Times New Roman" w:cs="Times New Roman"/>
          <w:i/>
          <w:sz w:val="24"/>
          <w:szCs w:val="24"/>
        </w:rPr>
        <w:t xml:space="preserve">Behaviour Research and Therapy, 41, </w:t>
      </w:r>
      <w:r w:rsidRPr="00041561">
        <w:rPr>
          <w:rFonts w:ascii="Times New Roman" w:hAnsi="Times New Roman" w:cs="Times New Roman"/>
          <w:sz w:val="24"/>
          <w:szCs w:val="24"/>
        </w:rPr>
        <w:t>383-401. doi:</w:t>
      </w:r>
      <w:r w:rsidRPr="008B6255">
        <w:rPr>
          <w:rFonts w:ascii="Times New Roman" w:hAnsi="Times New Roman" w:cs="Times New Roman"/>
          <w:sz w:val="24"/>
          <w:szCs w:val="24"/>
        </w:rPr>
        <w:t xml:space="preserve">10.1016/s0005-7967(02)00015-3 </w:t>
      </w:r>
    </w:p>
    <w:p w14:paraId="0A4ECA6E"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Janeck, A., &amp; Calamari, J. (1999). Thought suppression in obsessive-compulsive disorder. </w:t>
      </w:r>
      <w:r w:rsidRPr="00041561">
        <w:rPr>
          <w:rFonts w:ascii="Times New Roman" w:hAnsi="Times New Roman" w:cs="Times New Roman"/>
          <w:i/>
          <w:sz w:val="24"/>
          <w:szCs w:val="24"/>
        </w:rPr>
        <w:t xml:space="preserve">Cognitive Therapy and Research, 23, </w:t>
      </w:r>
      <w:r w:rsidRPr="00041561">
        <w:rPr>
          <w:rFonts w:ascii="Times New Roman" w:hAnsi="Times New Roman" w:cs="Times New Roman"/>
          <w:sz w:val="24"/>
          <w:szCs w:val="24"/>
        </w:rPr>
        <w:t>497-509. doi:10.1023/A:1018720404750</w:t>
      </w:r>
    </w:p>
    <w:p w14:paraId="0BB8A6D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Julien, D., O’Connor, K. P., &amp; Aardema, F. (2007). Intrusive thoughts, obsessions, and appraisals in obsessive compulsive disorder: A critical review. </w:t>
      </w:r>
      <w:r w:rsidRPr="00041561">
        <w:rPr>
          <w:rFonts w:ascii="Times New Roman" w:hAnsi="Times New Roman" w:cs="Times New Roman"/>
          <w:i/>
          <w:sz w:val="24"/>
          <w:szCs w:val="24"/>
        </w:rPr>
        <w:t xml:space="preserve">Clinical Psychology Review, 27, </w:t>
      </w:r>
      <w:r w:rsidRPr="00041561">
        <w:rPr>
          <w:rFonts w:ascii="Times New Roman" w:hAnsi="Times New Roman" w:cs="Times New Roman"/>
          <w:sz w:val="24"/>
          <w:szCs w:val="24"/>
        </w:rPr>
        <w:t>366-383. doi:10.1016/j.cpr.2006.12.004</w:t>
      </w:r>
    </w:p>
    <w:p w14:paraId="45E6625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Kane, M. J., Conway, A. R. A., Hambrick, D. Z., &amp; Engle, R. W. (2007). Variation in working memory capacity as variation in executive attention and control. In A. R. A. Conway, C. Jarrold, M. J. Kane, A. Miyake, &amp; J. N. Towse (Eds.), </w:t>
      </w:r>
      <w:r w:rsidRPr="00041561">
        <w:rPr>
          <w:rFonts w:ascii="Times New Roman" w:hAnsi="Times New Roman" w:cs="Times New Roman"/>
          <w:i/>
          <w:sz w:val="24"/>
          <w:szCs w:val="24"/>
        </w:rPr>
        <w:t>Variation in working memory</w:t>
      </w:r>
      <w:r w:rsidRPr="00041561">
        <w:rPr>
          <w:rFonts w:ascii="Times New Roman" w:hAnsi="Times New Roman" w:cs="Times New Roman"/>
          <w:sz w:val="24"/>
          <w:szCs w:val="24"/>
        </w:rPr>
        <w:t xml:space="preserve"> (pp. 21–48). New York, NY: Oxford University Press.</w:t>
      </w:r>
    </w:p>
    <w:p w14:paraId="3258BA8B" w14:textId="77777777" w:rsidR="0031212E" w:rsidRPr="00045439"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Killingsworth, M. A., &amp; Gilbert, D. T. (2010). A wandering mind is an unhappy mind. </w:t>
      </w:r>
      <w:r w:rsidRPr="001D46E0">
        <w:rPr>
          <w:rFonts w:ascii="Times New Roman" w:hAnsi="Times New Roman" w:cs="Times New Roman"/>
          <w:i/>
          <w:sz w:val="24"/>
          <w:szCs w:val="24"/>
        </w:rPr>
        <w:t xml:space="preserve">Science, 330, </w:t>
      </w:r>
      <w:r w:rsidRPr="001D46E0">
        <w:rPr>
          <w:rFonts w:ascii="Times New Roman" w:hAnsi="Times New Roman" w:cs="Times New Roman"/>
          <w:sz w:val="24"/>
          <w:szCs w:val="24"/>
        </w:rPr>
        <w:t>932-932. doi:10.1126/science.1192439</w:t>
      </w:r>
    </w:p>
    <w:p w14:paraId="10F92CC8"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Klein, K., &amp; Boals, A. (2001). The relationship of life event stress and working memory capacity. </w:t>
      </w:r>
      <w:r w:rsidRPr="00041561">
        <w:rPr>
          <w:rFonts w:ascii="Times New Roman" w:hAnsi="Times New Roman" w:cs="Times New Roman"/>
          <w:i/>
          <w:sz w:val="24"/>
          <w:szCs w:val="24"/>
        </w:rPr>
        <w:t xml:space="preserve">Applied Cognitive Psychology, 15, </w:t>
      </w:r>
      <w:r w:rsidRPr="00041561">
        <w:rPr>
          <w:rFonts w:ascii="Times New Roman" w:hAnsi="Times New Roman" w:cs="Times New Roman"/>
          <w:sz w:val="24"/>
          <w:szCs w:val="24"/>
        </w:rPr>
        <w:t>565-579. doi:10.1002/acp.727</w:t>
      </w:r>
    </w:p>
    <w:p w14:paraId="4237B6AB" w14:textId="77777777" w:rsidR="0031212E" w:rsidRDefault="0031212E" w:rsidP="0031212E">
      <w:pPr>
        <w:ind w:hanging="720"/>
        <w:rPr>
          <w:rFonts w:ascii="Times New Roman" w:hAnsi="Times New Roman" w:cs="Times New Roman"/>
          <w:sz w:val="24"/>
          <w:szCs w:val="24"/>
        </w:rPr>
      </w:pPr>
      <w:proofErr w:type="spellStart"/>
      <w:r w:rsidRPr="001D46E0">
        <w:rPr>
          <w:rFonts w:ascii="Times New Roman" w:hAnsi="Times New Roman" w:cs="Times New Roman"/>
          <w:sz w:val="24"/>
          <w:szCs w:val="24"/>
        </w:rPr>
        <w:t>Kvavilashvili</w:t>
      </w:r>
      <w:proofErr w:type="spellEnd"/>
      <w:r w:rsidRPr="001D46E0">
        <w:rPr>
          <w:rFonts w:ascii="Times New Roman" w:hAnsi="Times New Roman" w:cs="Times New Roman"/>
          <w:sz w:val="24"/>
          <w:szCs w:val="24"/>
        </w:rPr>
        <w:t xml:space="preserve">, L., &amp; </w:t>
      </w:r>
      <w:proofErr w:type="spellStart"/>
      <w:r w:rsidRPr="001D46E0">
        <w:rPr>
          <w:rFonts w:ascii="Times New Roman" w:hAnsi="Times New Roman" w:cs="Times New Roman"/>
          <w:sz w:val="24"/>
          <w:szCs w:val="24"/>
        </w:rPr>
        <w:t>Mandler</w:t>
      </w:r>
      <w:proofErr w:type="spellEnd"/>
      <w:r w:rsidRPr="001D46E0">
        <w:rPr>
          <w:rFonts w:ascii="Times New Roman" w:hAnsi="Times New Roman" w:cs="Times New Roman"/>
          <w:sz w:val="24"/>
          <w:szCs w:val="24"/>
        </w:rPr>
        <w:t xml:space="preserve">, G. (2004). Out of one’s mind: A study of involuntary semantic memories. </w:t>
      </w:r>
      <w:proofErr w:type="spellStart"/>
      <w:r w:rsidRPr="001D46E0">
        <w:rPr>
          <w:rFonts w:ascii="Times New Roman" w:hAnsi="Times New Roman" w:cs="Times New Roman"/>
          <w:i/>
          <w:sz w:val="24"/>
          <w:szCs w:val="24"/>
        </w:rPr>
        <w:t>Cogntive</w:t>
      </w:r>
      <w:proofErr w:type="spellEnd"/>
      <w:r w:rsidRPr="001D46E0">
        <w:rPr>
          <w:rFonts w:ascii="Times New Roman" w:hAnsi="Times New Roman" w:cs="Times New Roman"/>
          <w:i/>
          <w:sz w:val="24"/>
          <w:szCs w:val="24"/>
        </w:rPr>
        <w:t xml:space="preserve"> Psychology, 48, </w:t>
      </w:r>
      <w:r w:rsidRPr="001D46E0">
        <w:rPr>
          <w:rFonts w:ascii="Times New Roman" w:hAnsi="Times New Roman" w:cs="Times New Roman"/>
          <w:sz w:val="24"/>
          <w:szCs w:val="24"/>
        </w:rPr>
        <w:t>47-94. doi:10.1016/s0010-0285(03)00115-4</w:t>
      </w:r>
    </w:p>
    <w:p w14:paraId="6E6798EF"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La </w:t>
      </w:r>
      <w:proofErr w:type="spellStart"/>
      <w:r w:rsidRPr="001D46E0">
        <w:rPr>
          <w:rFonts w:ascii="Times New Roman" w:hAnsi="Times New Roman" w:cs="Times New Roman"/>
          <w:sz w:val="24"/>
          <w:szCs w:val="24"/>
        </w:rPr>
        <w:t>Elua</w:t>
      </w:r>
      <w:proofErr w:type="spellEnd"/>
      <w:r w:rsidRPr="001D46E0">
        <w:rPr>
          <w:rFonts w:ascii="Times New Roman" w:hAnsi="Times New Roman" w:cs="Times New Roman"/>
          <w:sz w:val="24"/>
          <w:szCs w:val="24"/>
        </w:rPr>
        <w:t xml:space="preserve">, K., Keith, R. L., &amp; </w:t>
      </w:r>
      <w:proofErr w:type="spellStart"/>
      <w:r w:rsidRPr="001D46E0">
        <w:rPr>
          <w:rFonts w:ascii="Times New Roman" w:hAnsi="Times New Roman" w:cs="Times New Roman"/>
          <w:sz w:val="24"/>
          <w:szCs w:val="24"/>
        </w:rPr>
        <w:t>Kvavilashvili</w:t>
      </w:r>
      <w:proofErr w:type="spellEnd"/>
      <w:r w:rsidRPr="001D46E0">
        <w:rPr>
          <w:rFonts w:ascii="Times New Roman" w:hAnsi="Times New Roman" w:cs="Times New Roman"/>
          <w:sz w:val="24"/>
          <w:szCs w:val="24"/>
        </w:rPr>
        <w:t xml:space="preserve">, L. (2015). Increased frequency of </w:t>
      </w:r>
      <w:proofErr w:type="spellStart"/>
      <w:r w:rsidRPr="001D46E0">
        <w:rPr>
          <w:rFonts w:ascii="Times New Roman" w:hAnsi="Times New Roman" w:cs="Times New Roman"/>
          <w:sz w:val="24"/>
          <w:szCs w:val="24"/>
        </w:rPr>
        <w:t>invultary</w:t>
      </w:r>
      <w:proofErr w:type="spellEnd"/>
      <w:r w:rsidRPr="001D46E0">
        <w:rPr>
          <w:rFonts w:ascii="Times New Roman" w:hAnsi="Times New Roman" w:cs="Times New Roman"/>
          <w:sz w:val="24"/>
          <w:szCs w:val="24"/>
        </w:rPr>
        <w:t xml:space="preserve"> semantic memories or mind-pops in schizophrenia: a diary study. </w:t>
      </w:r>
      <w:r w:rsidRPr="001D46E0">
        <w:rPr>
          <w:rFonts w:ascii="Times New Roman" w:hAnsi="Times New Roman" w:cs="Times New Roman"/>
          <w:i/>
          <w:sz w:val="24"/>
          <w:szCs w:val="24"/>
        </w:rPr>
        <w:t xml:space="preserve">Cognitive Neuropsychiatry, 20, </w:t>
      </w:r>
      <w:r w:rsidRPr="001D46E0">
        <w:rPr>
          <w:rFonts w:ascii="Times New Roman" w:hAnsi="Times New Roman" w:cs="Times New Roman"/>
          <w:sz w:val="24"/>
          <w:szCs w:val="24"/>
        </w:rPr>
        <w:t>502-511. doi:10.1080/13546805.2015.1092431</w:t>
      </w:r>
    </w:p>
    <w:p w14:paraId="1762E85C" w14:textId="77777777" w:rsidR="0031212E" w:rsidRPr="001D46E0"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lastRenderedPageBreak/>
        <w:t xml:space="preserve">Langlois, F., </w:t>
      </w:r>
      <w:proofErr w:type="spellStart"/>
      <w:r w:rsidRPr="001D46E0">
        <w:rPr>
          <w:rFonts w:ascii="Times New Roman" w:hAnsi="Times New Roman" w:cs="Times New Roman"/>
          <w:sz w:val="24"/>
          <w:szCs w:val="24"/>
        </w:rPr>
        <w:t>Freeston</w:t>
      </w:r>
      <w:proofErr w:type="spellEnd"/>
      <w:r w:rsidRPr="001D46E0">
        <w:rPr>
          <w:rFonts w:ascii="Times New Roman" w:hAnsi="Times New Roman" w:cs="Times New Roman"/>
          <w:sz w:val="24"/>
          <w:szCs w:val="24"/>
        </w:rPr>
        <w:t xml:space="preserve">, M. H., &amp; Ladouceur, R. (2000). Differences and similarities between obsessive intrusive thoughts and worry in a non-clinical population: study 1. </w:t>
      </w:r>
      <w:r w:rsidRPr="001D46E0">
        <w:rPr>
          <w:rFonts w:ascii="Times New Roman" w:hAnsi="Times New Roman" w:cs="Times New Roman"/>
          <w:i/>
          <w:sz w:val="24"/>
          <w:szCs w:val="24"/>
        </w:rPr>
        <w:t xml:space="preserve">Behaviour Research and Therapy, 38, </w:t>
      </w:r>
      <w:r w:rsidRPr="001D46E0">
        <w:rPr>
          <w:rFonts w:ascii="Times New Roman" w:hAnsi="Times New Roman" w:cs="Times New Roman"/>
          <w:sz w:val="24"/>
          <w:szCs w:val="24"/>
        </w:rPr>
        <w:t>157-173. doi:10.1016/s0005-7967(99)00027-3</w:t>
      </w:r>
    </w:p>
    <w:p w14:paraId="4878DBAD" w14:textId="77777777" w:rsidR="000B1035" w:rsidRPr="00045439" w:rsidRDefault="000B1035" w:rsidP="000B1035">
      <w:pPr>
        <w:ind w:hanging="720"/>
        <w:rPr>
          <w:rFonts w:ascii="Times New Roman" w:hAnsi="Times New Roman" w:cs="Times New Roman"/>
          <w:sz w:val="24"/>
          <w:szCs w:val="24"/>
        </w:rPr>
      </w:pPr>
      <w:bookmarkStart w:id="101" w:name="_Hlk519508134"/>
      <w:r>
        <w:rPr>
          <w:rFonts w:ascii="Times New Roman" w:hAnsi="Times New Roman" w:cs="Times New Roman"/>
          <w:sz w:val="24"/>
          <w:szCs w:val="24"/>
        </w:rPr>
        <w:t xml:space="preserve">Lee, S. Y., Park, C. L., &amp; Russell, B. S. (2018). Does distress tolerance interact with trait anxiety to predict challenge or threat appraisals? </w:t>
      </w:r>
      <w:r>
        <w:rPr>
          <w:rFonts w:ascii="Times New Roman" w:hAnsi="Times New Roman" w:cs="Times New Roman"/>
          <w:i/>
          <w:sz w:val="24"/>
          <w:szCs w:val="24"/>
        </w:rPr>
        <w:t xml:space="preserve">Personality and Individual Differences, 132, </w:t>
      </w:r>
      <w:r>
        <w:rPr>
          <w:rFonts w:ascii="Times New Roman" w:hAnsi="Times New Roman" w:cs="Times New Roman"/>
          <w:sz w:val="24"/>
          <w:szCs w:val="24"/>
        </w:rPr>
        <w:t>14-19. doi:10.1016/j.paid.2018.05.014</w:t>
      </w:r>
    </w:p>
    <w:bookmarkEnd w:id="101"/>
    <w:p w14:paraId="5F9055E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Levinson, D. B., Smallwood, J., &amp; Davidson, R. J. (2012). The Persistence of Thought: Evidence for a Role of Working Memory in the Maintenance of Task-Unrelated Thinking. </w:t>
      </w:r>
      <w:r w:rsidRPr="00041561">
        <w:rPr>
          <w:rFonts w:ascii="Times New Roman" w:hAnsi="Times New Roman" w:cs="Times New Roman"/>
          <w:i/>
          <w:sz w:val="24"/>
          <w:szCs w:val="24"/>
        </w:rPr>
        <w:t xml:space="preserve">Psychological Science, 23, </w:t>
      </w:r>
      <w:r w:rsidRPr="00041561">
        <w:rPr>
          <w:rFonts w:ascii="Times New Roman" w:hAnsi="Times New Roman" w:cs="Times New Roman"/>
          <w:sz w:val="24"/>
          <w:szCs w:val="24"/>
        </w:rPr>
        <w:t>375. doi:</w:t>
      </w:r>
      <w:r w:rsidRPr="008B6255">
        <w:rPr>
          <w:rFonts w:ascii="Times New Roman" w:hAnsi="Times New Roman" w:cs="Times New Roman"/>
          <w:sz w:val="24"/>
          <w:szCs w:val="24"/>
        </w:rPr>
        <w:t xml:space="preserve">10.1177/0956797611431465 </w:t>
      </w:r>
    </w:p>
    <w:p w14:paraId="3F3CB23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Levitin, D. J. (2006). </w:t>
      </w:r>
      <w:r w:rsidRPr="00041561">
        <w:rPr>
          <w:rFonts w:ascii="Times New Roman" w:hAnsi="Times New Roman" w:cs="Times New Roman"/>
          <w:i/>
          <w:iCs/>
          <w:sz w:val="24"/>
          <w:szCs w:val="24"/>
        </w:rPr>
        <w:t>This is your brain on music</w:t>
      </w:r>
      <w:r w:rsidRPr="00041561">
        <w:rPr>
          <w:rFonts w:ascii="Times New Roman" w:hAnsi="Times New Roman" w:cs="Times New Roman"/>
          <w:sz w:val="24"/>
          <w:szCs w:val="24"/>
        </w:rPr>
        <w:t>. New York, USA: Dutton</w:t>
      </w:r>
    </w:p>
    <w:p w14:paraId="168E01BC"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Liikanen, L. A. (2008). Music in every</w:t>
      </w:r>
      <w:r w:rsidR="008B6255">
        <w:rPr>
          <w:rFonts w:ascii="Times New Roman" w:hAnsi="Times New Roman" w:cs="Times New Roman"/>
          <w:sz w:val="24"/>
          <w:szCs w:val="24"/>
        </w:rPr>
        <w:t xml:space="preserve"> </w:t>
      </w:r>
      <w:r w:rsidRPr="00041561">
        <w:rPr>
          <w:rFonts w:ascii="Times New Roman" w:hAnsi="Times New Roman" w:cs="Times New Roman"/>
          <w:sz w:val="24"/>
          <w:szCs w:val="24"/>
        </w:rPr>
        <w:t xml:space="preserve">mind: Commonality of involuntary musical imagery. In K. Miyazaki, Y. Hiraga, M. Adachi, Y. Nakajima, &amp; M. Tsuzaki (Eds.), </w:t>
      </w:r>
      <w:r w:rsidRPr="00041561">
        <w:rPr>
          <w:rFonts w:ascii="Times New Roman" w:hAnsi="Times New Roman" w:cs="Times New Roman"/>
          <w:i/>
          <w:sz w:val="24"/>
          <w:szCs w:val="24"/>
        </w:rPr>
        <w:t>Proceedings of the 10th International Conference on Music Perception and Cognition (ICMPC10)</w:t>
      </w:r>
      <w:r w:rsidRPr="00041561">
        <w:rPr>
          <w:rFonts w:ascii="Times New Roman" w:hAnsi="Times New Roman" w:cs="Times New Roman"/>
          <w:sz w:val="24"/>
          <w:szCs w:val="24"/>
        </w:rPr>
        <w:t xml:space="preserve"> (pp. 408–412). Japan: Sapporo</w:t>
      </w:r>
    </w:p>
    <w:p w14:paraId="60E558A5" w14:textId="77777777" w:rsidR="0031212E" w:rsidRDefault="0031212E" w:rsidP="0031212E">
      <w:pPr>
        <w:autoSpaceDE w:val="0"/>
        <w:autoSpaceDN w:val="0"/>
        <w:adjustRightInd w:val="0"/>
        <w:spacing w:after="0"/>
        <w:ind w:hanging="720"/>
        <w:rPr>
          <w:rFonts w:ascii="Times New Roman" w:hAnsi="Times New Roman" w:cs="Times New Roman"/>
          <w:sz w:val="24"/>
          <w:szCs w:val="24"/>
        </w:rPr>
      </w:pPr>
      <w:r w:rsidRPr="00041561">
        <w:rPr>
          <w:rFonts w:ascii="Times New Roman" w:hAnsi="Times New Roman" w:cs="Times New Roman"/>
          <w:sz w:val="24"/>
          <w:szCs w:val="24"/>
        </w:rPr>
        <w:t>Liikkanen, L. (2012) Musical Activities Predispose to Involuntary</w:t>
      </w:r>
      <w:r>
        <w:rPr>
          <w:rFonts w:ascii="Times New Roman" w:hAnsi="Times New Roman" w:cs="Times New Roman"/>
          <w:sz w:val="24"/>
          <w:szCs w:val="24"/>
        </w:rPr>
        <w:t xml:space="preserve"> </w:t>
      </w:r>
      <w:r w:rsidRPr="00041561">
        <w:rPr>
          <w:rFonts w:ascii="Times New Roman" w:hAnsi="Times New Roman" w:cs="Times New Roman"/>
          <w:sz w:val="24"/>
          <w:szCs w:val="24"/>
        </w:rPr>
        <w:t xml:space="preserve">Musical Imagery. </w:t>
      </w:r>
      <w:r w:rsidRPr="00041561">
        <w:rPr>
          <w:rFonts w:ascii="Times New Roman" w:hAnsi="Times New Roman" w:cs="Times New Roman"/>
          <w:i/>
          <w:iCs/>
          <w:sz w:val="24"/>
          <w:szCs w:val="24"/>
        </w:rPr>
        <w:t>Psychology of Music</w:t>
      </w:r>
      <w:r w:rsidRPr="00041561">
        <w:rPr>
          <w:rFonts w:ascii="Times New Roman" w:hAnsi="Times New Roman" w:cs="Times New Roman"/>
          <w:sz w:val="24"/>
          <w:szCs w:val="24"/>
        </w:rPr>
        <w:t>. 40(2), 236-256. doi:</w:t>
      </w:r>
      <w:r w:rsidRPr="008B6255">
        <w:rPr>
          <w:rFonts w:ascii="Times New Roman" w:hAnsi="Times New Roman" w:cs="Times New Roman"/>
          <w:sz w:val="24"/>
          <w:szCs w:val="24"/>
        </w:rPr>
        <w:t xml:space="preserve">10.1177/0305735611406578 </w:t>
      </w:r>
    </w:p>
    <w:p w14:paraId="5986997E" w14:textId="77777777" w:rsidR="0031212E" w:rsidRDefault="0031212E" w:rsidP="0031212E">
      <w:pPr>
        <w:autoSpaceDE w:val="0"/>
        <w:autoSpaceDN w:val="0"/>
        <w:adjustRightInd w:val="0"/>
        <w:spacing w:after="0"/>
        <w:ind w:hanging="720"/>
        <w:rPr>
          <w:rFonts w:ascii="Times New Roman" w:hAnsi="Times New Roman" w:cs="Times New Roman"/>
          <w:sz w:val="24"/>
          <w:szCs w:val="24"/>
        </w:rPr>
      </w:pPr>
      <w:r w:rsidRPr="00041561">
        <w:rPr>
          <w:rFonts w:ascii="Times New Roman" w:hAnsi="Times New Roman" w:cs="Times New Roman"/>
          <w:sz w:val="24"/>
          <w:szCs w:val="24"/>
        </w:rPr>
        <w:t>Liikkanen, L. A., Jakubowski, K., &amp; Toivanen, J. M. (2015). Catching earworms on Twit</w:t>
      </w:r>
      <w:r w:rsidR="008B6255">
        <w:rPr>
          <w:rFonts w:ascii="Times New Roman" w:hAnsi="Times New Roman" w:cs="Times New Roman"/>
          <w:sz w:val="24"/>
          <w:szCs w:val="24"/>
        </w:rPr>
        <w:t>t</w:t>
      </w:r>
      <w:r w:rsidRPr="00041561">
        <w:rPr>
          <w:rFonts w:ascii="Times New Roman" w:hAnsi="Times New Roman" w:cs="Times New Roman"/>
          <w:sz w:val="24"/>
          <w:szCs w:val="24"/>
        </w:rPr>
        <w:t xml:space="preserve">er: Using big data to study involuntary musical imagery. </w:t>
      </w:r>
      <w:r w:rsidRPr="00041561">
        <w:rPr>
          <w:rFonts w:ascii="Times New Roman" w:hAnsi="Times New Roman" w:cs="Times New Roman"/>
          <w:i/>
          <w:sz w:val="24"/>
          <w:szCs w:val="24"/>
        </w:rPr>
        <w:t xml:space="preserve">Music Perception: An Interdisciplinary Journal, 33, </w:t>
      </w:r>
      <w:r w:rsidRPr="00041561">
        <w:rPr>
          <w:rFonts w:ascii="Times New Roman" w:hAnsi="Times New Roman" w:cs="Times New Roman"/>
          <w:sz w:val="24"/>
          <w:szCs w:val="24"/>
        </w:rPr>
        <w:t>199-216. doi:10.1525/mp.2015.33.2.199</w:t>
      </w:r>
    </w:p>
    <w:p w14:paraId="1BBB51AA" w14:textId="77777777" w:rsidR="0031212E" w:rsidRDefault="0031212E" w:rsidP="0031212E">
      <w:pPr>
        <w:ind w:hanging="720"/>
        <w:rPr>
          <w:rFonts w:ascii="Times New Roman" w:hAnsi="Times New Roman" w:cs="Times New Roman"/>
          <w:sz w:val="24"/>
          <w:szCs w:val="24"/>
        </w:rPr>
      </w:pPr>
      <w:r w:rsidRPr="00041561">
        <w:rPr>
          <w:rFonts w:ascii="Times New Roman" w:eastAsia="Times New Roman" w:hAnsi="Times New Roman" w:cs="Times New Roman"/>
          <w:sz w:val="24"/>
          <w:szCs w:val="24"/>
          <w:bdr w:val="none" w:sz="0" w:space="0" w:color="auto" w:frame="1"/>
          <w:lang w:eastAsia="en-GB"/>
        </w:rPr>
        <w:t>Little, R. (1988). A test of missing completely at random for multivariate data with missing values.</w:t>
      </w:r>
      <w:r w:rsidRPr="00041561">
        <w:rPr>
          <w:rFonts w:ascii="Times New Roman" w:eastAsia="Times New Roman" w:hAnsi="Times New Roman" w:cs="Times New Roman"/>
          <w:sz w:val="24"/>
          <w:szCs w:val="24"/>
          <w:lang w:eastAsia="en-GB"/>
        </w:rPr>
        <w:t xml:space="preserve"> </w:t>
      </w:r>
      <w:r w:rsidRPr="00041561">
        <w:rPr>
          <w:rFonts w:ascii="Times New Roman" w:eastAsia="Times New Roman" w:hAnsi="Times New Roman" w:cs="Times New Roman"/>
          <w:i/>
          <w:sz w:val="24"/>
          <w:szCs w:val="24"/>
          <w:bdr w:val="none" w:sz="0" w:space="0" w:color="auto" w:frame="1"/>
          <w:lang w:eastAsia="en-GB"/>
        </w:rPr>
        <w:t>Journal of the American Statistical Association, 83</w:t>
      </w:r>
      <w:r w:rsidRPr="00041561">
        <w:rPr>
          <w:rFonts w:ascii="Times New Roman" w:eastAsia="Times New Roman" w:hAnsi="Times New Roman" w:cs="Times New Roman"/>
          <w:sz w:val="24"/>
          <w:szCs w:val="24"/>
          <w:bdr w:val="none" w:sz="0" w:space="0" w:color="auto" w:frame="1"/>
          <w:lang w:eastAsia="en-GB"/>
        </w:rPr>
        <w:t>, 1198–1202. doi:</w:t>
      </w:r>
      <w:r w:rsidRPr="00041561">
        <w:rPr>
          <w:rFonts w:ascii="Times New Roman" w:hAnsi="Times New Roman" w:cs="Times New Roman"/>
          <w:sz w:val="24"/>
          <w:szCs w:val="24"/>
        </w:rPr>
        <w:t xml:space="preserve">10.2307/2290157 </w:t>
      </w:r>
    </w:p>
    <w:p w14:paraId="7C38A6E5"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Lopez, N., Previc, F. H., Fischer, J., Heitz, R. P., &amp; Engle, R. W. (2012). Effects of sleep deprivation on cognitive performance by United States Air Force pilots. </w:t>
      </w:r>
      <w:r w:rsidRPr="00041561">
        <w:rPr>
          <w:rFonts w:ascii="Times New Roman" w:hAnsi="Times New Roman" w:cs="Times New Roman"/>
          <w:i/>
          <w:sz w:val="24"/>
          <w:szCs w:val="24"/>
        </w:rPr>
        <w:t xml:space="preserve">Journal of </w:t>
      </w:r>
      <w:r w:rsidRPr="00041561">
        <w:rPr>
          <w:rFonts w:ascii="Times New Roman" w:hAnsi="Times New Roman" w:cs="Times New Roman"/>
          <w:i/>
          <w:sz w:val="24"/>
          <w:szCs w:val="24"/>
        </w:rPr>
        <w:lastRenderedPageBreak/>
        <w:t xml:space="preserve">Applied Research in Memory and Cognition, 1, </w:t>
      </w:r>
      <w:r w:rsidRPr="00041561">
        <w:rPr>
          <w:rFonts w:ascii="Times New Roman" w:hAnsi="Times New Roman" w:cs="Times New Roman"/>
          <w:sz w:val="24"/>
          <w:szCs w:val="24"/>
        </w:rPr>
        <w:t>27-33. doi:10.1016/j.jarmac.2011.10.002</w:t>
      </w:r>
    </w:p>
    <w:p w14:paraId="24678B9D"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Luciano, J. V., Algarabel, S., Tomas, J. M., &amp; Martinez, J. L. (2005). Development and validation of the thought control ability questionnaire. </w:t>
      </w:r>
      <w:r w:rsidRPr="00041561">
        <w:rPr>
          <w:rFonts w:ascii="Times New Roman" w:hAnsi="Times New Roman" w:cs="Times New Roman"/>
          <w:i/>
          <w:sz w:val="24"/>
          <w:szCs w:val="24"/>
        </w:rPr>
        <w:t xml:space="preserve">Personality and Individual Differences, 38, </w:t>
      </w:r>
      <w:r w:rsidRPr="00041561">
        <w:rPr>
          <w:rFonts w:ascii="Times New Roman" w:hAnsi="Times New Roman" w:cs="Times New Roman"/>
          <w:sz w:val="24"/>
          <w:szCs w:val="24"/>
        </w:rPr>
        <w:t>997-1008. doi:10.1016/j.paid.2004.06.020</w:t>
      </w:r>
    </w:p>
    <w:p w14:paraId="3363D995"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McKenna, L., Handscomb, L., Hoare, D. J., &amp; Hall, D. A. (2014). A scientific cognitive-behavioral model of tinnitus: novel conceptualizations of tinnitus distress. </w:t>
      </w:r>
      <w:r w:rsidRPr="00041561">
        <w:rPr>
          <w:rFonts w:ascii="Times New Roman" w:hAnsi="Times New Roman" w:cs="Times New Roman"/>
          <w:i/>
          <w:sz w:val="24"/>
          <w:szCs w:val="24"/>
        </w:rPr>
        <w:t xml:space="preserve">Frontiers in Neurology, 5, </w:t>
      </w:r>
      <w:r w:rsidRPr="00041561">
        <w:rPr>
          <w:rFonts w:ascii="Times New Roman" w:hAnsi="Times New Roman" w:cs="Times New Roman"/>
          <w:sz w:val="24"/>
          <w:szCs w:val="24"/>
        </w:rPr>
        <w:t>196. doi:</w:t>
      </w:r>
      <w:r w:rsidRPr="00041561">
        <w:rPr>
          <w:rFonts w:ascii="Times New Roman" w:hAnsi="Times New Roman" w:cs="Times New Roman"/>
          <w:bCs/>
          <w:sz w:val="24"/>
          <w:szCs w:val="24"/>
        </w:rPr>
        <w:t>10.3389/fneur.2014.00196</w:t>
      </w:r>
    </w:p>
    <w:p w14:paraId="189EF0EA"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McVay, J. C., &amp; Kane, M. J. (2009). Conducting the train of thought: Working memory capacity, goal neglect, and mind wandering in an executive-control task. </w:t>
      </w:r>
      <w:r w:rsidRPr="00041561">
        <w:rPr>
          <w:rFonts w:ascii="Times New Roman" w:hAnsi="Times New Roman" w:cs="Times New Roman"/>
          <w:i/>
          <w:sz w:val="24"/>
          <w:szCs w:val="24"/>
        </w:rPr>
        <w:t xml:space="preserve">Journal of Experimental Psychology: Learning, Memory, and Cognition, 35, </w:t>
      </w:r>
      <w:r w:rsidRPr="00041561">
        <w:rPr>
          <w:rFonts w:ascii="Times New Roman" w:hAnsi="Times New Roman" w:cs="Times New Roman"/>
          <w:sz w:val="24"/>
          <w:szCs w:val="24"/>
        </w:rPr>
        <w:t>196-204. doi:10.1037/a0014104</w:t>
      </w:r>
    </w:p>
    <w:p w14:paraId="248CF4E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Morrison, A.P. (1998). A cognitive analysis of the maintenance of auditory hallucinations: Are voices to schizophrenia what bodily sensations are to panic? </w:t>
      </w:r>
      <w:r w:rsidRPr="00041561">
        <w:rPr>
          <w:rFonts w:ascii="Times New Roman" w:hAnsi="Times New Roman" w:cs="Times New Roman"/>
          <w:i/>
          <w:sz w:val="24"/>
          <w:szCs w:val="24"/>
        </w:rPr>
        <w:t xml:space="preserve">Behavioural and Cognitive Psychotherapy, 26, </w:t>
      </w:r>
      <w:r w:rsidRPr="00041561">
        <w:rPr>
          <w:rFonts w:ascii="Times New Roman" w:hAnsi="Times New Roman" w:cs="Times New Roman"/>
          <w:sz w:val="24"/>
          <w:szCs w:val="24"/>
        </w:rPr>
        <w:t>289-302. Retrieved from https://www-cambridge-org.sheffield.idm.oclc.org/core/journals/behavioural-and-cognitive-psychotherapy/article/cognitive-analysis-of-the-maintenance-of-auditory-hallucinations-are-voices-to-schizophrenia-what-bodily-sensations-are-to-panic/7947CFAAC58346579FAB55929DA3C76C</w:t>
      </w:r>
    </w:p>
    <w:p w14:paraId="4E9D49F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Morrison, A. P. (2001). The interpretation of intrusions in psychosis: An integrative cognitive approach to hallucinations and delusions. </w:t>
      </w:r>
      <w:r w:rsidR="00E015BB">
        <w:rPr>
          <w:rFonts w:ascii="Times New Roman" w:hAnsi="Times New Roman" w:cs="Times New Roman"/>
          <w:i/>
          <w:sz w:val="24"/>
          <w:szCs w:val="24"/>
        </w:rPr>
        <w:t>Behavioural and Cogni</w:t>
      </w:r>
      <w:r w:rsidRPr="00041561">
        <w:rPr>
          <w:rFonts w:ascii="Times New Roman" w:hAnsi="Times New Roman" w:cs="Times New Roman"/>
          <w:i/>
          <w:sz w:val="24"/>
          <w:szCs w:val="24"/>
        </w:rPr>
        <w:t xml:space="preserve">tive Psychotherapy, 29, </w:t>
      </w:r>
      <w:r w:rsidRPr="00041561">
        <w:rPr>
          <w:rFonts w:ascii="Times New Roman" w:hAnsi="Times New Roman" w:cs="Times New Roman"/>
          <w:sz w:val="24"/>
          <w:szCs w:val="24"/>
        </w:rPr>
        <w:t>257-276. doi:</w:t>
      </w:r>
      <w:r w:rsidRPr="008B6255">
        <w:rPr>
          <w:rFonts w:ascii="Times New Roman" w:hAnsi="Times New Roman" w:cs="Times New Roman"/>
          <w:sz w:val="24"/>
          <w:szCs w:val="24"/>
        </w:rPr>
        <w:t xml:space="preserve">10.1017/s1352465801003010 </w:t>
      </w:r>
    </w:p>
    <w:p w14:paraId="032A8995"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Moulding, R., Coles, M. E., Abramowitz, J., Alcolado, G. M., Alonso, P., Belloch, A., …Wong, W. (2014). Part 2. They scare because we care: The relationship between </w:t>
      </w:r>
      <w:r w:rsidRPr="00041561">
        <w:rPr>
          <w:rFonts w:ascii="Times New Roman" w:hAnsi="Times New Roman" w:cs="Times New Roman"/>
          <w:sz w:val="24"/>
          <w:szCs w:val="24"/>
        </w:rPr>
        <w:lastRenderedPageBreak/>
        <w:t xml:space="preserve">obsessive intrusive thoughts and appraisals and control strategies across 15 cities. </w:t>
      </w:r>
      <w:r w:rsidRPr="00041561">
        <w:rPr>
          <w:rFonts w:ascii="Times New Roman" w:hAnsi="Times New Roman" w:cs="Times New Roman"/>
          <w:i/>
          <w:sz w:val="24"/>
          <w:szCs w:val="24"/>
        </w:rPr>
        <w:t xml:space="preserve">Journal of Obsessive-Compulsive and Related Disorders, 3, </w:t>
      </w:r>
      <w:r w:rsidRPr="00041561">
        <w:rPr>
          <w:rFonts w:ascii="Times New Roman" w:hAnsi="Times New Roman" w:cs="Times New Roman"/>
          <w:sz w:val="24"/>
          <w:szCs w:val="24"/>
        </w:rPr>
        <w:t>280-291. doi:</w:t>
      </w:r>
      <w:r w:rsidRPr="008B6255">
        <w:rPr>
          <w:rFonts w:ascii="Times New Roman" w:hAnsi="Times New Roman" w:cs="Times New Roman"/>
          <w:sz w:val="24"/>
          <w:szCs w:val="24"/>
        </w:rPr>
        <w:t>10.1016/j.jocrd.2014.02.006</w:t>
      </w:r>
    </w:p>
    <w:p w14:paraId="11ECC33E"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Mullensiefen, D., Fry, J., Jones, R., Jilka, S., Stewart, L., &amp; Williamson, V. J. (2014). Individual differences predict patterns in spontaneous involuntary musical imagery. </w:t>
      </w:r>
      <w:r w:rsidRPr="00041561">
        <w:rPr>
          <w:rFonts w:ascii="Times New Roman" w:hAnsi="Times New Roman" w:cs="Times New Roman"/>
          <w:i/>
          <w:sz w:val="24"/>
          <w:szCs w:val="24"/>
        </w:rPr>
        <w:t xml:space="preserve">Music Perception: An Interdisciplinary Journal, 31, </w:t>
      </w:r>
      <w:r w:rsidRPr="00041561">
        <w:rPr>
          <w:rFonts w:ascii="Times New Roman" w:hAnsi="Times New Roman" w:cs="Times New Roman"/>
          <w:sz w:val="24"/>
          <w:szCs w:val="24"/>
        </w:rPr>
        <w:t>323-338. doi:10.1525/mp.2014.31.4.323</w:t>
      </w:r>
    </w:p>
    <w:p w14:paraId="430AD826"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Muris, P., Merckelbach, H., &amp; Horselenberg, R. (1996). </w:t>
      </w:r>
      <w:r w:rsidRPr="00041561">
        <w:rPr>
          <w:rFonts w:ascii="Times New Roman" w:hAnsi="Times New Roman" w:cs="Times New Roman"/>
          <w:sz w:val="24"/>
          <w:szCs w:val="24"/>
        </w:rPr>
        <w:t xml:space="preserve">Individual difference in thought suppression. The White Bear Suppression Inventory: Factor structure, reliability, validity and correlates. </w:t>
      </w:r>
      <w:r w:rsidRPr="00041561">
        <w:rPr>
          <w:rFonts w:ascii="Times New Roman" w:hAnsi="Times New Roman" w:cs="Times New Roman"/>
          <w:i/>
          <w:sz w:val="24"/>
          <w:szCs w:val="24"/>
        </w:rPr>
        <w:t xml:space="preserve">Behaviour Research and Therapy, 34, </w:t>
      </w:r>
      <w:r w:rsidRPr="00041561">
        <w:rPr>
          <w:rFonts w:ascii="Times New Roman" w:hAnsi="Times New Roman" w:cs="Times New Roman"/>
          <w:sz w:val="24"/>
          <w:szCs w:val="24"/>
        </w:rPr>
        <w:t>501-513. doi:10.1016/0005-7967(96)00005-8</w:t>
      </w:r>
    </w:p>
    <w:p w14:paraId="1213043F"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Myers, S. G., &amp; Wells, A. (2005). Obsessive-compulsive symptoms: the contribution of metacognitions and responsibility. </w:t>
      </w:r>
      <w:r w:rsidRPr="001D46E0">
        <w:rPr>
          <w:rFonts w:ascii="Times New Roman" w:hAnsi="Times New Roman" w:cs="Times New Roman"/>
          <w:i/>
          <w:sz w:val="24"/>
          <w:szCs w:val="24"/>
        </w:rPr>
        <w:t xml:space="preserve">Journal of Anxiety Disorders, 19, </w:t>
      </w:r>
      <w:r w:rsidRPr="001D46E0">
        <w:rPr>
          <w:rFonts w:ascii="Times New Roman" w:hAnsi="Times New Roman" w:cs="Times New Roman"/>
          <w:sz w:val="24"/>
          <w:szCs w:val="24"/>
        </w:rPr>
        <w:t>806-817. doi:10.1016/j.janxdis.2004.09.004</w:t>
      </w:r>
    </w:p>
    <w:p w14:paraId="7E96A193" w14:textId="77777777" w:rsidR="0031212E"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Newby, J. M., &amp; Moulds, M. L. (2011). Do negative appraisals and avoidance of intrusive memories </w:t>
      </w:r>
      <w:proofErr w:type="spellStart"/>
      <w:r w:rsidRPr="001D46E0">
        <w:rPr>
          <w:rFonts w:ascii="Times New Roman" w:hAnsi="Times New Roman" w:cs="Times New Roman"/>
          <w:sz w:val="24"/>
          <w:szCs w:val="24"/>
        </w:rPr>
        <w:t>predic</w:t>
      </w:r>
      <w:proofErr w:type="spellEnd"/>
      <w:r w:rsidRPr="001D46E0">
        <w:rPr>
          <w:rFonts w:ascii="Times New Roman" w:hAnsi="Times New Roman" w:cs="Times New Roman"/>
          <w:sz w:val="24"/>
          <w:szCs w:val="24"/>
        </w:rPr>
        <w:t xml:space="preserve"> depression at six months. </w:t>
      </w:r>
      <w:r w:rsidRPr="001D46E0">
        <w:rPr>
          <w:rFonts w:ascii="Times New Roman" w:hAnsi="Times New Roman" w:cs="Times New Roman"/>
          <w:i/>
          <w:sz w:val="24"/>
          <w:szCs w:val="24"/>
        </w:rPr>
        <w:t xml:space="preserve">International Journal of Cognitive Therapy, 4, </w:t>
      </w:r>
      <w:r w:rsidRPr="001D46E0">
        <w:rPr>
          <w:rFonts w:ascii="Times New Roman" w:hAnsi="Times New Roman" w:cs="Times New Roman"/>
          <w:sz w:val="24"/>
          <w:szCs w:val="24"/>
        </w:rPr>
        <w:t>178-186. doi:10.1521/ijct.2011.4.2.178</w:t>
      </w:r>
    </w:p>
    <w:p w14:paraId="73C1898C" w14:textId="77777777" w:rsidR="0031212E" w:rsidRDefault="0031212E" w:rsidP="0031212E">
      <w:pPr>
        <w:ind w:hanging="720"/>
        <w:rPr>
          <w:rFonts w:ascii="Times New Roman" w:hAnsi="Times New Roman" w:cs="Times New Roman"/>
          <w:sz w:val="24"/>
          <w:szCs w:val="24"/>
        </w:rPr>
      </w:pPr>
      <w:proofErr w:type="spellStart"/>
      <w:r w:rsidRPr="001D46E0">
        <w:rPr>
          <w:rFonts w:ascii="Times New Roman" w:hAnsi="Times New Roman" w:cs="Times New Roman"/>
          <w:sz w:val="24"/>
          <w:szCs w:val="24"/>
        </w:rPr>
        <w:t>Niler</w:t>
      </w:r>
      <w:proofErr w:type="spellEnd"/>
      <w:r w:rsidRPr="001D46E0">
        <w:rPr>
          <w:rFonts w:ascii="Times New Roman" w:hAnsi="Times New Roman" w:cs="Times New Roman"/>
          <w:sz w:val="24"/>
          <w:szCs w:val="24"/>
        </w:rPr>
        <w:t xml:space="preserve">, E. R., &amp; Beck, S. J. (1989). The relationship among guilt, dysphoria, anxiety and </w:t>
      </w:r>
      <w:proofErr w:type="spellStart"/>
      <w:r w:rsidRPr="001D46E0">
        <w:rPr>
          <w:rFonts w:ascii="Times New Roman" w:hAnsi="Times New Roman" w:cs="Times New Roman"/>
          <w:sz w:val="24"/>
          <w:szCs w:val="24"/>
        </w:rPr>
        <w:t>obsesions</w:t>
      </w:r>
      <w:proofErr w:type="spellEnd"/>
      <w:r w:rsidRPr="001D46E0">
        <w:rPr>
          <w:rFonts w:ascii="Times New Roman" w:hAnsi="Times New Roman" w:cs="Times New Roman"/>
          <w:sz w:val="24"/>
          <w:szCs w:val="24"/>
        </w:rPr>
        <w:t xml:space="preserve"> in a normal population. </w:t>
      </w:r>
      <w:r w:rsidRPr="001D46E0">
        <w:rPr>
          <w:rFonts w:ascii="Times New Roman" w:hAnsi="Times New Roman" w:cs="Times New Roman"/>
          <w:i/>
          <w:sz w:val="24"/>
          <w:szCs w:val="24"/>
        </w:rPr>
        <w:t xml:space="preserve">Behaviour Research and Therapy, 27, </w:t>
      </w:r>
      <w:r w:rsidRPr="001D46E0">
        <w:rPr>
          <w:rFonts w:ascii="Times New Roman" w:hAnsi="Times New Roman" w:cs="Times New Roman"/>
          <w:sz w:val="24"/>
          <w:szCs w:val="24"/>
        </w:rPr>
        <w:t>213-220. doi:10.1016/0005-7967(89)90039-9</w:t>
      </w:r>
    </w:p>
    <w:p w14:paraId="62C6B785"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Obsessive Compulsive Cognitions Working Group. (1997). Cognitive assessment of obsessive-compulsive disorder. </w:t>
      </w:r>
      <w:r w:rsidRPr="00041561">
        <w:rPr>
          <w:rFonts w:ascii="Times New Roman" w:hAnsi="Times New Roman" w:cs="Times New Roman"/>
          <w:i/>
          <w:sz w:val="24"/>
          <w:szCs w:val="24"/>
        </w:rPr>
        <w:t xml:space="preserve">Behaviour Research and Therapy, 35, </w:t>
      </w:r>
      <w:r w:rsidRPr="00041561">
        <w:rPr>
          <w:rFonts w:ascii="Times New Roman" w:hAnsi="Times New Roman" w:cs="Times New Roman"/>
          <w:sz w:val="24"/>
          <w:szCs w:val="24"/>
        </w:rPr>
        <w:t>667-681. doi:10.1016/s0005-7967(97)00017-x</w:t>
      </w:r>
    </w:p>
    <w:p w14:paraId="7C7B464D" w14:textId="77777777" w:rsidR="0031212E" w:rsidRPr="00045439"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lastRenderedPageBreak/>
        <w:t xml:space="preserve">OCD-UK. (2018). </w:t>
      </w:r>
      <w:r w:rsidRPr="001D46E0">
        <w:rPr>
          <w:rFonts w:ascii="Times New Roman" w:hAnsi="Times New Roman" w:cs="Times New Roman"/>
          <w:i/>
          <w:sz w:val="24"/>
          <w:szCs w:val="24"/>
        </w:rPr>
        <w:t xml:space="preserve">Understanding Obsessive-Compulsive Disorder (OCD). </w:t>
      </w:r>
      <w:r w:rsidRPr="001D46E0">
        <w:rPr>
          <w:rFonts w:ascii="Times New Roman" w:hAnsi="Times New Roman" w:cs="Times New Roman"/>
          <w:sz w:val="24"/>
          <w:szCs w:val="24"/>
        </w:rPr>
        <w:t>Retrieved from www.ocduk.org/ocd</w:t>
      </w:r>
    </w:p>
    <w:p w14:paraId="2044E1C6"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Pallant, J. (2016). </w:t>
      </w:r>
      <w:r w:rsidRPr="00041561">
        <w:rPr>
          <w:rFonts w:ascii="Times New Roman" w:hAnsi="Times New Roman" w:cs="Times New Roman"/>
          <w:i/>
          <w:sz w:val="24"/>
          <w:szCs w:val="24"/>
        </w:rPr>
        <w:t xml:space="preserve">SPSS survival manual. </w:t>
      </w:r>
      <w:r w:rsidRPr="00041561">
        <w:rPr>
          <w:rFonts w:ascii="Times New Roman" w:hAnsi="Times New Roman" w:cs="Times New Roman"/>
          <w:sz w:val="24"/>
          <w:szCs w:val="24"/>
        </w:rPr>
        <w:t>London, UK: Open University Press.</w:t>
      </w:r>
    </w:p>
    <w:p w14:paraId="0D962EB1" w14:textId="77777777" w:rsidR="0031212E" w:rsidRPr="009A0016"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Peterson, R. D., Klein, J., Donnelly, R., &amp; Renk, K. (2009). Predicting psychological symptoms: The role of perceived thought control ability. </w:t>
      </w:r>
      <w:r w:rsidRPr="00041561">
        <w:rPr>
          <w:rFonts w:ascii="Times New Roman" w:hAnsi="Times New Roman" w:cs="Times New Roman"/>
          <w:i/>
          <w:sz w:val="24"/>
          <w:szCs w:val="24"/>
        </w:rPr>
        <w:t xml:space="preserve">Cognitive Behaviour Therapy, 38, </w:t>
      </w:r>
      <w:r w:rsidRPr="00041561">
        <w:rPr>
          <w:rFonts w:ascii="Times New Roman" w:hAnsi="Times New Roman" w:cs="Times New Roman"/>
          <w:sz w:val="24"/>
          <w:szCs w:val="24"/>
        </w:rPr>
        <w:t>16-28. doi:10.1080/16506070802561215</w:t>
      </w:r>
    </w:p>
    <w:p w14:paraId="5589F3E6"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Purdon, C. (1999). Thought suppression and psychopathology</w:t>
      </w:r>
      <w:r w:rsidRPr="00041561">
        <w:rPr>
          <w:rFonts w:ascii="Times New Roman" w:hAnsi="Times New Roman" w:cs="Times New Roman"/>
          <w:i/>
          <w:sz w:val="24"/>
          <w:szCs w:val="24"/>
        </w:rPr>
        <w:t>. Behaviour Research and Therapy, 37</w:t>
      </w:r>
      <w:r w:rsidRPr="00041561">
        <w:rPr>
          <w:rFonts w:ascii="Times New Roman" w:hAnsi="Times New Roman" w:cs="Times New Roman"/>
          <w:sz w:val="24"/>
          <w:szCs w:val="24"/>
        </w:rPr>
        <w:t>, 1029–1054. doi:</w:t>
      </w:r>
      <w:r w:rsidRPr="008B6255">
        <w:rPr>
          <w:rFonts w:ascii="Times New Roman" w:hAnsi="Times New Roman" w:cs="Times New Roman"/>
          <w:sz w:val="24"/>
          <w:szCs w:val="24"/>
        </w:rPr>
        <w:t xml:space="preserve">10.1016/s0005-7967(98)00200-9 </w:t>
      </w:r>
    </w:p>
    <w:p w14:paraId="285E8FD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Purdon, C., &amp; Clark, D. A. (1993). Obsessive intrusive thoughts in nonclinical subjects. Part I. Content and relation with depressive, anxious and obsessional symptoms. </w:t>
      </w:r>
      <w:r w:rsidRPr="00041561">
        <w:rPr>
          <w:rFonts w:ascii="Times New Roman" w:hAnsi="Times New Roman" w:cs="Times New Roman"/>
          <w:i/>
          <w:sz w:val="24"/>
          <w:szCs w:val="24"/>
        </w:rPr>
        <w:t xml:space="preserve">Behaviour Research and Therapy, 31, </w:t>
      </w:r>
      <w:r w:rsidRPr="00041561">
        <w:rPr>
          <w:rFonts w:ascii="Times New Roman" w:hAnsi="Times New Roman" w:cs="Times New Roman"/>
          <w:sz w:val="24"/>
          <w:szCs w:val="24"/>
        </w:rPr>
        <w:t>713-720. doi:10.1016/0005-7967(93)90001-b</w:t>
      </w:r>
    </w:p>
    <w:p w14:paraId="4EC17B1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Rachman, S. (1998). A cognitive theory of obsessions: elaborations. </w:t>
      </w:r>
      <w:r w:rsidRPr="00041561">
        <w:rPr>
          <w:rFonts w:ascii="Times New Roman" w:hAnsi="Times New Roman" w:cs="Times New Roman"/>
          <w:i/>
          <w:sz w:val="24"/>
          <w:szCs w:val="24"/>
        </w:rPr>
        <w:t xml:space="preserve">Behaviour Research and Therapy, 36, </w:t>
      </w:r>
      <w:r w:rsidRPr="00041561">
        <w:rPr>
          <w:rFonts w:ascii="Times New Roman" w:hAnsi="Times New Roman" w:cs="Times New Roman"/>
          <w:sz w:val="24"/>
          <w:szCs w:val="24"/>
        </w:rPr>
        <w:t>385-401. doi:10.1016/S0005-7967(97)10041-9</w:t>
      </w:r>
    </w:p>
    <w:p w14:paraId="6F9C9DA3"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Rachman, S. (1981). Unwanted intrusive cognitions. </w:t>
      </w:r>
      <w:r w:rsidRPr="00041561">
        <w:rPr>
          <w:rFonts w:ascii="Times New Roman" w:hAnsi="Times New Roman" w:cs="Times New Roman"/>
          <w:i/>
          <w:sz w:val="24"/>
          <w:szCs w:val="24"/>
        </w:rPr>
        <w:t xml:space="preserve">Advances in Behaviour Research and Therapy, 3, </w:t>
      </w:r>
      <w:r w:rsidRPr="00041561">
        <w:rPr>
          <w:rFonts w:ascii="Times New Roman" w:hAnsi="Times New Roman" w:cs="Times New Roman"/>
          <w:sz w:val="24"/>
          <w:szCs w:val="24"/>
        </w:rPr>
        <w:t>89-99. doi:</w:t>
      </w:r>
      <w:r w:rsidRPr="008B6255">
        <w:rPr>
          <w:rFonts w:ascii="Times New Roman" w:hAnsi="Times New Roman" w:cs="Times New Roman"/>
          <w:sz w:val="24"/>
          <w:szCs w:val="24"/>
        </w:rPr>
        <w:t xml:space="preserve">10.1016/0146-6402(81)90007-2 </w:t>
      </w:r>
    </w:p>
    <w:p w14:paraId="66586675" w14:textId="77777777" w:rsidR="0031212E" w:rsidRDefault="0031212E" w:rsidP="0031212E">
      <w:pPr>
        <w:pStyle w:val="lead"/>
        <w:spacing w:before="0" w:beforeAutospacing="0" w:after="60" w:afterAutospacing="0" w:line="480" w:lineRule="auto"/>
        <w:ind w:hanging="720"/>
      </w:pPr>
      <w:r w:rsidRPr="00041561">
        <w:rPr>
          <w:lang w:val="pt-PT"/>
        </w:rPr>
        <w:t xml:space="preserve">Rachman, S., &amp; de Silva, P. (1978). </w:t>
      </w:r>
      <w:r w:rsidRPr="00041561">
        <w:t xml:space="preserve">Abnormal and normal obsessions. </w:t>
      </w:r>
      <w:r w:rsidRPr="00041561">
        <w:rPr>
          <w:i/>
        </w:rPr>
        <w:t xml:space="preserve">Behaviour Research and Therapy, 16, </w:t>
      </w:r>
      <w:r w:rsidRPr="00041561">
        <w:t>233-248. doi:</w:t>
      </w:r>
      <w:r w:rsidRPr="008B6255">
        <w:rPr>
          <w:rFonts w:eastAsiaTheme="majorEastAsia"/>
        </w:rPr>
        <w:t xml:space="preserve">10.1016/0005-7967(78)90022-0 </w:t>
      </w:r>
    </w:p>
    <w:p w14:paraId="685F743D" w14:textId="77777777" w:rsidR="0031212E" w:rsidRDefault="0031212E" w:rsidP="0031212E">
      <w:pPr>
        <w:pStyle w:val="lead"/>
        <w:spacing w:before="0" w:beforeAutospacing="0" w:after="60" w:afterAutospacing="0" w:line="480" w:lineRule="auto"/>
        <w:ind w:hanging="720"/>
      </w:pPr>
      <w:r w:rsidRPr="00041561">
        <w:t xml:space="preserve">Radomsky, A. S., Alcolado, G. M., Abramowitz, J. S., Alonso, P., Belloch, A., Bouvard, M., …Wong, W. (2014). Part 1- You can run but you can’t hide: Intrusive thoughts on six continents. </w:t>
      </w:r>
      <w:r w:rsidRPr="00041561">
        <w:rPr>
          <w:i/>
        </w:rPr>
        <w:t>Journal of Obsessive-Compulsive and Re</w:t>
      </w:r>
      <w:r w:rsidR="008B6255">
        <w:rPr>
          <w:i/>
        </w:rPr>
        <w:t>la</w:t>
      </w:r>
      <w:r w:rsidRPr="00041561">
        <w:rPr>
          <w:i/>
        </w:rPr>
        <w:t xml:space="preserve">ted Disorders, 3, </w:t>
      </w:r>
      <w:r w:rsidRPr="00041561">
        <w:t>269-279. doi:10.1016/j.jocrd.2013.09.002</w:t>
      </w:r>
    </w:p>
    <w:p w14:paraId="30FB2AEB" w14:textId="77777777" w:rsidR="0031212E" w:rsidRPr="009A0016" w:rsidRDefault="0031212E" w:rsidP="0031212E">
      <w:pPr>
        <w:pStyle w:val="lead"/>
        <w:spacing w:before="0" w:beforeAutospacing="0" w:after="60" w:afterAutospacing="0" w:line="480" w:lineRule="auto"/>
        <w:ind w:hanging="720"/>
      </w:pPr>
      <w:r w:rsidRPr="001D46E0">
        <w:rPr>
          <w:lang w:val="sv-SE"/>
        </w:rPr>
        <w:t xml:space="preserve">Rafnsson, F. D., &amp; Smari, J. (2001). </w:t>
      </w:r>
      <w:r w:rsidRPr="00041561">
        <w:t xml:space="preserve">Chronic thought suppression and </w:t>
      </w:r>
      <w:proofErr w:type="spellStart"/>
      <w:r w:rsidRPr="00041561">
        <w:t>obsessionality</w:t>
      </w:r>
      <w:proofErr w:type="spellEnd"/>
      <w:r w:rsidRPr="00041561">
        <w:t xml:space="preserve">: the relationships between the White Bear Suppression Inventory and two inventories of </w:t>
      </w:r>
      <w:r w:rsidRPr="00041561">
        <w:lastRenderedPageBreak/>
        <w:t xml:space="preserve">obsessive-compulsive symptoms. </w:t>
      </w:r>
      <w:r w:rsidRPr="00041561">
        <w:rPr>
          <w:i/>
        </w:rPr>
        <w:t xml:space="preserve">Personality and Individual Differences, 30, </w:t>
      </w:r>
      <w:r w:rsidRPr="00041561">
        <w:t>159-165. doi:10.1016/s0191-8869(00)00020-9</w:t>
      </w:r>
    </w:p>
    <w:p w14:paraId="2EAA3C49"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Rassin, E., Merckelbach, H., &amp; Muris, P. (2000). Paradoxical and less paradoxical effects of thought suppression: A critical review. </w:t>
      </w:r>
      <w:r w:rsidRPr="00041561">
        <w:rPr>
          <w:rFonts w:ascii="Times New Roman" w:hAnsi="Times New Roman" w:cs="Times New Roman"/>
          <w:i/>
          <w:sz w:val="24"/>
          <w:szCs w:val="24"/>
        </w:rPr>
        <w:t xml:space="preserve">Clinical Psychology Review, 20, </w:t>
      </w:r>
      <w:r w:rsidRPr="00041561">
        <w:rPr>
          <w:rFonts w:ascii="Times New Roman" w:hAnsi="Times New Roman" w:cs="Times New Roman"/>
          <w:sz w:val="24"/>
          <w:szCs w:val="24"/>
        </w:rPr>
        <w:t>973-995. doi:</w:t>
      </w:r>
      <w:r w:rsidRPr="008B6255">
        <w:rPr>
          <w:rFonts w:ascii="Times New Roman" w:hAnsi="Times New Roman" w:cs="Times New Roman"/>
          <w:sz w:val="24"/>
          <w:szCs w:val="24"/>
        </w:rPr>
        <w:t>10.1016/S0272-7358(99)00019-7</w:t>
      </w:r>
    </w:p>
    <w:p w14:paraId="53D777DD"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Raymond, M.R. (1986). Missing data in evaluation research. </w:t>
      </w:r>
      <w:r w:rsidRPr="00041561">
        <w:rPr>
          <w:rFonts w:ascii="Times New Roman" w:hAnsi="Times New Roman" w:cs="Times New Roman"/>
          <w:i/>
          <w:sz w:val="24"/>
          <w:szCs w:val="24"/>
        </w:rPr>
        <w:t>Evaluation &amp; the Health Profession, 9</w:t>
      </w:r>
      <w:r w:rsidRPr="00041561">
        <w:rPr>
          <w:rFonts w:ascii="Times New Roman" w:hAnsi="Times New Roman" w:cs="Times New Roman"/>
          <w:sz w:val="24"/>
          <w:szCs w:val="24"/>
        </w:rPr>
        <w:t>, 395- 420. doi:</w:t>
      </w:r>
      <w:r w:rsidRPr="008B6255">
        <w:rPr>
          <w:rFonts w:ascii="Times New Roman" w:hAnsi="Times New Roman" w:cs="Times New Roman"/>
          <w:sz w:val="24"/>
          <w:szCs w:val="24"/>
        </w:rPr>
        <w:t xml:space="preserve">10.1177/016327878600900401 </w:t>
      </w:r>
    </w:p>
    <w:p w14:paraId="0C1E2DBC"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Redick, T. S., Broadway, J. M., Meier, M. E., Kuriakose, P. S., Unsworth, N., Kane, M. J., &amp; Engle, R. W. (2012). Measuring working memory capacity with automated complex span tasks. </w:t>
      </w:r>
      <w:r w:rsidRPr="00041561">
        <w:rPr>
          <w:rFonts w:ascii="Times New Roman" w:hAnsi="Times New Roman" w:cs="Times New Roman"/>
          <w:i/>
          <w:sz w:val="24"/>
          <w:szCs w:val="24"/>
        </w:rPr>
        <w:t xml:space="preserve">European Journal of Psychological Assessment, 28, </w:t>
      </w:r>
      <w:r w:rsidRPr="00041561">
        <w:rPr>
          <w:rFonts w:ascii="Times New Roman" w:hAnsi="Times New Roman" w:cs="Times New Roman"/>
          <w:sz w:val="24"/>
          <w:szCs w:val="24"/>
        </w:rPr>
        <w:t>164-171. doi:10.1027/1015-5759/a000123</w:t>
      </w:r>
    </w:p>
    <w:p w14:paraId="7CCD2D9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Rosen, V. M., &amp; Engle, R. W. (1998). Working memory capacity and suppression. </w:t>
      </w:r>
      <w:r w:rsidRPr="00041561">
        <w:rPr>
          <w:rFonts w:ascii="Times New Roman" w:hAnsi="Times New Roman" w:cs="Times New Roman"/>
          <w:i/>
          <w:sz w:val="24"/>
          <w:szCs w:val="24"/>
        </w:rPr>
        <w:t xml:space="preserve">Journal of Memory and Language, 39, </w:t>
      </w:r>
      <w:r w:rsidRPr="00041561">
        <w:rPr>
          <w:rFonts w:ascii="Times New Roman" w:hAnsi="Times New Roman" w:cs="Times New Roman"/>
          <w:sz w:val="24"/>
          <w:szCs w:val="24"/>
        </w:rPr>
        <w:t>418-436. doi:10.1006/jmla.1998.2590</w:t>
      </w:r>
    </w:p>
    <w:p w14:paraId="665B88DE"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Roth, P. L., Switzer, F. S., &amp; Switzer, D. M. (1999). Missing data in multiple item scales: A Monte Carlo Analysis of missing data techniques. </w:t>
      </w:r>
      <w:r w:rsidRPr="00041561">
        <w:rPr>
          <w:rFonts w:ascii="Times New Roman" w:hAnsi="Times New Roman" w:cs="Times New Roman"/>
          <w:i/>
          <w:sz w:val="24"/>
          <w:szCs w:val="24"/>
        </w:rPr>
        <w:t xml:space="preserve">Organizational Research Methods, 2, </w:t>
      </w:r>
      <w:r w:rsidRPr="00041561">
        <w:rPr>
          <w:rFonts w:ascii="Times New Roman" w:hAnsi="Times New Roman" w:cs="Times New Roman"/>
          <w:sz w:val="24"/>
          <w:szCs w:val="24"/>
        </w:rPr>
        <w:t>211-232. doi:10.1177/109442819923001</w:t>
      </w:r>
    </w:p>
    <w:p w14:paraId="609EACB3" w14:textId="77777777" w:rsidR="0031212E" w:rsidRPr="00045439" w:rsidRDefault="0031212E" w:rsidP="0031212E">
      <w:pPr>
        <w:ind w:hanging="720"/>
        <w:rPr>
          <w:rFonts w:ascii="Times New Roman" w:hAnsi="Times New Roman" w:cs="Times New Roman"/>
          <w:sz w:val="24"/>
          <w:szCs w:val="24"/>
        </w:rPr>
      </w:pPr>
      <w:proofErr w:type="spellStart"/>
      <w:r w:rsidRPr="001D46E0">
        <w:rPr>
          <w:rFonts w:ascii="Times New Roman" w:hAnsi="Times New Roman" w:cs="Times New Roman"/>
          <w:sz w:val="24"/>
          <w:szCs w:val="24"/>
        </w:rPr>
        <w:t>Rowa</w:t>
      </w:r>
      <w:proofErr w:type="spellEnd"/>
      <w:r w:rsidRPr="001D46E0">
        <w:rPr>
          <w:rFonts w:ascii="Times New Roman" w:hAnsi="Times New Roman" w:cs="Times New Roman"/>
          <w:sz w:val="24"/>
          <w:szCs w:val="24"/>
        </w:rPr>
        <w:t xml:space="preserve">, K., &amp; Purdon, C. (2003). Why are certain intrusive thoughts more upsetting than others? </w:t>
      </w:r>
      <w:r w:rsidRPr="001D46E0">
        <w:rPr>
          <w:rFonts w:ascii="Times New Roman" w:hAnsi="Times New Roman" w:cs="Times New Roman"/>
          <w:i/>
          <w:sz w:val="24"/>
          <w:szCs w:val="24"/>
        </w:rPr>
        <w:t xml:space="preserve">Behavioural and Cognitive Psychotherapy, 31. </w:t>
      </w:r>
      <w:r w:rsidRPr="001D46E0">
        <w:rPr>
          <w:rFonts w:ascii="Times New Roman" w:hAnsi="Times New Roman" w:cs="Times New Roman"/>
          <w:sz w:val="24"/>
          <w:szCs w:val="24"/>
        </w:rPr>
        <w:t>doi:10.1017/s1352465803001024</w:t>
      </w:r>
    </w:p>
    <w:p w14:paraId="42543920"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Rummel, J., &amp; Boywitt, C. (2014). Controlling the stream of thought: Working memory capacity predicts adjustment of mind-wandering to situational demands. </w:t>
      </w:r>
      <w:r w:rsidRPr="00041561">
        <w:rPr>
          <w:rFonts w:ascii="Times New Roman" w:hAnsi="Times New Roman" w:cs="Times New Roman"/>
          <w:i/>
          <w:sz w:val="24"/>
          <w:szCs w:val="24"/>
        </w:rPr>
        <w:t xml:space="preserve">Psychonomic Bulletin &amp; Review, 21, </w:t>
      </w:r>
      <w:r w:rsidRPr="00041561">
        <w:rPr>
          <w:rFonts w:ascii="Times New Roman" w:hAnsi="Times New Roman" w:cs="Times New Roman"/>
          <w:sz w:val="24"/>
          <w:szCs w:val="24"/>
        </w:rPr>
        <w:t>1309-1315. doi:10.3758/s13423-013-0580-3</w:t>
      </w:r>
    </w:p>
    <w:p w14:paraId="34206242"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Sacks, O. (2007). </w:t>
      </w:r>
      <w:r w:rsidRPr="00041561">
        <w:rPr>
          <w:rFonts w:ascii="Times New Roman" w:hAnsi="Times New Roman" w:cs="Times New Roman"/>
          <w:i/>
          <w:sz w:val="24"/>
          <w:szCs w:val="24"/>
        </w:rPr>
        <w:t>Musicophilia: Tales of music and the brain</w:t>
      </w:r>
      <w:r w:rsidRPr="00041561">
        <w:rPr>
          <w:rFonts w:ascii="Times New Roman" w:hAnsi="Times New Roman" w:cs="Times New Roman"/>
          <w:sz w:val="24"/>
          <w:szCs w:val="24"/>
        </w:rPr>
        <w:t>. New York, USA: Random House.</w:t>
      </w:r>
    </w:p>
    <w:p w14:paraId="59664B74" w14:textId="77777777" w:rsidR="0031212E" w:rsidRDefault="0031212E" w:rsidP="0031212E">
      <w:pPr>
        <w:ind w:hanging="720"/>
        <w:textAlignment w:val="top"/>
        <w:rPr>
          <w:rFonts w:ascii="Times New Roman" w:hAnsi="Times New Roman" w:cs="Times New Roman"/>
          <w:sz w:val="24"/>
          <w:szCs w:val="24"/>
        </w:rPr>
      </w:pPr>
      <w:r w:rsidRPr="00041561">
        <w:rPr>
          <w:rFonts w:ascii="Times New Roman" w:hAnsi="Times New Roman" w:cs="Times New Roman"/>
          <w:sz w:val="24"/>
          <w:szCs w:val="24"/>
        </w:rPr>
        <w:lastRenderedPageBreak/>
        <w:t>Sa</w:t>
      </w:r>
      <w:r>
        <w:rPr>
          <w:rFonts w:ascii="Times New Roman" w:hAnsi="Times New Roman" w:cs="Times New Roman"/>
          <w:sz w:val="24"/>
          <w:szCs w:val="24"/>
        </w:rPr>
        <w:t>l</w:t>
      </w:r>
      <w:r w:rsidRPr="00041561">
        <w:rPr>
          <w:rFonts w:ascii="Times New Roman" w:hAnsi="Times New Roman" w:cs="Times New Roman"/>
          <w:sz w:val="24"/>
          <w:szCs w:val="24"/>
        </w:rPr>
        <w:t xml:space="preserve">kovskis, P. M. (1985). Obsessional-compulsive problems: A cognitive-behavioural analysis. </w:t>
      </w:r>
      <w:r w:rsidRPr="00041561">
        <w:rPr>
          <w:rFonts w:ascii="Times New Roman" w:hAnsi="Times New Roman" w:cs="Times New Roman"/>
          <w:i/>
          <w:sz w:val="24"/>
          <w:szCs w:val="24"/>
        </w:rPr>
        <w:t xml:space="preserve">Behaviour Research and Therapy, 23, </w:t>
      </w:r>
      <w:r w:rsidRPr="00041561">
        <w:rPr>
          <w:rFonts w:ascii="Times New Roman" w:hAnsi="Times New Roman" w:cs="Times New Roman"/>
          <w:sz w:val="24"/>
          <w:szCs w:val="24"/>
        </w:rPr>
        <w:t>571-583. doi:10.1016/0005-7967(85)90105-6</w:t>
      </w:r>
    </w:p>
    <w:p w14:paraId="446973F0"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Salkovskis, P. M. (1999). Understanding and treating obsessive-compulsive disorder. </w:t>
      </w:r>
      <w:r w:rsidRPr="00041561">
        <w:rPr>
          <w:rFonts w:ascii="Times New Roman" w:hAnsi="Times New Roman" w:cs="Times New Roman"/>
          <w:i/>
          <w:sz w:val="24"/>
          <w:szCs w:val="24"/>
        </w:rPr>
        <w:t>Behaviour Research and Therapy, 37</w:t>
      </w:r>
      <w:r w:rsidRPr="00041561">
        <w:rPr>
          <w:rFonts w:ascii="Times New Roman" w:hAnsi="Times New Roman" w:cs="Times New Roman"/>
          <w:sz w:val="24"/>
          <w:szCs w:val="24"/>
        </w:rPr>
        <w:t>, S29–S52. doi:</w:t>
      </w:r>
      <w:r w:rsidRPr="008B6255">
        <w:rPr>
          <w:rFonts w:ascii="Times New Roman" w:hAnsi="Times New Roman" w:cs="Times New Roman"/>
          <w:sz w:val="24"/>
          <w:szCs w:val="24"/>
        </w:rPr>
        <w:t xml:space="preserve">10.1016/s0005-7967(99)00049-2 </w:t>
      </w:r>
    </w:p>
    <w:p w14:paraId="1C918D04"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Sarason, I. G. (1988). Anxiety, self-preoccupation and attention. </w:t>
      </w:r>
      <w:r w:rsidRPr="00041561">
        <w:rPr>
          <w:rFonts w:ascii="Times New Roman" w:hAnsi="Times New Roman" w:cs="Times New Roman"/>
          <w:i/>
          <w:sz w:val="24"/>
          <w:szCs w:val="24"/>
        </w:rPr>
        <w:t xml:space="preserve">Anxiety, Stress, and Coping, 1, </w:t>
      </w:r>
      <w:r w:rsidRPr="00041561">
        <w:rPr>
          <w:rFonts w:ascii="Times New Roman" w:hAnsi="Times New Roman" w:cs="Times New Roman"/>
          <w:sz w:val="24"/>
          <w:szCs w:val="24"/>
        </w:rPr>
        <w:t>3-8. doi:</w:t>
      </w:r>
      <w:r w:rsidRPr="008B6255">
        <w:rPr>
          <w:rFonts w:ascii="Times New Roman" w:hAnsi="Times New Roman" w:cs="Times New Roman"/>
          <w:sz w:val="24"/>
          <w:szCs w:val="24"/>
        </w:rPr>
        <w:t xml:space="preserve">10.1080/10615808808248215 </w:t>
      </w:r>
    </w:p>
    <w:p w14:paraId="16DB893B"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Shapiro, S. S., &amp; Wilk, M. B. (1965). AN analysis of variance test for normality (complete samples). </w:t>
      </w:r>
      <w:r w:rsidRPr="00041561">
        <w:rPr>
          <w:rFonts w:ascii="Times New Roman" w:hAnsi="Times New Roman" w:cs="Times New Roman"/>
          <w:i/>
          <w:sz w:val="24"/>
          <w:szCs w:val="24"/>
        </w:rPr>
        <w:t xml:space="preserve">Biometrika, 52, </w:t>
      </w:r>
      <w:r w:rsidRPr="00041561">
        <w:rPr>
          <w:rFonts w:ascii="Times New Roman" w:hAnsi="Times New Roman" w:cs="Times New Roman"/>
          <w:sz w:val="24"/>
          <w:szCs w:val="24"/>
        </w:rPr>
        <w:t xml:space="preserve">591-611. doi: </w:t>
      </w:r>
      <w:r w:rsidRPr="008B6255">
        <w:rPr>
          <w:rFonts w:ascii="Times New Roman" w:hAnsi="Times New Roman" w:cs="Times New Roman"/>
          <w:sz w:val="24"/>
          <w:szCs w:val="24"/>
        </w:rPr>
        <w:t xml:space="preserve">10.2307/2333709 </w:t>
      </w:r>
    </w:p>
    <w:p w14:paraId="7F2C4770" w14:textId="77777777" w:rsidR="0031212E" w:rsidRDefault="0031212E" w:rsidP="0031212E">
      <w:pPr>
        <w:ind w:hanging="720"/>
        <w:rPr>
          <w:rFonts w:ascii="Times New Roman" w:hAnsi="Times New Roman" w:cs="Times New Roman"/>
          <w:bCs/>
          <w:sz w:val="24"/>
          <w:szCs w:val="24"/>
        </w:rPr>
      </w:pPr>
      <w:r w:rsidRPr="00041561">
        <w:rPr>
          <w:rFonts w:ascii="Times New Roman" w:hAnsi="Times New Roman" w:cs="Times New Roman"/>
          <w:sz w:val="24"/>
          <w:szCs w:val="24"/>
        </w:rPr>
        <w:t xml:space="preserve">Shipherd, J. C., &amp; Fordiani, J. M. (2015). The application of mindfulness in coping with intrusive thoughts. </w:t>
      </w:r>
      <w:r w:rsidRPr="00041561">
        <w:rPr>
          <w:rFonts w:ascii="Times New Roman" w:hAnsi="Times New Roman" w:cs="Times New Roman"/>
          <w:i/>
          <w:sz w:val="24"/>
          <w:szCs w:val="24"/>
        </w:rPr>
        <w:t xml:space="preserve">Cognitive and Behavioural Practice, 22, </w:t>
      </w:r>
      <w:r w:rsidRPr="00041561">
        <w:rPr>
          <w:rFonts w:ascii="Times New Roman" w:hAnsi="Times New Roman" w:cs="Times New Roman"/>
          <w:sz w:val="24"/>
          <w:szCs w:val="24"/>
        </w:rPr>
        <w:t>439-446. doi:</w:t>
      </w:r>
      <w:r w:rsidRPr="00041561">
        <w:rPr>
          <w:rFonts w:ascii="Times New Roman" w:hAnsi="Times New Roman" w:cs="Times New Roman"/>
          <w:bCs/>
          <w:sz w:val="24"/>
          <w:szCs w:val="24"/>
        </w:rPr>
        <w:t>10.1016/j.cbpra.2014.06.001</w:t>
      </w:r>
    </w:p>
    <w:p w14:paraId="60BD9DEE"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Shipstead, Z., Harrison, T. L., &amp; Engle, R. W. (2015). Working memory capacity and the scope and control of attention. </w:t>
      </w:r>
      <w:r w:rsidRPr="00041561">
        <w:rPr>
          <w:rFonts w:ascii="Times New Roman" w:hAnsi="Times New Roman" w:cs="Times New Roman"/>
          <w:i/>
          <w:sz w:val="24"/>
          <w:szCs w:val="24"/>
        </w:rPr>
        <w:t xml:space="preserve">Attention, Perception, &amp; Psychophysics, 77, </w:t>
      </w:r>
      <w:r w:rsidRPr="00041561">
        <w:rPr>
          <w:rFonts w:ascii="Times New Roman" w:hAnsi="Times New Roman" w:cs="Times New Roman"/>
          <w:sz w:val="24"/>
          <w:szCs w:val="24"/>
        </w:rPr>
        <w:t>1863-1880. doi:10.3758/s13414-015-0899-0</w:t>
      </w:r>
    </w:p>
    <w:p w14:paraId="6560923E" w14:textId="77777777" w:rsidR="0031212E" w:rsidRPr="00045439"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rPr>
        <w:t xml:space="preserve">Smallwood, J., O’Connor, R. C., </w:t>
      </w:r>
      <w:proofErr w:type="spellStart"/>
      <w:r w:rsidRPr="001D46E0">
        <w:rPr>
          <w:rFonts w:ascii="Times New Roman" w:hAnsi="Times New Roman" w:cs="Times New Roman"/>
          <w:sz w:val="24"/>
          <w:szCs w:val="24"/>
        </w:rPr>
        <w:t>Sudbery</w:t>
      </w:r>
      <w:proofErr w:type="spellEnd"/>
      <w:r w:rsidRPr="001D46E0">
        <w:rPr>
          <w:rFonts w:ascii="Times New Roman" w:hAnsi="Times New Roman" w:cs="Times New Roman"/>
          <w:sz w:val="24"/>
          <w:szCs w:val="24"/>
        </w:rPr>
        <w:t xml:space="preserve">, M. V., &amp; </w:t>
      </w:r>
      <w:proofErr w:type="spellStart"/>
      <w:r w:rsidRPr="001D46E0">
        <w:rPr>
          <w:rFonts w:ascii="Times New Roman" w:hAnsi="Times New Roman" w:cs="Times New Roman"/>
          <w:sz w:val="24"/>
          <w:szCs w:val="24"/>
        </w:rPr>
        <w:t>Obonsawin</w:t>
      </w:r>
      <w:proofErr w:type="spellEnd"/>
      <w:r w:rsidRPr="001D46E0">
        <w:rPr>
          <w:rFonts w:ascii="Times New Roman" w:hAnsi="Times New Roman" w:cs="Times New Roman"/>
          <w:sz w:val="24"/>
          <w:szCs w:val="24"/>
        </w:rPr>
        <w:t xml:space="preserve">, M. (2007). Mind-wandering and dysphoria. </w:t>
      </w:r>
      <w:r w:rsidRPr="001D46E0">
        <w:rPr>
          <w:rFonts w:ascii="Times New Roman" w:hAnsi="Times New Roman" w:cs="Times New Roman"/>
          <w:i/>
          <w:sz w:val="24"/>
          <w:szCs w:val="24"/>
        </w:rPr>
        <w:t xml:space="preserve">Cognition &amp; Emotion, 21, </w:t>
      </w:r>
      <w:r w:rsidRPr="001D46E0">
        <w:rPr>
          <w:rFonts w:ascii="Times New Roman" w:hAnsi="Times New Roman" w:cs="Times New Roman"/>
          <w:sz w:val="24"/>
          <w:szCs w:val="24"/>
        </w:rPr>
        <w:t>816-842. doi:10.1080/02699930600911531</w:t>
      </w:r>
    </w:p>
    <w:p w14:paraId="44D74C1C" w14:textId="77777777" w:rsidR="0031212E" w:rsidRPr="009A0016"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Snyder, H. R., Kaiser, R. H., Warren, S. L., &amp; Heller, W. (2015). Obsessive-compulsive disorder is associated with broad impairments in executive function: a meta-analysis. </w:t>
      </w:r>
      <w:r w:rsidRPr="00041561">
        <w:rPr>
          <w:rFonts w:ascii="Times New Roman" w:hAnsi="Times New Roman" w:cs="Times New Roman"/>
          <w:i/>
          <w:sz w:val="24"/>
          <w:szCs w:val="24"/>
        </w:rPr>
        <w:t xml:space="preserve">Clinical Psychological Science, 3, </w:t>
      </w:r>
      <w:r w:rsidRPr="00041561">
        <w:rPr>
          <w:rFonts w:ascii="Times New Roman" w:hAnsi="Times New Roman" w:cs="Times New Roman"/>
          <w:sz w:val="24"/>
          <w:szCs w:val="24"/>
        </w:rPr>
        <w:t>301-330. doi:</w:t>
      </w:r>
      <w:r w:rsidRPr="008B6255">
        <w:rPr>
          <w:rFonts w:ascii="Times New Roman" w:hAnsi="Times New Roman" w:cs="Times New Roman"/>
          <w:sz w:val="24"/>
          <w:szCs w:val="24"/>
        </w:rPr>
        <w:t xml:space="preserve">10.1177/2167702614534210 </w:t>
      </w:r>
    </w:p>
    <w:p w14:paraId="128FA41E" w14:textId="77777777" w:rsidR="0031212E" w:rsidRPr="009A0016"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Stawski, R. S., Sliwinski, M. J., &amp; Smyth, J. M. (2006). Stress-related cognitive interference predicts cognitive function in old age. </w:t>
      </w:r>
      <w:r w:rsidRPr="00041561">
        <w:rPr>
          <w:rFonts w:ascii="Times New Roman" w:hAnsi="Times New Roman" w:cs="Times New Roman"/>
          <w:i/>
          <w:sz w:val="24"/>
          <w:szCs w:val="24"/>
        </w:rPr>
        <w:t>Psychology and Aging, 21</w:t>
      </w:r>
      <w:r w:rsidRPr="00041561">
        <w:rPr>
          <w:rFonts w:ascii="Times New Roman" w:hAnsi="Times New Roman" w:cs="Times New Roman"/>
          <w:sz w:val="24"/>
          <w:szCs w:val="24"/>
        </w:rPr>
        <w:t>, 535–544. doi:</w:t>
      </w:r>
      <w:r w:rsidRPr="008B6255">
        <w:rPr>
          <w:rFonts w:ascii="Times New Roman" w:hAnsi="Times New Roman" w:cs="Times New Roman"/>
          <w:sz w:val="24"/>
          <w:szCs w:val="24"/>
        </w:rPr>
        <w:t xml:space="preserve">10.1037/0882-7974.21.3.535 </w:t>
      </w:r>
    </w:p>
    <w:p w14:paraId="2B97D37D" w14:textId="77777777" w:rsidR="0031212E" w:rsidRDefault="0031212E" w:rsidP="0031212E">
      <w:pPr>
        <w:ind w:hanging="720"/>
        <w:rPr>
          <w:rFonts w:ascii="Times New Roman" w:hAnsi="Times New Roman" w:cs="Times New Roman"/>
          <w:bCs/>
          <w:sz w:val="24"/>
          <w:szCs w:val="24"/>
        </w:rPr>
      </w:pPr>
      <w:r w:rsidRPr="00041561">
        <w:rPr>
          <w:rFonts w:ascii="Times New Roman" w:hAnsi="Times New Roman" w:cs="Times New Roman"/>
          <w:sz w:val="24"/>
          <w:szCs w:val="24"/>
        </w:rPr>
        <w:t xml:space="preserve">Taylor, S., Mckay, D., Miguel, E. C., De Mathis, M. A., Andrade, C., Ahuja, N., Sookman, D., …Storch, E. A. (2014). Musical obsessions: A comprehensive review of neglected </w:t>
      </w:r>
      <w:r w:rsidRPr="00041561">
        <w:rPr>
          <w:rFonts w:ascii="Times New Roman" w:hAnsi="Times New Roman" w:cs="Times New Roman"/>
          <w:sz w:val="24"/>
          <w:szCs w:val="24"/>
        </w:rPr>
        <w:lastRenderedPageBreak/>
        <w:t xml:space="preserve">clinical phenomena. </w:t>
      </w:r>
      <w:r w:rsidRPr="00041561">
        <w:rPr>
          <w:rFonts w:ascii="Times New Roman" w:hAnsi="Times New Roman" w:cs="Times New Roman"/>
          <w:i/>
          <w:sz w:val="24"/>
          <w:szCs w:val="24"/>
        </w:rPr>
        <w:t xml:space="preserve">Journal of Anxiety Disorders, 28, </w:t>
      </w:r>
      <w:r w:rsidRPr="00041561">
        <w:rPr>
          <w:rFonts w:ascii="Times New Roman" w:hAnsi="Times New Roman" w:cs="Times New Roman"/>
          <w:sz w:val="24"/>
          <w:szCs w:val="24"/>
        </w:rPr>
        <w:t>580-589. doi:</w:t>
      </w:r>
      <w:r w:rsidRPr="00041561">
        <w:rPr>
          <w:rFonts w:ascii="Times New Roman" w:hAnsi="Times New Roman" w:cs="Times New Roman"/>
          <w:bCs/>
          <w:sz w:val="24"/>
          <w:szCs w:val="24"/>
        </w:rPr>
        <w:t>10.1016/j.janxdis.2014.06.003</w:t>
      </w:r>
    </w:p>
    <w:p w14:paraId="7A992BE9" w14:textId="77777777" w:rsidR="0031212E" w:rsidRDefault="0031212E" w:rsidP="0031212E">
      <w:pPr>
        <w:ind w:hanging="720"/>
        <w:rPr>
          <w:rFonts w:ascii="Times New Roman" w:hAnsi="Times New Roman" w:cs="Times New Roman"/>
          <w:bCs/>
          <w:sz w:val="24"/>
          <w:szCs w:val="24"/>
        </w:rPr>
      </w:pPr>
      <w:r w:rsidRPr="001D46E0">
        <w:rPr>
          <w:rFonts w:ascii="Times New Roman" w:hAnsi="Times New Roman" w:cs="Times New Roman"/>
          <w:sz w:val="24"/>
          <w:szCs w:val="24"/>
          <w:lang w:val="pl-PL"/>
        </w:rPr>
        <w:t xml:space="preserve">Tolin, D. F., Abramowitz, J. S., Przeworski, A., &amp; Foa, E. B. (2002). </w:t>
      </w:r>
      <w:r w:rsidRPr="00041561">
        <w:rPr>
          <w:rFonts w:ascii="Times New Roman" w:hAnsi="Times New Roman" w:cs="Times New Roman"/>
          <w:sz w:val="24"/>
          <w:szCs w:val="24"/>
        </w:rPr>
        <w:t xml:space="preserve">Thought suppression in obsessive-compulsive disorder. </w:t>
      </w:r>
      <w:r w:rsidRPr="00041561">
        <w:rPr>
          <w:rFonts w:ascii="Times New Roman" w:hAnsi="Times New Roman" w:cs="Times New Roman"/>
          <w:i/>
          <w:sz w:val="24"/>
          <w:szCs w:val="24"/>
        </w:rPr>
        <w:t xml:space="preserve">Behaviour Research and Therapy, 40, </w:t>
      </w:r>
      <w:r w:rsidRPr="00041561">
        <w:rPr>
          <w:rFonts w:ascii="Times New Roman" w:hAnsi="Times New Roman" w:cs="Times New Roman"/>
          <w:sz w:val="24"/>
          <w:szCs w:val="24"/>
        </w:rPr>
        <w:t>1255-1274. doi:10.1016/s0005-7967(01)00095-x</w:t>
      </w:r>
    </w:p>
    <w:p w14:paraId="6136911D" w14:textId="77777777" w:rsidR="0031212E" w:rsidRPr="00045439" w:rsidRDefault="0031212E" w:rsidP="0031212E">
      <w:pPr>
        <w:ind w:hanging="720"/>
        <w:rPr>
          <w:rFonts w:ascii="Times New Roman" w:hAnsi="Times New Roman" w:cs="Times New Roman"/>
          <w:bCs/>
          <w:sz w:val="24"/>
          <w:szCs w:val="24"/>
        </w:rPr>
      </w:pPr>
      <w:r w:rsidRPr="001D46E0">
        <w:rPr>
          <w:rFonts w:ascii="Times New Roman" w:hAnsi="Times New Roman" w:cs="Times New Roman"/>
          <w:sz w:val="24"/>
          <w:szCs w:val="24"/>
          <w:lang w:val="de-DE"/>
        </w:rPr>
        <w:t xml:space="preserve">Unsworth, N., Heitz, R. P., Schrock, J. C., &amp; Engle, R. W. (2005). </w:t>
      </w:r>
      <w:r w:rsidRPr="00041561">
        <w:rPr>
          <w:rFonts w:ascii="Times New Roman" w:hAnsi="Times New Roman" w:cs="Times New Roman"/>
          <w:sz w:val="24"/>
          <w:szCs w:val="24"/>
        </w:rPr>
        <w:t>A</w:t>
      </w:r>
      <w:r>
        <w:rPr>
          <w:rFonts w:ascii="Times New Roman" w:hAnsi="Times New Roman" w:cs="Times New Roman"/>
          <w:sz w:val="24"/>
          <w:szCs w:val="24"/>
        </w:rPr>
        <w:t>n</w:t>
      </w:r>
      <w:r w:rsidRPr="00041561">
        <w:rPr>
          <w:rFonts w:ascii="Times New Roman" w:hAnsi="Times New Roman" w:cs="Times New Roman"/>
          <w:sz w:val="24"/>
          <w:szCs w:val="24"/>
        </w:rPr>
        <w:t xml:space="preserve"> automated version of the operation span task. </w:t>
      </w:r>
      <w:r w:rsidRPr="00041561">
        <w:rPr>
          <w:rFonts w:ascii="Times New Roman" w:hAnsi="Times New Roman" w:cs="Times New Roman"/>
          <w:i/>
          <w:sz w:val="24"/>
          <w:szCs w:val="24"/>
        </w:rPr>
        <w:t xml:space="preserve">Behaviour Research Methods, 37, </w:t>
      </w:r>
      <w:r w:rsidRPr="00041561">
        <w:rPr>
          <w:rFonts w:ascii="Times New Roman" w:hAnsi="Times New Roman" w:cs="Times New Roman"/>
          <w:sz w:val="24"/>
          <w:szCs w:val="24"/>
        </w:rPr>
        <w:t>498-505. doi:</w:t>
      </w:r>
      <w:r w:rsidRPr="008B6255">
        <w:rPr>
          <w:rFonts w:ascii="Times New Roman" w:hAnsi="Times New Roman" w:cs="Times New Roman"/>
          <w:sz w:val="24"/>
          <w:szCs w:val="24"/>
        </w:rPr>
        <w:t xml:space="preserve">10.3758/bf03192720 </w:t>
      </w:r>
    </w:p>
    <w:p w14:paraId="0569EEF7" w14:textId="77777777" w:rsidR="0031212E" w:rsidRDefault="0031212E" w:rsidP="0031212E">
      <w:pPr>
        <w:spacing w:after="0"/>
        <w:ind w:hanging="720"/>
        <w:rPr>
          <w:rFonts w:ascii="Times New Roman" w:hAnsi="Times New Roman" w:cs="Times New Roman"/>
          <w:sz w:val="24"/>
          <w:szCs w:val="24"/>
        </w:rPr>
      </w:pPr>
      <w:r w:rsidRPr="001D46E0">
        <w:rPr>
          <w:rFonts w:ascii="Times New Roman" w:hAnsi="Times New Roman" w:cs="Times New Roman"/>
          <w:sz w:val="24"/>
          <w:szCs w:val="24"/>
          <w:lang w:val="sv-SE"/>
        </w:rPr>
        <w:t xml:space="preserve">Warwick, H. M., &amp; Salkovskis, P. M. (1990). </w:t>
      </w:r>
      <w:r w:rsidRPr="00041561">
        <w:rPr>
          <w:rFonts w:ascii="Times New Roman" w:hAnsi="Times New Roman" w:cs="Times New Roman"/>
          <w:sz w:val="24"/>
          <w:szCs w:val="24"/>
        </w:rPr>
        <w:t xml:space="preserve">Hypochondriasis. </w:t>
      </w:r>
      <w:r w:rsidRPr="00041561">
        <w:rPr>
          <w:rFonts w:ascii="Times New Roman" w:hAnsi="Times New Roman" w:cs="Times New Roman"/>
          <w:i/>
          <w:sz w:val="24"/>
          <w:szCs w:val="24"/>
        </w:rPr>
        <w:t>Behaviour Research and Therapy, 28,</w:t>
      </w:r>
      <w:r w:rsidRPr="00041561">
        <w:rPr>
          <w:rFonts w:ascii="Times New Roman" w:hAnsi="Times New Roman" w:cs="Times New Roman"/>
          <w:sz w:val="24"/>
          <w:szCs w:val="24"/>
        </w:rPr>
        <w:t xml:space="preserve"> 105–117. doi:10.4324/9780203359365</w:t>
      </w:r>
      <w:r>
        <w:rPr>
          <w:rFonts w:ascii="Times New Roman" w:hAnsi="Times New Roman" w:cs="Times New Roman"/>
          <w:sz w:val="24"/>
          <w:szCs w:val="24"/>
        </w:rPr>
        <w:t>-</w:t>
      </w:r>
      <w:r w:rsidRPr="00041561">
        <w:rPr>
          <w:rFonts w:ascii="Times New Roman" w:hAnsi="Times New Roman" w:cs="Times New Roman"/>
          <w:sz w:val="24"/>
          <w:szCs w:val="24"/>
        </w:rPr>
        <w:t>chapter</w:t>
      </w:r>
      <w:r>
        <w:rPr>
          <w:rFonts w:ascii="Times New Roman" w:hAnsi="Times New Roman" w:cs="Times New Roman"/>
          <w:sz w:val="24"/>
          <w:szCs w:val="24"/>
        </w:rPr>
        <w:t>-</w:t>
      </w:r>
      <w:r w:rsidRPr="00041561">
        <w:rPr>
          <w:rFonts w:ascii="Times New Roman" w:hAnsi="Times New Roman" w:cs="Times New Roman"/>
          <w:sz w:val="24"/>
          <w:szCs w:val="24"/>
        </w:rPr>
        <w:t xml:space="preserve">four </w:t>
      </w:r>
    </w:p>
    <w:p w14:paraId="4C011CA6" w14:textId="77777777" w:rsidR="0031212E" w:rsidRPr="00045439" w:rsidRDefault="0031212E" w:rsidP="0031212E">
      <w:pPr>
        <w:spacing w:after="0"/>
        <w:ind w:hanging="720"/>
        <w:rPr>
          <w:rFonts w:ascii="Times New Roman" w:hAnsi="Times New Roman" w:cs="Times New Roman"/>
          <w:sz w:val="24"/>
          <w:szCs w:val="24"/>
        </w:rPr>
      </w:pPr>
      <w:r w:rsidRPr="001D46E0">
        <w:rPr>
          <w:rFonts w:ascii="Times New Roman" w:hAnsi="Times New Roman" w:cs="Times New Roman"/>
          <w:sz w:val="24"/>
          <w:szCs w:val="24"/>
        </w:rPr>
        <w:t xml:space="preserve">Wells, A. (2006). The metacognitive model of worry and generalised anxiety disorder. In G. C. Davey &amp; A. Wells (Eds.), </w:t>
      </w:r>
      <w:r w:rsidRPr="001D46E0">
        <w:rPr>
          <w:rFonts w:ascii="Times New Roman" w:hAnsi="Times New Roman" w:cs="Times New Roman"/>
          <w:i/>
          <w:sz w:val="24"/>
          <w:szCs w:val="24"/>
        </w:rPr>
        <w:t xml:space="preserve">Worry and its psychological disorders </w:t>
      </w:r>
      <w:r w:rsidRPr="001D46E0">
        <w:rPr>
          <w:rFonts w:ascii="Times New Roman" w:hAnsi="Times New Roman" w:cs="Times New Roman"/>
          <w:sz w:val="24"/>
          <w:szCs w:val="24"/>
        </w:rPr>
        <w:t>(pp. 177-199). UK: Wiley.</w:t>
      </w:r>
    </w:p>
    <w:p w14:paraId="61B4D881"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Wells, A., &amp; Davies, M. I. (1994). The Thought Control Questionnaire: A measure of individual differences in the control of unwanted thoughts. </w:t>
      </w:r>
      <w:r w:rsidRPr="00041561">
        <w:rPr>
          <w:rFonts w:ascii="Times New Roman" w:hAnsi="Times New Roman" w:cs="Times New Roman"/>
          <w:i/>
          <w:sz w:val="24"/>
          <w:szCs w:val="24"/>
        </w:rPr>
        <w:t xml:space="preserve">Behaviour Research and Therapy, 32, </w:t>
      </w:r>
      <w:r w:rsidRPr="00041561">
        <w:rPr>
          <w:rFonts w:ascii="Times New Roman" w:hAnsi="Times New Roman" w:cs="Times New Roman"/>
          <w:sz w:val="24"/>
          <w:szCs w:val="24"/>
        </w:rPr>
        <w:t>871-878. doi:10.1016/0005-7967(94)90168-6</w:t>
      </w:r>
    </w:p>
    <w:p w14:paraId="71E2C2A6"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Wells, A., &amp; Matthews, G. (1994). </w:t>
      </w:r>
      <w:r w:rsidRPr="00041561">
        <w:rPr>
          <w:rFonts w:ascii="Times New Roman" w:hAnsi="Times New Roman" w:cs="Times New Roman"/>
          <w:i/>
          <w:sz w:val="24"/>
          <w:szCs w:val="24"/>
        </w:rPr>
        <w:t>Attention and emotion: A clinical perspective</w:t>
      </w:r>
      <w:r w:rsidRPr="00041561">
        <w:rPr>
          <w:rFonts w:ascii="Times New Roman" w:hAnsi="Times New Roman" w:cs="Times New Roman"/>
          <w:sz w:val="24"/>
          <w:szCs w:val="24"/>
        </w:rPr>
        <w:t>. Hillsdale, NJ: Laurence Erlbaum Associates.</w:t>
      </w:r>
    </w:p>
    <w:p w14:paraId="235248D3"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Wegner, D. M. &amp; Zanakos, S. (1994). Chronic thought suppression. </w:t>
      </w:r>
      <w:r w:rsidRPr="00041561">
        <w:rPr>
          <w:rFonts w:ascii="Times New Roman" w:hAnsi="Times New Roman" w:cs="Times New Roman"/>
          <w:i/>
          <w:sz w:val="24"/>
          <w:szCs w:val="24"/>
        </w:rPr>
        <w:t>Journal of Personality, 62,</w:t>
      </w:r>
      <w:r w:rsidRPr="00041561">
        <w:rPr>
          <w:rFonts w:ascii="Times New Roman" w:hAnsi="Times New Roman" w:cs="Times New Roman"/>
          <w:sz w:val="24"/>
          <w:szCs w:val="24"/>
        </w:rPr>
        <w:t xml:space="preserve"> 615-640. doi:</w:t>
      </w:r>
      <w:r w:rsidRPr="008B6255">
        <w:rPr>
          <w:rFonts w:ascii="Times New Roman" w:hAnsi="Times New Roman" w:cs="Times New Roman"/>
          <w:sz w:val="24"/>
          <w:szCs w:val="24"/>
        </w:rPr>
        <w:t xml:space="preserve">10.1111/j.1467-6494.1994.tb00311.x </w:t>
      </w:r>
    </w:p>
    <w:p w14:paraId="26C09D7F" w14:textId="77777777" w:rsidR="0031212E"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Wegner, D.M., Schneider, D.J., Carter, S.R., &amp; White, T.L. (1987). Paradoxical effects of thoughts suppression. </w:t>
      </w:r>
      <w:r w:rsidRPr="00041561">
        <w:rPr>
          <w:rFonts w:ascii="Times New Roman" w:hAnsi="Times New Roman" w:cs="Times New Roman"/>
          <w:i/>
          <w:sz w:val="24"/>
          <w:szCs w:val="24"/>
        </w:rPr>
        <w:t>Journal of Personality and Social Psychology, 53</w:t>
      </w:r>
      <w:r w:rsidRPr="00041561">
        <w:rPr>
          <w:rFonts w:ascii="Times New Roman" w:hAnsi="Times New Roman" w:cs="Times New Roman"/>
          <w:sz w:val="24"/>
          <w:szCs w:val="24"/>
        </w:rPr>
        <w:t xml:space="preserve">, 5–13. Retrieved from </w:t>
      </w:r>
      <w:r w:rsidRPr="008B6255">
        <w:rPr>
          <w:rFonts w:ascii="Times New Roman" w:hAnsi="Times New Roman" w:cs="Times New Roman"/>
          <w:sz w:val="24"/>
          <w:szCs w:val="24"/>
        </w:rPr>
        <w:lastRenderedPageBreak/>
        <w:t>www.communicationcache.com/uploads/1/0/8/8/10887248/paradoxical_effects_of_thought_suppression.pdf</w:t>
      </w:r>
    </w:p>
    <w:p w14:paraId="4666D89E" w14:textId="77777777" w:rsidR="0031212E" w:rsidRPr="00045439" w:rsidRDefault="0031212E" w:rsidP="0031212E">
      <w:pPr>
        <w:ind w:hanging="720"/>
        <w:rPr>
          <w:rFonts w:ascii="Times New Roman" w:hAnsi="Times New Roman" w:cs="Times New Roman"/>
          <w:sz w:val="24"/>
          <w:szCs w:val="24"/>
        </w:rPr>
      </w:pPr>
      <w:r w:rsidRPr="001D46E0">
        <w:rPr>
          <w:rFonts w:ascii="Times New Roman" w:hAnsi="Times New Roman" w:cs="Times New Roman"/>
          <w:sz w:val="24"/>
          <w:szCs w:val="24"/>
          <w:lang w:val="de-DE"/>
        </w:rPr>
        <w:t xml:space="preserve">Williamson, V. J., Jilka, S. R., Fry, J., Finkel, S., Müllensiefen, D., &amp; Stewart, L. (2011). </w:t>
      </w:r>
      <w:r w:rsidRPr="00041561">
        <w:rPr>
          <w:rFonts w:ascii="Times New Roman" w:hAnsi="Times New Roman" w:cs="Times New Roman"/>
          <w:sz w:val="24"/>
          <w:szCs w:val="24"/>
        </w:rPr>
        <w:t xml:space="preserve">How do earworms start? Classifying the everyday circumstances of Involuntary Musical Imagery. </w:t>
      </w:r>
      <w:r w:rsidRPr="00041561">
        <w:rPr>
          <w:rFonts w:ascii="Times New Roman" w:hAnsi="Times New Roman" w:cs="Times New Roman"/>
          <w:i/>
          <w:iCs/>
          <w:sz w:val="24"/>
          <w:szCs w:val="24"/>
        </w:rPr>
        <w:t>Psychology of Music</w:t>
      </w:r>
      <w:r w:rsidRPr="00041561">
        <w:rPr>
          <w:rFonts w:ascii="Times New Roman" w:hAnsi="Times New Roman" w:cs="Times New Roman"/>
          <w:sz w:val="24"/>
          <w:szCs w:val="24"/>
        </w:rPr>
        <w:t xml:space="preserve">, </w:t>
      </w:r>
      <w:r w:rsidRPr="00041561">
        <w:rPr>
          <w:rFonts w:ascii="Times New Roman" w:hAnsi="Times New Roman" w:cs="Times New Roman"/>
          <w:i/>
          <w:iCs/>
          <w:sz w:val="24"/>
          <w:szCs w:val="24"/>
        </w:rPr>
        <w:t>40</w:t>
      </w:r>
      <w:r w:rsidRPr="00041561">
        <w:rPr>
          <w:rFonts w:ascii="Times New Roman" w:hAnsi="Times New Roman" w:cs="Times New Roman"/>
          <w:sz w:val="24"/>
          <w:szCs w:val="24"/>
        </w:rPr>
        <w:t>, 259–284. doi:</w:t>
      </w:r>
      <w:r w:rsidRPr="008B6255">
        <w:rPr>
          <w:rFonts w:ascii="Times New Roman" w:hAnsi="Times New Roman" w:cs="Times New Roman"/>
          <w:sz w:val="24"/>
          <w:szCs w:val="24"/>
        </w:rPr>
        <w:t xml:space="preserve">10.1177/0305735611418553 </w:t>
      </w:r>
    </w:p>
    <w:p w14:paraId="72910A2D" w14:textId="77777777" w:rsidR="0031212E" w:rsidRPr="00045439" w:rsidRDefault="0031212E" w:rsidP="0031212E">
      <w:pPr>
        <w:ind w:hanging="720"/>
        <w:rPr>
          <w:rFonts w:ascii="Times New Roman" w:eastAsia="Times New Roman" w:hAnsi="Times New Roman" w:cs="Times New Roman"/>
          <w:sz w:val="24"/>
          <w:szCs w:val="24"/>
          <w:lang w:eastAsia="en-GB"/>
        </w:rPr>
      </w:pPr>
      <w:r w:rsidRPr="00041561">
        <w:rPr>
          <w:rFonts w:ascii="Times New Roman" w:hAnsi="Times New Roman" w:cs="Times New Roman"/>
          <w:sz w:val="24"/>
          <w:szCs w:val="24"/>
        </w:rPr>
        <w:t xml:space="preserve">Williamson, V. J., &amp; Stewart, L. (2010) Memory for pitch in </w:t>
      </w:r>
      <w:r w:rsidR="007E0286" w:rsidRPr="00041561">
        <w:rPr>
          <w:rFonts w:ascii="Times New Roman" w:hAnsi="Times New Roman" w:cs="Times New Roman"/>
          <w:sz w:val="24"/>
          <w:szCs w:val="24"/>
        </w:rPr>
        <w:t>congenital</w:t>
      </w:r>
      <w:r w:rsidRPr="00041561">
        <w:rPr>
          <w:rFonts w:ascii="Times New Roman" w:hAnsi="Times New Roman" w:cs="Times New Roman"/>
          <w:sz w:val="24"/>
          <w:szCs w:val="24"/>
        </w:rPr>
        <w:t xml:space="preserve"> amusia: Beyond a fine-grained pitch discrimination problem. </w:t>
      </w:r>
      <w:r w:rsidRPr="00041561">
        <w:rPr>
          <w:rFonts w:ascii="Times New Roman" w:hAnsi="Times New Roman" w:cs="Times New Roman"/>
          <w:i/>
          <w:sz w:val="24"/>
          <w:szCs w:val="24"/>
        </w:rPr>
        <w:t xml:space="preserve">Memory, 18, </w:t>
      </w:r>
      <w:r w:rsidRPr="00041561">
        <w:rPr>
          <w:rFonts w:ascii="Times New Roman" w:hAnsi="Times New Roman" w:cs="Times New Roman"/>
          <w:sz w:val="24"/>
          <w:szCs w:val="24"/>
        </w:rPr>
        <w:t>657-669. doi:10.1080/09658211.2010.501339</w:t>
      </w:r>
    </w:p>
    <w:p w14:paraId="414045F3" w14:textId="77777777" w:rsidR="0031212E" w:rsidRPr="00041561" w:rsidRDefault="0031212E" w:rsidP="0031212E">
      <w:pPr>
        <w:ind w:hanging="720"/>
        <w:rPr>
          <w:rFonts w:ascii="Times New Roman" w:hAnsi="Times New Roman" w:cs="Times New Roman"/>
          <w:sz w:val="24"/>
          <w:szCs w:val="24"/>
        </w:rPr>
      </w:pPr>
      <w:r w:rsidRPr="00041561">
        <w:rPr>
          <w:rFonts w:ascii="Times New Roman" w:hAnsi="Times New Roman" w:cs="Times New Roman"/>
          <w:sz w:val="24"/>
          <w:szCs w:val="24"/>
        </w:rPr>
        <w:t xml:space="preserve">Zenner, H-P., Delb, W., Kroner-Herwig, B., Jager, B., Peroz, I., Hesser, G., Mazurek, B., Goebel, G., Gerloff, C., Trollmann, R., Biesinger, E., Seidler, H., &amp; Langguth, B. (2017). A multidisciplinary systematic review of the treatment for chronic idiopathic tinnitus. </w:t>
      </w:r>
      <w:r w:rsidRPr="00041561">
        <w:rPr>
          <w:rFonts w:ascii="Times New Roman" w:hAnsi="Times New Roman" w:cs="Times New Roman"/>
          <w:i/>
          <w:sz w:val="24"/>
          <w:szCs w:val="24"/>
        </w:rPr>
        <w:t xml:space="preserve">European Archives of Oto-Rhino-Laryngology, 274, </w:t>
      </w:r>
      <w:r w:rsidRPr="00041561">
        <w:rPr>
          <w:rFonts w:ascii="Times New Roman" w:hAnsi="Times New Roman" w:cs="Times New Roman"/>
          <w:sz w:val="24"/>
          <w:szCs w:val="24"/>
        </w:rPr>
        <w:t>2079-2091. doi:10.1007/s00405-016-4401-y</w:t>
      </w:r>
    </w:p>
    <w:p w14:paraId="59C860CE" w14:textId="77777777" w:rsidR="0031212E" w:rsidRPr="00041561" w:rsidRDefault="0031212E" w:rsidP="0031212E">
      <w:pPr>
        <w:rPr>
          <w:rFonts w:ascii="Times New Roman" w:hAnsi="Times New Roman" w:cs="Times New Roman"/>
          <w:sz w:val="24"/>
          <w:szCs w:val="24"/>
        </w:rPr>
      </w:pPr>
    </w:p>
    <w:p w14:paraId="77369D64" w14:textId="77777777" w:rsidR="0031212E" w:rsidRDefault="0031212E" w:rsidP="0031212E"/>
    <w:p w14:paraId="05410E60" w14:textId="77777777" w:rsidR="0031212E" w:rsidRDefault="0031212E" w:rsidP="0031212E"/>
    <w:p w14:paraId="2BD134E5" w14:textId="77777777" w:rsidR="0031212E" w:rsidRDefault="0031212E" w:rsidP="0031212E">
      <w:r>
        <w:br w:type="page"/>
      </w:r>
    </w:p>
    <w:p w14:paraId="13E6FBA1" w14:textId="77777777" w:rsidR="0031212E" w:rsidRPr="001B55CD" w:rsidRDefault="0031212E" w:rsidP="001B55CD">
      <w:pPr>
        <w:pStyle w:val="Heading1"/>
        <w:rPr>
          <w:rFonts w:ascii="Times New Roman" w:hAnsi="Times New Roman" w:cs="Times New Roman"/>
          <w:b/>
          <w:color w:val="auto"/>
          <w:sz w:val="24"/>
          <w:szCs w:val="24"/>
        </w:rPr>
      </w:pPr>
      <w:bookmarkStart w:id="102" w:name="_Toc514685363"/>
      <w:r w:rsidRPr="001B55CD">
        <w:rPr>
          <w:rFonts w:ascii="Times New Roman" w:hAnsi="Times New Roman" w:cs="Times New Roman"/>
          <w:b/>
          <w:color w:val="auto"/>
          <w:sz w:val="24"/>
          <w:szCs w:val="24"/>
        </w:rPr>
        <w:lastRenderedPageBreak/>
        <w:t>Appendix A</w:t>
      </w:r>
      <w:r w:rsidR="00444105">
        <w:rPr>
          <w:rFonts w:ascii="Times New Roman" w:hAnsi="Times New Roman" w:cs="Times New Roman"/>
          <w:b/>
          <w:color w:val="auto"/>
          <w:sz w:val="24"/>
          <w:szCs w:val="24"/>
        </w:rPr>
        <w:t>- i</w:t>
      </w:r>
      <w:bookmarkEnd w:id="102"/>
    </w:p>
    <w:p w14:paraId="1F4FF913" w14:textId="77777777" w:rsidR="0031212E" w:rsidRPr="00444105" w:rsidRDefault="0031212E" w:rsidP="00444105">
      <w:pPr>
        <w:spacing w:line="259" w:lineRule="auto"/>
        <w:rPr>
          <w:rFonts w:ascii="Times New Roman" w:hAnsi="Times New Roman" w:cs="Times New Roman"/>
          <w:b/>
          <w:sz w:val="24"/>
          <w:szCs w:val="24"/>
        </w:rPr>
      </w:pPr>
      <w:r w:rsidRPr="00444105">
        <w:rPr>
          <w:rFonts w:ascii="Times New Roman" w:hAnsi="Times New Roman" w:cs="Times New Roman"/>
          <w:sz w:val="24"/>
          <w:szCs w:val="24"/>
        </w:rPr>
        <w:t>Thought Control Ability Questionnaire (Luciano et al., 2005)</w:t>
      </w:r>
    </w:p>
    <w:p w14:paraId="5A132079" w14:textId="77777777" w:rsidR="0031212E" w:rsidRPr="00EB544D" w:rsidRDefault="0031212E" w:rsidP="0031212E">
      <w:pPr>
        <w:rPr>
          <w:rFonts w:ascii="Times New Roman" w:hAnsi="Times New Roman" w:cs="Times New Roman"/>
          <w:b/>
          <w:sz w:val="24"/>
          <w:szCs w:val="24"/>
        </w:rPr>
      </w:pPr>
    </w:p>
    <w:p w14:paraId="2AD1A23E" w14:textId="77777777" w:rsidR="0031212E" w:rsidRPr="00444105" w:rsidRDefault="0031212E" w:rsidP="00444105">
      <w:pPr>
        <w:jc w:val="center"/>
        <w:rPr>
          <w:rFonts w:ascii="Times New Roman" w:hAnsi="Times New Roman" w:cs="Times New Roman"/>
          <w:b/>
          <w:sz w:val="24"/>
          <w:szCs w:val="24"/>
          <w:u w:val="single"/>
        </w:rPr>
      </w:pPr>
      <w:r w:rsidRPr="00EB544D">
        <w:rPr>
          <w:rFonts w:ascii="Times New Roman" w:hAnsi="Times New Roman" w:cs="Times New Roman"/>
          <w:b/>
          <w:sz w:val="24"/>
          <w:szCs w:val="24"/>
          <w:u w:val="single"/>
        </w:rPr>
        <w:t>Thought Control Ability Questionnaire</w:t>
      </w:r>
    </w:p>
    <w:p w14:paraId="4749E7A9"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The following statements refer to experiences that people have in their everyday lives. In reference to your experience over the past month, please indicate how much you agree with each of the following statements.</w:t>
      </w:r>
    </w:p>
    <w:p w14:paraId="79490EA4" w14:textId="77777777" w:rsidR="0031212E" w:rsidRPr="00EB544D" w:rsidRDefault="0031212E" w:rsidP="001B55CD">
      <w:pPr>
        <w:spacing w:line="240" w:lineRule="auto"/>
        <w:rPr>
          <w:rFonts w:ascii="Times New Roman" w:hAnsi="Times New Roman" w:cs="Times New Roman"/>
          <w:sz w:val="24"/>
          <w:szCs w:val="24"/>
        </w:rPr>
      </w:pPr>
    </w:p>
    <w:tbl>
      <w:tblPr>
        <w:tblW w:w="0" w:type="auto"/>
        <w:jc w:val="center"/>
        <w:tblLook w:val="04A0" w:firstRow="1" w:lastRow="0" w:firstColumn="1" w:lastColumn="0" w:noHBand="0" w:noVBand="1"/>
      </w:tblPr>
      <w:tblGrid>
        <w:gridCol w:w="1701"/>
        <w:gridCol w:w="1701"/>
        <w:gridCol w:w="1700"/>
        <w:gridCol w:w="1700"/>
        <w:gridCol w:w="1702"/>
      </w:tblGrid>
      <w:tr w:rsidR="0031212E" w:rsidRPr="00EB544D" w14:paraId="00C757C3" w14:textId="77777777" w:rsidTr="0031212E">
        <w:trPr>
          <w:jc w:val="center"/>
        </w:trPr>
        <w:tc>
          <w:tcPr>
            <w:tcW w:w="1703" w:type="dxa"/>
          </w:tcPr>
          <w:p w14:paraId="02C39807" w14:textId="77777777" w:rsidR="0031212E" w:rsidRPr="00EB544D" w:rsidRDefault="0031212E" w:rsidP="001B55CD">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0</w:t>
            </w:r>
          </w:p>
          <w:p w14:paraId="24ABEE2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Strongly disagree</w:t>
            </w:r>
          </w:p>
        </w:tc>
        <w:tc>
          <w:tcPr>
            <w:tcW w:w="1703" w:type="dxa"/>
          </w:tcPr>
          <w:p w14:paraId="72DB3A8F" w14:textId="77777777" w:rsidR="0031212E" w:rsidRPr="00EB544D" w:rsidRDefault="0031212E" w:rsidP="001B55CD">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1</w:t>
            </w:r>
          </w:p>
          <w:p w14:paraId="5F62773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Disagree</w:t>
            </w:r>
          </w:p>
        </w:tc>
        <w:tc>
          <w:tcPr>
            <w:tcW w:w="1703" w:type="dxa"/>
          </w:tcPr>
          <w:p w14:paraId="5F85193A" w14:textId="77777777" w:rsidR="0031212E" w:rsidRPr="00EB544D" w:rsidRDefault="0031212E" w:rsidP="001B55CD">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2</w:t>
            </w:r>
          </w:p>
          <w:p w14:paraId="1025BD82"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Neutral or don’t know</w:t>
            </w:r>
          </w:p>
        </w:tc>
        <w:tc>
          <w:tcPr>
            <w:tcW w:w="1703" w:type="dxa"/>
          </w:tcPr>
          <w:p w14:paraId="12E3EC3C" w14:textId="77777777" w:rsidR="0031212E" w:rsidRPr="00EB544D" w:rsidRDefault="0031212E" w:rsidP="001B55CD">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3</w:t>
            </w:r>
          </w:p>
          <w:p w14:paraId="4CEA82A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Agree</w:t>
            </w:r>
          </w:p>
        </w:tc>
        <w:tc>
          <w:tcPr>
            <w:tcW w:w="1704" w:type="dxa"/>
          </w:tcPr>
          <w:p w14:paraId="5BA2233E" w14:textId="77777777" w:rsidR="0031212E" w:rsidRPr="00EB544D" w:rsidRDefault="0031212E" w:rsidP="001B55CD">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4</w:t>
            </w:r>
          </w:p>
          <w:p w14:paraId="762EE9A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Strongly agree</w:t>
            </w:r>
          </w:p>
        </w:tc>
      </w:tr>
    </w:tbl>
    <w:p w14:paraId="7A7E7315" w14:textId="77777777" w:rsidR="0031212E" w:rsidRPr="00EB544D" w:rsidRDefault="0031212E" w:rsidP="001B55CD">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532"/>
        <w:gridCol w:w="5801"/>
        <w:gridCol w:w="426"/>
        <w:gridCol w:w="425"/>
        <w:gridCol w:w="425"/>
        <w:gridCol w:w="425"/>
        <w:gridCol w:w="470"/>
      </w:tblGrid>
      <w:tr w:rsidR="0031212E" w:rsidRPr="00EB544D" w14:paraId="6FC0C103" w14:textId="77777777" w:rsidTr="0031212E">
        <w:tc>
          <w:tcPr>
            <w:tcW w:w="534" w:type="dxa"/>
          </w:tcPr>
          <w:p w14:paraId="6011E304"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293EF588"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It is often difficult for me to fall asleep because my mind keeps going over personal problems</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6F5E3D8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0D6AEC5D"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59FA658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7616D42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64D58E4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00231C86" w14:textId="77777777" w:rsidTr="0031212E">
        <w:tc>
          <w:tcPr>
            <w:tcW w:w="534" w:type="dxa"/>
          </w:tcPr>
          <w:p w14:paraId="50B99443"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7A79B80F"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often cannot avoid having upsetting thoughts</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2A9722F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03253FF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47139F3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56D04C4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100A8F2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723E2854" w14:textId="77777777" w:rsidTr="0031212E">
        <w:tc>
          <w:tcPr>
            <w:tcW w:w="534" w:type="dxa"/>
          </w:tcPr>
          <w:p w14:paraId="5E09E11F"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3C0E550E"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Although some people criticize me unfairly, I can’t help  thinking they might be right</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0CE1C67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4C86940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61EA76A2"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7AD622B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03FF3FC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55437426" w14:textId="77777777" w:rsidTr="0031212E">
        <w:tc>
          <w:tcPr>
            <w:tcW w:w="534" w:type="dxa"/>
          </w:tcPr>
          <w:p w14:paraId="559E0E75"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2B9D86BB"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manage to have control over my thoughts even when  under stress  </w:t>
            </w:r>
          </w:p>
        </w:tc>
        <w:tc>
          <w:tcPr>
            <w:tcW w:w="426" w:type="dxa"/>
          </w:tcPr>
          <w:p w14:paraId="554680C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0CC86CF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00097C4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06F07D6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53072C8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7B785715" w14:textId="77777777" w:rsidTr="0031212E">
        <w:tc>
          <w:tcPr>
            <w:tcW w:w="534" w:type="dxa"/>
          </w:tcPr>
          <w:p w14:paraId="17CBC646"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7F82378E"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constantly censure my thoughts and actions</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419A316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53662F22"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122B08B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17FA146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6FED3E3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15A6416D" w14:textId="77777777" w:rsidTr="0031212E">
        <w:tc>
          <w:tcPr>
            <w:tcW w:w="534" w:type="dxa"/>
          </w:tcPr>
          <w:p w14:paraId="52B1CD1E"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0A16E7EB"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Any setback overwhelms me, no matter how small</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2BCBEB0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490532E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677EB84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03719A3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3836494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2376E515" w14:textId="77777777" w:rsidTr="0031212E">
        <w:tc>
          <w:tcPr>
            <w:tcW w:w="534" w:type="dxa"/>
          </w:tcPr>
          <w:p w14:paraId="2628A626"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007AD873"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am usually successful when I decide not to think about something  </w:t>
            </w:r>
          </w:p>
        </w:tc>
        <w:tc>
          <w:tcPr>
            <w:tcW w:w="426" w:type="dxa"/>
          </w:tcPr>
          <w:p w14:paraId="03CE62B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FACA22D"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3CD66C1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08FCF9A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6C01FDE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1A7C3A53" w14:textId="77777777" w:rsidTr="0031212E">
        <w:tc>
          <w:tcPr>
            <w:tcW w:w="534" w:type="dxa"/>
          </w:tcPr>
          <w:p w14:paraId="233F1FD6"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47B519FA"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constantly evaluate whether my thoughts and actions are appropriate</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09B25F5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B0160E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1EF064C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0755EED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06B9A1A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68C558B2" w14:textId="77777777" w:rsidTr="0031212E">
        <w:tc>
          <w:tcPr>
            <w:tcW w:w="534" w:type="dxa"/>
          </w:tcPr>
          <w:p w14:paraId="2AD638C7"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774CEDBA"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It is very easy for me to stop having certain thoughts  </w:t>
            </w:r>
          </w:p>
        </w:tc>
        <w:tc>
          <w:tcPr>
            <w:tcW w:w="426" w:type="dxa"/>
          </w:tcPr>
          <w:p w14:paraId="5D48E4B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507A385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7BD0138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78893B0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43A9EBB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4BCC0F37" w14:textId="77777777" w:rsidTr="0031212E">
        <w:tc>
          <w:tcPr>
            <w:tcW w:w="534" w:type="dxa"/>
          </w:tcPr>
          <w:p w14:paraId="75E896DA"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76F02280"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feel worried, frustrated or sad for a long time after having an  embarrassing, troublesome or painful experience</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75688BB2"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46C42DF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6F2431C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5A9658FD"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54E0B6A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341ED8AC" w14:textId="77777777" w:rsidTr="0031212E">
        <w:tc>
          <w:tcPr>
            <w:tcW w:w="534" w:type="dxa"/>
          </w:tcPr>
          <w:p w14:paraId="6E70960E"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7039988F"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It is easy for me to free myself of troublesome thoughts  </w:t>
            </w:r>
          </w:p>
        </w:tc>
        <w:tc>
          <w:tcPr>
            <w:tcW w:w="426" w:type="dxa"/>
          </w:tcPr>
          <w:p w14:paraId="6C9EA15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CA10032"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6791337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486F2F2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6C70880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3BDF4B69" w14:textId="77777777" w:rsidTr="0031212E">
        <w:tc>
          <w:tcPr>
            <w:tcW w:w="534" w:type="dxa"/>
          </w:tcPr>
          <w:p w14:paraId="1E6B0272"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0A499F97"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Frequently, some thoughts or images take over my mind</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457C24F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46A3120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78F6E7B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33241D2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0B7FAB6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76CAD246" w14:textId="77777777" w:rsidTr="0031212E">
        <w:tc>
          <w:tcPr>
            <w:tcW w:w="534" w:type="dxa"/>
          </w:tcPr>
          <w:p w14:paraId="005CCF71"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038EE2CB"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negative things in my past that I cannot help remembering</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1B9F36D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460723E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1AF8B05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5190E45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3E950AC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20E28827" w14:textId="77777777" w:rsidTr="0031212E">
        <w:tc>
          <w:tcPr>
            <w:tcW w:w="534" w:type="dxa"/>
          </w:tcPr>
          <w:p w14:paraId="5DF1B5CC"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1CD84261"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few things in life that manage to trouble me  </w:t>
            </w:r>
          </w:p>
        </w:tc>
        <w:tc>
          <w:tcPr>
            <w:tcW w:w="426" w:type="dxa"/>
          </w:tcPr>
          <w:p w14:paraId="2F7752F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0FB68B6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690E8E5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6E77619D"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74E8C53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46E26D90" w14:textId="77777777" w:rsidTr="0031212E">
        <w:tc>
          <w:tcPr>
            <w:tcW w:w="534" w:type="dxa"/>
          </w:tcPr>
          <w:p w14:paraId="2D8E0A6C"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3D32AB4C"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haven’t been able to get the argument I had with (my partner, my  parents, a friend…) out of my head for several days</w:t>
            </w:r>
            <w:r w:rsidRPr="00EB544D">
              <w:rPr>
                <w:rFonts w:ascii="Times New Roman" w:hAnsi="Times New Roman" w:cs="Times New Roman"/>
                <w:color w:val="000053"/>
                <w:position w:val="10"/>
                <w:sz w:val="24"/>
                <w:szCs w:val="24"/>
              </w:rPr>
              <w:t xml:space="preserve">a </w:t>
            </w:r>
          </w:p>
        </w:tc>
        <w:tc>
          <w:tcPr>
            <w:tcW w:w="426" w:type="dxa"/>
          </w:tcPr>
          <w:p w14:paraId="5BE2692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7EA237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0C5F5B9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4149245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2E03125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5A3477C0" w14:textId="77777777" w:rsidTr="0031212E">
        <w:tc>
          <w:tcPr>
            <w:tcW w:w="534" w:type="dxa"/>
          </w:tcPr>
          <w:p w14:paraId="779219BB"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3AF214C5"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 I consider myself a person who is good at controlling positive and negative emotions.  </w:t>
            </w:r>
          </w:p>
        </w:tc>
        <w:tc>
          <w:tcPr>
            <w:tcW w:w="426" w:type="dxa"/>
          </w:tcPr>
          <w:p w14:paraId="74138A8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2CB6496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682A4DFA"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39FE690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701113E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3A3D99BA" w14:textId="77777777" w:rsidTr="0031212E">
        <w:tc>
          <w:tcPr>
            <w:tcW w:w="534" w:type="dxa"/>
          </w:tcPr>
          <w:p w14:paraId="29E2F8DD"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0371F049"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My thoughts control me more than I control them</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451BC44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55450A7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54AF660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67EACCF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35C74F6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679FB1C9" w14:textId="77777777" w:rsidTr="0031212E">
        <w:tc>
          <w:tcPr>
            <w:tcW w:w="534" w:type="dxa"/>
          </w:tcPr>
          <w:p w14:paraId="683F4BB6"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5F486878"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some thoughts that enter my head without me being able to avoid it</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77DCBE4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6A7B845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1F91482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23893F9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6358FAF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21B68FD1" w14:textId="77777777" w:rsidTr="0031212E">
        <w:tc>
          <w:tcPr>
            <w:tcW w:w="534" w:type="dxa"/>
          </w:tcPr>
          <w:p w14:paraId="74745BBC"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2EF034D5"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My thoughts are uncontrollable</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50279AD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A6BB3D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30DF56D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031322C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1029769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67029E0F" w14:textId="77777777" w:rsidTr="0031212E">
        <w:tc>
          <w:tcPr>
            <w:tcW w:w="534" w:type="dxa"/>
          </w:tcPr>
          <w:p w14:paraId="73B8080F"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761A1E0F"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am not usually overwhelmed by unpleasant thoughts  </w:t>
            </w:r>
          </w:p>
        </w:tc>
        <w:tc>
          <w:tcPr>
            <w:tcW w:w="426" w:type="dxa"/>
          </w:tcPr>
          <w:p w14:paraId="630013F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50AE7F0"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5E70A9A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2329E9E7"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19FF022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221852D6" w14:textId="77777777" w:rsidTr="0031212E">
        <w:tc>
          <w:tcPr>
            <w:tcW w:w="534" w:type="dxa"/>
          </w:tcPr>
          <w:p w14:paraId="6A768402"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5FB32368"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am unable to free myself from certain thoughts: e.g. ‘‘I am a failure’’, ‘‘I am useless’’,  ‘‘I am no good at all’’, etc</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76622F1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2FB544D2"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581E006F"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12037B7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2AA54A1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6D0EF501" w14:textId="77777777" w:rsidTr="0031212E">
        <w:tc>
          <w:tcPr>
            <w:tcW w:w="534" w:type="dxa"/>
          </w:tcPr>
          <w:p w14:paraId="1A2EA699"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0ABA00AB"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think other people have more control over their thoughts than I do</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1CB865B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692386F4"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12FD3E8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185536A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181EB4E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48062E5C" w14:textId="77777777" w:rsidTr="0031212E">
        <w:tc>
          <w:tcPr>
            <w:tcW w:w="534" w:type="dxa"/>
          </w:tcPr>
          <w:p w14:paraId="71DA2790"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592CB76C"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If I get angry or fight with someone, I can’t stop thinking about it,  and I can hardly work or concentrate</w:t>
            </w:r>
            <w:r w:rsidRPr="00EB544D">
              <w:rPr>
                <w:rFonts w:ascii="Times New Roman" w:hAnsi="Times New Roman" w:cs="Times New Roman"/>
                <w:color w:val="000053"/>
                <w:position w:val="10"/>
                <w:sz w:val="24"/>
                <w:szCs w:val="24"/>
              </w:rPr>
              <w:t xml:space="preserve">a </w:t>
            </w:r>
            <w:r w:rsidRPr="00EB544D">
              <w:rPr>
                <w:rFonts w:ascii="Times New Roman" w:hAnsi="Times New Roman" w:cs="Times New Roman"/>
                <w:sz w:val="24"/>
                <w:szCs w:val="24"/>
              </w:rPr>
              <w:t> </w:t>
            </w:r>
          </w:p>
        </w:tc>
        <w:tc>
          <w:tcPr>
            <w:tcW w:w="426" w:type="dxa"/>
          </w:tcPr>
          <w:p w14:paraId="23858AA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5525933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1D8CAD2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38DC39D1"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73A2CFAE"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5FE3B1D4" w14:textId="77777777" w:rsidTr="0031212E">
        <w:tc>
          <w:tcPr>
            <w:tcW w:w="534" w:type="dxa"/>
          </w:tcPr>
          <w:p w14:paraId="302D6BD8"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598F10F0"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get rid of uncomfortable thoughts or images almost effortlessly  </w:t>
            </w:r>
          </w:p>
        </w:tc>
        <w:tc>
          <w:tcPr>
            <w:tcW w:w="426" w:type="dxa"/>
          </w:tcPr>
          <w:p w14:paraId="6089AE5D"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1CF30433"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31F4C6E9"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167F9CD5"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38B0561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r w:rsidR="0031212E" w:rsidRPr="00EB544D" w14:paraId="2A1D78AA" w14:textId="77777777" w:rsidTr="0031212E">
        <w:tc>
          <w:tcPr>
            <w:tcW w:w="534" w:type="dxa"/>
          </w:tcPr>
          <w:p w14:paraId="3D2A0D6C" w14:textId="77777777" w:rsidR="0031212E" w:rsidRPr="00EB544D" w:rsidRDefault="0031212E" w:rsidP="001B55CD">
            <w:pPr>
              <w:pStyle w:val="ListParagraph"/>
              <w:numPr>
                <w:ilvl w:val="0"/>
                <w:numId w:val="21"/>
              </w:numPr>
              <w:spacing w:line="240" w:lineRule="auto"/>
              <w:ind w:hanging="720"/>
              <w:rPr>
                <w:rFonts w:ascii="Times New Roman" w:hAnsi="Times New Roman" w:cs="Times New Roman"/>
                <w:sz w:val="24"/>
                <w:szCs w:val="24"/>
              </w:rPr>
            </w:pPr>
          </w:p>
        </w:tc>
        <w:tc>
          <w:tcPr>
            <w:tcW w:w="5811" w:type="dxa"/>
          </w:tcPr>
          <w:p w14:paraId="1151C84C" w14:textId="77777777" w:rsidR="0031212E" w:rsidRPr="00EB544D" w:rsidRDefault="0031212E" w:rsidP="001B55CD">
            <w:pPr>
              <w:spacing w:line="240" w:lineRule="auto"/>
              <w:rPr>
                <w:rFonts w:ascii="Times New Roman" w:hAnsi="Times New Roman" w:cs="Times New Roman"/>
                <w:sz w:val="24"/>
                <w:szCs w:val="24"/>
              </w:rPr>
            </w:pPr>
            <w:r w:rsidRPr="00EB544D">
              <w:rPr>
                <w:rFonts w:ascii="Times New Roman" w:hAnsi="Times New Roman" w:cs="Times New Roman"/>
                <w:sz w:val="24"/>
                <w:szCs w:val="24"/>
              </w:rPr>
              <w:t>I have much patience, and I do not lose my composure easily  </w:t>
            </w:r>
          </w:p>
        </w:tc>
        <w:tc>
          <w:tcPr>
            <w:tcW w:w="426" w:type="dxa"/>
          </w:tcPr>
          <w:p w14:paraId="097DB9D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0</w:t>
            </w:r>
          </w:p>
        </w:tc>
        <w:tc>
          <w:tcPr>
            <w:tcW w:w="425" w:type="dxa"/>
          </w:tcPr>
          <w:p w14:paraId="374F49B8"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25" w:type="dxa"/>
          </w:tcPr>
          <w:p w14:paraId="77CBDECC"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25" w:type="dxa"/>
          </w:tcPr>
          <w:p w14:paraId="632F38D6"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470" w:type="dxa"/>
          </w:tcPr>
          <w:p w14:paraId="25A445FB" w14:textId="77777777" w:rsidR="0031212E" w:rsidRPr="00EB544D" w:rsidRDefault="0031212E" w:rsidP="001B55CD">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r>
    </w:tbl>
    <w:p w14:paraId="47AADA5D" w14:textId="77777777" w:rsidR="0031212E" w:rsidRPr="00EB544D" w:rsidRDefault="0031212E" w:rsidP="001B55CD">
      <w:pPr>
        <w:spacing w:line="240" w:lineRule="auto"/>
        <w:rPr>
          <w:rFonts w:ascii="Times New Roman" w:hAnsi="Times New Roman" w:cs="Times New Roman"/>
          <w:sz w:val="24"/>
          <w:szCs w:val="24"/>
        </w:rPr>
      </w:pPr>
    </w:p>
    <w:p w14:paraId="0087FC01" w14:textId="77777777" w:rsidR="0031212E" w:rsidRPr="00EB544D" w:rsidRDefault="0031212E" w:rsidP="0031212E">
      <w:pPr>
        <w:widowControl w:val="0"/>
        <w:autoSpaceDE w:val="0"/>
        <w:autoSpaceDN w:val="0"/>
        <w:adjustRightInd w:val="0"/>
        <w:spacing w:after="240"/>
        <w:rPr>
          <w:rFonts w:ascii="Times New Roman" w:hAnsi="Times New Roman" w:cs="Times New Roman"/>
          <w:sz w:val="24"/>
          <w:szCs w:val="24"/>
          <w:lang w:val="en-US"/>
        </w:rPr>
      </w:pPr>
      <w:r w:rsidRPr="00EB544D">
        <w:rPr>
          <w:rFonts w:ascii="Times New Roman" w:hAnsi="Times New Roman" w:cs="Times New Roman"/>
          <w:position w:val="10"/>
          <w:sz w:val="24"/>
          <w:szCs w:val="24"/>
          <w:lang w:val="en-US"/>
        </w:rPr>
        <w:t xml:space="preserve">a </w:t>
      </w:r>
      <w:r w:rsidRPr="00EB544D">
        <w:rPr>
          <w:rFonts w:ascii="Times New Roman" w:hAnsi="Times New Roman" w:cs="Times New Roman"/>
          <w:sz w:val="24"/>
          <w:szCs w:val="24"/>
          <w:lang w:val="en-US"/>
        </w:rPr>
        <w:t xml:space="preserve">Reverse scored items. </w:t>
      </w:r>
    </w:p>
    <w:p w14:paraId="7BDB5A26" w14:textId="77777777" w:rsidR="0031212E" w:rsidRPr="00EB544D" w:rsidRDefault="0031212E" w:rsidP="0031212E">
      <w:pPr>
        <w:widowControl w:val="0"/>
        <w:tabs>
          <w:tab w:val="left" w:pos="220"/>
          <w:tab w:val="left" w:pos="720"/>
        </w:tabs>
        <w:autoSpaceDE w:val="0"/>
        <w:autoSpaceDN w:val="0"/>
        <w:adjustRightInd w:val="0"/>
        <w:spacing w:after="240"/>
        <w:rPr>
          <w:rFonts w:ascii="Times New Roman" w:hAnsi="Times New Roman" w:cs="Times New Roman"/>
          <w:sz w:val="24"/>
          <w:szCs w:val="24"/>
          <w:lang w:val="en-US"/>
        </w:rPr>
      </w:pPr>
    </w:p>
    <w:p w14:paraId="291E4EF4" w14:textId="77777777" w:rsidR="0031212E" w:rsidRPr="00EB544D" w:rsidRDefault="0031212E" w:rsidP="0031212E">
      <w:pPr>
        <w:rPr>
          <w:rFonts w:ascii="Times New Roman" w:hAnsi="Times New Roman" w:cs="Times New Roman"/>
          <w:b/>
          <w:sz w:val="24"/>
          <w:szCs w:val="24"/>
        </w:rPr>
      </w:pPr>
    </w:p>
    <w:p w14:paraId="0AC7C248" w14:textId="77777777" w:rsidR="0031212E" w:rsidRPr="00EB544D" w:rsidRDefault="0031212E" w:rsidP="0031212E">
      <w:pPr>
        <w:rPr>
          <w:rFonts w:ascii="Times New Roman" w:hAnsi="Times New Roman" w:cs="Times New Roman"/>
          <w:b/>
          <w:sz w:val="24"/>
          <w:szCs w:val="24"/>
        </w:rPr>
      </w:pPr>
    </w:p>
    <w:p w14:paraId="2C74FD41" w14:textId="77777777" w:rsidR="0031212E" w:rsidRPr="00EB544D" w:rsidRDefault="0031212E" w:rsidP="0031212E">
      <w:pPr>
        <w:rPr>
          <w:rFonts w:ascii="Times New Roman" w:hAnsi="Times New Roman" w:cs="Times New Roman"/>
          <w:sz w:val="24"/>
          <w:szCs w:val="24"/>
        </w:rPr>
      </w:pPr>
    </w:p>
    <w:p w14:paraId="1F2469D4" w14:textId="77777777" w:rsidR="00EC02F9" w:rsidRDefault="00EC02F9" w:rsidP="00444105">
      <w:pPr>
        <w:pStyle w:val="Heading1"/>
        <w:rPr>
          <w:rFonts w:ascii="Times New Roman" w:hAnsi="Times New Roman" w:cs="Times New Roman"/>
          <w:b/>
          <w:color w:val="auto"/>
          <w:sz w:val="24"/>
          <w:szCs w:val="24"/>
        </w:rPr>
      </w:pPr>
      <w:bookmarkStart w:id="103" w:name="_Toc514685364"/>
    </w:p>
    <w:p w14:paraId="52FC9ADE" w14:textId="77777777" w:rsidR="0031212E" w:rsidRPr="00444105" w:rsidRDefault="0031212E" w:rsidP="00444105">
      <w:pPr>
        <w:pStyle w:val="Heading1"/>
        <w:rPr>
          <w:rFonts w:ascii="Times New Roman" w:hAnsi="Times New Roman" w:cs="Times New Roman"/>
          <w:b/>
          <w:color w:val="auto"/>
          <w:sz w:val="24"/>
          <w:szCs w:val="24"/>
        </w:rPr>
      </w:pPr>
      <w:r w:rsidRPr="00444105">
        <w:rPr>
          <w:rFonts w:ascii="Times New Roman" w:hAnsi="Times New Roman" w:cs="Times New Roman"/>
          <w:b/>
          <w:color w:val="auto"/>
          <w:sz w:val="24"/>
          <w:szCs w:val="24"/>
        </w:rPr>
        <w:t>Appendix A</w:t>
      </w:r>
      <w:r w:rsidR="001B55CD" w:rsidRPr="00444105">
        <w:rPr>
          <w:rFonts w:ascii="Times New Roman" w:hAnsi="Times New Roman" w:cs="Times New Roman"/>
          <w:b/>
          <w:color w:val="auto"/>
          <w:sz w:val="24"/>
          <w:szCs w:val="24"/>
        </w:rPr>
        <w:t>- ii</w:t>
      </w:r>
      <w:bookmarkEnd w:id="103"/>
    </w:p>
    <w:p w14:paraId="3FCE20F9" w14:textId="77777777" w:rsidR="0031212E" w:rsidRPr="00444105" w:rsidRDefault="0031212E" w:rsidP="00444105">
      <w:pPr>
        <w:spacing w:line="259" w:lineRule="auto"/>
        <w:rPr>
          <w:rFonts w:ascii="Times New Roman" w:hAnsi="Times New Roman" w:cs="Times New Roman"/>
          <w:b/>
          <w:sz w:val="24"/>
          <w:szCs w:val="24"/>
        </w:rPr>
      </w:pPr>
      <w:r w:rsidRPr="00444105">
        <w:rPr>
          <w:rFonts w:ascii="Times New Roman" w:hAnsi="Times New Roman" w:cs="Times New Roman"/>
          <w:sz w:val="24"/>
          <w:szCs w:val="24"/>
        </w:rPr>
        <w:t>Involuntary Musical Imagery Scale (Floridou et al., 2015).</w:t>
      </w:r>
    </w:p>
    <w:p w14:paraId="61D3C0A1" w14:textId="77777777" w:rsidR="0031212E" w:rsidRPr="00EB544D" w:rsidRDefault="0031212E" w:rsidP="0031212E">
      <w:pPr>
        <w:rPr>
          <w:rFonts w:ascii="Times New Roman" w:hAnsi="Times New Roman" w:cs="Times New Roman"/>
          <w:noProof/>
          <w:sz w:val="24"/>
          <w:szCs w:val="24"/>
        </w:rPr>
      </w:pPr>
    </w:p>
    <w:p w14:paraId="1391C7F8" w14:textId="77777777" w:rsidR="0031212E" w:rsidRPr="00EB544D" w:rsidRDefault="0031212E" w:rsidP="0031212E">
      <w:pPr>
        <w:rPr>
          <w:rFonts w:ascii="Times New Roman" w:hAnsi="Times New Roman" w:cs="Times New Roman"/>
          <w:b/>
          <w:sz w:val="24"/>
          <w:szCs w:val="24"/>
        </w:rPr>
      </w:pPr>
      <w:r w:rsidRPr="00EB544D">
        <w:rPr>
          <w:rFonts w:ascii="Times New Roman" w:hAnsi="Times New Roman" w:cs="Times New Roman"/>
          <w:noProof/>
          <w:sz w:val="24"/>
          <w:szCs w:val="24"/>
          <w:lang w:eastAsia="en-GB"/>
        </w:rPr>
        <w:drawing>
          <wp:anchor distT="0" distB="0" distL="114300" distR="114300" simplePos="0" relativeHeight="251671552" behindDoc="1" locked="0" layoutInCell="1" allowOverlap="1" wp14:anchorId="0B85F6DA" wp14:editId="2D5BB0FC">
            <wp:simplePos x="0" y="0"/>
            <wp:positionH relativeFrom="margin">
              <wp:posOffset>136349</wp:posOffset>
            </wp:positionH>
            <wp:positionV relativeFrom="paragraph">
              <wp:posOffset>3698590</wp:posOffset>
            </wp:positionV>
            <wp:extent cx="5895143" cy="3233304"/>
            <wp:effectExtent l="0" t="0" r="0" b="5715"/>
            <wp:wrapTight wrapText="bothSides">
              <wp:wrapPolygon edited="0">
                <wp:start x="0" y="0"/>
                <wp:lineTo x="0" y="21511"/>
                <wp:lineTo x="21500" y="21511"/>
                <wp:lineTo x="215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912" t="16803" r="27461" b="21132"/>
                    <a:stretch/>
                  </pic:blipFill>
                  <pic:spPr bwMode="auto">
                    <a:xfrm>
                      <a:off x="0" y="0"/>
                      <a:ext cx="5895143" cy="3233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noProof/>
          <w:sz w:val="24"/>
          <w:szCs w:val="24"/>
          <w:lang w:eastAsia="en-GB"/>
        </w:rPr>
        <w:drawing>
          <wp:inline distT="0" distB="0" distL="0" distR="0" wp14:anchorId="31A17855" wp14:editId="1A9224FB">
            <wp:extent cx="5997985" cy="3621974"/>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498" t="22847" r="25607" b="6384"/>
                    <a:stretch/>
                  </pic:blipFill>
                  <pic:spPr bwMode="auto">
                    <a:xfrm>
                      <a:off x="0" y="0"/>
                      <a:ext cx="6030502" cy="3641610"/>
                    </a:xfrm>
                    <a:prstGeom prst="rect">
                      <a:avLst/>
                    </a:prstGeom>
                    <a:ln>
                      <a:noFill/>
                    </a:ln>
                    <a:extLst>
                      <a:ext uri="{53640926-AAD7-44D8-BBD7-CCE9431645EC}">
                        <a14:shadowObscured xmlns:a14="http://schemas.microsoft.com/office/drawing/2010/main"/>
                      </a:ext>
                    </a:extLst>
                  </pic:spPr>
                </pic:pic>
              </a:graphicData>
            </a:graphic>
          </wp:inline>
        </w:drawing>
      </w:r>
    </w:p>
    <w:p w14:paraId="5AB122A6" w14:textId="77777777" w:rsidR="0031212E" w:rsidRPr="00EB544D" w:rsidRDefault="0031212E" w:rsidP="0031212E">
      <w:pPr>
        <w:rPr>
          <w:rFonts w:ascii="Times New Roman" w:hAnsi="Times New Roman" w:cs="Times New Roman"/>
          <w:b/>
          <w:sz w:val="24"/>
          <w:szCs w:val="24"/>
        </w:rPr>
      </w:pPr>
    </w:p>
    <w:p w14:paraId="588B24ED" w14:textId="77777777" w:rsidR="0031212E" w:rsidRPr="00EB544D" w:rsidRDefault="0031212E" w:rsidP="0031212E">
      <w:pPr>
        <w:rPr>
          <w:rFonts w:ascii="Times New Roman" w:hAnsi="Times New Roman" w:cs="Times New Roman"/>
          <w:noProof/>
          <w:sz w:val="24"/>
          <w:szCs w:val="24"/>
        </w:rPr>
      </w:pPr>
    </w:p>
    <w:p w14:paraId="6D148424"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noProof/>
          <w:sz w:val="24"/>
          <w:szCs w:val="24"/>
          <w:lang w:eastAsia="en-GB"/>
        </w:rPr>
        <w:drawing>
          <wp:inline distT="0" distB="0" distL="0" distR="0" wp14:anchorId="73A16B53" wp14:editId="129F4D8F">
            <wp:extent cx="5675586" cy="4966138"/>
            <wp:effectExtent l="0" t="0" r="190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289" t="18916" r="36849" b="6601"/>
                    <a:stretch/>
                  </pic:blipFill>
                  <pic:spPr bwMode="auto">
                    <a:xfrm>
                      <a:off x="0" y="0"/>
                      <a:ext cx="5722649" cy="5007318"/>
                    </a:xfrm>
                    <a:prstGeom prst="rect">
                      <a:avLst/>
                    </a:prstGeom>
                    <a:ln>
                      <a:noFill/>
                    </a:ln>
                    <a:extLst>
                      <a:ext uri="{53640926-AAD7-44D8-BBD7-CCE9431645EC}">
                        <a14:shadowObscured xmlns:a14="http://schemas.microsoft.com/office/drawing/2010/main"/>
                      </a:ext>
                    </a:extLst>
                  </pic:spPr>
                </pic:pic>
              </a:graphicData>
            </a:graphic>
          </wp:inline>
        </w:drawing>
      </w:r>
    </w:p>
    <w:p w14:paraId="471E566F"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sz w:val="24"/>
          <w:szCs w:val="24"/>
        </w:rPr>
        <w:br w:type="page"/>
      </w:r>
    </w:p>
    <w:p w14:paraId="71E6B5D1" w14:textId="77777777" w:rsidR="0031212E" w:rsidRPr="00444105" w:rsidRDefault="0031212E" w:rsidP="00444105">
      <w:pPr>
        <w:pStyle w:val="Heading1"/>
        <w:rPr>
          <w:rFonts w:ascii="Times New Roman" w:hAnsi="Times New Roman" w:cs="Times New Roman"/>
          <w:b/>
          <w:color w:val="auto"/>
          <w:sz w:val="24"/>
          <w:szCs w:val="24"/>
        </w:rPr>
      </w:pPr>
      <w:bookmarkStart w:id="104" w:name="_Toc514685365"/>
      <w:r w:rsidRPr="00444105">
        <w:rPr>
          <w:rFonts w:ascii="Times New Roman" w:hAnsi="Times New Roman" w:cs="Times New Roman"/>
          <w:b/>
          <w:color w:val="auto"/>
          <w:sz w:val="24"/>
          <w:szCs w:val="24"/>
        </w:rPr>
        <w:lastRenderedPageBreak/>
        <w:t>Appendix A</w:t>
      </w:r>
      <w:r w:rsidR="00444105" w:rsidRPr="00444105">
        <w:rPr>
          <w:rFonts w:ascii="Times New Roman" w:hAnsi="Times New Roman" w:cs="Times New Roman"/>
          <w:b/>
          <w:color w:val="auto"/>
          <w:sz w:val="24"/>
          <w:szCs w:val="24"/>
        </w:rPr>
        <w:t>- iii</w:t>
      </w:r>
      <w:bookmarkEnd w:id="104"/>
    </w:p>
    <w:p w14:paraId="3AD9F66E" w14:textId="77777777" w:rsidR="0031212E" w:rsidRPr="00444105" w:rsidRDefault="0031212E" w:rsidP="00444105">
      <w:pPr>
        <w:spacing w:line="259" w:lineRule="auto"/>
        <w:rPr>
          <w:rFonts w:ascii="Times New Roman" w:hAnsi="Times New Roman" w:cs="Times New Roman"/>
          <w:sz w:val="24"/>
          <w:szCs w:val="24"/>
        </w:rPr>
      </w:pPr>
      <w:r w:rsidRPr="00444105">
        <w:rPr>
          <w:rFonts w:ascii="Times New Roman" w:hAnsi="Times New Roman" w:cs="Times New Roman"/>
          <w:color w:val="000000"/>
          <w:sz w:val="24"/>
          <w:szCs w:val="24"/>
        </w:rPr>
        <w:t>Obsessional Intrusive Thoughts Inventory (Garcia-Soriano et al., 2011).</w:t>
      </w:r>
    </w:p>
    <w:p w14:paraId="56CFBC31"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noProof/>
          <w:sz w:val="24"/>
          <w:szCs w:val="24"/>
          <w:lang w:eastAsia="en-GB"/>
        </w:rPr>
        <w:drawing>
          <wp:anchor distT="0" distB="0" distL="114300" distR="114300" simplePos="0" relativeHeight="251673600" behindDoc="1" locked="0" layoutInCell="1" allowOverlap="1" wp14:anchorId="046F2AEA" wp14:editId="37CDFCD2">
            <wp:simplePos x="0" y="0"/>
            <wp:positionH relativeFrom="margin">
              <wp:align>right</wp:align>
            </wp:positionH>
            <wp:positionV relativeFrom="paragraph">
              <wp:posOffset>4416174</wp:posOffset>
            </wp:positionV>
            <wp:extent cx="5730875" cy="2853963"/>
            <wp:effectExtent l="0" t="0" r="3175" b="3810"/>
            <wp:wrapTight wrapText="bothSides">
              <wp:wrapPolygon edited="0">
                <wp:start x="0" y="0"/>
                <wp:lineTo x="0" y="21485"/>
                <wp:lineTo x="21540" y="21485"/>
                <wp:lineTo x="2154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5779" t="23755" r="33181" b="31039"/>
                    <a:stretch/>
                  </pic:blipFill>
                  <pic:spPr bwMode="auto">
                    <a:xfrm>
                      <a:off x="0" y="0"/>
                      <a:ext cx="5730875" cy="2853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noProof/>
          <w:sz w:val="24"/>
          <w:szCs w:val="24"/>
          <w:lang w:eastAsia="en-GB"/>
        </w:rPr>
        <w:drawing>
          <wp:anchor distT="0" distB="0" distL="114300" distR="114300" simplePos="0" relativeHeight="251672576" behindDoc="1" locked="0" layoutInCell="1" allowOverlap="1" wp14:anchorId="7468C566" wp14:editId="7269D456">
            <wp:simplePos x="0" y="0"/>
            <wp:positionH relativeFrom="margin">
              <wp:align>right</wp:align>
            </wp:positionH>
            <wp:positionV relativeFrom="paragraph">
              <wp:posOffset>290195</wp:posOffset>
            </wp:positionV>
            <wp:extent cx="5730875" cy="4151630"/>
            <wp:effectExtent l="0" t="0" r="3175" b="1270"/>
            <wp:wrapTight wrapText="bothSides">
              <wp:wrapPolygon edited="0">
                <wp:start x="0" y="0"/>
                <wp:lineTo x="0" y="21507"/>
                <wp:lineTo x="21540" y="21507"/>
                <wp:lineTo x="2154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846" t="21446" r="32649" b="10906"/>
                    <a:stretch/>
                  </pic:blipFill>
                  <pic:spPr bwMode="auto">
                    <a:xfrm>
                      <a:off x="0" y="0"/>
                      <a:ext cx="5730875" cy="415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382A8" w14:textId="77777777" w:rsidR="0031212E" w:rsidRPr="00EB544D" w:rsidRDefault="0031212E" w:rsidP="0031212E">
      <w:pPr>
        <w:rPr>
          <w:rFonts w:ascii="Times New Roman" w:hAnsi="Times New Roman" w:cs="Times New Roman"/>
          <w:sz w:val="24"/>
          <w:szCs w:val="24"/>
        </w:rPr>
      </w:pPr>
    </w:p>
    <w:p w14:paraId="3C686596" w14:textId="77777777" w:rsidR="0031212E" w:rsidRPr="00EB544D" w:rsidRDefault="0031212E" w:rsidP="0031212E">
      <w:pPr>
        <w:rPr>
          <w:rFonts w:ascii="Times New Roman" w:hAnsi="Times New Roman" w:cs="Times New Roman"/>
          <w:noProof/>
          <w:sz w:val="24"/>
          <w:szCs w:val="24"/>
        </w:rPr>
      </w:pPr>
    </w:p>
    <w:p w14:paraId="0C0DFD64" w14:textId="77777777" w:rsidR="0031212E" w:rsidRPr="00EB544D" w:rsidRDefault="0031212E" w:rsidP="0031212E">
      <w:pPr>
        <w:rPr>
          <w:rFonts w:ascii="Times New Roman" w:hAnsi="Times New Roman" w:cs="Times New Roman"/>
          <w:sz w:val="24"/>
          <w:szCs w:val="24"/>
        </w:rPr>
      </w:pPr>
    </w:p>
    <w:p w14:paraId="0FBEAD43"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noProof/>
          <w:sz w:val="24"/>
          <w:szCs w:val="24"/>
          <w:lang w:eastAsia="en-GB"/>
        </w:rPr>
        <w:lastRenderedPageBreak/>
        <w:drawing>
          <wp:anchor distT="0" distB="0" distL="114300" distR="114300" simplePos="0" relativeHeight="251675648" behindDoc="1" locked="0" layoutInCell="1" allowOverlap="1" wp14:anchorId="6103D1DD" wp14:editId="6A96F768">
            <wp:simplePos x="0" y="0"/>
            <wp:positionH relativeFrom="margin">
              <wp:align>left</wp:align>
            </wp:positionH>
            <wp:positionV relativeFrom="paragraph">
              <wp:posOffset>4678045</wp:posOffset>
            </wp:positionV>
            <wp:extent cx="5603240" cy="2968625"/>
            <wp:effectExtent l="0" t="0" r="0" b="3175"/>
            <wp:wrapTight wrapText="bothSides">
              <wp:wrapPolygon edited="0">
                <wp:start x="0" y="0"/>
                <wp:lineTo x="0" y="21484"/>
                <wp:lineTo x="21517" y="21484"/>
                <wp:lineTo x="2151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662" t="36623" r="32466" b="13543"/>
                    <a:stretch/>
                  </pic:blipFill>
                  <pic:spPr bwMode="auto">
                    <a:xfrm>
                      <a:off x="0" y="0"/>
                      <a:ext cx="5603240" cy="296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noProof/>
          <w:sz w:val="24"/>
          <w:szCs w:val="24"/>
          <w:lang w:eastAsia="en-GB"/>
        </w:rPr>
        <w:drawing>
          <wp:anchor distT="0" distB="0" distL="114300" distR="114300" simplePos="0" relativeHeight="251674624" behindDoc="1" locked="0" layoutInCell="1" allowOverlap="1" wp14:anchorId="3C9E2EBE" wp14:editId="1B740053">
            <wp:simplePos x="0" y="0"/>
            <wp:positionH relativeFrom="margin">
              <wp:posOffset>-635</wp:posOffset>
            </wp:positionH>
            <wp:positionV relativeFrom="paragraph">
              <wp:posOffset>287020</wp:posOffset>
            </wp:positionV>
            <wp:extent cx="5539105" cy="4322445"/>
            <wp:effectExtent l="0" t="0" r="4445" b="1905"/>
            <wp:wrapTight wrapText="bothSides">
              <wp:wrapPolygon edited="0">
                <wp:start x="0" y="0"/>
                <wp:lineTo x="0" y="21514"/>
                <wp:lineTo x="21543" y="21514"/>
                <wp:lineTo x="2154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4842" t="16826" r="32844" b="10569"/>
                    <a:stretch/>
                  </pic:blipFill>
                  <pic:spPr bwMode="auto">
                    <a:xfrm>
                      <a:off x="0" y="0"/>
                      <a:ext cx="5539105" cy="432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9A534" w14:textId="77777777" w:rsidR="0031212E" w:rsidRPr="00EB544D" w:rsidRDefault="0031212E" w:rsidP="0031212E">
      <w:pPr>
        <w:rPr>
          <w:rFonts w:ascii="Times New Roman" w:hAnsi="Times New Roman" w:cs="Times New Roman"/>
          <w:sz w:val="24"/>
          <w:szCs w:val="24"/>
        </w:rPr>
      </w:pPr>
    </w:p>
    <w:p w14:paraId="0A1388C5" w14:textId="77777777" w:rsidR="0031212E" w:rsidRPr="00EB544D" w:rsidRDefault="0031212E" w:rsidP="0031212E">
      <w:pPr>
        <w:rPr>
          <w:rFonts w:ascii="Times New Roman" w:hAnsi="Times New Roman" w:cs="Times New Roman"/>
          <w:noProof/>
          <w:sz w:val="24"/>
          <w:szCs w:val="24"/>
        </w:rPr>
      </w:pPr>
    </w:p>
    <w:p w14:paraId="2A72AEFB"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sz w:val="24"/>
          <w:szCs w:val="24"/>
        </w:rPr>
        <w:t xml:space="preserve"> </w:t>
      </w:r>
      <w:r w:rsidRPr="00EB544D">
        <w:rPr>
          <w:rFonts w:ascii="Times New Roman" w:hAnsi="Times New Roman" w:cs="Times New Roman"/>
          <w:sz w:val="24"/>
          <w:szCs w:val="24"/>
        </w:rPr>
        <w:br w:type="page"/>
      </w:r>
    </w:p>
    <w:p w14:paraId="0CAF9C9E"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noProof/>
          <w:sz w:val="24"/>
          <w:szCs w:val="24"/>
          <w:lang w:eastAsia="en-GB"/>
        </w:rPr>
        <w:lastRenderedPageBreak/>
        <w:drawing>
          <wp:anchor distT="0" distB="0" distL="114300" distR="114300" simplePos="0" relativeHeight="251676672" behindDoc="1" locked="0" layoutInCell="1" allowOverlap="1" wp14:anchorId="4C3D26B3" wp14:editId="610283DB">
            <wp:simplePos x="0" y="0"/>
            <wp:positionH relativeFrom="margin">
              <wp:align>left</wp:align>
            </wp:positionH>
            <wp:positionV relativeFrom="paragraph">
              <wp:posOffset>287020</wp:posOffset>
            </wp:positionV>
            <wp:extent cx="4944110" cy="5073015"/>
            <wp:effectExtent l="0" t="0" r="8890" b="0"/>
            <wp:wrapTight wrapText="bothSides">
              <wp:wrapPolygon edited="0">
                <wp:start x="0" y="0"/>
                <wp:lineTo x="0" y="21495"/>
                <wp:lineTo x="21556" y="21495"/>
                <wp:lineTo x="2155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8183" t="17486" r="35795" b="5620"/>
                    <a:stretch/>
                  </pic:blipFill>
                  <pic:spPr bwMode="auto">
                    <a:xfrm>
                      <a:off x="0" y="0"/>
                      <a:ext cx="4960539" cy="509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80D2C"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sz w:val="24"/>
          <w:szCs w:val="24"/>
        </w:rPr>
        <w:t xml:space="preserve"> </w:t>
      </w:r>
    </w:p>
    <w:p w14:paraId="5DBE3E87"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noProof/>
          <w:sz w:val="24"/>
          <w:szCs w:val="24"/>
          <w:lang w:eastAsia="en-GB"/>
        </w:rPr>
        <w:drawing>
          <wp:anchor distT="0" distB="0" distL="114300" distR="114300" simplePos="0" relativeHeight="251677696" behindDoc="1" locked="0" layoutInCell="1" allowOverlap="1" wp14:anchorId="388958CD" wp14:editId="08208E10">
            <wp:simplePos x="0" y="0"/>
            <wp:positionH relativeFrom="margin">
              <wp:align>left</wp:align>
            </wp:positionH>
            <wp:positionV relativeFrom="paragraph">
              <wp:posOffset>4626800</wp:posOffset>
            </wp:positionV>
            <wp:extent cx="4857750" cy="3662045"/>
            <wp:effectExtent l="0" t="0" r="0" b="0"/>
            <wp:wrapTight wrapText="bothSides">
              <wp:wrapPolygon edited="0">
                <wp:start x="0" y="0"/>
                <wp:lineTo x="0" y="21461"/>
                <wp:lineTo x="21515" y="21461"/>
                <wp:lineTo x="2151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7445" t="16497" r="35794" b="20804"/>
                    <a:stretch/>
                  </pic:blipFill>
                  <pic:spPr bwMode="auto">
                    <a:xfrm>
                      <a:off x="0" y="0"/>
                      <a:ext cx="4857750" cy="366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sz w:val="24"/>
          <w:szCs w:val="24"/>
        </w:rPr>
        <w:t xml:space="preserve"> </w:t>
      </w:r>
      <w:r w:rsidRPr="00EB544D">
        <w:rPr>
          <w:rFonts w:ascii="Times New Roman" w:hAnsi="Times New Roman" w:cs="Times New Roman"/>
          <w:sz w:val="24"/>
          <w:szCs w:val="24"/>
        </w:rPr>
        <w:br w:type="page"/>
      </w:r>
    </w:p>
    <w:p w14:paraId="6671B04F"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noProof/>
          <w:sz w:val="24"/>
          <w:szCs w:val="24"/>
          <w:lang w:eastAsia="en-GB"/>
        </w:rPr>
        <w:lastRenderedPageBreak/>
        <w:drawing>
          <wp:anchor distT="0" distB="0" distL="114300" distR="114300" simplePos="0" relativeHeight="251678720" behindDoc="1" locked="0" layoutInCell="1" allowOverlap="1" wp14:anchorId="63F6AA44" wp14:editId="08EEE439">
            <wp:simplePos x="0" y="0"/>
            <wp:positionH relativeFrom="margin">
              <wp:align>left</wp:align>
            </wp:positionH>
            <wp:positionV relativeFrom="paragraph">
              <wp:posOffset>299720</wp:posOffset>
            </wp:positionV>
            <wp:extent cx="5635625" cy="4448810"/>
            <wp:effectExtent l="0" t="0" r="3175" b="8890"/>
            <wp:wrapTight wrapText="bothSides">
              <wp:wrapPolygon edited="0">
                <wp:start x="0" y="0"/>
                <wp:lineTo x="0" y="21551"/>
                <wp:lineTo x="21539" y="21551"/>
                <wp:lineTo x="2153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4527" t="17787" r="32375" b="7672"/>
                    <a:stretch/>
                  </pic:blipFill>
                  <pic:spPr bwMode="auto">
                    <a:xfrm>
                      <a:off x="0" y="0"/>
                      <a:ext cx="5635625" cy="444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5BCCA"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sz w:val="24"/>
          <w:szCs w:val="24"/>
        </w:rPr>
        <w:t xml:space="preserve"> </w:t>
      </w:r>
    </w:p>
    <w:p w14:paraId="4FA84F0C"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noProof/>
          <w:sz w:val="24"/>
          <w:szCs w:val="24"/>
          <w:lang w:eastAsia="en-GB"/>
        </w:rPr>
        <w:drawing>
          <wp:anchor distT="0" distB="0" distL="114300" distR="114300" simplePos="0" relativeHeight="251679744" behindDoc="1" locked="0" layoutInCell="1" allowOverlap="1" wp14:anchorId="4FB6194D" wp14:editId="17F57A76">
            <wp:simplePos x="0" y="0"/>
            <wp:positionH relativeFrom="column">
              <wp:posOffset>0</wp:posOffset>
            </wp:positionH>
            <wp:positionV relativeFrom="paragraph">
              <wp:posOffset>-3384</wp:posOffset>
            </wp:positionV>
            <wp:extent cx="5595582" cy="3131402"/>
            <wp:effectExtent l="0" t="0" r="5715" b="0"/>
            <wp:wrapTight wrapText="bothSides">
              <wp:wrapPolygon edited="0">
                <wp:start x="0" y="0"/>
                <wp:lineTo x="0" y="21420"/>
                <wp:lineTo x="21549" y="21420"/>
                <wp:lineTo x="215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4533" t="24563" r="33550" b="23765"/>
                    <a:stretch/>
                  </pic:blipFill>
                  <pic:spPr bwMode="auto">
                    <a:xfrm>
                      <a:off x="0" y="0"/>
                      <a:ext cx="5595582" cy="3131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sz w:val="24"/>
          <w:szCs w:val="24"/>
        </w:rPr>
        <w:t xml:space="preserve"> </w:t>
      </w:r>
      <w:r w:rsidRPr="00EB544D">
        <w:rPr>
          <w:rFonts w:ascii="Times New Roman" w:hAnsi="Times New Roman" w:cs="Times New Roman"/>
          <w:sz w:val="24"/>
          <w:szCs w:val="24"/>
        </w:rPr>
        <w:br w:type="page"/>
      </w:r>
    </w:p>
    <w:p w14:paraId="06ED6C02" w14:textId="77777777" w:rsidR="0031212E" w:rsidRPr="00EB544D" w:rsidRDefault="0031212E" w:rsidP="0031212E">
      <w:pPr>
        <w:rPr>
          <w:rFonts w:ascii="Times New Roman" w:hAnsi="Times New Roman" w:cs="Times New Roman"/>
          <w:noProof/>
          <w:sz w:val="24"/>
          <w:szCs w:val="24"/>
        </w:rPr>
      </w:pPr>
      <w:r w:rsidRPr="00EB544D">
        <w:rPr>
          <w:rFonts w:ascii="Times New Roman" w:hAnsi="Times New Roman" w:cs="Times New Roman"/>
          <w:noProof/>
          <w:sz w:val="24"/>
          <w:szCs w:val="24"/>
          <w:lang w:eastAsia="en-GB"/>
        </w:rPr>
        <w:lastRenderedPageBreak/>
        <w:drawing>
          <wp:anchor distT="0" distB="0" distL="114300" distR="114300" simplePos="0" relativeHeight="251680768" behindDoc="1" locked="0" layoutInCell="1" allowOverlap="1" wp14:anchorId="3F67D264" wp14:editId="0CFF11C9">
            <wp:simplePos x="0" y="0"/>
            <wp:positionH relativeFrom="margin">
              <wp:posOffset>-286603</wp:posOffset>
            </wp:positionH>
            <wp:positionV relativeFrom="paragraph">
              <wp:posOffset>13430</wp:posOffset>
            </wp:positionV>
            <wp:extent cx="5349875" cy="3565525"/>
            <wp:effectExtent l="0" t="0" r="3175" b="0"/>
            <wp:wrapTight wrapText="bothSides">
              <wp:wrapPolygon edited="0">
                <wp:start x="0" y="0"/>
                <wp:lineTo x="0" y="21465"/>
                <wp:lineTo x="21536" y="21465"/>
                <wp:lineTo x="2153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5012" t="20328" r="34253" b="19530"/>
                    <a:stretch/>
                  </pic:blipFill>
                  <pic:spPr bwMode="auto">
                    <a:xfrm>
                      <a:off x="0" y="0"/>
                      <a:ext cx="5349875" cy="356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54ABD"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sz w:val="24"/>
          <w:szCs w:val="24"/>
        </w:rPr>
        <w:t xml:space="preserve"> </w:t>
      </w:r>
    </w:p>
    <w:p w14:paraId="2C210F7A" w14:textId="77777777" w:rsidR="0031212E" w:rsidRPr="00EB544D" w:rsidRDefault="0031212E" w:rsidP="0031212E">
      <w:pPr>
        <w:rPr>
          <w:rFonts w:ascii="Times New Roman" w:hAnsi="Times New Roman" w:cs="Times New Roman"/>
          <w:sz w:val="24"/>
          <w:szCs w:val="24"/>
        </w:rPr>
      </w:pPr>
    </w:p>
    <w:p w14:paraId="0B5B747F" w14:textId="77777777" w:rsidR="0031212E" w:rsidRPr="00EB544D" w:rsidRDefault="0031212E" w:rsidP="0031212E">
      <w:pPr>
        <w:rPr>
          <w:rFonts w:ascii="Times New Roman" w:hAnsi="Times New Roman" w:cs="Times New Roman"/>
          <w:sz w:val="24"/>
          <w:szCs w:val="24"/>
        </w:rPr>
      </w:pPr>
    </w:p>
    <w:p w14:paraId="4E90CFF4" w14:textId="77777777" w:rsidR="0031212E" w:rsidRPr="00EB544D" w:rsidRDefault="0031212E" w:rsidP="0031212E">
      <w:pPr>
        <w:rPr>
          <w:rFonts w:ascii="Times New Roman" w:hAnsi="Times New Roman" w:cs="Times New Roman"/>
          <w:sz w:val="24"/>
          <w:szCs w:val="24"/>
        </w:rPr>
      </w:pPr>
    </w:p>
    <w:p w14:paraId="248696BD" w14:textId="77777777" w:rsidR="0031212E" w:rsidRPr="00EB544D" w:rsidRDefault="0031212E" w:rsidP="0031212E">
      <w:pPr>
        <w:rPr>
          <w:rFonts w:ascii="Times New Roman" w:hAnsi="Times New Roman" w:cs="Times New Roman"/>
          <w:sz w:val="24"/>
          <w:szCs w:val="24"/>
        </w:rPr>
      </w:pPr>
    </w:p>
    <w:p w14:paraId="5A5194FE" w14:textId="77777777" w:rsidR="0031212E" w:rsidRPr="00EB544D" w:rsidRDefault="0031212E" w:rsidP="0031212E">
      <w:pPr>
        <w:rPr>
          <w:rFonts w:ascii="Times New Roman" w:hAnsi="Times New Roman" w:cs="Times New Roman"/>
          <w:sz w:val="24"/>
          <w:szCs w:val="24"/>
        </w:rPr>
      </w:pPr>
    </w:p>
    <w:p w14:paraId="06CDC74B" w14:textId="77777777" w:rsidR="0031212E" w:rsidRPr="00EB544D" w:rsidRDefault="0031212E" w:rsidP="0031212E">
      <w:pPr>
        <w:rPr>
          <w:rFonts w:ascii="Times New Roman" w:hAnsi="Times New Roman" w:cs="Times New Roman"/>
          <w:sz w:val="24"/>
          <w:szCs w:val="24"/>
        </w:rPr>
      </w:pPr>
    </w:p>
    <w:p w14:paraId="1F6334C1"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noProof/>
          <w:sz w:val="24"/>
          <w:szCs w:val="24"/>
          <w:lang w:eastAsia="en-GB"/>
        </w:rPr>
        <w:drawing>
          <wp:anchor distT="0" distB="0" distL="114300" distR="114300" simplePos="0" relativeHeight="251681792" behindDoc="1" locked="0" layoutInCell="1" allowOverlap="1" wp14:anchorId="3059FC20" wp14:editId="072A22A2">
            <wp:simplePos x="0" y="0"/>
            <wp:positionH relativeFrom="column">
              <wp:posOffset>-245745</wp:posOffset>
            </wp:positionH>
            <wp:positionV relativeFrom="paragraph">
              <wp:posOffset>359410</wp:posOffset>
            </wp:positionV>
            <wp:extent cx="5262245" cy="3343275"/>
            <wp:effectExtent l="0" t="0" r="0" b="9525"/>
            <wp:wrapTight wrapText="bothSides">
              <wp:wrapPolygon edited="0">
                <wp:start x="0" y="0"/>
                <wp:lineTo x="0" y="21538"/>
                <wp:lineTo x="21504" y="21538"/>
                <wp:lineTo x="2150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5487" t="23892" r="35199" b="20372"/>
                    <a:stretch/>
                  </pic:blipFill>
                  <pic:spPr bwMode="auto">
                    <a:xfrm>
                      <a:off x="0" y="0"/>
                      <a:ext cx="5262245"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BA5E8" w14:textId="77777777" w:rsidR="0031212E" w:rsidRPr="00EB544D" w:rsidRDefault="0031212E" w:rsidP="0031212E">
      <w:pPr>
        <w:rPr>
          <w:rFonts w:ascii="Times New Roman" w:hAnsi="Times New Roman" w:cs="Times New Roman"/>
          <w:noProof/>
          <w:sz w:val="24"/>
          <w:szCs w:val="24"/>
        </w:rPr>
      </w:pPr>
    </w:p>
    <w:p w14:paraId="5A488E4B" w14:textId="77777777" w:rsidR="0031212E" w:rsidRDefault="0031212E" w:rsidP="0031212E">
      <w:pPr>
        <w:rPr>
          <w:rFonts w:ascii="Times New Roman" w:hAnsi="Times New Roman" w:cs="Times New Roman"/>
          <w:noProof/>
          <w:sz w:val="24"/>
          <w:szCs w:val="24"/>
        </w:rPr>
      </w:pPr>
    </w:p>
    <w:p w14:paraId="2C87CB5C"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sz w:val="24"/>
          <w:szCs w:val="24"/>
        </w:rPr>
        <w:t xml:space="preserve"> </w:t>
      </w:r>
      <w:r w:rsidRPr="00EB544D">
        <w:rPr>
          <w:rFonts w:ascii="Times New Roman" w:hAnsi="Times New Roman" w:cs="Times New Roman"/>
          <w:sz w:val="24"/>
          <w:szCs w:val="24"/>
        </w:rPr>
        <w:br w:type="page"/>
      </w:r>
    </w:p>
    <w:p w14:paraId="7091426A"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noProof/>
          <w:sz w:val="24"/>
          <w:szCs w:val="24"/>
          <w:lang w:eastAsia="en-GB"/>
        </w:rPr>
        <w:lastRenderedPageBreak/>
        <w:drawing>
          <wp:anchor distT="0" distB="0" distL="114300" distR="114300" simplePos="0" relativeHeight="251683840" behindDoc="1" locked="0" layoutInCell="1" allowOverlap="1" wp14:anchorId="767F4D81" wp14:editId="0CCD57F6">
            <wp:simplePos x="0" y="0"/>
            <wp:positionH relativeFrom="column">
              <wp:posOffset>108585</wp:posOffset>
            </wp:positionH>
            <wp:positionV relativeFrom="paragraph">
              <wp:posOffset>4272280</wp:posOffset>
            </wp:positionV>
            <wp:extent cx="5462905" cy="3220720"/>
            <wp:effectExtent l="0" t="0" r="4445" b="0"/>
            <wp:wrapTight wrapText="bothSides">
              <wp:wrapPolygon edited="0">
                <wp:start x="0" y="0"/>
                <wp:lineTo x="0" y="21464"/>
                <wp:lineTo x="21542" y="21464"/>
                <wp:lineTo x="2154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3103" t="27104" r="31152" b="14446"/>
                    <a:stretch/>
                  </pic:blipFill>
                  <pic:spPr bwMode="auto">
                    <a:xfrm>
                      <a:off x="0" y="0"/>
                      <a:ext cx="5462905" cy="322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noProof/>
          <w:sz w:val="24"/>
          <w:szCs w:val="24"/>
        </w:rPr>
        <w:t xml:space="preserve"> </w:t>
      </w:r>
      <w:r w:rsidRPr="00EB544D">
        <w:rPr>
          <w:rFonts w:ascii="Times New Roman" w:hAnsi="Times New Roman" w:cs="Times New Roman"/>
          <w:noProof/>
          <w:sz w:val="24"/>
          <w:szCs w:val="24"/>
          <w:lang w:eastAsia="en-GB"/>
        </w:rPr>
        <w:drawing>
          <wp:anchor distT="0" distB="0" distL="114300" distR="114300" simplePos="0" relativeHeight="251682816" behindDoc="1" locked="0" layoutInCell="1" allowOverlap="1" wp14:anchorId="3CB422DA" wp14:editId="65A9DEA8">
            <wp:simplePos x="0" y="0"/>
            <wp:positionH relativeFrom="margin">
              <wp:align>left</wp:align>
            </wp:positionH>
            <wp:positionV relativeFrom="paragraph">
              <wp:posOffset>0</wp:posOffset>
            </wp:positionV>
            <wp:extent cx="5513070" cy="4039235"/>
            <wp:effectExtent l="0" t="0" r="0" b="0"/>
            <wp:wrapTight wrapText="bothSides">
              <wp:wrapPolygon edited="0">
                <wp:start x="0" y="0"/>
                <wp:lineTo x="0" y="21495"/>
                <wp:lineTo x="21496" y="21495"/>
                <wp:lineTo x="2149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3102" t="18211" r="31633" b="9781"/>
                    <a:stretch/>
                  </pic:blipFill>
                  <pic:spPr bwMode="auto">
                    <a:xfrm>
                      <a:off x="0" y="0"/>
                      <a:ext cx="5513070" cy="403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sz w:val="24"/>
          <w:szCs w:val="24"/>
        </w:rPr>
        <w:t xml:space="preserve"> </w:t>
      </w:r>
      <w:r w:rsidRPr="00EB544D">
        <w:rPr>
          <w:rFonts w:ascii="Times New Roman" w:hAnsi="Times New Roman" w:cs="Times New Roman"/>
          <w:sz w:val="24"/>
          <w:szCs w:val="24"/>
        </w:rPr>
        <w:br w:type="page"/>
      </w:r>
    </w:p>
    <w:p w14:paraId="0FADCCFA" w14:textId="77777777" w:rsidR="0031212E" w:rsidRPr="00444105" w:rsidRDefault="0031212E" w:rsidP="00444105">
      <w:pPr>
        <w:pStyle w:val="Heading1"/>
        <w:rPr>
          <w:rFonts w:ascii="Times New Roman" w:hAnsi="Times New Roman" w:cs="Times New Roman"/>
          <w:b/>
          <w:color w:val="auto"/>
          <w:sz w:val="24"/>
          <w:szCs w:val="24"/>
        </w:rPr>
      </w:pPr>
      <w:bookmarkStart w:id="105" w:name="_Toc514685366"/>
      <w:r w:rsidRPr="00444105">
        <w:rPr>
          <w:rFonts w:ascii="Times New Roman" w:hAnsi="Times New Roman" w:cs="Times New Roman"/>
          <w:b/>
          <w:color w:val="auto"/>
          <w:sz w:val="24"/>
          <w:szCs w:val="24"/>
        </w:rPr>
        <w:lastRenderedPageBreak/>
        <w:t>Appendix A</w:t>
      </w:r>
      <w:r w:rsidR="00444105" w:rsidRPr="00444105">
        <w:rPr>
          <w:rFonts w:ascii="Times New Roman" w:hAnsi="Times New Roman" w:cs="Times New Roman"/>
          <w:b/>
          <w:color w:val="auto"/>
          <w:sz w:val="24"/>
          <w:szCs w:val="24"/>
        </w:rPr>
        <w:t>- iv</w:t>
      </w:r>
      <w:bookmarkEnd w:id="105"/>
    </w:p>
    <w:p w14:paraId="199D5F06" w14:textId="77777777" w:rsidR="0031212E" w:rsidRPr="00444105" w:rsidRDefault="0031212E" w:rsidP="00444105">
      <w:pPr>
        <w:spacing w:line="259" w:lineRule="auto"/>
        <w:rPr>
          <w:rFonts w:ascii="Times New Roman" w:hAnsi="Times New Roman" w:cs="Times New Roman"/>
          <w:b/>
          <w:sz w:val="24"/>
          <w:szCs w:val="24"/>
        </w:rPr>
      </w:pPr>
      <w:r w:rsidRPr="00444105">
        <w:rPr>
          <w:rFonts w:ascii="Times New Roman" w:hAnsi="Times New Roman" w:cs="Times New Roman"/>
          <w:sz w:val="24"/>
          <w:szCs w:val="24"/>
        </w:rPr>
        <w:t>White Bear Suppression Inventory (Wegner &amp; Zanakos, 1994).</w:t>
      </w:r>
    </w:p>
    <w:p w14:paraId="4553389B" w14:textId="77777777" w:rsidR="0031212E" w:rsidRPr="00EB544D" w:rsidRDefault="0031212E" w:rsidP="0031212E">
      <w:pPr>
        <w:jc w:val="center"/>
        <w:rPr>
          <w:rFonts w:ascii="Times New Roman" w:hAnsi="Times New Roman" w:cs="Times New Roman"/>
          <w:b/>
          <w:sz w:val="24"/>
          <w:szCs w:val="24"/>
          <w:u w:val="single"/>
        </w:rPr>
      </w:pPr>
      <w:r w:rsidRPr="00EB544D">
        <w:rPr>
          <w:rFonts w:ascii="Times New Roman" w:hAnsi="Times New Roman" w:cs="Times New Roman"/>
          <w:b/>
          <w:sz w:val="24"/>
          <w:szCs w:val="24"/>
          <w:u w:val="single"/>
        </w:rPr>
        <w:t>White Bear Suppression Inventory</w:t>
      </w:r>
    </w:p>
    <w:p w14:paraId="24AF5A77" w14:textId="77777777" w:rsidR="0031212E" w:rsidRPr="00EB544D" w:rsidRDefault="0031212E" w:rsidP="008B6255">
      <w:pPr>
        <w:spacing w:line="240" w:lineRule="auto"/>
        <w:rPr>
          <w:rFonts w:ascii="Times New Roman" w:hAnsi="Times New Roman" w:cs="Times New Roman"/>
          <w:sz w:val="24"/>
          <w:szCs w:val="24"/>
        </w:rPr>
      </w:pPr>
    </w:p>
    <w:tbl>
      <w:tblPr>
        <w:tblW w:w="0" w:type="auto"/>
        <w:jc w:val="center"/>
        <w:tblLook w:val="04A0" w:firstRow="1" w:lastRow="0" w:firstColumn="1" w:lastColumn="0" w:noHBand="0" w:noVBand="1"/>
      </w:tblPr>
      <w:tblGrid>
        <w:gridCol w:w="1701"/>
        <w:gridCol w:w="1701"/>
        <w:gridCol w:w="1700"/>
        <w:gridCol w:w="1700"/>
        <w:gridCol w:w="1702"/>
      </w:tblGrid>
      <w:tr w:rsidR="0031212E" w:rsidRPr="00EB544D" w14:paraId="505216A0" w14:textId="77777777" w:rsidTr="0031212E">
        <w:trPr>
          <w:jc w:val="center"/>
        </w:trPr>
        <w:tc>
          <w:tcPr>
            <w:tcW w:w="1703" w:type="dxa"/>
          </w:tcPr>
          <w:p w14:paraId="762E5DFF" w14:textId="77777777" w:rsidR="0031212E" w:rsidRPr="00EB544D" w:rsidRDefault="0031212E" w:rsidP="008B6255">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1</w:t>
            </w:r>
          </w:p>
          <w:p w14:paraId="6BD8E683"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Strongly disagree</w:t>
            </w:r>
          </w:p>
        </w:tc>
        <w:tc>
          <w:tcPr>
            <w:tcW w:w="1703" w:type="dxa"/>
          </w:tcPr>
          <w:p w14:paraId="7B101890" w14:textId="77777777" w:rsidR="0031212E" w:rsidRPr="00EB544D" w:rsidRDefault="0031212E" w:rsidP="008B6255">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2</w:t>
            </w:r>
          </w:p>
          <w:p w14:paraId="338B3896"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Disagree</w:t>
            </w:r>
          </w:p>
        </w:tc>
        <w:tc>
          <w:tcPr>
            <w:tcW w:w="1703" w:type="dxa"/>
          </w:tcPr>
          <w:p w14:paraId="7F069819" w14:textId="77777777" w:rsidR="0031212E" w:rsidRPr="00EB544D" w:rsidRDefault="0031212E" w:rsidP="008B6255">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3</w:t>
            </w:r>
          </w:p>
          <w:p w14:paraId="3B05ED7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Neutral or don’t know</w:t>
            </w:r>
          </w:p>
        </w:tc>
        <w:tc>
          <w:tcPr>
            <w:tcW w:w="1703" w:type="dxa"/>
          </w:tcPr>
          <w:p w14:paraId="6D73EE21" w14:textId="77777777" w:rsidR="0031212E" w:rsidRPr="00EB544D" w:rsidRDefault="0031212E" w:rsidP="008B6255">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4</w:t>
            </w:r>
          </w:p>
          <w:p w14:paraId="13836A84"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Agree</w:t>
            </w:r>
          </w:p>
        </w:tc>
        <w:tc>
          <w:tcPr>
            <w:tcW w:w="1704" w:type="dxa"/>
          </w:tcPr>
          <w:p w14:paraId="339A0D9D" w14:textId="77777777" w:rsidR="0031212E" w:rsidRPr="00EB544D" w:rsidRDefault="0031212E" w:rsidP="008B6255">
            <w:pPr>
              <w:spacing w:line="240" w:lineRule="auto"/>
              <w:jc w:val="center"/>
              <w:rPr>
                <w:rFonts w:ascii="Times New Roman" w:hAnsi="Times New Roman" w:cs="Times New Roman"/>
                <w:b/>
                <w:sz w:val="24"/>
                <w:szCs w:val="24"/>
              </w:rPr>
            </w:pPr>
            <w:r w:rsidRPr="00EB544D">
              <w:rPr>
                <w:rFonts w:ascii="Times New Roman" w:hAnsi="Times New Roman" w:cs="Times New Roman"/>
                <w:b/>
                <w:sz w:val="24"/>
                <w:szCs w:val="24"/>
              </w:rPr>
              <w:t>5</w:t>
            </w:r>
          </w:p>
          <w:p w14:paraId="38091AB3"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Strongly agree</w:t>
            </w:r>
          </w:p>
        </w:tc>
      </w:tr>
    </w:tbl>
    <w:p w14:paraId="783ACA8B" w14:textId="77777777" w:rsidR="0031212E" w:rsidRPr="00EB544D" w:rsidRDefault="0031212E" w:rsidP="008B6255">
      <w:pPr>
        <w:spacing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1176"/>
        <w:gridCol w:w="5088"/>
        <w:gridCol w:w="434"/>
        <w:gridCol w:w="434"/>
        <w:gridCol w:w="434"/>
        <w:gridCol w:w="471"/>
        <w:gridCol w:w="467"/>
      </w:tblGrid>
      <w:tr w:rsidR="0031212E" w:rsidRPr="00EB544D" w14:paraId="200788CA" w14:textId="77777777" w:rsidTr="0031212E">
        <w:trPr>
          <w:trHeight w:val="482"/>
        </w:trPr>
        <w:tc>
          <w:tcPr>
            <w:tcW w:w="572" w:type="dxa"/>
          </w:tcPr>
          <w:p w14:paraId="02792F36"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192" w:type="dxa"/>
          </w:tcPr>
          <w:p w14:paraId="7E14CFB4"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I always try to put problems out of mind</w:t>
            </w:r>
          </w:p>
        </w:tc>
        <w:tc>
          <w:tcPr>
            <w:tcW w:w="462" w:type="dxa"/>
          </w:tcPr>
          <w:p w14:paraId="7F71293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334751CA"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52198361"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37D207A4"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0F7BEB8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17EA678F" w14:textId="77777777" w:rsidTr="0031212E">
        <w:trPr>
          <w:trHeight w:val="517"/>
        </w:trPr>
        <w:tc>
          <w:tcPr>
            <w:tcW w:w="572" w:type="dxa"/>
          </w:tcPr>
          <w:p w14:paraId="5C1772B1"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6192" w:type="dxa"/>
          </w:tcPr>
          <w:p w14:paraId="0A97CAD1"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 xml:space="preserve"> I have thoughts that I cannot stop</w:t>
            </w:r>
          </w:p>
        </w:tc>
        <w:tc>
          <w:tcPr>
            <w:tcW w:w="462" w:type="dxa"/>
          </w:tcPr>
          <w:p w14:paraId="7C4C7795"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1C94902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0A6B204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4AC22427"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14F1B646"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389183CE" w14:textId="77777777" w:rsidTr="0031212E">
        <w:trPr>
          <w:trHeight w:val="482"/>
        </w:trPr>
        <w:tc>
          <w:tcPr>
            <w:tcW w:w="572" w:type="dxa"/>
          </w:tcPr>
          <w:p w14:paraId="1693A168"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6192" w:type="dxa"/>
          </w:tcPr>
          <w:p w14:paraId="38A3DF0F"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images that come to mind that I cannot erase</w:t>
            </w:r>
          </w:p>
        </w:tc>
        <w:tc>
          <w:tcPr>
            <w:tcW w:w="462" w:type="dxa"/>
          </w:tcPr>
          <w:p w14:paraId="01B118D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0212DA8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28555E0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6E0446B7"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3519C46E"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6C149685" w14:textId="77777777" w:rsidTr="0031212E">
        <w:trPr>
          <w:trHeight w:val="482"/>
        </w:trPr>
        <w:tc>
          <w:tcPr>
            <w:tcW w:w="572" w:type="dxa"/>
          </w:tcPr>
          <w:p w14:paraId="417A597E"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6192" w:type="dxa"/>
          </w:tcPr>
          <w:p w14:paraId="0DC80095"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My thoughts frequently return to one idea</w:t>
            </w:r>
          </w:p>
        </w:tc>
        <w:tc>
          <w:tcPr>
            <w:tcW w:w="462" w:type="dxa"/>
          </w:tcPr>
          <w:p w14:paraId="4CCB046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2373FC8B"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33AC2B47"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6F0500E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2E00B460"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2472EE4D" w14:textId="77777777" w:rsidTr="0031212E">
        <w:trPr>
          <w:trHeight w:val="482"/>
        </w:trPr>
        <w:tc>
          <w:tcPr>
            <w:tcW w:w="572" w:type="dxa"/>
          </w:tcPr>
          <w:p w14:paraId="6CDF6FBD"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6192" w:type="dxa"/>
          </w:tcPr>
          <w:p w14:paraId="52CE9694"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thoughts that keep jumping into my head</w:t>
            </w:r>
          </w:p>
        </w:tc>
        <w:tc>
          <w:tcPr>
            <w:tcW w:w="462" w:type="dxa"/>
          </w:tcPr>
          <w:p w14:paraId="5A737B6A"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1B526E9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4468A171"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7D06540C"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6D3550E"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5057F382" w14:textId="77777777" w:rsidTr="0031212E">
        <w:trPr>
          <w:trHeight w:val="517"/>
        </w:trPr>
        <w:tc>
          <w:tcPr>
            <w:tcW w:w="572" w:type="dxa"/>
          </w:tcPr>
          <w:p w14:paraId="682CCF52"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6192" w:type="dxa"/>
          </w:tcPr>
          <w:p w14:paraId="1A1A6458"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Sometimes I wonder why I have the thoughts I do</w:t>
            </w:r>
          </w:p>
        </w:tc>
        <w:tc>
          <w:tcPr>
            <w:tcW w:w="462" w:type="dxa"/>
          </w:tcPr>
          <w:p w14:paraId="0188387F"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61EC2046"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3A9F09DA"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0249CF2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649C0425"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2975B757" w14:textId="77777777" w:rsidTr="0031212E">
        <w:trPr>
          <w:trHeight w:val="482"/>
        </w:trPr>
        <w:tc>
          <w:tcPr>
            <w:tcW w:w="572" w:type="dxa"/>
          </w:tcPr>
          <w:p w14:paraId="59259A91"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6192" w:type="dxa"/>
          </w:tcPr>
          <w:p w14:paraId="12A78C70"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things that I try not to think about</w:t>
            </w:r>
          </w:p>
        </w:tc>
        <w:tc>
          <w:tcPr>
            <w:tcW w:w="462" w:type="dxa"/>
          </w:tcPr>
          <w:p w14:paraId="40C35D69"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21E34BE1"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27E2BC33"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405AB29D"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28312D0"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3F380E30" w14:textId="77777777" w:rsidTr="0031212E">
        <w:trPr>
          <w:trHeight w:val="482"/>
        </w:trPr>
        <w:tc>
          <w:tcPr>
            <w:tcW w:w="572" w:type="dxa"/>
          </w:tcPr>
          <w:p w14:paraId="24074F29"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6192" w:type="dxa"/>
          </w:tcPr>
          <w:p w14:paraId="4774A778"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things I prefer not to think about</w:t>
            </w:r>
          </w:p>
        </w:tc>
        <w:tc>
          <w:tcPr>
            <w:tcW w:w="462" w:type="dxa"/>
          </w:tcPr>
          <w:p w14:paraId="61497CAF"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5B413A76"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706CA87E"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1388CBA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01F8C206"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55B1C942" w14:textId="77777777" w:rsidTr="0031212E">
        <w:trPr>
          <w:trHeight w:val="517"/>
        </w:trPr>
        <w:tc>
          <w:tcPr>
            <w:tcW w:w="572" w:type="dxa"/>
          </w:tcPr>
          <w:p w14:paraId="64850F25"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6192" w:type="dxa"/>
          </w:tcPr>
          <w:p w14:paraId="5FA2E8C3"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I have thoughts that I try to avoid</w:t>
            </w:r>
          </w:p>
        </w:tc>
        <w:tc>
          <w:tcPr>
            <w:tcW w:w="462" w:type="dxa"/>
          </w:tcPr>
          <w:p w14:paraId="07C87761"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3098855A"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6640A19D"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5884EEA8"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EC48F13"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3EBB7A03" w14:textId="77777777" w:rsidTr="0031212E">
        <w:trPr>
          <w:trHeight w:val="482"/>
        </w:trPr>
        <w:tc>
          <w:tcPr>
            <w:tcW w:w="572" w:type="dxa"/>
          </w:tcPr>
          <w:p w14:paraId="2082BE79"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6192" w:type="dxa"/>
          </w:tcPr>
          <w:p w14:paraId="52D1E519"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I wish I could stop thinking of certain things</w:t>
            </w:r>
          </w:p>
        </w:tc>
        <w:tc>
          <w:tcPr>
            <w:tcW w:w="462" w:type="dxa"/>
          </w:tcPr>
          <w:p w14:paraId="594ED250"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3FE725EC"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21A6A6ED"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115EA3EC"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6C355B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221C3081" w14:textId="77777777" w:rsidTr="0031212E">
        <w:trPr>
          <w:trHeight w:val="997"/>
        </w:trPr>
        <w:tc>
          <w:tcPr>
            <w:tcW w:w="572" w:type="dxa"/>
          </w:tcPr>
          <w:p w14:paraId="394491BE"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6192" w:type="dxa"/>
          </w:tcPr>
          <w:p w14:paraId="1697F8E6"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Sometimes I stay busy just to keep thoughts from intruding my mind</w:t>
            </w:r>
          </w:p>
        </w:tc>
        <w:tc>
          <w:tcPr>
            <w:tcW w:w="462" w:type="dxa"/>
          </w:tcPr>
          <w:p w14:paraId="5F343EFC"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7261228F"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1377C010"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740FDFE1"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200CB22D"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16B50C54" w14:textId="77777777" w:rsidTr="0031212E">
        <w:trPr>
          <w:trHeight w:val="482"/>
        </w:trPr>
        <w:tc>
          <w:tcPr>
            <w:tcW w:w="572" w:type="dxa"/>
          </w:tcPr>
          <w:p w14:paraId="2E7D9BA2"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6192" w:type="dxa"/>
          </w:tcPr>
          <w:p w14:paraId="23C8565E"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I often do things to distract myself from my thoughts</w:t>
            </w:r>
          </w:p>
        </w:tc>
        <w:tc>
          <w:tcPr>
            <w:tcW w:w="462" w:type="dxa"/>
          </w:tcPr>
          <w:p w14:paraId="57A616AF"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19C11CCE"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207ACD86"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222B5A7C"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43B017D"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43D52D3E" w14:textId="77777777" w:rsidTr="0031212E">
        <w:trPr>
          <w:trHeight w:val="997"/>
        </w:trPr>
        <w:tc>
          <w:tcPr>
            <w:tcW w:w="572" w:type="dxa"/>
          </w:tcPr>
          <w:p w14:paraId="3AA6A5FE"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6192" w:type="dxa"/>
          </w:tcPr>
          <w:p w14:paraId="263AD2F2"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There are many thoughts that I have that I don’t tell anyone</w:t>
            </w:r>
          </w:p>
        </w:tc>
        <w:tc>
          <w:tcPr>
            <w:tcW w:w="462" w:type="dxa"/>
          </w:tcPr>
          <w:p w14:paraId="39BB674E"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6576E98F"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1DEB0511"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5C2E2927"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1ED9E0C"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42B62CB6" w14:textId="77777777" w:rsidTr="0031212E">
        <w:trPr>
          <w:trHeight w:val="517"/>
        </w:trPr>
        <w:tc>
          <w:tcPr>
            <w:tcW w:w="572" w:type="dxa"/>
          </w:tcPr>
          <w:p w14:paraId="6435792A"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6192" w:type="dxa"/>
          </w:tcPr>
          <w:p w14:paraId="727631B2"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Sometimes my mind races so fast I wish I could stop it</w:t>
            </w:r>
          </w:p>
        </w:tc>
        <w:tc>
          <w:tcPr>
            <w:tcW w:w="462" w:type="dxa"/>
          </w:tcPr>
          <w:p w14:paraId="3B5D7A04"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0C1ECB24"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1463D5D5"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550F173B"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3EFB1DE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r w:rsidR="0031212E" w:rsidRPr="00EB544D" w14:paraId="3A467673" w14:textId="77777777" w:rsidTr="0031212E">
        <w:trPr>
          <w:trHeight w:val="447"/>
        </w:trPr>
        <w:tc>
          <w:tcPr>
            <w:tcW w:w="572" w:type="dxa"/>
          </w:tcPr>
          <w:p w14:paraId="61DE1224" w14:textId="77777777" w:rsidR="0031212E" w:rsidRPr="00EB544D" w:rsidRDefault="00F16A00" w:rsidP="00F16A00">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6192" w:type="dxa"/>
          </w:tcPr>
          <w:p w14:paraId="1F6AC89F" w14:textId="77777777" w:rsidR="0031212E" w:rsidRPr="00EB544D" w:rsidRDefault="0031212E" w:rsidP="008B6255">
            <w:pPr>
              <w:spacing w:line="240" w:lineRule="auto"/>
              <w:rPr>
                <w:rFonts w:ascii="Times New Roman" w:hAnsi="Times New Roman" w:cs="Times New Roman"/>
                <w:sz w:val="24"/>
                <w:szCs w:val="24"/>
              </w:rPr>
            </w:pPr>
            <w:r w:rsidRPr="00EB544D">
              <w:rPr>
                <w:rFonts w:ascii="Times New Roman" w:hAnsi="Times New Roman" w:cs="Times New Roman"/>
                <w:sz w:val="24"/>
                <w:szCs w:val="24"/>
              </w:rPr>
              <w:t xml:space="preserve">Sometimes I really wish I could stop thinking </w:t>
            </w:r>
          </w:p>
        </w:tc>
        <w:tc>
          <w:tcPr>
            <w:tcW w:w="462" w:type="dxa"/>
          </w:tcPr>
          <w:p w14:paraId="5E9F318F"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1</w:t>
            </w:r>
          </w:p>
        </w:tc>
        <w:tc>
          <w:tcPr>
            <w:tcW w:w="462" w:type="dxa"/>
          </w:tcPr>
          <w:p w14:paraId="1C3D24D3"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2</w:t>
            </w:r>
          </w:p>
        </w:tc>
        <w:tc>
          <w:tcPr>
            <w:tcW w:w="462" w:type="dxa"/>
          </w:tcPr>
          <w:p w14:paraId="70BA7F60"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3</w:t>
            </w:r>
          </w:p>
        </w:tc>
        <w:tc>
          <w:tcPr>
            <w:tcW w:w="510" w:type="dxa"/>
          </w:tcPr>
          <w:p w14:paraId="3DB58614"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4</w:t>
            </w:r>
          </w:p>
        </w:tc>
        <w:tc>
          <w:tcPr>
            <w:tcW w:w="505" w:type="dxa"/>
          </w:tcPr>
          <w:p w14:paraId="77E57F02" w14:textId="77777777" w:rsidR="0031212E" w:rsidRPr="00EB544D" w:rsidRDefault="0031212E" w:rsidP="008B6255">
            <w:pPr>
              <w:spacing w:line="240" w:lineRule="auto"/>
              <w:jc w:val="center"/>
              <w:rPr>
                <w:rFonts w:ascii="Times New Roman" w:hAnsi="Times New Roman" w:cs="Times New Roman"/>
                <w:sz w:val="24"/>
                <w:szCs w:val="24"/>
              </w:rPr>
            </w:pPr>
            <w:r w:rsidRPr="00EB544D">
              <w:rPr>
                <w:rFonts w:ascii="Times New Roman" w:hAnsi="Times New Roman" w:cs="Times New Roman"/>
                <w:sz w:val="24"/>
                <w:szCs w:val="24"/>
              </w:rPr>
              <w:t>5</w:t>
            </w:r>
          </w:p>
        </w:tc>
      </w:tr>
    </w:tbl>
    <w:p w14:paraId="3C3AE408" w14:textId="77777777" w:rsidR="0031212E" w:rsidRPr="00EB544D" w:rsidRDefault="0031212E" w:rsidP="0031212E">
      <w:pPr>
        <w:rPr>
          <w:rFonts w:ascii="Times New Roman" w:hAnsi="Times New Roman" w:cs="Times New Roman"/>
          <w:b/>
          <w:sz w:val="24"/>
          <w:szCs w:val="24"/>
        </w:rPr>
      </w:pPr>
    </w:p>
    <w:p w14:paraId="3A4AE0F9" w14:textId="77777777" w:rsidR="0031212E" w:rsidRPr="00EB544D" w:rsidRDefault="0031212E" w:rsidP="0031212E">
      <w:pPr>
        <w:rPr>
          <w:rFonts w:ascii="Times New Roman" w:hAnsi="Times New Roman" w:cs="Times New Roman"/>
          <w:b/>
          <w:sz w:val="24"/>
          <w:szCs w:val="24"/>
        </w:rPr>
      </w:pPr>
    </w:p>
    <w:p w14:paraId="65A570AB" w14:textId="77777777" w:rsidR="0031212E" w:rsidRPr="00F16A00" w:rsidRDefault="0031212E" w:rsidP="00F16A00">
      <w:pPr>
        <w:rPr>
          <w:rFonts w:ascii="Times New Roman" w:hAnsi="Times New Roman" w:cs="Times New Roman"/>
          <w:sz w:val="24"/>
          <w:szCs w:val="24"/>
        </w:rPr>
      </w:pPr>
      <w:r w:rsidRPr="00EB544D">
        <w:rPr>
          <w:rFonts w:ascii="Times New Roman" w:hAnsi="Times New Roman" w:cs="Times New Roman"/>
          <w:sz w:val="24"/>
          <w:szCs w:val="24"/>
        </w:rPr>
        <w:br w:type="page"/>
      </w:r>
      <w:bookmarkStart w:id="106" w:name="_Toc514685367"/>
      <w:r w:rsidRPr="00444105">
        <w:rPr>
          <w:rFonts w:ascii="Times New Roman" w:hAnsi="Times New Roman" w:cs="Times New Roman"/>
          <w:b/>
          <w:sz w:val="24"/>
          <w:szCs w:val="24"/>
        </w:rPr>
        <w:lastRenderedPageBreak/>
        <w:t>Appendix A</w:t>
      </w:r>
      <w:r w:rsidR="00444105" w:rsidRPr="00444105">
        <w:rPr>
          <w:rFonts w:ascii="Times New Roman" w:hAnsi="Times New Roman" w:cs="Times New Roman"/>
          <w:b/>
          <w:sz w:val="24"/>
          <w:szCs w:val="24"/>
        </w:rPr>
        <w:t>- v</w:t>
      </w:r>
      <w:bookmarkEnd w:id="106"/>
    </w:p>
    <w:p w14:paraId="16E04383" w14:textId="77777777" w:rsidR="0031212E" w:rsidRPr="00EB544D" w:rsidRDefault="0031212E" w:rsidP="008B6255">
      <w:pPr>
        <w:spacing w:line="259" w:lineRule="auto"/>
        <w:rPr>
          <w:rFonts w:ascii="Times New Roman" w:hAnsi="Times New Roman" w:cs="Times New Roman"/>
          <w:sz w:val="24"/>
          <w:szCs w:val="24"/>
        </w:rPr>
      </w:pPr>
      <w:r w:rsidRPr="00444105">
        <w:rPr>
          <w:rFonts w:ascii="Times New Roman" w:hAnsi="Times New Roman" w:cs="Times New Roman"/>
          <w:sz w:val="24"/>
          <w:szCs w:val="24"/>
        </w:rPr>
        <w:t>Obsessive-Compulsive Inventory-Revised (Foa et al., 2002).</w:t>
      </w:r>
      <w:r w:rsidRPr="00EB544D">
        <w:rPr>
          <w:rFonts w:ascii="Times New Roman" w:hAnsi="Times New Roman" w:cs="Times New Roman"/>
          <w:noProof/>
          <w:sz w:val="24"/>
          <w:szCs w:val="24"/>
          <w:lang w:eastAsia="en-GB"/>
        </w:rPr>
        <w:drawing>
          <wp:anchor distT="0" distB="0" distL="114300" distR="114300" simplePos="0" relativeHeight="251685888" behindDoc="1" locked="0" layoutInCell="1" allowOverlap="1" wp14:anchorId="40CFCE97" wp14:editId="7F353E7C">
            <wp:simplePos x="0" y="0"/>
            <wp:positionH relativeFrom="margin">
              <wp:posOffset>-635</wp:posOffset>
            </wp:positionH>
            <wp:positionV relativeFrom="paragraph">
              <wp:posOffset>3921760</wp:posOffset>
            </wp:positionV>
            <wp:extent cx="5636260" cy="3445510"/>
            <wp:effectExtent l="0" t="0" r="2540" b="2540"/>
            <wp:wrapTight wrapText="bothSides">
              <wp:wrapPolygon edited="0">
                <wp:start x="0" y="0"/>
                <wp:lineTo x="0" y="21496"/>
                <wp:lineTo x="21537" y="21496"/>
                <wp:lineTo x="2153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1907" t="22869" r="29278" b="13176"/>
                    <a:stretch/>
                  </pic:blipFill>
                  <pic:spPr bwMode="auto">
                    <a:xfrm>
                      <a:off x="0" y="0"/>
                      <a:ext cx="5636260" cy="344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AC7F1"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noProof/>
          <w:sz w:val="24"/>
          <w:szCs w:val="24"/>
          <w:lang w:eastAsia="en-GB"/>
        </w:rPr>
        <w:drawing>
          <wp:anchor distT="0" distB="0" distL="114300" distR="114300" simplePos="0" relativeHeight="251684864" behindDoc="1" locked="0" layoutInCell="1" allowOverlap="1" wp14:anchorId="38AB0DC3" wp14:editId="153BCF47">
            <wp:simplePos x="0" y="0"/>
            <wp:positionH relativeFrom="column">
              <wp:posOffset>0</wp:posOffset>
            </wp:positionH>
            <wp:positionV relativeFrom="paragraph">
              <wp:posOffset>6682</wp:posOffset>
            </wp:positionV>
            <wp:extent cx="5694433" cy="3452883"/>
            <wp:effectExtent l="0" t="0" r="1905" b="0"/>
            <wp:wrapTight wrapText="bothSides">
              <wp:wrapPolygon edited="0">
                <wp:start x="0" y="0"/>
                <wp:lineTo x="0" y="21453"/>
                <wp:lineTo x="21535" y="21453"/>
                <wp:lineTo x="2153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1434" t="29645" r="29261" b="6398"/>
                    <a:stretch/>
                  </pic:blipFill>
                  <pic:spPr bwMode="auto">
                    <a:xfrm>
                      <a:off x="0" y="0"/>
                      <a:ext cx="5694433" cy="3452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529BD" w14:textId="77777777" w:rsidR="0031212E" w:rsidRPr="00EB544D" w:rsidRDefault="0031212E" w:rsidP="0031212E">
      <w:pPr>
        <w:rPr>
          <w:rFonts w:ascii="Times New Roman" w:hAnsi="Times New Roman" w:cs="Times New Roman"/>
          <w:sz w:val="24"/>
          <w:szCs w:val="24"/>
        </w:rPr>
      </w:pPr>
    </w:p>
    <w:p w14:paraId="6BBF128C" w14:textId="77777777" w:rsidR="0031212E" w:rsidRPr="00EB544D" w:rsidRDefault="0031212E" w:rsidP="0031212E">
      <w:pPr>
        <w:rPr>
          <w:rFonts w:ascii="Times New Roman" w:hAnsi="Times New Roman" w:cs="Times New Roman"/>
          <w:noProof/>
          <w:sz w:val="24"/>
          <w:szCs w:val="24"/>
        </w:rPr>
      </w:pPr>
    </w:p>
    <w:p w14:paraId="1C376B5D" w14:textId="77777777" w:rsidR="0031212E" w:rsidRPr="00444105" w:rsidRDefault="0031212E" w:rsidP="00444105">
      <w:pPr>
        <w:pStyle w:val="Heading1"/>
        <w:rPr>
          <w:rFonts w:ascii="Times New Roman" w:hAnsi="Times New Roman" w:cs="Times New Roman"/>
          <w:b/>
          <w:color w:val="auto"/>
          <w:sz w:val="24"/>
          <w:szCs w:val="24"/>
        </w:rPr>
      </w:pPr>
      <w:bookmarkStart w:id="107" w:name="_Toc514685368"/>
      <w:r w:rsidRPr="00444105">
        <w:rPr>
          <w:rFonts w:ascii="Times New Roman" w:hAnsi="Times New Roman" w:cs="Times New Roman"/>
          <w:b/>
          <w:color w:val="auto"/>
          <w:sz w:val="24"/>
          <w:szCs w:val="24"/>
        </w:rPr>
        <w:lastRenderedPageBreak/>
        <w:t>Appendix B</w:t>
      </w:r>
      <w:bookmarkEnd w:id="107"/>
    </w:p>
    <w:p w14:paraId="151E94D9"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sz w:val="24"/>
          <w:szCs w:val="24"/>
        </w:rPr>
        <w:t>Scores of the OSPAN in full and explanation of each score.</w:t>
      </w:r>
    </w:p>
    <w:tbl>
      <w:tblPr>
        <w:tblStyle w:val="PlainTable21"/>
        <w:tblW w:w="5000" w:type="pct"/>
        <w:tblInd w:w="0" w:type="dxa"/>
        <w:tblLook w:val="04A0" w:firstRow="1" w:lastRow="0" w:firstColumn="1" w:lastColumn="0" w:noHBand="0" w:noVBand="1"/>
      </w:tblPr>
      <w:tblGrid>
        <w:gridCol w:w="1700"/>
        <w:gridCol w:w="1701"/>
        <w:gridCol w:w="1701"/>
        <w:gridCol w:w="1701"/>
        <w:gridCol w:w="1701"/>
      </w:tblGrid>
      <w:tr w:rsidR="0031212E" w:rsidRPr="00771DD9" w14:paraId="4427DF5D" w14:textId="77777777" w:rsidTr="00771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bottom w:val="single" w:sz="4" w:space="0" w:color="auto"/>
            </w:tcBorders>
          </w:tcPr>
          <w:p w14:paraId="5140F5F0"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sz w:val="24"/>
                <w:szCs w:val="24"/>
              </w:rPr>
              <w:t>Table 6. Descriptive data for other OSPAN variables</w:t>
            </w:r>
          </w:p>
        </w:tc>
      </w:tr>
      <w:tr w:rsidR="0031212E" w:rsidRPr="00771DD9" w14:paraId="746CED6C" w14:textId="77777777" w:rsidTr="0077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tcPr>
          <w:p w14:paraId="48B0D132" w14:textId="77777777" w:rsidR="0031212E" w:rsidRPr="00771DD9" w:rsidRDefault="0031212E" w:rsidP="0031212E">
            <w:pPr>
              <w:rPr>
                <w:rFonts w:ascii="Times New Roman" w:hAnsi="Times New Roman" w:cs="Times New Roman"/>
                <w:b w:val="0"/>
                <w:sz w:val="24"/>
                <w:szCs w:val="24"/>
              </w:rPr>
            </w:pPr>
          </w:p>
        </w:tc>
        <w:tc>
          <w:tcPr>
            <w:tcW w:w="1000" w:type="pct"/>
            <w:tcBorders>
              <w:top w:val="single" w:sz="4" w:space="0" w:color="auto"/>
            </w:tcBorders>
          </w:tcPr>
          <w:p w14:paraId="42563FE8"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Minimum</w:t>
            </w:r>
          </w:p>
        </w:tc>
        <w:tc>
          <w:tcPr>
            <w:tcW w:w="1000" w:type="pct"/>
            <w:tcBorders>
              <w:top w:val="single" w:sz="4" w:space="0" w:color="auto"/>
            </w:tcBorders>
          </w:tcPr>
          <w:p w14:paraId="01DE91D5"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Maximum</w:t>
            </w:r>
          </w:p>
        </w:tc>
        <w:tc>
          <w:tcPr>
            <w:tcW w:w="1000" w:type="pct"/>
            <w:tcBorders>
              <w:top w:val="single" w:sz="4" w:space="0" w:color="auto"/>
            </w:tcBorders>
          </w:tcPr>
          <w:p w14:paraId="528D5718"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771DD9">
              <w:rPr>
                <w:rFonts w:ascii="Times New Roman" w:hAnsi="Times New Roman" w:cs="Times New Roman"/>
                <w:i/>
                <w:sz w:val="24"/>
                <w:szCs w:val="24"/>
              </w:rPr>
              <w:t>M</w:t>
            </w:r>
          </w:p>
        </w:tc>
        <w:tc>
          <w:tcPr>
            <w:tcW w:w="1000" w:type="pct"/>
            <w:tcBorders>
              <w:top w:val="single" w:sz="4" w:space="0" w:color="auto"/>
            </w:tcBorders>
          </w:tcPr>
          <w:p w14:paraId="13530ED6"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771DD9">
              <w:rPr>
                <w:rFonts w:ascii="Times New Roman" w:hAnsi="Times New Roman" w:cs="Times New Roman"/>
                <w:i/>
                <w:sz w:val="24"/>
                <w:szCs w:val="24"/>
              </w:rPr>
              <w:t>SD</w:t>
            </w:r>
          </w:p>
        </w:tc>
      </w:tr>
      <w:tr w:rsidR="0031212E" w:rsidRPr="00771DD9" w14:paraId="5BFD2DC4" w14:textId="77777777" w:rsidTr="00771DD9">
        <w:tc>
          <w:tcPr>
            <w:cnfStyle w:val="001000000000" w:firstRow="0" w:lastRow="0" w:firstColumn="1" w:lastColumn="0" w:oddVBand="0" w:evenVBand="0" w:oddHBand="0" w:evenHBand="0" w:firstRowFirstColumn="0" w:firstRowLastColumn="0" w:lastRowFirstColumn="0" w:lastRowLastColumn="0"/>
            <w:tcW w:w="1000" w:type="pct"/>
            <w:tcBorders>
              <w:bottom w:val="nil"/>
            </w:tcBorders>
          </w:tcPr>
          <w:p w14:paraId="11DD4598"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sz w:val="24"/>
                <w:szCs w:val="24"/>
              </w:rPr>
              <w:t>Absolute score</w:t>
            </w:r>
          </w:p>
        </w:tc>
        <w:tc>
          <w:tcPr>
            <w:tcW w:w="1000" w:type="pct"/>
            <w:tcBorders>
              <w:bottom w:val="nil"/>
            </w:tcBorders>
          </w:tcPr>
          <w:p w14:paraId="70C38759"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10</w:t>
            </w:r>
          </w:p>
        </w:tc>
        <w:tc>
          <w:tcPr>
            <w:tcW w:w="1000" w:type="pct"/>
            <w:tcBorders>
              <w:bottom w:val="nil"/>
            </w:tcBorders>
          </w:tcPr>
          <w:p w14:paraId="182C44D7"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75</w:t>
            </w:r>
          </w:p>
        </w:tc>
        <w:tc>
          <w:tcPr>
            <w:tcW w:w="1000" w:type="pct"/>
            <w:tcBorders>
              <w:bottom w:val="nil"/>
            </w:tcBorders>
          </w:tcPr>
          <w:p w14:paraId="7559A7F8"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44.32</w:t>
            </w:r>
          </w:p>
        </w:tc>
        <w:tc>
          <w:tcPr>
            <w:tcW w:w="1000" w:type="pct"/>
            <w:tcBorders>
              <w:bottom w:val="nil"/>
            </w:tcBorders>
          </w:tcPr>
          <w:p w14:paraId="0B8DDA52"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15.80</w:t>
            </w:r>
          </w:p>
        </w:tc>
      </w:tr>
      <w:tr w:rsidR="0031212E" w:rsidRPr="00771DD9" w14:paraId="7EA8E2F2" w14:textId="77777777" w:rsidTr="0077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il"/>
              <w:bottom w:val="nil"/>
            </w:tcBorders>
          </w:tcPr>
          <w:p w14:paraId="1AD197F7"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sz w:val="24"/>
                <w:szCs w:val="24"/>
              </w:rPr>
              <w:t>Maths error total</w:t>
            </w:r>
          </w:p>
        </w:tc>
        <w:tc>
          <w:tcPr>
            <w:tcW w:w="1000" w:type="pct"/>
            <w:tcBorders>
              <w:top w:val="nil"/>
              <w:bottom w:val="nil"/>
            </w:tcBorders>
          </w:tcPr>
          <w:p w14:paraId="75BF9773"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0</w:t>
            </w:r>
          </w:p>
        </w:tc>
        <w:tc>
          <w:tcPr>
            <w:tcW w:w="1000" w:type="pct"/>
            <w:tcBorders>
              <w:top w:val="nil"/>
              <w:bottom w:val="nil"/>
            </w:tcBorders>
          </w:tcPr>
          <w:p w14:paraId="522203DF"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15</w:t>
            </w:r>
          </w:p>
        </w:tc>
        <w:tc>
          <w:tcPr>
            <w:tcW w:w="1000" w:type="pct"/>
            <w:tcBorders>
              <w:top w:val="nil"/>
              <w:bottom w:val="nil"/>
            </w:tcBorders>
          </w:tcPr>
          <w:p w14:paraId="7DFB6DD4"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5.51</w:t>
            </w:r>
          </w:p>
        </w:tc>
        <w:tc>
          <w:tcPr>
            <w:tcW w:w="1000" w:type="pct"/>
            <w:tcBorders>
              <w:top w:val="nil"/>
              <w:bottom w:val="nil"/>
            </w:tcBorders>
          </w:tcPr>
          <w:p w14:paraId="31B16CD5"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3.19</w:t>
            </w:r>
          </w:p>
        </w:tc>
      </w:tr>
      <w:tr w:rsidR="0031212E" w:rsidRPr="00771DD9" w14:paraId="6DEC170D" w14:textId="77777777" w:rsidTr="00771DD9">
        <w:tc>
          <w:tcPr>
            <w:cnfStyle w:val="001000000000" w:firstRow="0" w:lastRow="0" w:firstColumn="1" w:lastColumn="0" w:oddVBand="0" w:evenVBand="0" w:oddHBand="0" w:evenHBand="0" w:firstRowFirstColumn="0" w:firstRowLastColumn="0" w:lastRowFirstColumn="0" w:lastRowLastColumn="0"/>
            <w:tcW w:w="1000" w:type="pct"/>
            <w:tcBorders>
              <w:top w:val="nil"/>
              <w:bottom w:val="nil"/>
            </w:tcBorders>
          </w:tcPr>
          <w:p w14:paraId="30174744"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sz w:val="24"/>
                <w:szCs w:val="24"/>
              </w:rPr>
              <w:t>Maths correct %</w:t>
            </w:r>
          </w:p>
        </w:tc>
        <w:tc>
          <w:tcPr>
            <w:tcW w:w="1000" w:type="pct"/>
            <w:tcBorders>
              <w:top w:val="nil"/>
              <w:bottom w:val="nil"/>
            </w:tcBorders>
          </w:tcPr>
          <w:p w14:paraId="0815BE2B"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0</w:t>
            </w:r>
          </w:p>
        </w:tc>
        <w:tc>
          <w:tcPr>
            <w:tcW w:w="1000" w:type="pct"/>
            <w:tcBorders>
              <w:top w:val="nil"/>
              <w:bottom w:val="nil"/>
            </w:tcBorders>
          </w:tcPr>
          <w:p w14:paraId="452D2F85"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32</w:t>
            </w:r>
          </w:p>
        </w:tc>
        <w:tc>
          <w:tcPr>
            <w:tcW w:w="1000" w:type="pct"/>
            <w:tcBorders>
              <w:top w:val="nil"/>
              <w:bottom w:val="nil"/>
            </w:tcBorders>
          </w:tcPr>
          <w:p w14:paraId="7184C81F"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7.63</w:t>
            </w:r>
          </w:p>
        </w:tc>
        <w:tc>
          <w:tcPr>
            <w:tcW w:w="1000" w:type="pct"/>
            <w:tcBorders>
              <w:top w:val="nil"/>
              <w:bottom w:val="nil"/>
            </w:tcBorders>
          </w:tcPr>
          <w:p w14:paraId="0DFE400E"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5.02</w:t>
            </w:r>
          </w:p>
        </w:tc>
      </w:tr>
      <w:tr w:rsidR="0031212E" w:rsidRPr="00771DD9" w14:paraId="558006AB" w14:textId="77777777" w:rsidTr="0077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nil"/>
              <w:bottom w:val="nil"/>
            </w:tcBorders>
          </w:tcPr>
          <w:p w14:paraId="153D2FE2"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sz w:val="24"/>
                <w:szCs w:val="24"/>
              </w:rPr>
              <w:t>Speed error</w:t>
            </w:r>
          </w:p>
        </w:tc>
        <w:tc>
          <w:tcPr>
            <w:tcW w:w="1000" w:type="pct"/>
            <w:tcBorders>
              <w:top w:val="nil"/>
              <w:bottom w:val="nil"/>
            </w:tcBorders>
          </w:tcPr>
          <w:p w14:paraId="6762A2C7"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0</w:t>
            </w:r>
          </w:p>
        </w:tc>
        <w:tc>
          <w:tcPr>
            <w:tcW w:w="1000" w:type="pct"/>
            <w:tcBorders>
              <w:top w:val="nil"/>
              <w:bottom w:val="nil"/>
            </w:tcBorders>
          </w:tcPr>
          <w:p w14:paraId="4E0B968A"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11</w:t>
            </w:r>
          </w:p>
        </w:tc>
        <w:tc>
          <w:tcPr>
            <w:tcW w:w="1000" w:type="pct"/>
            <w:tcBorders>
              <w:top w:val="nil"/>
              <w:bottom w:val="nil"/>
            </w:tcBorders>
          </w:tcPr>
          <w:p w14:paraId="2D9B1BB4"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1.20</w:t>
            </w:r>
          </w:p>
        </w:tc>
        <w:tc>
          <w:tcPr>
            <w:tcW w:w="1000" w:type="pct"/>
            <w:tcBorders>
              <w:top w:val="nil"/>
              <w:bottom w:val="nil"/>
            </w:tcBorders>
          </w:tcPr>
          <w:p w14:paraId="32828DA0" w14:textId="77777777" w:rsidR="0031212E" w:rsidRPr="00771DD9"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1.81</w:t>
            </w:r>
          </w:p>
        </w:tc>
      </w:tr>
      <w:tr w:rsidR="0031212E" w:rsidRPr="00771DD9" w14:paraId="3D60EF65" w14:textId="77777777" w:rsidTr="00771DD9">
        <w:tc>
          <w:tcPr>
            <w:cnfStyle w:val="001000000000" w:firstRow="0" w:lastRow="0" w:firstColumn="1" w:lastColumn="0" w:oddVBand="0" w:evenVBand="0" w:oddHBand="0" w:evenHBand="0" w:firstRowFirstColumn="0" w:firstRowLastColumn="0" w:lastRowFirstColumn="0" w:lastRowLastColumn="0"/>
            <w:tcW w:w="1000" w:type="pct"/>
            <w:tcBorders>
              <w:top w:val="nil"/>
              <w:bottom w:val="single" w:sz="4" w:space="0" w:color="auto"/>
            </w:tcBorders>
          </w:tcPr>
          <w:p w14:paraId="2B8CBC44"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sz w:val="24"/>
                <w:szCs w:val="24"/>
              </w:rPr>
              <w:t>Accuracy error</w:t>
            </w:r>
          </w:p>
        </w:tc>
        <w:tc>
          <w:tcPr>
            <w:tcW w:w="1000" w:type="pct"/>
            <w:tcBorders>
              <w:top w:val="nil"/>
              <w:bottom w:val="single" w:sz="4" w:space="0" w:color="auto"/>
            </w:tcBorders>
          </w:tcPr>
          <w:p w14:paraId="511F56FE"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0</w:t>
            </w:r>
          </w:p>
        </w:tc>
        <w:tc>
          <w:tcPr>
            <w:tcW w:w="1000" w:type="pct"/>
            <w:tcBorders>
              <w:top w:val="nil"/>
              <w:bottom w:val="single" w:sz="4" w:space="0" w:color="auto"/>
            </w:tcBorders>
          </w:tcPr>
          <w:p w14:paraId="3A592365"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13</w:t>
            </w:r>
          </w:p>
        </w:tc>
        <w:tc>
          <w:tcPr>
            <w:tcW w:w="1000" w:type="pct"/>
            <w:tcBorders>
              <w:top w:val="nil"/>
              <w:bottom w:val="single" w:sz="4" w:space="0" w:color="auto"/>
            </w:tcBorders>
          </w:tcPr>
          <w:p w14:paraId="08AF9A5C"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4.32</w:t>
            </w:r>
          </w:p>
        </w:tc>
        <w:tc>
          <w:tcPr>
            <w:tcW w:w="1000" w:type="pct"/>
            <w:tcBorders>
              <w:top w:val="nil"/>
              <w:bottom w:val="single" w:sz="4" w:space="0" w:color="auto"/>
            </w:tcBorders>
          </w:tcPr>
          <w:p w14:paraId="53C16588" w14:textId="77777777" w:rsidR="0031212E" w:rsidRPr="00771DD9"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71DD9">
              <w:rPr>
                <w:rFonts w:ascii="Times New Roman" w:hAnsi="Times New Roman" w:cs="Times New Roman"/>
                <w:sz w:val="24"/>
                <w:szCs w:val="24"/>
              </w:rPr>
              <w:t>2.61</w:t>
            </w:r>
          </w:p>
        </w:tc>
      </w:tr>
      <w:tr w:rsidR="0031212E" w:rsidRPr="00771DD9" w14:paraId="2AE6ECC0" w14:textId="77777777" w:rsidTr="00771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nil"/>
            </w:tcBorders>
          </w:tcPr>
          <w:p w14:paraId="4ACCB920" w14:textId="77777777" w:rsidR="0031212E" w:rsidRPr="00771DD9" w:rsidRDefault="0031212E" w:rsidP="0031212E">
            <w:pPr>
              <w:rPr>
                <w:rFonts w:ascii="Times New Roman" w:hAnsi="Times New Roman" w:cs="Times New Roman"/>
                <w:b w:val="0"/>
                <w:sz w:val="24"/>
                <w:szCs w:val="24"/>
              </w:rPr>
            </w:pPr>
            <w:r w:rsidRPr="00771DD9">
              <w:rPr>
                <w:rFonts w:ascii="Times New Roman" w:hAnsi="Times New Roman" w:cs="Times New Roman"/>
                <w:b w:val="0"/>
                <w:i/>
                <w:sz w:val="24"/>
                <w:szCs w:val="24"/>
              </w:rPr>
              <w:t xml:space="preserve">Note. M </w:t>
            </w:r>
            <w:r w:rsidRPr="00771DD9">
              <w:rPr>
                <w:rFonts w:ascii="Times New Roman" w:hAnsi="Times New Roman" w:cs="Times New Roman"/>
                <w:b w:val="0"/>
                <w:sz w:val="24"/>
                <w:szCs w:val="24"/>
              </w:rPr>
              <w:t xml:space="preserve">= mean, </w:t>
            </w:r>
            <w:r w:rsidRPr="00771DD9">
              <w:rPr>
                <w:rFonts w:ascii="Times New Roman" w:hAnsi="Times New Roman" w:cs="Times New Roman"/>
                <w:b w:val="0"/>
                <w:i/>
                <w:sz w:val="24"/>
                <w:szCs w:val="24"/>
              </w:rPr>
              <w:t xml:space="preserve">SD </w:t>
            </w:r>
            <w:r w:rsidRPr="00771DD9">
              <w:rPr>
                <w:rFonts w:ascii="Times New Roman" w:hAnsi="Times New Roman" w:cs="Times New Roman"/>
                <w:b w:val="0"/>
                <w:sz w:val="24"/>
                <w:szCs w:val="24"/>
              </w:rPr>
              <w:t>= standard deviation</w:t>
            </w:r>
          </w:p>
        </w:tc>
      </w:tr>
    </w:tbl>
    <w:p w14:paraId="78153958" w14:textId="77777777" w:rsidR="0031212E" w:rsidRDefault="0031212E" w:rsidP="0031212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494"/>
      </w:tblGrid>
      <w:tr w:rsidR="00771DD9" w14:paraId="502DE979" w14:textId="77777777" w:rsidTr="00771DD9">
        <w:tc>
          <w:tcPr>
            <w:tcW w:w="8494" w:type="dxa"/>
          </w:tcPr>
          <w:p w14:paraId="6145DCA1" w14:textId="77777777" w:rsidR="00771DD9" w:rsidRPr="00771DD9" w:rsidRDefault="00771DD9" w:rsidP="00771DD9">
            <w:pPr>
              <w:rPr>
                <w:rFonts w:ascii="Times New Roman" w:hAnsi="Times New Roman" w:cs="Times New Roman"/>
                <w:b/>
                <w:sz w:val="24"/>
                <w:szCs w:val="24"/>
              </w:rPr>
            </w:pPr>
            <w:r w:rsidRPr="00771DD9">
              <w:rPr>
                <w:rFonts w:ascii="Times New Roman" w:hAnsi="Times New Roman" w:cs="Times New Roman"/>
                <w:b/>
                <w:sz w:val="24"/>
                <w:szCs w:val="24"/>
              </w:rPr>
              <w:t>Information pertaining to the OSPAN variables</w:t>
            </w:r>
          </w:p>
        </w:tc>
      </w:tr>
      <w:tr w:rsidR="00771DD9" w14:paraId="14C583C3" w14:textId="77777777" w:rsidTr="00771DD9">
        <w:tc>
          <w:tcPr>
            <w:tcW w:w="8494" w:type="dxa"/>
          </w:tcPr>
          <w:p w14:paraId="0C62B0C2" w14:textId="77777777" w:rsidR="00771DD9" w:rsidRPr="00EB544D" w:rsidRDefault="00771DD9" w:rsidP="00771DD9">
            <w:pPr>
              <w:rPr>
                <w:rFonts w:ascii="Times New Roman" w:hAnsi="Times New Roman" w:cs="Times New Roman"/>
                <w:sz w:val="24"/>
                <w:szCs w:val="24"/>
              </w:rPr>
            </w:pPr>
            <w:r w:rsidRPr="00EB544D">
              <w:rPr>
                <w:rFonts w:ascii="Times New Roman" w:hAnsi="Times New Roman" w:cs="Times New Roman"/>
                <w:sz w:val="24"/>
                <w:szCs w:val="24"/>
              </w:rPr>
              <w:t xml:space="preserve">The OSPAN task generates six scores; ‘absolute score’, ‘partial score’, ‘maths error’, ‘maths error percentage’, ‘speed error’, and ‘accuracy’.   The ‘absolute score’ indicates the number of answers completely correct (all letters recalled </w:t>
            </w:r>
            <w:r w:rsidRPr="00EB544D">
              <w:rPr>
                <w:rFonts w:ascii="Times New Roman" w:hAnsi="Times New Roman" w:cs="Times New Roman"/>
                <w:i/>
                <w:sz w:val="24"/>
                <w:szCs w:val="24"/>
              </w:rPr>
              <w:t xml:space="preserve">and </w:t>
            </w:r>
            <w:r w:rsidRPr="00EB544D">
              <w:rPr>
                <w:rFonts w:ascii="Times New Roman" w:hAnsi="Times New Roman" w:cs="Times New Roman"/>
                <w:sz w:val="24"/>
                <w:szCs w:val="24"/>
              </w:rPr>
              <w:t>in the correct order).  Conway et al. (2005) state that absolute scores do not account for the fact that the difficulty of a span item can depend on multiple dimensions and merely accepting the most recent correct span item as a person’s overall span ability, means that any longer span items which were recalled correctly, but where processing errors were made, are discarded.  The partial score was taken as recommended by Conway et al (2005) and Redick et al (2012).  Therefore, the ‘partial score’ is recommended.  The ‘partial score’ allows for individual elements of an item to be scored, and therefore credit is given to partly-correct items, for example, credit is assigned when the correct letters are recalled, despite errors in the order of recall.  In the current study, the ‘partial score’ is taken as the overall working memory performance score.  Other scores generated are ‘Maths error’ (the number of incorrect answers on the mathematical questions) and ‘maths error percentage’ (the percentage of overall accuracy in answering the mathematical questions) (maximum correct maths score = 75).  ‘Speed error’ represents the number of answers to maths problems which were not given with the prescribed time, and ‘accuracy error’ represents a wrong answer to a maths problem.</w:t>
            </w:r>
          </w:p>
          <w:p w14:paraId="4123C83C" w14:textId="77777777" w:rsidR="00771DD9" w:rsidRDefault="00771DD9" w:rsidP="0031212E">
            <w:pPr>
              <w:rPr>
                <w:rFonts w:ascii="Times New Roman" w:hAnsi="Times New Roman" w:cs="Times New Roman"/>
                <w:sz w:val="24"/>
                <w:szCs w:val="24"/>
              </w:rPr>
            </w:pPr>
          </w:p>
        </w:tc>
      </w:tr>
    </w:tbl>
    <w:p w14:paraId="785C7AC5" w14:textId="77777777" w:rsidR="00771DD9" w:rsidRPr="00EB544D" w:rsidRDefault="00771DD9" w:rsidP="0031212E">
      <w:pPr>
        <w:rPr>
          <w:rFonts w:ascii="Times New Roman" w:hAnsi="Times New Roman" w:cs="Times New Roman"/>
          <w:sz w:val="24"/>
          <w:szCs w:val="24"/>
        </w:rPr>
      </w:pPr>
    </w:p>
    <w:p w14:paraId="0EDEDAD8" w14:textId="77777777" w:rsidR="0031212E" w:rsidRPr="00EB544D" w:rsidRDefault="0031212E" w:rsidP="0031212E">
      <w:pPr>
        <w:rPr>
          <w:rFonts w:ascii="Times New Roman" w:hAnsi="Times New Roman" w:cs="Times New Roman"/>
          <w:sz w:val="24"/>
          <w:szCs w:val="24"/>
        </w:rPr>
      </w:pPr>
    </w:p>
    <w:p w14:paraId="167E4CF0" w14:textId="77777777" w:rsidR="0031212E" w:rsidRPr="00EB544D" w:rsidRDefault="0031212E" w:rsidP="0031212E">
      <w:pPr>
        <w:rPr>
          <w:rFonts w:ascii="Times New Roman" w:hAnsi="Times New Roman" w:cs="Times New Roman"/>
          <w:sz w:val="24"/>
          <w:szCs w:val="24"/>
        </w:rPr>
      </w:pPr>
    </w:p>
    <w:p w14:paraId="065A5D12" w14:textId="77777777" w:rsidR="0031212E" w:rsidRPr="00EB544D" w:rsidRDefault="0031212E" w:rsidP="0031212E">
      <w:pPr>
        <w:rPr>
          <w:rFonts w:ascii="Times New Roman" w:hAnsi="Times New Roman" w:cs="Times New Roman"/>
          <w:sz w:val="24"/>
          <w:szCs w:val="24"/>
        </w:rPr>
      </w:pPr>
    </w:p>
    <w:p w14:paraId="53B132C3" w14:textId="77777777" w:rsidR="0031212E" w:rsidRPr="00EB544D" w:rsidRDefault="0031212E" w:rsidP="0031212E">
      <w:pPr>
        <w:rPr>
          <w:rFonts w:ascii="Times New Roman" w:hAnsi="Times New Roman" w:cs="Times New Roman"/>
          <w:sz w:val="24"/>
          <w:szCs w:val="24"/>
        </w:rPr>
      </w:pPr>
    </w:p>
    <w:p w14:paraId="4FF537A8" w14:textId="77777777" w:rsidR="0031212E" w:rsidRPr="00444105" w:rsidRDefault="0031212E" w:rsidP="00444105">
      <w:pPr>
        <w:pStyle w:val="Heading1"/>
        <w:rPr>
          <w:rFonts w:ascii="Times New Roman" w:hAnsi="Times New Roman" w:cs="Times New Roman"/>
          <w:b/>
          <w:color w:val="auto"/>
          <w:sz w:val="24"/>
          <w:szCs w:val="24"/>
        </w:rPr>
      </w:pPr>
      <w:bookmarkStart w:id="108" w:name="_Toc514685369"/>
      <w:r w:rsidRPr="00444105">
        <w:rPr>
          <w:rFonts w:ascii="Times New Roman" w:hAnsi="Times New Roman" w:cs="Times New Roman"/>
          <w:b/>
          <w:color w:val="auto"/>
          <w:sz w:val="24"/>
          <w:szCs w:val="24"/>
        </w:rPr>
        <w:lastRenderedPageBreak/>
        <w:t>Appendix C</w:t>
      </w:r>
      <w:r w:rsidR="00444105" w:rsidRPr="00444105">
        <w:rPr>
          <w:rFonts w:ascii="Times New Roman" w:hAnsi="Times New Roman" w:cs="Times New Roman"/>
          <w:b/>
          <w:color w:val="auto"/>
          <w:sz w:val="24"/>
          <w:szCs w:val="24"/>
        </w:rPr>
        <w:t>- i</w:t>
      </w:r>
      <w:bookmarkEnd w:id="108"/>
    </w:p>
    <w:p w14:paraId="0D65198D" w14:textId="77777777" w:rsidR="0031212E" w:rsidRPr="00444105" w:rsidRDefault="0031212E" w:rsidP="00444105">
      <w:pPr>
        <w:spacing w:line="259" w:lineRule="auto"/>
        <w:rPr>
          <w:rFonts w:ascii="Times New Roman" w:hAnsi="Times New Roman" w:cs="Times New Roman"/>
          <w:sz w:val="24"/>
          <w:szCs w:val="24"/>
        </w:rPr>
      </w:pPr>
      <w:r w:rsidRPr="00444105">
        <w:rPr>
          <w:rFonts w:ascii="Times New Roman" w:hAnsi="Times New Roman" w:cs="Times New Roman"/>
          <w:sz w:val="24"/>
          <w:szCs w:val="24"/>
        </w:rPr>
        <w:t>Initial email sent to potential participants</w:t>
      </w:r>
      <w:r w:rsidR="00771DD9">
        <w:rPr>
          <w:rFonts w:ascii="Times New Roman" w:hAnsi="Times New Roman" w:cs="Times New Roman"/>
          <w:sz w:val="24"/>
          <w:szCs w:val="24"/>
        </w:rPr>
        <w:t>.</w:t>
      </w:r>
    </w:p>
    <w:p w14:paraId="7A91F0D0" w14:textId="77777777" w:rsidR="0031212E" w:rsidRPr="00EB544D" w:rsidRDefault="0031212E" w:rsidP="0031212E">
      <w:pPr>
        <w:rPr>
          <w:rFonts w:ascii="Times New Roman" w:hAnsi="Times New Roman" w:cs="Times New Roman"/>
          <w:sz w:val="24"/>
          <w:szCs w:val="24"/>
        </w:rPr>
      </w:pPr>
    </w:p>
    <w:p w14:paraId="4BD05D6A" w14:textId="77777777" w:rsidR="0031212E" w:rsidRPr="00EB544D" w:rsidRDefault="0031212E" w:rsidP="00444105">
      <w:pPr>
        <w:spacing w:line="240" w:lineRule="auto"/>
        <w:rPr>
          <w:rFonts w:ascii="Times New Roman" w:hAnsi="Times New Roman" w:cs="Times New Roman"/>
          <w:color w:val="222222"/>
          <w:sz w:val="24"/>
          <w:szCs w:val="24"/>
        </w:rPr>
      </w:pPr>
      <w:r w:rsidRPr="00EB544D">
        <w:rPr>
          <w:rFonts w:ascii="Times New Roman" w:hAnsi="Times New Roman" w:cs="Times New Roman"/>
          <w:color w:val="222222"/>
          <w:sz w:val="24"/>
          <w:szCs w:val="24"/>
        </w:rPr>
        <w:t>Dear colleague</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My name is Jenny Ward and I am a doctoral clinical psychology student at the University of Sheffield.  I am looking for volunteers to participate in a study exploring the experience of songs and thoughts which intrude into our minds, and what might be linked to this.</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The study is open to all staff and students but a high level of English language ability is necessary.</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We'd like you to come into the psychology department to complete a 20-minute questionnaire exploring how you experience songs which get stuck in your head - also known as 'earworms'.  You will also answer questions about your experience of random thoughts which pop into your mind.  Some of these thoughts can be distressing, but they are extremely common and people experience these every day.</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We'd then like you to complete a 15-minute computer task so we can get an idea of your cognitive functioning.  We're interested to see if this is linked to your experience of earworms and thoughts that pop into your head.</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On completion of the study you will be entered into a prize draw to win GBP 50 as a thank you for your participation*.</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 xml:space="preserve">*Unfortunately, psychology undergraduates who receive course credits for participation in studies </w:t>
      </w:r>
      <w:proofErr w:type="spellStart"/>
      <w:r w:rsidRPr="00EB544D">
        <w:rPr>
          <w:rFonts w:ascii="Times New Roman" w:hAnsi="Times New Roman" w:cs="Times New Roman"/>
          <w:color w:val="222222"/>
          <w:sz w:val="24"/>
          <w:szCs w:val="24"/>
        </w:rPr>
        <w:t>can not</w:t>
      </w:r>
      <w:proofErr w:type="spellEnd"/>
      <w:r w:rsidRPr="00EB544D">
        <w:rPr>
          <w:rFonts w:ascii="Times New Roman" w:hAnsi="Times New Roman" w:cs="Times New Roman"/>
          <w:color w:val="222222"/>
          <w:sz w:val="24"/>
          <w:szCs w:val="24"/>
        </w:rPr>
        <w:t xml:space="preserve"> be entered into the prize draw.</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Your participation will offer a valuable contribution to research into involuntary thoughts and help us explore the broad spectrum of how individuals experience this common phenomenon.</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Your participation is voluntary and you are free to withdraw at any time, and your information will remain confidential.</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This study is being conducted under the supervision of Dr Lisa-Marie Emerson (</w:t>
      </w:r>
      <w:r w:rsidRPr="00444105">
        <w:rPr>
          <w:rFonts w:ascii="Times New Roman" w:hAnsi="Times New Roman" w:cs="Times New Roman"/>
          <w:sz w:val="24"/>
          <w:szCs w:val="24"/>
        </w:rPr>
        <w:t>l.emerson@sheffield.ac.uk</w:t>
      </w:r>
      <w:r w:rsidRPr="00EB544D">
        <w:rPr>
          <w:rFonts w:ascii="Times New Roman" w:hAnsi="Times New Roman" w:cs="Times New Roman"/>
          <w:color w:val="222222"/>
          <w:sz w:val="24"/>
          <w:szCs w:val="24"/>
        </w:rPr>
        <w:t>) and Dr Victoria Williamson (</w:t>
      </w:r>
      <w:r w:rsidRPr="00444105">
        <w:rPr>
          <w:rFonts w:ascii="Times New Roman" w:hAnsi="Times New Roman" w:cs="Times New Roman"/>
          <w:sz w:val="24"/>
          <w:szCs w:val="24"/>
        </w:rPr>
        <w:t>v.williamson@sheffield.ac.uk</w:t>
      </w:r>
      <w:r w:rsidRPr="00EB544D">
        <w:rPr>
          <w:rFonts w:ascii="Times New Roman" w:hAnsi="Times New Roman" w:cs="Times New Roman"/>
          <w:color w:val="222222"/>
          <w:sz w:val="24"/>
          <w:szCs w:val="24"/>
        </w:rPr>
        <w:t>) and has received ethical approval from the University of Sheffield Psychology Department Ethics Committee.</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 xml:space="preserve">If you are interested in taking part or would like more information, please contact me by emailing: </w:t>
      </w:r>
      <w:r w:rsidRPr="00444105">
        <w:rPr>
          <w:rFonts w:ascii="Times New Roman" w:hAnsi="Times New Roman" w:cs="Times New Roman"/>
          <w:sz w:val="24"/>
          <w:szCs w:val="24"/>
        </w:rPr>
        <w:t>jsims2@sheffield.ac.uk</w:t>
      </w:r>
      <w:r w:rsidRPr="00EB544D">
        <w:rPr>
          <w:rFonts w:ascii="Times New Roman" w:hAnsi="Times New Roman" w:cs="Times New Roman"/>
          <w:color w:val="222222"/>
          <w:sz w:val="24"/>
          <w:szCs w:val="24"/>
        </w:rPr>
        <w:t>.  I will then send you some dates and times and you can decide if you are able to come in and participate.</w:t>
      </w:r>
      <w:r w:rsidRPr="00EB544D">
        <w:rPr>
          <w:rFonts w:ascii="Times New Roman" w:hAnsi="Times New Roman" w:cs="Times New Roman"/>
          <w:color w:val="222222"/>
          <w:sz w:val="24"/>
          <w:szCs w:val="24"/>
        </w:rPr>
        <w:br/>
      </w:r>
      <w:r w:rsidRPr="00EB544D">
        <w:rPr>
          <w:rFonts w:ascii="Times New Roman" w:hAnsi="Times New Roman" w:cs="Times New Roman"/>
          <w:color w:val="222222"/>
          <w:sz w:val="24"/>
          <w:szCs w:val="24"/>
        </w:rPr>
        <w:br/>
        <w:t>Many thanks,</w:t>
      </w:r>
      <w:r w:rsidRPr="00EB544D">
        <w:rPr>
          <w:rFonts w:ascii="Times New Roman" w:hAnsi="Times New Roman" w:cs="Times New Roman"/>
          <w:color w:val="222222"/>
          <w:sz w:val="24"/>
          <w:szCs w:val="24"/>
        </w:rPr>
        <w:br/>
        <w:t>Jenny Ward</w:t>
      </w:r>
    </w:p>
    <w:p w14:paraId="139C7D1C" w14:textId="77777777" w:rsidR="00444105" w:rsidRDefault="00444105" w:rsidP="0031212E">
      <w:pPr>
        <w:rPr>
          <w:rFonts w:ascii="Times New Roman" w:hAnsi="Times New Roman" w:cs="Times New Roman"/>
          <w:b/>
          <w:sz w:val="24"/>
          <w:szCs w:val="24"/>
        </w:rPr>
      </w:pPr>
    </w:p>
    <w:p w14:paraId="7578473A" w14:textId="77777777" w:rsidR="0031212E" w:rsidRPr="00444105" w:rsidRDefault="0031212E" w:rsidP="00444105">
      <w:pPr>
        <w:pStyle w:val="Heading1"/>
        <w:rPr>
          <w:rFonts w:ascii="Times New Roman" w:hAnsi="Times New Roman" w:cs="Times New Roman"/>
          <w:b/>
          <w:color w:val="auto"/>
          <w:sz w:val="24"/>
          <w:szCs w:val="24"/>
        </w:rPr>
      </w:pPr>
      <w:bookmarkStart w:id="109" w:name="_Toc514685370"/>
      <w:r w:rsidRPr="00444105">
        <w:rPr>
          <w:rFonts w:ascii="Times New Roman" w:hAnsi="Times New Roman" w:cs="Times New Roman"/>
          <w:b/>
          <w:color w:val="auto"/>
          <w:sz w:val="24"/>
          <w:szCs w:val="24"/>
        </w:rPr>
        <w:lastRenderedPageBreak/>
        <w:t>Appendix C</w:t>
      </w:r>
      <w:r w:rsidR="00444105" w:rsidRPr="00444105">
        <w:rPr>
          <w:rFonts w:ascii="Times New Roman" w:hAnsi="Times New Roman" w:cs="Times New Roman"/>
          <w:b/>
          <w:color w:val="auto"/>
          <w:sz w:val="24"/>
          <w:szCs w:val="24"/>
        </w:rPr>
        <w:t>- ii</w:t>
      </w:r>
      <w:bookmarkEnd w:id="109"/>
    </w:p>
    <w:p w14:paraId="225174C8" w14:textId="77777777" w:rsidR="0031212E" w:rsidRDefault="0031212E" w:rsidP="00444105">
      <w:pPr>
        <w:spacing w:line="259" w:lineRule="auto"/>
        <w:rPr>
          <w:rFonts w:ascii="Times New Roman" w:hAnsi="Times New Roman" w:cs="Times New Roman"/>
          <w:sz w:val="24"/>
          <w:szCs w:val="24"/>
        </w:rPr>
      </w:pPr>
      <w:r w:rsidRPr="00444105">
        <w:rPr>
          <w:rFonts w:ascii="Times New Roman" w:hAnsi="Times New Roman" w:cs="Times New Roman"/>
          <w:sz w:val="24"/>
          <w:szCs w:val="24"/>
        </w:rPr>
        <w:t>Information sheet with consent requested prior to testing</w:t>
      </w:r>
      <w:r w:rsidR="00771DD9">
        <w:rPr>
          <w:rFonts w:ascii="Times New Roman" w:hAnsi="Times New Roman" w:cs="Times New Roman"/>
          <w:sz w:val="24"/>
          <w:szCs w:val="24"/>
        </w:rPr>
        <w:t>.</w:t>
      </w:r>
    </w:p>
    <w:p w14:paraId="29F9E81C" w14:textId="77777777" w:rsidR="00771DD9" w:rsidRPr="00444105" w:rsidRDefault="00771DD9" w:rsidP="00444105">
      <w:pPr>
        <w:spacing w:line="259" w:lineRule="auto"/>
        <w:rPr>
          <w:rFonts w:ascii="Times New Roman" w:hAnsi="Times New Roman" w:cs="Times New Roman"/>
          <w:b/>
          <w:sz w:val="24"/>
          <w:szCs w:val="24"/>
        </w:rPr>
      </w:pPr>
    </w:p>
    <w:p w14:paraId="734A50A3"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 xml:space="preserve">I am a trainee clinical psychologist and I would like to invite you to participate in this two-part study.  I am working in collaboration with Dr Lisa-Marie Emerson (Department of Clinical Psychology) and Dr Victoria Williamson (Department of Music).  </w:t>
      </w:r>
    </w:p>
    <w:p w14:paraId="05046E96"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p>
    <w:p w14:paraId="16131D3A"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b/>
          <w:bCs/>
          <w:color w:val="000000"/>
          <w:sz w:val="24"/>
          <w:szCs w:val="24"/>
          <w:bdr w:val="none" w:sz="0" w:space="0" w:color="auto" w:frame="1"/>
          <w:lang w:eastAsia="en-GB"/>
        </w:rPr>
        <w:t>The study</w:t>
      </w:r>
    </w:p>
    <w:p w14:paraId="7654FE67"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p>
    <w:p w14:paraId="35B0A86F"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i/>
          <w:iCs/>
          <w:color w:val="000000"/>
          <w:sz w:val="24"/>
          <w:szCs w:val="24"/>
          <w:bdr w:val="none" w:sz="0" w:space="0" w:color="auto" w:frame="1"/>
          <w:lang w:eastAsia="en-GB"/>
        </w:rPr>
        <w:t>Part One</w:t>
      </w:r>
    </w:p>
    <w:p w14:paraId="553A7D45"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 xml:space="preserve">Have you ever had a song stuck in your head? The chances are that you have, because this is an extremely common phenomenon.  We’d like to know what your experience is like of having a song stuck in your head- also known as an ‘earworm’. </w:t>
      </w:r>
      <w:r w:rsidRPr="00EB544D">
        <w:rPr>
          <w:rFonts w:ascii="Times New Roman" w:eastAsia="Times New Roman" w:hAnsi="Times New Roman" w:cs="Times New Roman"/>
          <w:color w:val="000000"/>
          <w:sz w:val="24"/>
          <w:szCs w:val="24"/>
          <w:lang w:eastAsia="en-GB"/>
        </w:rPr>
        <w:br/>
      </w:r>
    </w:p>
    <w:p w14:paraId="3FE49CD4"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 xml:space="preserve">We’re also interested in looking at the experience of involuntary thoughts which intrude into people’s minds.  Some of these can be distressing, as the same thoughts keep popping into our heads repeatedly, but they are extremely common and people experience these every day.  Some of the questions will ask about unpleasant thoughts which can pop into people’s heads, for example, having thoughts of hurting others.  We’d like to know what that’s like, how you feel about these thoughts and how you try to cope with them.    </w:t>
      </w:r>
    </w:p>
    <w:p w14:paraId="406145E9"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p>
    <w:p w14:paraId="6EC3CDC3"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This will take about 20 minutes.</w:t>
      </w:r>
    </w:p>
    <w:p w14:paraId="68B9B50A" w14:textId="77777777" w:rsidR="0031212E" w:rsidRPr="00EB544D" w:rsidRDefault="0031212E" w:rsidP="0031212E">
      <w:pPr>
        <w:spacing w:after="0" w:line="260" w:lineRule="atLeast"/>
        <w:rPr>
          <w:rFonts w:ascii="Times New Roman" w:eastAsia="Times New Roman" w:hAnsi="Times New Roman" w:cs="Times New Roman"/>
          <w:color w:val="000000"/>
          <w:sz w:val="24"/>
          <w:szCs w:val="24"/>
          <w:lang w:eastAsia="en-GB"/>
        </w:rPr>
      </w:pPr>
    </w:p>
    <w:p w14:paraId="37631C92"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i/>
          <w:iCs/>
          <w:color w:val="000000"/>
          <w:sz w:val="24"/>
          <w:szCs w:val="24"/>
          <w:bdr w:val="none" w:sz="0" w:space="0" w:color="auto" w:frame="1"/>
          <w:lang w:eastAsia="en-GB"/>
        </w:rPr>
        <w:t>Part Two</w:t>
      </w:r>
    </w:p>
    <w:p w14:paraId="704BE201"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We’re also interested in exploring whether a person’s ability to do mental tasks is linked to earworms and involuntary intrusive thoughts.  On completion of the questionnaire, you will be asked to complete a computerised mathematical task.</w:t>
      </w:r>
    </w:p>
    <w:p w14:paraId="2A2A3FD1"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p>
    <w:p w14:paraId="31DF0DB8"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This will take about 15 minutes.</w:t>
      </w:r>
    </w:p>
    <w:p w14:paraId="551E08AF"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p>
    <w:p w14:paraId="7C400E4B"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On completion of both parts of the study, you will receive psychology credits if you are a psychology undergraduate.</w:t>
      </w:r>
      <w:r w:rsidRPr="00EB544D">
        <w:rPr>
          <w:rFonts w:ascii="Times New Roman" w:eastAsia="Times New Roman" w:hAnsi="Times New Roman" w:cs="Times New Roman"/>
          <w:color w:val="000000"/>
          <w:sz w:val="24"/>
          <w:szCs w:val="24"/>
          <w:lang w:eastAsia="en-GB"/>
        </w:rPr>
        <w:br/>
      </w:r>
    </w:p>
    <w:p w14:paraId="40714297"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Other participants will not receive credits, but will be entered into a prize draw to win £50 as a thank you for your participation.</w:t>
      </w:r>
    </w:p>
    <w:p w14:paraId="541471B2" w14:textId="77777777" w:rsidR="0031212E" w:rsidRPr="00EB544D" w:rsidRDefault="0031212E" w:rsidP="0031212E">
      <w:pPr>
        <w:spacing w:after="0" w:line="240" w:lineRule="auto"/>
        <w:rPr>
          <w:rFonts w:ascii="Times New Roman" w:eastAsia="Times New Roman" w:hAnsi="Times New Roman" w:cs="Times New Roman"/>
          <w:color w:val="000000"/>
          <w:sz w:val="24"/>
          <w:szCs w:val="24"/>
          <w:lang w:eastAsia="en-GB"/>
        </w:rPr>
      </w:pPr>
    </w:p>
    <w:p w14:paraId="2F5AA783"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 xml:space="preserve">Your participation is entirely voluntary and you are free to withdraw from the study at any point, by closing down the questionnaire (part 1) or by discontinuing the computer test (part 2).  All the information you provide us with will be treated as strictly confidential and will always remain anonymous.  </w:t>
      </w:r>
    </w:p>
    <w:p w14:paraId="43D90B01"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 </w:t>
      </w:r>
    </w:p>
    <w:p w14:paraId="78880AF7"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Prior to participating in this study you will be asked to give yourself a code which will keep your scores anonymous.  Should you wish to withdraw your data after completing the study, you will need to provide your code.</w:t>
      </w:r>
    </w:p>
    <w:p w14:paraId="16198B43"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br/>
        <w:t xml:space="preserve">Some of the questions ask about experiences that some people may find distressing. If at any point during the study you feel distressed or concerned about your mental </w:t>
      </w:r>
      <w:r w:rsidRPr="00EB544D">
        <w:rPr>
          <w:rFonts w:ascii="Times New Roman" w:eastAsia="Times New Roman" w:hAnsi="Times New Roman" w:cs="Times New Roman"/>
          <w:color w:val="000000"/>
          <w:sz w:val="24"/>
          <w:szCs w:val="24"/>
          <w:lang w:eastAsia="en-GB"/>
        </w:rPr>
        <w:lastRenderedPageBreak/>
        <w:t>health then please book an appointment to see your GP. Further information and support can be found from the following sources:</w:t>
      </w:r>
    </w:p>
    <w:p w14:paraId="6D00419C"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lang w:eastAsia="en-GB"/>
        </w:rPr>
      </w:pPr>
    </w:p>
    <w:p w14:paraId="3DE1E752"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Mind</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1E741320"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No Panic</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660E8066"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OCD action</w:t>
      </w:r>
    </w:p>
    <w:p w14:paraId="5560B7B9"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OCD-UK</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7A7518E8"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Depression Alliance</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79498147"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Anxiety UK</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13F16A85"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Samaritans</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2F902F2F"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FF"/>
          <w:sz w:val="24"/>
          <w:szCs w:val="24"/>
          <w:u w:val="single"/>
          <w:bdr w:val="none" w:sz="0" w:space="0" w:color="auto" w:frame="1"/>
          <w:lang w:eastAsia="en-GB"/>
        </w:rPr>
        <w:t>Nightline</w:t>
      </w:r>
      <w:r w:rsidRPr="00EB544D">
        <w:rPr>
          <w:rFonts w:ascii="Times New Roman" w:eastAsia="Times New Roman" w:hAnsi="Times New Roman" w:cs="Times New Roman"/>
          <w:color w:val="000000"/>
          <w:sz w:val="24"/>
          <w:szCs w:val="24"/>
          <w:u w:val="single"/>
          <w:bdr w:val="none" w:sz="0" w:space="0" w:color="auto" w:frame="1"/>
          <w:lang w:eastAsia="en-GB"/>
        </w:rPr>
        <w:t xml:space="preserve"> </w:t>
      </w:r>
    </w:p>
    <w:p w14:paraId="496EE0C3"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r w:rsidRPr="00EB544D">
        <w:rPr>
          <w:rFonts w:ascii="Times New Roman" w:eastAsia="Times New Roman" w:hAnsi="Times New Roman" w:cs="Times New Roman"/>
          <w:color w:val="000000"/>
          <w:sz w:val="24"/>
          <w:szCs w:val="24"/>
          <w:u w:val="single"/>
          <w:bdr w:val="none" w:sz="0" w:space="0" w:color="auto" w:frame="1"/>
          <w:lang w:eastAsia="en-GB"/>
        </w:rPr>
        <w:br/>
        <w:t>If you have any questions about the study, then you can contact the researchers: Jenny Ward (jsims2@sheffield.ac.uk), Dr Lisa-Marie Emerson (l.emerson@sheffield.ac.uk) and Dr Victoria Williamson (</w:t>
      </w:r>
      <w:r w:rsidRPr="00444105">
        <w:rPr>
          <w:rFonts w:ascii="Times New Roman" w:eastAsia="Times New Roman" w:hAnsi="Times New Roman" w:cs="Times New Roman"/>
          <w:color w:val="000000"/>
          <w:sz w:val="24"/>
          <w:szCs w:val="24"/>
          <w:u w:val="single"/>
          <w:bdr w:val="none" w:sz="0" w:space="0" w:color="auto" w:frame="1"/>
          <w:lang w:eastAsia="en-GB"/>
        </w:rPr>
        <w:t>v.williamson@sheffield.ac.uk</w:t>
      </w:r>
      <w:r w:rsidRPr="00EB544D">
        <w:rPr>
          <w:rFonts w:ascii="Times New Roman" w:eastAsia="Times New Roman" w:hAnsi="Times New Roman" w:cs="Times New Roman"/>
          <w:color w:val="000000"/>
          <w:sz w:val="24"/>
          <w:szCs w:val="24"/>
          <w:u w:val="single"/>
          <w:bdr w:val="none" w:sz="0" w:space="0" w:color="auto" w:frame="1"/>
          <w:lang w:eastAsia="en-GB"/>
        </w:rPr>
        <w:t>).</w:t>
      </w:r>
    </w:p>
    <w:p w14:paraId="3DB165A4" w14:textId="77777777" w:rsidR="0031212E" w:rsidRPr="00EB544D" w:rsidRDefault="0031212E" w:rsidP="0031212E">
      <w:pPr>
        <w:spacing w:after="0" w:line="240" w:lineRule="auto"/>
        <w:ind w:left="360"/>
        <w:rPr>
          <w:rFonts w:ascii="Times New Roman" w:eastAsia="Times New Roman" w:hAnsi="Times New Roman" w:cs="Times New Roman"/>
          <w:color w:val="000000"/>
          <w:sz w:val="24"/>
          <w:szCs w:val="24"/>
          <w:u w:val="single"/>
          <w:bdr w:val="none" w:sz="0" w:space="0" w:color="auto" w:frame="1"/>
          <w:lang w:eastAsia="en-GB"/>
        </w:rPr>
      </w:pPr>
    </w:p>
    <w:p w14:paraId="59952562" w14:textId="77777777" w:rsidR="0031212E" w:rsidRDefault="0031212E" w:rsidP="0031212E">
      <w:pPr>
        <w:spacing w:after="0" w:line="240" w:lineRule="auto"/>
        <w:ind w:left="360"/>
        <w:rPr>
          <w:rFonts w:ascii="Times New Roman" w:eastAsia="Times New Roman" w:hAnsi="Times New Roman" w:cs="Times New Roman"/>
          <w:color w:val="000000"/>
          <w:sz w:val="24"/>
          <w:szCs w:val="24"/>
          <w:lang w:eastAsia="en-GB"/>
        </w:rPr>
      </w:pPr>
      <w:r w:rsidRPr="00EB544D">
        <w:rPr>
          <w:rFonts w:ascii="Times New Roman" w:eastAsia="Times New Roman" w:hAnsi="Times New Roman" w:cs="Times New Roman"/>
          <w:color w:val="000000"/>
          <w:sz w:val="24"/>
          <w:szCs w:val="24"/>
          <w:lang w:eastAsia="en-GB"/>
        </w:rPr>
        <w:t>This study has been ethically approved by the Department of Psychology, University of Sheffield, ethics review procedure.</w:t>
      </w:r>
      <w:r w:rsidRPr="00EB544D">
        <w:rPr>
          <w:rFonts w:ascii="Times New Roman" w:eastAsia="Times New Roman" w:hAnsi="Times New Roman" w:cs="Times New Roman"/>
          <w:color w:val="000000"/>
          <w:sz w:val="24"/>
          <w:szCs w:val="24"/>
          <w:lang w:eastAsia="en-GB"/>
        </w:rPr>
        <w:br/>
      </w:r>
      <w:r w:rsidRPr="00EB544D">
        <w:rPr>
          <w:rFonts w:ascii="Times New Roman" w:eastAsia="Times New Roman" w:hAnsi="Times New Roman" w:cs="Times New Roman"/>
          <w:color w:val="000000"/>
          <w:sz w:val="24"/>
          <w:szCs w:val="24"/>
          <w:lang w:eastAsia="en-GB"/>
        </w:rPr>
        <w:br/>
        <w:t>If you would like to participate, then please check the box below to confirm that you have read and understood the above information about this study and have had the opportunity to ask questions (by emailing the researchers).</w:t>
      </w:r>
      <w:r w:rsidRPr="00EB544D">
        <w:rPr>
          <w:rFonts w:ascii="Times New Roman" w:eastAsia="Times New Roman" w:hAnsi="Times New Roman" w:cs="Times New Roman"/>
          <w:color w:val="000000"/>
          <w:sz w:val="24"/>
          <w:szCs w:val="24"/>
          <w:lang w:eastAsia="en-GB"/>
        </w:rPr>
        <w:br/>
      </w:r>
      <w:r w:rsidRPr="00EB544D">
        <w:rPr>
          <w:rFonts w:ascii="Times New Roman" w:eastAsia="Times New Roman" w:hAnsi="Times New Roman" w:cs="Times New Roman"/>
          <w:color w:val="000000"/>
          <w:sz w:val="24"/>
          <w:szCs w:val="24"/>
          <w:lang w:eastAsia="en-GB"/>
        </w:rPr>
        <w:br/>
        <w:t>By checking this box you indicate that you understand that participation is voluntary and that you are free to withdraw at any time, without giving any reason, without your legal rights being affected.</w:t>
      </w:r>
    </w:p>
    <w:p w14:paraId="49C81484" w14:textId="77777777" w:rsidR="00771DD9" w:rsidRPr="00EB544D" w:rsidRDefault="00771DD9" w:rsidP="0031212E">
      <w:pPr>
        <w:spacing w:after="0" w:line="240" w:lineRule="auto"/>
        <w:ind w:left="360"/>
        <w:rPr>
          <w:rFonts w:ascii="Times New Roman" w:eastAsia="Times New Roman" w:hAnsi="Times New Roman" w:cs="Times New Roman"/>
          <w:color w:val="000000"/>
          <w:sz w:val="24"/>
          <w:szCs w:val="24"/>
          <w:lang w:eastAsia="en-GB"/>
        </w:rPr>
      </w:pPr>
    </w:p>
    <w:tbl>
      <w:tblPr>
        <w:tblW w:w="5000" w:type="pct"/>
        <w:tblCellSpacing w:w="0" w:type="dxa"/>
        <w:tblCellMar>
          <w:left w:w="0" w:type="dxa"/>
          <w:right w:w="0" w:type="dxa"/>
        </w:tblCellMar>
        <w:tblLook w:val="04A0" w:firstRow="1" w:lastRow="0" w:firstColumn="1" w:lastColumn="0" w:noHBand="0" w:noVBand="1"/>
      </w:tblPr>
      <w:tblGrid>
        <w:gridCol w:w="2126"/>
        <w:gridCol w:w="17"/>
        <w:gridCol w:w="3111"/>
        <w:gridCol w:w="17"/>
        <w:gridCol w:w="3233"/>
      </w:tblGrid>
      <w:tr w:rsidR="0031212E" w:rsidRPr="00032558" w14:paraId="73A0005C" w14:textId="77777777" w:rsidTr="0031212E">
        <w:trPr>
          <w:tblHeader/>
          <w:tblCellSpacing w:w="0" w:type="dxa"/>
        </w:trPr>
        <w:tc>
          <w:tcPr>
            <w:tcW w:w="1250" w:type="pct"/>
            <w:tcBorders>
              <w:top w:val="nil"/>
              <w:left w:val="nil"/>
              <w:bottom w:val="single" w:sz="6" w:space="0" w:color="BBBBBB"/>
              <w:right w:val="nil"/>
            </w:tcBorders>
            <w:tcMar>
              <w:top w:w="60" w:type="dxa"/>
              <w:left w:w="60" w:type="dxa"/>
              <w:bottom w:w="60" w:type="dxa"/>
              <w:right w:w="60" w:type="dxa"/>
            </w:tcMar>
            <w:vAlign w:val="bottom"/>
            <w:hideMark/>
          </w:tcPr>
          <w:p w14:paraId="1BC7E5B8" w14:textId="77777777" w:rsidR="0031212E" w:rsidRPr="00032558" w:rsidRDefault="0031212E" w:rsidP="0031212E">
            <w:pPr>
              <w:spacing w:after="0" w:line="240" w:lineRule="auto"/>
              <w:jc w:val="center"/>
              <w:rPr>
                <w:rFonts w:ascii="Times New Roman" w:eastAsia="Times New Roman" w:hAnsi="Times New Roman" w:cs="Times New Roman"/>
                <w:sz w:val="24"/>
                <w:szCs w:val="24"/>
                <w:lang w:eastAsia="en-GB"/>
              </w:rPr>
            </w:pPr>
            <w:r w:rsidRPr="00032558">
              <w:rPr>
                <w:rFonts w:ascii="Times New Roman" w:eastAsia="Times New Roman" w:hAnsi="Times New Roman" w:cs="Times New Roman"/>
                <w:sz w:val="24"/>
                <w:szCs w:val="24"/>
                <w:lang w:eastAsia="en-GB"/>
              </w:rPr>
              <w:t xml:space="preserve">  </w:t>
            </w:r>
          </w:p>
        </w:tc>
        <w:tc>
          <w:tcPr>
            <w:tcW w:w="1849" w:type="pct"/>
            <w:gridSpan w:val="3"/>
            <w:tcBorders>
              <w:top w:val="nil"/>
              <w:left w:val="nil"/>
              <w:bottom w:val="single" w:sz="6" w:space="0" w:color="BBBBBB"/>
              <w:right w:val="nil"/>
            </w:tcBorders>
            <w:tcMar>
              <w:top w:w="60" w:type="dxa"/>
              <w:left w:w="60" w:type="dxa"/>
              <w:bottom w:w="60" w:type="dxa"/>
              <w:right w:w="60" w:type="dxa"/>
            </w:tcMar>
            <w:vAlign w:val="bottom"/>
            <w:hideMark/>
          </w:tcPr>
          <w:p w14:paraId="5EC48E8C" w14:textId="77777777" w:rsidR="0031212E" w:rsidRPr="00032558" w:rsidRDefault="0031212E" w:rsidP="0031212E">
            <w:pPr>
              <w:spacing w:after="0" w:line="240" w:lineRule="auto"/>
              <w:jc w:val="center"/>
              <w:rPr>
                <w:rFonts w:ascii="Times New Roman" w:eastAsia="Times New Roman" w:hAnsi="Times New Roman" w:cs="Times New Roman"/>
                <w:sz w:val="24"/>
                <w:szCs w:val="24"/>
                <w:lang w:eastAsia="en-GB"/>
              </w:rPr>
            </w:pPr>
            <w:r w:rsidRPr="00EB544D">
              <w:rPr>
                <w:rFonts w:ascii="Times New Roman" w:eastAsia="Times New Roman" w:hAnsi="Times New Roman" w:cs="Times New Roman"/>
                <w:sz w:val="24"/>
                <w:szCs w:val="24"/>
                <w:bdr w:val="none" w:sz="0" w:space="0" w:color="auto" w:frame="1"/>
                <w:lang w:eastAsia="en-GB"/>
              </w:rPr>
              <w:t xml:space="preserve">I agree to take part in the above study </w:t>
            </w:r>
          </w:p>
        </w:tc>
        <w:tc>
          <w:tcPr>
            <w:tcW w:w="1901" w:type="pct"/>
            <w:tcBorders>
              <w:top w:val="nil"/>
              <w:left w:val="nil"/>
              <w:bottom w:val="single" w:sz="6" w:space="0" w:color="BBBBBB"/>
              <w:right w:val="nil"/>
            </w:tcBorders>
            <w:tcMar>
              <w:top w:w="60" w:type="dxa"/>
              <w:left w:w="60" w:type="dxa"/>
              <w:bottom w:w="60" w:type="dxa"/>
              <w:right w:w="60" w:type="dxa"/>
            </w:tcMar>
            <w:vAlign w:val="bottom"/>
            <w:hideMark/>
          </w:tcPr>
          <w:p w14:paraId="359D6E5F" w14:textId="77777777" w:rsidR="0031212E" w:rsidRPr="00032558" w:rsidRDefault="0031212E" w:rsidP="0031212E">
            <w:pPr>
              <w:spacing w:after="0" w:line="240" w:lineRule="auto"/>
              <w:jc w:val="center"/>
              <w:rPr>
                <w:rFonts w:ascii="Times New Roman" w:eastAsia="Times New Roman" w:hAnsi="Times New Roman" w:cs="Times New Roman"/>
                <w:sz w:val="24"/>
                <w:szCs w:val="24"/>
                <w:lang w:eastAsia="en-GB"/>
              </w:rPr>
            </w:pPr>
            <w:r w:rsidRPr="00EB544D">
              <w:rPr>
                <w:rFonts w:ascii="Times New Roman" w:eastAsia="Times New Roman" w:hAnsi="Times New Roman" w:cs="Times New Roman"/>
                <w:sz w:val="24"/>
                <w:szCs w:val="24"/>
                <w:bdr w:val="none" w:sz="0" w:space="0" w:color="auto" w:frame="1"/>
                <w:lang w:eastAsia="en-GB"/>
              </w:rPr>
              <w:t xml:space="preserve">I do not agree to take part in the above study </w:t>
            </w:r>
          </w:p>
        </w:tc>
      </w:tr>
      <w:tr w:rsidR="0031212E" w:rsidRPr="00032558" w14:paraId="4B3CD2EB" w14:textId="77777777" w:rsidTr="0031212E">
        <w:trPr>
          <w:tblCellSpacing w:w="0" w:type="dxa"/>
        </w:trPr>
        <w:tc>
          <w:tcPr>
            <w:tcW w:w="1250" w:type="pct"/>
            <w:tcMar>
              <w:top w:w="60" w:type="dxa"/>
              <w:left w:w="60" w:type="dxa"/>
              <w:bottom w:w="60" w:type="dxa"/>
              <w:right w:w="60" w:type="dxa"/>
            </w:tcMar>
            <w:vAlign w:val="center"/>
            <w:hideMark/>
          </w:tcPr>
          <w:p w14:paraId="5C3ABF0F" w14:textId="77777777" w:rsidR="0031212E" w:rsidRPr="00032558" w:rsidRDefault="0031212E" w:rsidP="0031212E">
            <w:pPr>
              <w:spacing w:after="0" w:line="240" w:lineRule="auto"/>
              <w:rPr>
                <w:rFonts w:ascii="Times New Roman" w:eastAsia="Times New Roman" w:hAnsi="Times New Roman" w:cs="Times New Roman"/>
                <w:sz w:val="24"/>
                <w:szCs w:val="24"/>
                <w:lang w:eastAsia="en-GB"/>
              </w:rPr>
            </w:pPr>
            <w:r w:rsidRPr="00032558">
              <w:rPr>
                <w:rFonts w:ascii="Times New Roman" w:eastAsia="Times New Roman" w:hAnsi="Times New Roman" w:cs="Times New Roman"/>
                <w:sz w:val="24"/>
                <w:szCs w:val="24"/>
                <w:lang w:eastAsia="en-GB"/>
              </w:rPr>
              <w:t xml:space="preserve">PLEASE SELECT ONE RESPONSE </w:t>
            </w:r>
          </w:p>
        </w:tc>
        <w:tc>
          <w:tcPr>
            <w:tcW w:w="1849" w:type="pct"/>
            <w:gridSpan w:val="3"/>
            <w:tcMar>
              <w:top w:w="60" w:type="dxa"/>
              <w:left w:w="60" w:type="dxa"/>
              <w:bottom w:w="60" w:type="dxa"/>
              <w:right w:w="60" w:type="dxa"/>
            </w:tcMar>
            <w:vAlign w:val="center"/>
            <w:hideMark/>
          </w:tcPr>
          <w:p w14:paraId="54C0832E" w14:textId="77777777" w:rsidR="0031212E" w:rsidRPr="00032558" w:rsidRDefault="0031212E" w:rsidP="0031212E">
            <w:pPr>
              <w:spacing w:after="0" w:line="240" w:lineRule="auto"/>
              <w:jc w:val="center"/>
              <w:rPr>
                <w:rFonts w:ascii="Times New Roman" w:eastAsia="Times New Roman" w:hAnsi="Times New Roman" w:cs="Times New Roman"/>
                <w:sz w:val="24"/>
                <w:szCs w:val="24"/>
                <w:lang w:eastAsia="en-GB"/>
              </w:rPr>
            </w:pPr>
            <w:r w:rsidRPr="00032558">
              <w:rPr>
                <w:rFonts w:ascii="Times New Roman" w:eastAsia="Times New Roman" w:hAnsi="Times New Roman" w:cs="Times New Roman"/>
                <w:sz w:val="24"/>
                <w:szCs w:val="24"/>
              </w:rPr>
              <w:object w:dxaOrig="225" w:dyaOrig="225" w14:anchorId="328B9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4pt" o:ole="">
                  <v:imagedata r:id="rId49" o:title=""/>
                </v:shape>
                <w:control r:id="rId50" w:name="DefaultOcxName" w:shapeid="_x0000_i1030"/>
              </w:object>
            </w:r>
          </w:p>
        </w:tc>
        <w:tc>
          <w:tcPr>
            <w:tcW w:w="1901" w:type="pct"/>
            <w:tcMar>
              <w:top w:w="60" w:type="dxa"/>
              <w:left w:w="60" w:type="dxa"/>
              <w:bottom w:w="60" w:type="dxa"/>
              <w:right w:w="60" w:type="dxa"/>
            </w:tcMar>
            <w:vAlign w:val="center"/>
            <w:hideMark/>
          </w:tcPr>
          <w:p w14:paraId="787568A7" w14:textId="77777777" w:rsidR="0031212E" w:rsidRPr="00032558" w:rsidRDefault="0031212E" w:rsidP="0031212E">
            <w:pPr>
              <w:spacing w:after="0" w:line="240" w:lineRule="auto"/>
              <w:jc w:val="center"/>
              <w:rPr>
                <w:rFonts w:ascii="Times New Roman" w:eastAsia="Times New Roman" w:hAnsi="Times New Roman" w:cs="Times New Roman"/>
                <w:sz w:val="24"/>
                <w:szCs w:val="24"/>
                <w:lang w:eastAsia="en-GB"/>
              </w:rPr>
            </w:pPr>
            <w:r w:rsidRPr="00032558">
              <w:rPr>
                <w:rFonts w:ascii="Times New Roman" w:eastAsia="Times New Roman" w:hAnsi="Times New Roman" w:cs="Times New Roman"/>
                <w:sz w:val="24"/>
                <w:szCs w:val="24"/>
              </w:rPr>
              <w:object w:dxaOrig="225" w:dyaOrig="225" w14:anchorId="312CC93E">
                <v:shape id="_x0000_i1033" type="#_x0000_t75" style="width:16.5pt;height:14pt" o:ole="">
                  <v:imagedata r:id="rId51" o:title=""/>
                </v:shape>
                <w:control r:id="rId52" w:name="DefaultOcxName1" w:shapeid="_x0000_i1033"/>
              </w:object>
            </w:r>
          </w:p>
        </w:tc>
      </w:tr>
      <w:tr w:rsidR="0031212E" w:rsidRPr="00032558" w14:paraId="20CEA9E3" w14:textId="77777777" w:rsidTr="0031212E">
        <w:tblPrEx>
          <w:tblCellSpacing w:w="15" w:type="dxa"/>
          <w:tblCellMar>
            <w:top w:w="15" w:type="dxa"/>
            <w:left w:w="15" w:type="dxa"/>
            <w:bottom w:w="15" w:type="dxa"/>
            <w:right w:w="15" w:type="dxa"/>
          </w:tblCellMar>
        </w:tblPrEx>
        <w:trPr>
          <w:gridBefore w:val="1"/>
          <w:gridAfter w:val="1"/>
          <w:wBefore w:w="1250" w:type="pct"/>
          <w:wAfter w:w="1901" w:type="pct"/>
          <w:tblCellSpacing w:w="15" w:type="dxa"/>
        </w:trPr>
        <w:tc>
          <w:tcPr>
            <w:tcW w:w="10" w:type="pct"/>
            <w:tcMar>
              <w:top w:w="0" w:type="dxa"/>
              <w:left w:w="0" w:type="dxa"/>
              <w:bottom w:w="0" w:type="dxa"/>
              <w:right w:w="0" w:type="dxa"/>
            </w:tcMar>
            <w:vAlign w:val="center"/>
            <w:hideMark/>
          </w:tcPr>
          <w:p w14:paraId="77744BC6" w14:textId="77777777" w:rsidR="0031212E" w:rsidRPr="00032558" w:rsidRDefault="0031212E" w:rsidP="0031212E">
            <w:pPr>
              <w:spacing w:after="0" w:line="240" w:lineRule="auto"/>
              <w:rPr>
                <w:rFonts w:ascii="Times New Roman" w:eastAsia="Times New Roman" w:hAnsi="Times New Roman" w:cs="Times New Roman"/>
                <w:color w:val="000000"/>
                <w:sz w:val="24"/>
                <w:szCs w:val="24"/>
                <w:lang w:eastAsia="en-GB"/>
              </w:rPr>
            </w:pPr>
          </w:p>
        </w:tc>
        <w:tc>
          <w:tcPr>
            <w:tcW w:w="1829" w:type="pct"/>
            <w:tcMar>
              <w:top w:w="0" w:type="dxa"/>
              <w:left w:w="0" w:type="dxa"/>
              <w:bottom w:w="0" w:type="dxa"/>
              <w:right w:w="0" w:type="dxa"/>
            </w:tcMar>
            <w:vAlign w:val="center"/>
            <w:hideMark/>
          </w:tcPr>
          <w:p w14:paraId="438BD2EE" w14:textId="77777777" w:rsidR="0031212E" w:rsidRPr="00032558" w:rsidRDefault="0031212E" w:rsidP="0031212E">
            <w:pPr>
              <w:spacing w:after="0" w:line="240" w:lineRule="auto"/>
              <w:rPr>
                <w:rFonts w:ascii="Times New Roman" w:eastAsia="Times New Roman" w:hAnsi="Times New Roman" w:cs="Times New Roman"/>
                <w:sz w:val="24"/>
                <w:szCs w:val="24"/>
                <w:lang w:eastAsia="en-GB"/>
              </w:rPr>
            </w:pPr>
            <w:r w:rsidRPr="00EB544D">
              <w:rPr>
                <w:rFonts w:ascii="Times New Roman" w:eastAsia="Times New Roman" w:hAnsi="Times New Roman" w:cs="Times New Roman"/>
                <w:sz w:val="24"/>
                <w:szCs w:val="24"/>
                <w:lang w:eastAsia="en-GB"/>
              </w:rPr>
              <w:t>Current Progress 0%</w:t>
            </w:r>
            <w:r w:rsidRPr="00032558">
              <w:rPr>
                <w:rFonts w:ascii="Times New Roman" w:eastAsia="Times New Roman" w:hAnsi="Times New Roman" w:cs="Times New Roman"/>
                <w:sz w:val="24"/>
                <w:szCs w:val="24"/>
                <w:lang w:eastAsia="en-GB"/>
              </w:rPr>
              <w:t xml:space="preserve"> </w:t>
            </w:r>
          </w:p>
        </w:tc>
        <w:tc>
          <w:tcPr>
            <w:tcW w:w="10" w:type="pct"/>
            <w:tcMar>
              <w:top w:w="0" w:type="dxa"/>
              <w:left w:w="0" w:type="dxa"/>
              <w:bottom w:w="0" w:type="dxa"/>
              <w:right w:w="0" w:type="dxa"/>
            </w:tcMar>
            <w:vAlign w:val="center"/>
            <w:hideMark/>
          </w:tcPr>
          <w:p w14:paraId="6627D2CB" w14:textId="77777777" w:rsidR="0031212E" w:rsidRPr="00032558" w:rsidRDefault="0031212E" w:rsidP="0031212E">
            <w:pPr>
              <w:spacing w:after="0" w:line="240" w:lineRule="auto"/>
              <w:rPr>
                <w:rFonts w:ascii="Times New Roman" w:eastAsia="Times New Roman" w:hAnsi="Times New Roman" w:cs="Times New Roman"/>
                <w:sz w:val="24"/>
                <w:szCs w:val="24"/>
                <w:lang w:eastAsia="en-GB"/>
              </w:rPr>
            </w:pPr>
          </w:p>
        </w:tc>
      </w:tr>
    </w:tbl>
    <w:p w14:paraId="335831C6" w14:textId="77777777" w:rsidR="0031212E" w:rsidRPr="00EB544D" w:rsidRDefault="0031212E" w:rsidP="0031212E">
      <w:pPr>
        <w:rPr>
          <w:rFonts w:ascii="Times New Roman" w:hAnsi="Times New Roman" w:cs="Times New Roman"/>
          <w:b/>
          <w:sz w:val="24"/>
          <w:szCs w:val="24"/>
        </w:rPr>
      </w:pPr>
    </w:p>
    <w:p w14:paraId="597A3745" w14:textId="77777777" w:rsidR="0031212E" w:rsidRPr="00EB544D" w:rsidRDefault="0031212E" w:rsidP="0031212E">
      <w:pPr>
        <w:rPr>
          <w:rFonts w:ascii="Times New Roman" w:hAnsi="Times New Roman" w:cs="Times New Roman"/>
          <w:sz w:val="24"/>
          <w:szCs w:val="24"/>
        </w:rPr>
      </w:pPr>
    </w:p>
    <w:p w14:paraId="40A730B3" w14:textId="77777777" w:rsidR="0031212E" w:rsidRPr="00EB544D" w:rsidRDefault="0031212E" w:rsidP="0031212E">
      <w:pPr>
        <w:rPr>
          <w:rFonts w:ascii="Times New Roman" w:hAnsi="Times New Roman" w:cs="Times New Roman"/>
          <w:sz w:val="24"/>
          <w:szCs w:val="24"/>
        </w:rPr>
      </w:pPr>
    </w:p>
    <w:p w14:paraId="69042CAD" w14:textId="77777777" w:rsidR="0031212E" w:rsidRPr="00EB544D" w:rsidRDefault="0031212E" w:rsidP="0031212E">
      <w:pPr>
        <w:rPr>
          <w:rFonts w:ascii="Times New Roman" w:hAnsi="Times New Roman" w:cs="Times New Roman"/>
          <w:sz w:val="24"/>
          <w:szCs w:val="24"/>
        </w:rPr>
      </w:pPr>
    </w:p>
    <w:p w14:paraId="6032C708" w14:textId="77777777" w:rsidR="0031212E" w:rsidRPr="00EB544D" w:rsidRDefault="0031212E" w:rsidP="0031212E">
      <w:pPr>
        <w:rPr>
          <w:rFonts w:ascii="Times New Roman" w:hAnsi="Times New Roman" w:cs="Times New Roman"/>
          <w:sz w:val="24"/>
          <w:szCs w:val="24"/>
        </w:rPr>
      </w:pPr>
    </w:p>
    <w:p w14:paraId="170A641C" w14:textId="77777777" w:rsidR="0031212E" w:rsidRPr="00EB544D" w:rsidRDefault="0031212E" w:rsidP="0031212E">
      <w:pPr>
        <w:rPr>
          <w:rFonts w:ascii="Times New Roman" w:hAnsi="Times New Roman" w:cs="Times New Roman"/>
          <w:sz w:val="24"/>
          <w:szCs w:val="24"/>
        </w:rPr>
      </w:pPr>
    </w:p>
    <w:p w14:paraId="04AF56B9" w14:textId="77777777" w:rsidR="0031212E" w:rsidRPr="00EB544D" w:rsidRDefault="0031212E" w:rsidP="0031212E">
      <w:pPr>
        <w:rPr>
          <w:rFonts w:ascii="Times New Roman" w:hAnsi="Times New Roman" w:cs="Times New Roman"/>
          <w:sz w:val="24"/>
          <w:szCs w:val="24"/>
        </w:rPr>
      </w:pPr>
    </w:p>
    <w:p w14:paraId="559EB4CC" w14:textId="77777777" w:rsidR="0031212E" w:rsidRPr="00444105" w:rsidRDefault="0031212E" w:rsidP="00444105">
      <w:pPr>
        <w:pStyle w:val="Heading1"/>
        <w:rPr>
          <w:rFonts w:ascii="Times New Roman" w:hAnsi="Times New Roman" w:cs="Times New Roman"/>
          <w:b/>
          <w:color w:val="auto"/>
          <w:sz w:val="24"/>
          <w:szCs w:val="24"/>
        </w:rPr>
      </w:pPr>
      <w:bookmarkStart w:id="110" w:name="_Toc514685371"/>
      <w:r w:rsidRPr="00444105">
        <w:rPr>
          <w:rFonts w:ascii="Times New Roman" w:hAnsi="Times New Roman" w:cs="Times New Roman"/>
          <w:b/>
          <w:color w:val="auto"/>
          <w:sz w:val="24"/>
          <w:szCs w:val="24"/>
        </w:rPr>
        <w:lastRenderedPageBreak/>
        <w:t>Appendix D</w:t>
      </w:r>
      <w:r w:rsidR="00444105" w:rsidRPr="00444105">
        <w:rPr>
          <w:rFonts w:ascii="Times New Roman" w:hAnsi="Times New Roman" w:cs="Times New Roman"/>
          <w:b/>
          <w:color w:val="auto"/>
          <w:sz w:val="24"/>
          <w:szCs w:val="24"/>
        </w:rPr>
        <w:t>- i</w:t>
      </w:r>
      <w:bookmarkEnd w:id="110"/>
    </w:p>
    <w:p w14:paraId="448ADBCA" w14:textId="77777777" w:rsidR="0031212E" w:rsidRPr="00444105" w:rsidRDefault="0031212E" w:rsidP="00444105">
      <w:pPr>
        <w:spacing w:line="259" w:lineRule="auto"/>
        <w:rPr>
          <w:rFonts w:ascii="Times New Roman" w:hAnsi="Times New Roman" w:cs="Times New Roman"/>
          <w:b/>
          <w:sz w:val="24"/>
          <w:szCs w:val="24"/>
        </w:rPr>
      </w:pPr>
      <w:r w:rsidRPr="00444105">
        <w:rPr>
          <w:rFonts w:ascii="Times New Roman" w:hAnsi="Times New Roman" w:cs="Times New Roman"/>
          <w:sz w:val="24"/>
          <w:szCs w:val="24"/>
        </w:rPr>
        <w:t>Debrief part one</w:t>
      </w:r>
    </w:p>
    <w:p w14:paraId="1E1E9A85" w14:textId="77777777" w:rsidR="0031212E" w:rsidRPr="00EB544D" w:rsidRDefault="0031212E" w:rsidP="0031212E">
      <w:pPr>
        <w:pStyle w:val="ListParagraph"/>
        <w:ind w:left="0"/>
        <w:rPr>
          <w:rFonts w:ascii="Times New Roman" w:hAnsi="Times New Roman" w:cs="Times New Roman"/>
          <w:b/>
          <w:sz w:val="24"/>
          <w:szCs w:val="24"/>
        </w:rPr>
      </w:pPr>
    </w:p>
    <w:p w14:paraId="171A9465" w14:textId="77777777" w:rsidR="0031212E" w:rsidRPr="00EB544D" w:rsidRDefault="0031212E" w:rsidP="00444105">
      <w:pPr>
        <w:pStyle w:val="ListParagraph"/>
        <w:spacing w:line="240" w:lineRule="auto"/>
        <w:ind w:left="0"/>
        <w:rPr>
          <w:rFonts w:ascii="Times New Roman" w:hAnsi="Times New Roman" w:cs="Times New Roman"/>
          <w:sz w:val="24"/>
          <w:szCs w:val="24"/>
        </w:rPr>
      </w:pPr>
    </w:p>
    <w:p w14:paraId="71BBA361" w14:textId="77777777" w:rsidR="0031212E" w:rsidRPr="00EB544D" w:rsidRDefault="0031212E" w:rsidP="00444105">
      <w:pPr>
        <w:pStyle w:val="ListParagraph"/>
        <w:spacing w:line="240" w:lineRule="auto"/>
        <w:ind w:left="0"/>
        <w:rPr>
          <w:rFonts w:ascii="Times New Roman" w:hAnsi="Times New Roman" w:cs="Times New Roman"/>
          <w:sz w:val="24"/>
          <w:szCs w:val="24"/>
        </w:rPr>
      </w:pPr>
      <w:r w:rsidRPr="00EB544D">
        <w:rPr>
          <w:rFonts w:ascii="Times New Roman" w:hAnsi="Times New Roman" w:cs="Times New Roman"/>
          <w:sz w:val="24"/>
          <w:szCs w:val="24"/>
        </w:rPr>
        <w:t>Thank you for participating in part one of the study, your time is much appreciated.  You have answered questions about your experience of involuntary thoughts and ‘earworms’ within the following four questionnaires:</w:t>
      </w:r>
    </w:p>
    <w:p w14:paraId="4677C563" w14:textId="77777777" w:rsidR="0031212E" w:rsidRPr="00EB544D" w:rsidRDefault="0031212E" w:rsidP="00444105">
      <w:pPr>
        <w:pStyle w:val="ListParagraph"/>
        <w:spacing w:line="240" w:lineRule="auto"/>
        <w:ind w:left="0"/>
        <w:rPr>
          <w:rFonts w:ascii="Times New Roman" w:hAnsi="Times New Roman" w:cs="Times New Roman"/>
          <w:sz w:val="24"/>
          <w:szCs w:val="24"/>
        </w:rPr>
      </w:pPr>
    </w:p>
    <w:p w14:paraId="7BDC3842" w14:textId="77777777" w:rsidR="0031212E" w:rsidRPr="00EB544D" w:rsidRDefault="0031212E" w:rsidP="00444105">
      <w:pPr>
        <w:pStyle w:val="ListParagraph"/>
        <w:numPr>
          <w:ilvl w:val="0"/>
          <w:numId w:val="25"/>
        </w:numPr>
        <w:spacing w:line="240" w:lineRule="auto"/>
        <w:rPr>
          <w:rFonts w:ascii="Times New Roman" w:hAnsi="Times New Roman" w:cs="Times New Roman"/>
          <w:sz w:val="24"/>
          <w:szCs w:val="24"/>
        </w:rPr>
      </w:pPr>
      <w:r w:rsidRPr="00EB544D">
        <w:rPr>
          <w:rFonts w:ascii="Times New Roman" w:hAnsi="Times New Roman" w:cs="Times New Roman"/>
          <w:sz w:val="24"/>
          <w:szCs w:val="24"/>
        </w:rPr>
        <w:t>Involuntary Musical Imagery Scale: this measured your experience of earworms.</w:t>
      </w:r>
    </w:p>
    <w:p w14:paraId="4A673F40" w14:textId="77777777" w:rsidR="0031212E" w:rsidRPr="00EB544D" w:rsidRDefault="0031212E" w:rsidP="00444105">
      <w:pPr>
        <w:pStyle w:val="ListParagraph"/>
        <w:numPr>
          <w:ilvl w:val="0"/>
          <w:numId w:val="25"/>
        </w:numPr>
        <w:spacing w:line="240" w:lineRule="auto"/>
        <w:rPr>
          <w:rFonts w:ascii="Times New Roman" w:hAnsi="Times New Roman" w:cs="Times New Roman"/>
          <w:sz w:val="24"/>
          <w:szCs w:val="24"/>
        </w:rPr>
      </w:pPr>
      <w:r w:rsidRPr="00EB544D">
        <w:rPr>
          <w:rFonts w:ascii="Times New Roman" w:hAnsi="Times New Roman" w:cs="Times New Roman"/>
          <w:color w:val="000000"/>
          <w:sz w:val="24"/>
          <w:szCs w:val="24"/>
        </w:rPr>
        <w:t>Inventario de Pensamientos Intrusos Obsesivos (INPIOS)</w:t>
      </w:r>
      <w:r w:rsidRPr="00EB544D">
        <w:rPr>
          <w:rFonts w:ascii="Times New Roman" w:hAnsi="Times New Roman" w:cs="Times New Roman"/>
          <w:sz w:val="24"/>
          <w:szCs w:val="24"/>
        </w:rPr>
        <w:t xml:space="preserve"> is based on the Revised Obsessional Intrusions Inventory: this measured your experience of obsessive intrusive thoughts</w:t>
      </w:r>
    </w:p>
    <w:p w14:paraId="75F25D14" w14:textId="77777777" w:rsidR="0031212E" w:rsidRPr="00EB544D" w:rsidRDefault="0031212E" w:rsidP="00444105">
      <w:pPr>
        <w:pStyle w:val="ListParagraph"/>
        <w:numPr>
          <w:ilvl w:val="0"/>
          <w:numId w:val="25"/>
        </w:numPr>
        <w:spacing w:line="240" w:lineRule="auto"/>
        <w:rPr>
          <w:rFonts w:ascii="Times New Roman" w:hAnsi="Times New Roman" w:cs="Times New Roman"/>
          <w:sz w:val="24"/>
          <w:szCs w:val="24"/>
        </w:rPr>
      </w:pPr>
      <w:r w:rsidRPr="00EB544D">
        <w:rPr>
          <w:rFonts w:ascii="Times New Roman" w:hAnsi="Times New Roman" w:cs="Times New Roman"/>
          <w:sz w:val="24"/>
          <w:szCs w:val="24"/>
        </w:rPr>
        <w:t>Thought Control Ability Questionnaires: this measured your ability to control intrusive thoughts</w:t>
      </w:r>
    </w:p>
    <w:p w14:paraId="6DE9B881" w14:textId="77777777" w:rsidR="0031212E" w:rsidRPr="00EB544D" w:rsidRDefault="0031212E" w:rsidP="00444105">
      <w:pPr>
        <w:pStyle w:val="ListParagraph"/>
        <w:numPr>
          <w:ilvl w:val="0"/>
          <w:numId w:val="25"/>
        </w:numPr>
        <w:spacing w:line="240" w:lineRule="auto"/>
        <w:rPr>
          <w:rFonts w:ascii="Times New Roman" w:hAnsi="Times New Roman" w:cs="Times New Roman"/>
          <w:sz w:val="24"/>
          <w:szCs w:val="24"/>
        </w:rPr>
      </w:pPr>
      <w:r w:rsidRPr="00EB544D">
        <w:rPr>
          <w:rFonts w:ascii="Times New Roman" w:hAnsi="Times New Roman" w:cs="Times New Roman"/>
          <w:sz w:val="24"/>
          <w:szCs w:val="24"/>
        </w:rPr>
        <w:t>White Bear Suppression Inventory: this measured your tendency to suppress intrusive thoughts</w:t>
      </w:r>
    </w:p>
    <w:p w14:paraId="3A5830F6" w14:textId="77777777" w:rsidR="0031212E" w:rsidRPr="00EB544D" w:rsidRDefault="0031212E" w:rsidP="00444105">
      <w:pPr>
        <w:pStyle w:val="ListParagraph"/>
        <w:numPr>
          <w:ilvl w:val="0"/>
          <w:numId w:val="25"/>
        </w:numPr>
        <w:spacing w:line="240" w:lineRule="auto"/>
        <w:rPr>
          <w:rFonts w:ascii="Times New Roman" w:hAnsi="Times New Roman" w:cs="Times New Roman"/>
          <w:sz w:val="24"/>
          <w:szCs w:val="24"/>
        </w:rPr>
      </w:pPr>
      <w:r w:rsidRPr="00EB544D">
        <w:rPr>
          <w:rFonts w:ascii="Times New Roman" w:hAnsi="Times New Roman" w:cs="Times New Roman"/>
          <w:sz w:val="24"/>
          <w:szCs w:val="24"/>
        </w:rPr>
        <w:t>Obsessive Compulsions Inventory-Revised: this measured the severity of obsessive thoughts</w:t>
      </w:r>
    </w:p>
    <w:p w14:paraId="645B3032" w14:textId="77777777" w:rsidR="0031212E" w:rsidRPr="00EB544D" w:rsidRDefault="0031212E" w:rsidP="00444105">
      <w:pPr>
        <w:pStyle w:val="ListParagraph"/>
        <w:spacing w:line="240" w:lineRule="auto"/>
        <w:ind w:left="0"/>
        <w:rPr>
          <w:rFonts w:ascii="Times New Roman" w:hAnsi="Times New Roman" w:cs="Times New Roman"/>
          <w:sz w:val="24"/>
          <w:szCs w:val="24"/>
        </w:rPr>
      </w:pPr>
    </w:p>
    <w:p w14:paraId="1954DE69" w14:textId="77777777" w:rsidR="0031212E" w:rsidRPr="00EB544D" w:rsidRDefault="0031212E" w:rsidP="00444105">
      <w:pPr>
        <w:pStyle w:val="ListParagraph"/>
        <w:spacing w:line="240" w:lineRule="auto"/>
        <w:ind w:left="0"/>
        <w:rPr>
          <w:rFonts w:ascii="Times New Roman" w:hAnsi="Times New Roman" w:cs="Times New Roman"/>
          <w:sz w:val="24"/>
          <w:szCs w:val="24"/>
        </w:rPr>
      </w:pPr>
      <w:r w:rsidRPr="00EB544D">
        <w:rPr>
          <w:rFonts w:ascii="Times New Roman" w:hAnsi="Times New Roman" w:cs="Times New Roman"/>
          <w:sz w:val="24"/>
          <w:szCs w:val="24"/>
        </w:rPr>
        <w:t xml:space="preserve">We will use your anonymous data to explore the experience of different types of involuntary thoughts, by looking at your scores on each of the questionnaires. We can compare scores between the questionnaires to explore if the experience of involuntary thoughts and ‘earworms’ are similar or different.  </w:t>
      </w:r>
    </w:p>
    <w:p w14:paraId="67E5195D" w14:textId="77777777" w:rsidR="0031212E" w:rsidRPr="00EB544D" w:rsidRDefault="0031212E" w:rsidP="0031212E">
      <w:pPr>
        <w:spacing w:after="0" w:line="240" w:lineRule="auto"/>
        <w:rPr>
          <w:rFonts w:ascii="Times New Roman" w:eastAsia="Times New Roman" w:hAnsi="Times New Roman" w:cs="Times New Roman"/>
          <w:sz w:val="24"/>
          <w:szCs w:val="24"/>
          <w:lang w:eastAsia="en-GB"/>
        </w:rPr>
      </w:pPr>
      <w:r w:rsidRPr="00EB544D">
        <w:rPr>
          <w:rFonts w:ascii="Times New Roman" w:eastAsia="Times New Roman" w:hAnsi="Times New Roman" w:cs="Times New Roman"/>
          <w:sz w:val="24"/>
          <w:szCs w:val="24"/>
          <w:lang w:eastAsia="en-GB"/>
        </w:rPr>
        <w:t>Some of the questions ask about experiences that some people may find distressing. If at any point during the study you feel distressed or concerned about your mental health then please book an appointment to see your GP. Further information and support can be found from the following sources:</w:t>
      </w:r>
    </w:p>
    <w:p w14:paraId="5B0AFFF7"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3" w:tgtFrame="_blank" w:history="1">
        <w:r w:rsidR="0031212E" w:rsidRPr="00EB544D">
          <w:rPr>
            <w:rFonts w:ascii="Times New Roman" w:eastAsia="Times New Roman" w:hAnsi="Times New Roman" w:cs="Times New Roman"/>
            <w:color w:val="0000FF"/>
            <w:sz w:val="24"/>
            <w:szCs w:val="24"/>
            <w:u w:val="single"/>
            <w:lang w:eastAsia="en-GB"/>
          </w:rPr>
          <w:t>Mind</w:t>
        </w:r>
      </w:hyperlink>
    </w:p>
    <w:p w14:paraId="500A983F"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4" w:tgtFrame="_blank" w:history="1">
        <w:r w:rsidR="0031212E" w:rsidRPr="00EB544D">
          <w:rPr>
            <w:rFonts w:ascii="Times New Roman" w:eastAsia="Times New Roman" w:hAnsi="Times New Roman" w:cs="Times New Roman"/>
            <w:color w:val="0000FF"/>
            <w:sz w:val="24"/>
            <w:szCs w:val="24"/>
            <w:u w:val="single"/>
            <w:lang w:eastAsia="en-GB"/>
          </w:rPr>
          <w:t>No Panic</w:t>
        </w:r>
      </w:hyperlink>
    </w:p>
    <w:p w14:paraId="417F89D8"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5" w:tgtFrame="_blank" w:history="1">
        <w:r w:rsidR="0031212E" w:rsidRPr="00EB544D">
          <w:rPr>
            <w:rFonts w:ascii="Times New Roman" w:eastAsia="Times New Roman" w:hAnsi="Times New Roman" w:cs="Times New Roman"/>
            <w:color w:val="0000FF"/>
            <w:sz w:val="24"/>
            <w:szCs w:val="24"/>
            <w:u w:val="single"/>
            <w:lang w:eastAsia="en-GB"/>
          </w:rPr>
          <w:t>OCD action</w:t>
        </w:r>
      </w:hyperlink>
    </w:p>
    <w:p w14:paraId="54D7FEF5"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6" w:tgtFrame="_blank" w:history="1">
        <w:r w:rsidR="0031212E" w:rsidRPr="00EB544D">
          <w:rPr>
            <w:rFonts w:ascii="Times New Roman" w:eastAsia="Times New Roman" w:hAnsi="Times New Roman" w:cs="Times New Roman"/>
            <w:color w:val="0000FF"/>
            <w:sz w:val="24"/>
            <w:szCs w:val="24"/>
            <w:u w:val="single"/>
            <w:lang w:eastAsia="en-GB"/>
          </w:rPr>
          <w:t>OCD-UK</w:t>
        </w:r>
      </w:hyperlink>
    </w:p>
    <w:p w14:paraId="7D5CCE86"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7" w:tgtFrame="_blank" w:history="1">
        <w:r w:rsidR="0031212E" w:rsidRPr="00EB544D">
          <w:rPr>
            <w:rFonts w:ascii="Times New Roman" w:eastAsia="Times New Roman" w:hAnsi="Times New Roman" w:cs="Times New Roman"/>
            <w:color w:val="0000FF"/>
            <w:sz w:val="24"/>
            <w:szCs w:val="24"/>
            <w:u w:val="single"/>
            <w:lang w:eastAsia="en-GB"/>
          </w:rPr>
          <w:t>Depression Alliance</w:t>
        </w:r>
      </w:hyperlink>
    </w:p>
    <w:p w14:paraId="6C6BDC7E"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8" w:tgtFrame="_blank" w:history="1">
        <w:r w:rsidR="0031212E" w:rsidRPr="00EB544D">
          <w:rPr>
            <w:rFonts w:ascii="Times New Roman" w:eastAsia="Times New Roman" w:hAnsi="Times New Roman" w:cs="Times New Roman"/>
            <w:color w:val="0000FF"/>
            <w:sz w:val="24"/>
            <w:szCs w:val="24"/>
            <w:u w:val="single"/>
            <w:lang w:eastAsia="en-GB"/>
          </w:rPr>
          <w:t>Anxiety UK</w:t>
        </w:r>
      </w:hyperlink>
    </w:p>
    <w:p w14:paraId="00F6CAAF"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59" w:tgtFrame="_blank" w:history="1">
        <w:r w:rsidR="0031212E" w:rsidRPr="00EB544D">
          <w:rPr>
            <w:rFonts w:ascii="Times New Roman" w:eastAsia="Times New Roman" w:hAnsi="Times New Roman" w:cs="Times New Roman"/>
            <w:color w:val="0000FF"/>
            <w:sz w:val="24"/>
            <w:szCs w:val="24"/>
            <w:u w:val="single"/>
            <w:lang w:eastAsia="en-GB"/>
          </w:rPr>
          <w:t>Samaritans</w:t>
        </w:r>
      </w:hyperlink>
    </w:p>
    <w:p w14:paraId="16CA4743" w14:textId="77777777" w:rsidR="0031212E" w:rsidRPr="00EB544D" w:rsidRDefault="00B870FE" w:rsidP="0031212E">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hyperlink r:id="rId60" w:tgtFrame="_blank" w:history="1">
        <w:r w:rsidR="0031212E" w:rsidRPr="00EB544D">
          <w:rPr>
            <w:rFonts w:ascii="Times New Roman" w:eastAsia="Times New Roman" w:hAnsi="Times New Roman" w:cs="Times New Roman"/>
            <w:color w:val="0000FF"/>
            <w:sz w:val="24"/>
            <w:szCs w:val="24"/>
            <w:u w:val="single"/>
            <w:lang w:eastAsia="en-GB"/>
          </w:rPr>
          <w:t>Nightline</w:t>
        </w:r>
      </w:hyperlink>
    </w:p>
    <w:p w14:paraId="691C84D8" w14:textId="77777777" w:rsidR="0031212E" w:rsidRPr="00EB544D" w:rsidRDefault="0031212E" w:rsidP="0031212E">
      <w:pPr>
        <w:pStyle w:val="ListParagraph"/>
        <w:ind w:left="0"/>
        <w:rPr>
          <w:rFonts w:ascii="Times New Roman" w:hAnsi="Times New Roman" w:cs="Times New Roman"/>
          <w:sz w:val="24"/>
          <w:szCs w:val="24"/>
        </w:rPr>
      </w:pPr>
    </w:p>
    <w:p w14:paraId="06213DF5" w14:textId="77777777" w:rsidR="0031212E" w:rsidRPr="00EB544D" w:rsidRDefault="0031212E" w:rsidP="00444105">
      <w:pPr>
        <w:pStyle w:val="ListParagraph"/>
        <w:spacing w:line="240" w:lineRule="auto"/>
        <w:ind w:left="0"/>
        <w:rPr>
          <w:rFonts w:ascii="Times New Roman" w:hAnsi="Times New Roman" w:cs="Times New Roman"/>
          <w:sz w:val="24"/>
          <w:szCs w:val="24"/>
        </w:rPr>
      </w:pPr>
      <w:r w:rsidRPr="00EB544D">
        <w:rPr>
          <w:rFonts w:ascii="Times New Roman" w:hAnsi="Times New Roman" w:cs="Times New Roman"/>
          <w:sz w:val="24"/>
          <w:szCs w:val="24"/>
        </w:rPr>
        <w:t xml:space="preserve">Please email </w:t>
      </w:r>
      <w:r w:rsidRPr="00444105">
        <w:rPr>
          <w:rFonts w:ascii="Times New Roman" w:hAnsi="Times New Roman" w:cs="Times New Roman"/>
          <w:sz w:val="24"/>
          <w:szCs w:val="24"/>
        </w:rPr>
        <w:t>jsims2@sheffield.ac.uk</w:t>
      </w:r>
      <w:r w:rsidRPr="00EB544D">
        <w:rPr>
          <w:rFonts w:ascii="Times New Roman" w:hAnsi="Times New Roman" w:cs="Times New Roman"/>
          <w:sz w:val="24"/>
          <w:szCs w:val="24"/>
        </w:rPr>
        <w:t xml:space="preserve"> if you have any questions about part one.  </w:t>
      </w:r>
    </w:p>
    <w:p w14:paraId="445295F4" w14:textId="77777777" w:rsidR="0031212E" w:rsidRPr="00EB544D" w:rsidRDefault="0031212E" w:rsidP="00444105">
      <w:pPr>
        <w:pStyle w:val="ListParagraph"/>
        <w:spacing w:line="240" w:lineRule="auto"/>
        <w:ind w:left="0"/>
        <w:rPr>
          <w:rFonts w:ascii="Times New Roman" w:hAnsi="Times New Roman" w:cs="Times New Roman"/>
          <w:sz w:val="24"/>
          <w:szCs w:val="24"/>
        </w:rPr>
      </w:pPr>
    </w:p>
    <w:p w14:paraId="2F4F8317" w14:textId="77777777" w:rsidR="0031212E" w:rsidRPr="00EB544D" w:rsidRDefault="0031212E" w:rsidP="00444105">
      <w:pPr>
        <w:pStyle w:val="ListParagraph"/>
        <w:spacing w:line="240" w:lineRule="auto"/>
        <w:ind w:left="0"/>
        <w:rPr>
          <w:rFonts w:ascii="Times New Roman" w:hAnsi="Times New Roman" w:cs="Times New Roman"/>
          <w:sz w:val="24"/>
          <w:szCs w:val="24"/>
        </w:rPr>
      </w:pPr>
      <w:r w:rsidRPr="00EB544D">
        <w:rPr>
          <w:rFonts w:ascii="Times New Roman" w:hAnsi="Times New Roman" w:cs="Times New Roman"/>
          <w:sz w:val="24"/>
          <w:szCs w:val="24"/>
        </w:rPr>
        <w:t>Should you wish to make a complaint about anything related to the study, please complete an adverse incident form and contact Richard Hudson (Research and Innovation Service) for guidance on completing this.</w:t>
      </w:r>
    </w:p>
    <w:p w14:paraId="1864CDD8" w14:textId="77777777" w:rsidR="0031212E" w:rsidRPr="00EB544D" w:rsidRDefault="0031212E" w:rsidP="00444105">
      <w:pPr>
        <w:pStyle w:val="ListParagraph"/>
        <w:spacing w:line="240" w:lineRule="auto"/>
        <w:ind w:left="0"/>
        <w:rPr>
          <w:rFonts w:ascii="Times New Roman" w:hAnsi="Times New Roman" w:cs="Times New Roman"/>
          <w:sz w:val="24"/>
          <w:szCs w:val="24"/>
        </w:rPr>
      </w:pPr>
    </w:p>
    <w:p w14:paraId="6E398BB1" w14:textId="77777777" w:rsidR="0031212E" w:rsidRPr="00EB544D" w:rsidRDefault="0031212E" w:rsidP="00444105">
      <w:pPr>
        <w:pStyle w:val="ListParagraph"/>
        <w:spacing w:line="240" w:lineRule="auto"/>
        <w:ind w:left="0"/>
        <w:rPr>
          <w:rFonts w:ascii="Times New Roman" w:hAnsi="Times New Roman" w:cs="Times New Roman"/>
          <w:sz w:val="24"/>
          <w:szCs w:val="24"/>
        </w:rPr>
      </w:pPr>
      <w:r w:rsidRPr="00EB544D">
        <w:rPr>
          <w:rFonts w:ascii="Times New Roman" w:hAnsi="Times New Roman" w:cs="Times New Roman"/>
          <w:sz w:val="24"/>
          <w:szCs w:val="24"/>
        </w:rPr>
        <w:t>You are now invited to participate in part two of the study.  Please click below to choose your time and date to attend university to complete part two.</w:t>
      </w:r>
    </w:p>
    <w:p w14:paraId="30B0F64B" w14:textId="77777777" w:rsidR="00444105" w:rsidRDefault="00444105" w:rsidP="0031212E">
      <w:pPr>
        <w:rPr>
          <w:rFonts w:ascii="Times New Roman" w:hAnsi="Times New Roman" w:cs="Times New Roman"/>
          <w:b/>
          <w:sz w:val="24"/>
          <w:szCs w:val="24"/>
        </w:rPr>
      </w:pPr>
    </w:p>
    <w:p w14:paraId="0FE571CB" w14:textId="77777777" w:rsidR="0031212E" w:rsidRPr="00444105" w:rsidRDefault="0031212E" w:rsidP="00444105">
      <w:pPr>
        <w:pStyle w:val="Heading1"/>
        <w:rPr>
          <w:rFonts w:ascii="Times New Roman" w:hAnsi="Times New Roman" w:cs="Times New Roman"/>
          <w:b/>
          <w:color w:val="auto"/>
          <w:sz w:val="24"/>
          <w:szCs w:val="24"/>
        </w:rPr>
      </w:pPr>
      <w:bookmarkStart w:id="111" w:name="_Toc514685372"/>
      <w:r w:rsidRPr="00444105">
        <w:rPr>
          <w:rFonts w:ascii="Times New Roman" w:hAnsi="Times New Roman" w:cs="Times New Roman"/>
          <w:b/>
          <w:color w:val="auto"/>
          <w:sz w:val="24"/>
          <w:szCs w:val="24"/>
        </w:rPr>
        <w:lastRenderedPageBreak/>
        <w:t>Appendix D</w:t>
      </w:r>
      <w:r w:rsidR="00444105" w:rsidRPr="00444105">
        <w:rPr>
          <w:rFonts w:ascii="Times New Roman" w:hAnsi="Times New Roman" w:cs="Times New Roman"/>
          <w:b/>
          <w:color w:val="auto"/>
          <w:sz w:val="24"/>
          <w:szCs w:val="24"/>
        </w:rPr>
        <w:t>- ii</w:t>
      </w:r>
      <w:bookmarkEnd w:id="111"/>
    </w:p>
    <w:p w14:paraId="704B245A" w14:textId="77777777" w:rsidR="0031212E" w:rsidRPr="00444105" w:rsidRDefault="0031212E" w:rsidP="00444105">
      <w:pPr>
        <w:spacing w:line="259" w:lineRule="auto"/>
        <w:rPr>
          <w:rFonts w:ascii="Times New Roman" w:hAnsi="Times New Roman" w:cs="Times New Roman"/>
          <w:b/>
          <w:sz w:val="24"/>
          <w:szCs w:val="24"/>
        </w:rPr>
      </w:pPr>
      <w:r w:rsidRPr="00444105">
        <w:rPr>
          <w:rFonts w:ascii="Times New Roman" w:hAnsi="Times New Roman" w:cs="Times New Roman"/>
          <w:sz w:val="24"/>
          <w:szCs w:val="24"/>
        </w:rPr>
        <w:t>Debrief part two</w:t>
      </w:r>
    </w:p>
    <w:p w14:paraId="0DBE85F6" w14:textId="77777777" w:rsidR="0031212E" w:rsidRPr="00EB544D" w:rsidRDefault="0031212E" w:rsidP="0031212E">
      <w:pPr>
        <w:ind w:left="360"/>
        <w:rPr>
          <w:rFonts w:ascii="Times New Roman" w:hAnsi="Times New Roman" w:cs="Times New Roman"/>
          <w:sz w:val="24"/>
          <w:szCs w:val="24"/>
        </w:rPr>
      </w:pPr>
    </w:p>
    <w:p w14:paraId="6125EC2E" w14:textId="77777777" w:rsidR="0031212E" w:rsidRPr="00EB544D" w:rsidRDefault="0031212E" w:rsidP="00444105">
      <w:pPr>
        <w:spacing w:line="240" w:lineRule="auto"/>
        <w:rPr>
          <w:rFonts w:ascii="Times New Roman" w:hAnsi="Times New Roman" w:cs="Times New Roman"/>
          <w:sz w:val="24"/>
          <w:szCs w:val="24"/>
        </w:rPr>
      </w:pPr>
      <w:r w:rsidRPr="00EB544D">
        <w:rPr>
          <w:rFonts w:ascii="Times New Roman" w:hAnsi="Times New Roman" w:cs="Times New Roman"/>
          <w:sz w:val="24"/>
          <w:szCs w:val="24"/>
        </w:rPr>
        <w:t>Thank you for participating in part two of the study.  In completing this task, you have provided information on how you use your ‘working memory’ to solve a particular task.  Working memory is used when we are asked to perform a mental task, whilst also holding some other information in mind and remembering this.  We can now look at your scores on this task, and investigate whether they are related to the scores from your questionnaires.  This will help us answer our research question of whether working memory is something which affects the way a person experiences involuntary thoughts and ‘earworms’.</w:t>
      </w:r>
    </w:p>
    <w:p w14:paraId="06E29B4C" w14:textId="77777777" w:rsidR="0031212E" w:rsidRPr="00EB544D" w:rsidRDefault="0031212E" w:rsidP="00444105">
      <w:pPr>
        <w:spacing w:line="240" w:lineRule="auto"/>
        <w:rPr>
          <w:rFonts w:ascii="Times New Roman" w:hAnsi="Times New Roman" w:cs="Times New Roman"/>
          <w:sz w:val="24"/>
          <w:szCs w:val="24"/>
        </w:rPr>
      </w:pPr>
      <w:r w:rsidRPr="00EB544D">
        <w:rPr>
          <w:rFonts w:ascii="Times New Roman" w:eastAsia="Times New Roman" w:hAnsi="Times New Roman" w:cs="Times New Roman"/>
          <w:sz w:val="24"/>
          <w:szCs w:val="24"/>
          <w:lang w:eastAsia="en-GB"/>
        </w:rPr>
        <w:t>If you have any questions about the study, then you can contact the researchers: Jenny Ward (</w:t>
      </w:r>
      <w:hyperlink r:id="rId61" w:history="1">
        <w:r w:rsidRPr="00EB544D">
          <w:rPr>
            <w:rStyle w:val="Hyperlink"/>
            <w:rFonts w:ascii="Times New Roman" w:eastAsia="Times New Roman" w:hAnsi="Times New Roman" w:cs="Times New Roman"/>
            <w:sz w:val="24"/>
            <w:szCs w:val="24"/>
            <w:lang w:eastAsia="en-GB"/>
          </w:rPr>
          <w:t>jsims2@sheffield.ac.uk</w:t>
        </w:r>
      </w:hyperlink>
      <w:r w:rsidRPr="00EB544D">
        <w:rPr>
          <w:rFonts w:ascii="Times New Roman" w:eastAsia="Times New Roman" w:hAnsi="Times New Roman" w:cs="Times New Roman"/>
          <w:sz w:val="24"/>
          <w:szCs w:val="24"/>
          <w:lang w:eastAsia="en-GB"/>
        </w:rPr>
        <w:t>), Dr Lisa-Marie Emerson (</w:t>
      </w:r>
      <w:hyperlink r:id="rId62" w:history="1">
        <w:r w:rsidRPr="00EB544D">
          <w:rPr>
            <w:rStyle w:val="Hyperlink"/>
            <w:rFonts w:ascii="Times New Roman" w:eastAsia="Times New Roman" w:hAnsi="Times New Roman" w:cs="Times New Roman"/>
            <w:sz w:val="24"/>
            <w:szCs w:val="24"/>
            <w:lang w:eastAsia="en-GB"/>
          </w:rPr>
          <w:t>l.emerson@sheffield.ac.uk</w:t>
        </w:r>
      </w:hyperlink>
      <w:r w:rsidRPr="00EB544D">
        <w:rPr>
          <w:rFonts w:ascii="Times New Roman" w:eastAsia="Times New Roman" w:hAnsi="Times New Roman" w:cs="Times New Roman"/>
          <w:sz w:val="24"/>
          <w:szCs w:val="24"/>
          <w:lang w:eastAsia="en-GB"/>
        </w:rPr>
        <w:t>) and Dr Victoria Williamson (</w:t>
      </w:r>
      <w:hyperlink r:id="rId63" w:history="1">
        <w:r w:rsidRPr="00EB544D">
          <w:rPr>
            <w:rStyle w:val="Hyperlink"/>
            <w:rFonts w:ascii="Times New Roman" w:eastAsia="Times New Roman" w:hAnsi="Times New Roman" w:cs="Times New Roman"/>
            <w:sz w:val="24"/>
            <w:szCs w:val="24"/>
            <w:lang w:eastAsia="en-GB"/>
          </w:rPr>
          <w:t>v.williamson@sheffield.ac.uk</w:t>
        </w:r>
      </w:hyperlink>
      <w:r w:rsidRPr="00EB544D">
        <w:rPr>
          <w:rFonts w:ascii="Times New Roman" w:eastAsia="Times New Roman" w:hAnsi="Times New Roman" w:cs="Times New Roman"/>
          <w:sz w:val="24"/>
          <w:szCs w:val="24"/>
          <w:lang w:eastAsia="en-GB"/>
        </w:rPr>
        <w:t>).</w:t>
      </w:r>
    </w:p>
    <w:p w14:paraId="3E6C6C61" w14:textId="77777777" w:rsidR="0031212E" w:rsidRPr="00EB544D" w:rsidRDefault="0031212E" w:rsidP="00444105">
      <w:pPr>
        <w:spacing w:line="240" w:lineRule="auto"/>
        <w:rPr>
          <w:rFonts w:ascii="Times New Roman" w:hAnsi="Times New Roman" w:cs="Times New Roman"/>
          <w:sz w:val="24"/>
          <w:szCs w:val="24"/>
        </w:rPr>
      </w:pPr>
      <w:r w:rsidRPr="00EB544D">
        <w:rPr>
          <w:rFonts w:ascii="Times New Roman" w:hAnsi="Times New Roman" w:cs="Times New Roman"/>
          <w:sz w:val="24"/>
          <w:szCs w:val="24"/>
        </w:rPr>
        <w:t>Should you wish to make a complaint about anything related to the study, please complete an adverse incident form and contact Richard Hudson (Research and Innovation Service) for guidance on completing this.</w:t>
      </w:r>
    </w:p>
    <w:p w14:paraId="6086A0CD" w14:textId="77777777" w:rsidR="0031212E" w:rsidRPr="00EB544D" w:rsidRDefault="0031212E" w:rsidP="00444105">
      <w:pPr>
        <w:spacing w:line="240" w:lineRule="auto"/>
        <w:rPr>
          <w:rFonts w:ascii="Times New Roman" w:hAnsi="Times New Roman" w:cs="Times New Roman"/>
          <w:sz w:val="24"/>
          <w:szCs w:val="24"/>
        </w:rPr>
      </w:pPr>
      <w:r w:rsidRPr="00EB544D">
        <w:rPr>
          <w:rFonts w:ascii="Times New Roman" w:hAnsi="Times New Roman" w:cs="Times New Roman"/>
          <w:sz w:val="24"/>
          <w:szCs w:val="24"/>
        </w:rPr>
        <w:t>As a thank you for your participation, we would like to add your name into a prize draw to win £50.  If you would like us to do this, please enter your email address into the box provided.</w:t>
      </w:r>
    </w:p>
    <w:p w14:paraId="27D3B0F7" w14:textId="77777777" w:rsidR="0031212E" w:rsidRPr="00EB544D" w:rsidRDefault="0031212E" w:rsidP="00444105">
      <w:pPr>
        <w:spacing w:line="240" w:lineRule="auto"/>
        <w:rPr>
          <w:rFonts w:ascii="Times New Roman" w:hAnsi="Times New Roman" w:cs="Times New Roman"/>
          <w:sz w:val="24"/>
          <w:szCs w:val="24"/>
        </w:rPr>
      </w:pPr>
      <w:r w:rsidRPr="00EB544D">
        <w:rPr>
          <w:rFonts w:ascii="Times New Roman" w:hAnsi="Times New Roman" w:cs="Times New Roman"/>
          <w:sz w:val="24"/>
          <w:szCs w:val="24"/>
        </w:rPr>
        <w:t>PLEASE LET THE RESEARCHER KNOW IF YOU WOULD LIKE TO KNOW THE RESULTS OF THE STUDY VIA EMAIL</w:t>
      </w:r>
    </w:p>
    <w:p w14:paraId="7F38BB0F" w14:textId="77777777" w:rsidR="0031212E" w:rsidRPr="00EB544D" w:rsidRDefault="0031212E" w:rsidP="00444105">
      <w:pPr>
        <w:spacing w:line="240" w:lineRule="auto"/>
        <w:rPr>
          <w:rFonts w:ascii="Times New Roman" w:hAnsi="Times New Roman" w:cs="Times New Roman"/>
          <w:sz w:val="24"/>
          <w:szCs w:val="24"/>
        </w:rPr>
      </w:pPr>
    </w:p>
    <w:p w14:paraId="3E6D2BA8" w14:textId="77777777" w:rsidR="0031212E" w:rsidRPr="00EB544D" w:rsidRDefault="0031212E" w:rsidP="0031212E">
      <w:pPr>
        <w:rPr>
          <w:rFonts w:ascii="Times New Roman" w:hAnsi="Times New Roman" w:cs="Times New Roman"/>
          <w:sz w:val="24"/>
          <w:szCs w:val="24"/>
        </w:rPr>
      </w:pPr>
    </w:p>
    <w:p w14:paraId="7D309396" w14:textId="77777777" w:rsidR="0031212E" w:rsidRPr="00EB544D" w:rsidRDefault="0031212E" w:rsidP="0031212E">
      <w:pPr>
        <w:rPr>
          <w:rFonts w:ascii="Times New Roman" w:hAnsi="Times New Roman" w:cs="Times New Roman"/>
          <w:sz w:val="24"/>
          <w:szCs w:val="24"/>
        </w:rPr>
      </w:pPr>
    </w:p>
    <w:p w14:paraId="4B9ACD3D" w14:textId="77777777" w:rsidR="0031212E" w:rsidRPr="00EB544D" w:rsidRDefault="0031212E" w:rsidP="0031212E">
      <w:pPr>
        <w:rPr>
          <w:rFonts w:ascii="Times New Roman" w:hAnsi="Times New Roman" w:cs="Times New Roman"/>
          <w:sz w:val="24"/>
          <w:szCs w:val="24"/>
        </w:rPr>
      </w:pPr>
    </w:p>
    <w:p w14:paraId="0CC07ECC" w14:textId="77777777" w:rsidR="0031212E" w:rsidRPr="00EB544D" w:rsidRDefault="0031212E" w:rsidP="0031212E">
      <w:pPr>
        <w:rPr>
          <w:rFonts w:ascii="Times New Roman" w:hAnsi="Times New Roman" w:cs="Times New Roman"/>
          <w:sz w:val="24"/>
          <w:szCs w:val="24"/>
        </w:rPr>
      </w:pPr>
    </w:p>
    <w:p w14:paraId="4FCCFF39" w14:textId="77777777" w:rsidR="0031212E" w:rsidRPr="00EB544D" w:rsidRDefault="0031212E" w:rsidP="0031212E">
      <w:pPr>
        <w:rPr>
          <w:rFonts w:ascii="Times New Roman" w:hAnsi="Times New Roman" w:cs="Times New Roman"/>
          <w:sz w:val="24"/>
          <w:szCs w:val="24"/>
        </w:rPr>
      </w:pPr>
    </w:p>
    <w:p w14:paraId="06680082" w14:textId="77777777" w:rsidR="0031212E" w:rsidRPr="00EB544D" w:rsidRDefault="0031212E" w:rsidP="0031212E">
      <w:pPr>
        <w:rPr>
          <w:rFonts w:ascii="Times New Roman" w:hAnsi="Times New Roman" w:cs="Times New Roman"/>
          <w:sz w:val="24"/>
          <w:szCs w:val="24"/>
        </w:rPr>
      </w:pPr>
    </w:p>
    <w:p w14:paraId="5EE823B0" w14:textId="77777777" w:rsidR="0031212E" w:rsidRPr="00EB544D" w:rsidRDefault="0031212E" w:rsidP="0031212E">
      <w:pPr>
        <w:rPr>
          <w:rFonts w:ascii="Times New Roman" w:hAnsi="Times New Roman" w:cs="Times New Roman"/>
          <w:sz w:val="24"/>
          <w:szCs w:val="24"/>
        </w:rPr>
      </w:pPr>
    </w:p>
    <w:p w14:paraId="0AADF414" w14:textId="77777777" w:rsidR="0031212E" w:rsidRPr="00EB544D" w:rsidRDefault="0031212E" w:rsidP="0031212E">
      <w:pPr>
        <w:rPr>
          <w:rFonts w:ascii="Times New Roman" w:hAnsi="Times New Roman" w:cs="Times New Roman"/>
          <w:sz w:val="24"/>
          <w:szCs w:val="24"/>
        </w:rPr>
      </w:pPr>
    </w:p>
    <w:p w14:paraId="4E794E46" w14:textId="77777777" w:rsidR="0031212E" w:rsidRPr="00EB544D" w:rsidRDefault="0031212E" w:rsidP="0031212E">
      <w:pPr>
        <w:rPr>
          <w:rFonts w:ascii="Times New Roman" w:hAnsi="Times New Roman" w:cs="Times New Roman"/>
          <w:sz w:val="24"/>
          <w:szCs w:val="24"/>
        </w:rPr>
      </w:pPr>
    </w:p>
    <w:p w14:paraId="1EBCB750" w14:textId="77777777" w:rsidR="0031212E" w:rsidRPr="00444105" w:rsidRDefault="0031212E" w:rsidP="00444105">
      <w:pPr>
        <w:pStyle w:val="Heading1"/>
        <w:rPr>
          <w:rFonts w:ascii="Times New Roman" w:hAnsi="Times New Roman" w:cs="Times New Roman"/>
          <w:b/>
          <w:color w:val="auto"/>
          <w:sz w:val="24"/>
          <w:szCs w:val="24"/>
        </w:rPr>
      </w:pPr>
      <w:bookmarkStart w:id="112" w:name="_Toc514685373"/>
      <w:r w:rsidRPr="00444105">
        <w:rPr>
          <w:rFonts w:ascii="Times New Roman" w:hAnsi="Times New Roman" w:cs="Times New Roman"/>
          <w:b/>
          <w:color w:val="auto"/>
          <w:sz w:val="24"/>
          <w:szCs w:val="24"/>
        </w:rPr>
        <w:lastRenderedPageBreak/>
        <w:t>Appendix F</w:t>
      </w:r>
      <w:bookmarkEnd w:id="112"/>
    </w:p>
    <w:p w14:paraId="48D13069" w14:textId="77777777" w:rsidR="0031212E" w:rsidRPr="00EB544D" w:rsidRDefault="0031212E" w:rsidP="0031212E">
      <w:pPr>
        <w:rPr>
          <w:rFonts w:ascii="Times New Roman" w:hAnsi="Times New Roman" w:cs="Times New Roman"/>
          <w:sz w:val="24"/>
          <w:szCs w:val="24"/>
        </w:rPr>
      </w:pPr>
      <w:r w:rsidRPr="00EB544D">
        <w:rPr>
          <w:rFonts w:ascii="Times New Roman" w:hAnsi="Times New Roman" w:cs="Times New Roman"/>
          <w:sz w:val="24"/>
          <w:szCs w:val="24"/>
        </w:rPr>
        <w:t>Ethical approval letter from the University of Sheffield Research Ethics Committee.</w:t>
      </w:r>
    </w:p>
    <w:p w14:paraId="1C3AF667" w14:textId="77777777" w:rsidR="0031212E" w:rsidRDefault="0031212E" w:rsidP="0031212E">
      <w:pPr>
        <w:rPr>
          <w:rFonts w:ascii="Times New Roman" w:hAnsi="Times New Roman" w:cs="Times New Roman"/>
          <w:noProof/>
          <w:sz w:val="24"/>
          <w:szCs w:val="24"/>
        </w:rPr>
      </w:pPr>
      <w:r w:rsidRPr="00EB544D">
        <w:rPr>
          <w:rFonts w:ascii="Times New Roman" w:hAnsi="Times New Roman" w:cs="Times New Roman"/>
          <w:noProof/>
          <w:sz w:val="24"/>
          <w:szCs w:val="24"/>
          <w:lang w:eastAsia="en-GB"/>
        </w:rPr>
        <w:drawing>
          <wp:anchor distT="0" distB="0" distL="114300" distR="114300" simplePos="0" relativeHeight="251687936" behindDoc="1" locked="0" layoutInCell="1" allowOverlap="1" wp14:anchorId="1E312FBC" wp14:editId="6000FB76">
            <wp:simplePos x="0" y="0"/>
            <wp:positionH relativeFrom="margin">
              <wp:align>left</wp:align>
            </wp:positionH>
            <wp:positionV relativeFrom="paragraph">
              <wp:posOffset>3877310</wp:posOffset>
            </wp:positionV>
            <wp:extent cx="5622290" cy="3839210"/>
            <wp:effectExtent l="0" t="0" r="0" b="8890"/>
            <wp:wrapTight wrapText="bothSides">
              <wp:wrapPolygon edited="0">
                <wp:start x="0" y="0"/>
                <wp:lineTo x="0" y="21543"/>
                <wp:lineTo x="21517" y="21543"/>
                <wp:lineTo x="2151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8814" t="16517" r="27358" b="5968"/>
                    <a:stretch/>
                  </pic:blipFill>
                  <pic:spPr bwMode="auto">
                    <a:xfrm>
                      <a:off x="0" y="0"/>
                      <a:ext cx="5622290" cy="383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44D">
        <w:rPr>
          <w:rFonts w:ascii="Times New Roman" w:hAnsi="Times New Roman" w:cs="Times New Roman"/>
          <w:noProof/>
          <w:sz w:val="24"/>
          <w:szCs w:val="24"/>
          <w:lang w:eastAsia="en-GB"/>
        </w:rPr>
        <w:drawing>
          <wp:anchor distT="0" distB="0" distL="114300" distR="114300" simplePos="0" relativeHeight="251686912" behindDoc="1" locked="0" layoutInCell="1" allowOverlap="1" wp14:anchorId="20BBD89A" wp14:editId="617153A6">
            <wp:simplePos x="0" y="0"/>
            <wp:positionH relativeFrom="margin">
              <wp:align>left</wp:align>
            </wp:positionH>
            <wp:positionV relativeFrom="paragraph">
              <wp:posOffset>288290</wp:posOffset>
            </wp:positionV>
            <wp:extent cx="5723890" cy="3521075"/>
            <wp:effectExtent l="0" t="0" r="0" b="3175"/>
            <wp:wrapTight wrapText="bothSides">
              <wp:wrapPolygon edited="0">
                <wp:start x="0" y="0"/>
                <wp:lineTo x="0" y="21503"/>
                <wp:lineTo x="21495" y="21503"/>
                <wp:lineTo x="2149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9051" t="21598" r="27834" b="9353"/>
                    <a:stretch/>
                  </pic:blipFill>
                  <pic:spPr bwMode="auto">
                    <a:xfrm>
                      <a:off x="0" y="0"/>
                      <a:ext cx="5723890" cy="352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B811F" w14:textId="77777777" w:rsidR="0031212E" w:rsidRPr="00444105" w:rsidRDefault="0031212E" w:rsidP="00444105">
      <w:pPr>
        <w:pStyle w:val="Heading1"/>
        <w:rPr>
          <w:rFonts w:ascii="Times New Roman" w:hAnsi="Times New Roman" w:cs="Times New Roman"/>
          <w:noProof/>
          <w:color w:val="auto"/>
          <w:sz w:val="24"/>
          <w:szCs w:val="24"/>
        </w:rPr>
      </w:pPr>
      <w:bookmarkStart w:id="113" w:name="_Toc514685374"/>
      <w:r w:rsidRPr="00444105">
        <w:rPr>
          <w:rFonts w:ascii="Times New Roman" w:hAnsi="Times New Roman" w:cs="Times New Roman"/>
          <w:b/>
          <w:color w:val="auto"/>
          <w:sz w:val="24"/>
          <w:szCs w:val="24"/>
        </w:rPr>
        <w:lastRenderedPageBreak/>
        <w:t>Appendix G</w:t>
      </w:r>
      <w:bookmarkEnd w:id="113"/>
    </w:p>
    <w:p w14:paraId="5D654279" w14:textId="77777777" w:rsidR="0031212E" w:rsidRDefault="0031212E" w:rsidP="0031212E">
      <w:pPr>
        <w:rPr>
          <w:rFonts w:ascii="Times New Roman" w:hAnsi="Times New Roman" w:cs="Times New Roman"/>
          <w:sz w:val="24"/>
          <w:szCs w:val="24"/>
        </w:rPr>
      </w:pPr>
      <w:r w:rsidRPr="00EB544D">
        <w:rPr>
          <w:rFonts w:ascii="Times New Roman" w:hAnsi="Times New Roman" w:cs="Times New Roman"/>
          <w:sz w:val="24"/>
          <w:szCs w:val="24"/>
        </w:rPr>
        <w:t>Tables presenting frequency (%) of item responses on the INPIOS (Garcia-Soriano et al., 2011) and IMIS (Floridou et al., 2015).</w:t>
      </w:r>
    </w:p>
    <w:p w14:paraId="10B40F5A" w14:textId="77777777" w:rsidR="0031212E" w:rsidRPr="00EB544D" w:rsidRDefault="0031212E" w:rsidP="00771DD9">
      <w:pPr>
        <w:spacing w:line="240" w:lineRule="auto"/>
        <w:rPr>
          <w:rFonts w:ascii="Times New Roman" w:hAnsi="Times New Roman" w:cs="Times New Roman"/>
          <w:sz w:val="24"/>
          <w:szCs w:val="24"/>
        </w:rPr>
      </w:pPr>
      <w:r w:rsidRPr="00EB544D">
        <w:rPr>
          <w:rFonts w:ascii="Times New Roman" w:hAnsi="Times New Roman" w:cs="Times New Roman"/>
          <w:sz w:val="24"/>
          <w:szCs w:val="24"/>
        </w:rPr>
        <w:t xml:space="preserve">Table Gi. </w:t>
      </w:r>
      <w:r w:rsidRPr="00EB544D">
        <w:rPr>
          <w:rFonts w:ascii="Times New Roman" w:hAnsi="Times New Roman" w:cs="Times New Roman"/>
          <w:i/>
          <w:sz w:val="24"/>
          <w:szCs w:val="24"/>
        </w:rPr>
        <w:t>Frequency percentages for each item of OIT appraisal measure.  Items ask whether the participant’s most upsetting thought makes them feel the following ways.</w:t>
      </w:r>
    </w:p>
    <w:tbl>
      <w:tblPr>
        <w:tblStyle w:val="PlainTable21"/>
        <w:tblW w:w="0" w:type="auto"/>
        <w:tblInd w:w="0" w:type="dxa"/>
        <w:tblLook w:val="04A0" w:firstRow="1" w:lastRow="0" w:firstColumn="1" w:lastColumn="0" w:noHBand="0" w:noVBand="1"/>
      </w:tblPr>
      <w:tblGrid>
        <w:gridCol w:w="1932"/>
        <w:gridCol w:w="1158"/>
        <w:gridCol w:w="1548"/>
        <w:gridCol w:w="1158"/>
        <w:gridCol w:w="1190"/>
        <w:gridCol w:w="1518"/>
      </w:tblGrid>
      <w:tr w:rsidR="0031212E" w:rsidRPr="00DA65CC" w14:paraId="68594F05" w14:textId="77777777" w:rsidTr="00312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66BD98AE"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Item</w:t>
            </w:r>
          </w:p>
        </w:tc>
        <w:tc>
          <w:tcPr>
            <w:tcW w:w="1277" w:type="dxa"/>
          </w:tcPr>
          <w:p w14:paraId="129732C4"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Not at all (%)</w:t>
            </w:r>
          </w:p>
        </w:tc>
        <w:tc>
          <w:tcPr>
            <w:tcW w:w="1621" w:type="dxa"/>
          </w:tcPr>
          <w:p w14:paraId="4D833DBA"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Somewhat</w:t>
            </w:r>
          </w:p>
          <w:p w14:paraId="3EE3EF13"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c>
          <w:tcPr>
            <w:tcW w:w="1277" w:type="dxa"/>
          </w:tcPr>
          <w:p w14:paraId="495771F6"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I feel this</w:t>
            </w:r>
          </w:p>
          <w:p w14:paraId="3ABBBDD7"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c>
          <w:tcPr>
            <w:tcW w:w="1290" w:type="dxa"/>
          </w:tcPr>
          <w:p w14:paraId="4F6EA1EB"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Very much</w:t>
            </w:r>
          </w:p>
          <w:p w14:paraId="624692C7"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c>
          <w:tcPr>
            <w:tcW w:w="1587" w:type="dxa"/>
          </w:tcPr>
          <w:p w14:paraId="4879D766"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Extremely</w:t>
            </w:r>
          </w:p>
          <w:p w14:paraId="05494E9B"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r>
      <w:tr w:rsidR="0031212E" w:rsidRPr="00DA65CC" w14:paraId="05DD165D"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4539744B"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1.Unpleasant</w:t>
            </w:r>
          </w:p>
        </w:tc>
        <w:tc>
          <w:tcPr>
            <w:tcW w:w="1277" w:type="dxa"/>
          </w:tcPr>
          <w:p w14:paraId="482F364A"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2.4</w:t>
            </w:r>
          </w:p>
        </w:tc>
        <w:tc>
          <w:tcPr>
            <w:tcW w:w="1621" w:type="dxa"/>
          </w:tcPr>
          <w:p w14:paraId="564294F1"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22.6</w:t>
            </w:r>
          </w:p>
        </w:tc>
        <w:tc>
          <w:tcPr>
            <w:tcW w:w="1277" w:type="dxa"/>
          </w:tcPr>
          <w:p w14:paraId="5358B625"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33.3</w:t>
            </w:r>
          </w:p>
        </w:tc>
        <w:tc>
          <w:tcPr>
            <w:tcW w:w="1290" w:type="dxa"/>
          </w:tcPr>
          <w:p w14:paraId="0D50860E"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26.2</w:t>
            </w:r>
          </w:p>
        </w:tc>
        <w:tc>
          <w:tcPr>
            <w:tcW w:w="1587" w:type="dxa"/>
          </w:tcPr>
          <w:p w14:paraId="65338E0B"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r>
      <w:tr w:rsidR="0031212E" w:rsidRPr="00DA65CC" w14:paraId="4D3DBC6C"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0DAFA383"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 xml:space="preserve">2.Anxious </w:t>
            </w:r>
          </w:p>
        </w:tc>
        <w:tc>
          <w:tcPr>
            <w:tcW w:w="1277" w:type="dxa"/>
          </w:tcPr>
          <w:p w14:paraId="26209522"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9.5</w:t>
            </w:r>
          </w:p>
        </w:tc>
        <w:tc>
          <w:tcPr>
            <w:tcW w:w="1621" w:type="dxa"/>
          </w:tcPr>
          <w:p w14:paraId="4B060A33"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25</w:t>
            </w:r>
          </w:p>
        </w:tc>
        <w:tc>
          <w:tcPr>
            <w:tcW w:w="1277" w:type="dxa"/>
          </w:tcPr>
          <w:p w14:paraId="41C21FFE"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33.3</w:t>
            </w:r>
          </w:p>
        </w:tc>
        <w:tc>
          <w:tcPr>
            <w:tcW w:w="1290" w:type="dxa"/>
          </w:tcPr>
          <w:p w14:paraId="4F522877"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25</w:t>
            </w:r>
          </w:p>
        </w:tc>
        <w:tc>
          <w:tcPr>
            <w:tcW w:w="1587" w:type="dxa"/>
          </w:tcPr>
          <w:p w14:paraId="1DE74B3A"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7.1</w:t>
            </w:r>
          </w:p>
        </w:tc>
      </w:tr>
      <w:tr w:rsidR="0031212E" w:rsidRPr="00DA65CC" w14:paraId="3FD0CE1A"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54725898"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 xml:space="preserve">3.Sad </w:t>
            </w:r>
          </w:p>
        </w:tc>
        <w:tc>
          <w:tcPr>
            <w:tcW w:w="1277" w:type="dxa"/>
          </w:tcPr>
          <w:p w14:paraId="41BDA57F"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26.2</w:t>
            </w:r>
          </w:p>
        </w:tc>
        <w:tc>
          <w:tcPr>
            <w:tcW w:w="1621" w:type="dxa"/>
          </w:tcPr>
          <w:p w14:paraId="2382D0A8"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26.2</w:t>
            </w:r>
          </w:p>
        </w:tc>
        <w:tc>
          <w:tcPr>
            <w:tcW w:w="1277" w:type="dxa"/>
          </w:tcPr>
          <w:p w14:paraId="6C8B7680"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27.4</w:t>
            </w:r>
          </w:p>
        </w:tc>
        <w:tc>
          <w:tcPr>
            <w:tcW w:w="1290" w:type="dxa"/>
          </w:tcPr>
          <w:p w14:paraId="3D4DF28E"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15.5</w:t>
            </w:r>
          </w:p>
        </w:tc>
        <w:tc>
          <w:tcPr>
            <w:tcW w:w="1587" w:type="dxa"/>
          </w:tcPr>
          <w:p w14:paraId="725EF458"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4.8</w:t>
            </w:r>
          </w:p>
        </w:tc>
      </w:tr>
      <w:tr w:rsidR="0031212E" w:rsidRPr="00DA65CC" w14:paraId="5FBEF28D"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487F9848"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 xml:space="preserve">4.Guilty </w:t>
            </w:r>
          </w:p>
        </w:tc>
        <w:tc>
          <w:tcPr>
            <w:tcW w:w="1277" w:type="dxa"/>
          </w:tcPr>
          <w:p w14:paraId="6201DE04"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28.6</w:t>
            </w:r>
          </w:p>
        </w:tc>
        <w:tc>
          <w:tcPr>
            <w:tcW w:w="1621" w:type="dxa"/>
          </w:tcPr>
          <w:p w14:paraId="7CAF33D0"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23.8</w:t>
            </w:r>
          </w:p>
        </w:tc>
        <w:tc>
          <w:tcPr>
            <w:tcW w:w="1277" w:type="dxa"/>
          </w:tcPr>
          <w:p w14:paraId="6863B622"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16.7</w:t>
            </w:r>
          </w:p>
        </w:tc>
        <w:tc>
          <w:tcPr>
            <w:tcW w:w="1290" w:type="dxa"/>
          </w:tcPr>
          <w:p w14:paraId="544F350E"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21.4</w:t>
            </w:r>
          </w:p>
        </w:tc>
        <w:tc>
          <w:tcPr>
            <w:tcW w:w="1587" w:type="dxa"/>
          </w:tcPr>
          <w:p w14:paraId="7DB339D7"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9.5</w:t>
            </w:r>
          </w:p>
        </w:tc>
      </w:tr>
      <w:tr w:rsidR="0031212E" w:rsidRPr="00DA65CC" w14:paraId="4C3FE270"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3B6BF865"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 xml:space="preserve">5.Ashamed </w:t>
            </w:r>
          </w:p>
        </w:tc>
        <w:tc>
          <w:tcPr>
            <w:tcW w:w="1277" w:type="dxa"/>
          </w:tcPr>
          <w:p w14:paraId="3825071E"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38.1</w:t>
            </w:r>
          </w:p>
        </w:tc>
        <w:tc>
          <w:tcPr>
            <w:tcW w:w="1621" w:type="dxa"/>
          </w:tcPr>
          <w:p w14:paraId="7F8EEE39"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19</w:t>
            </w:r>
          </w:p>
        </w:tc>
        <w:tc>
          <w:tcPr>
            <w:tcW w:w="1277" w:type="dxa"/>
          </w:tcPr>
          <w:p w14:paraId="2956093A"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22.6</w:t>
            </w:r>
          </w:p>
        </w:tc>
        <w:tc>
          <w:tcPr>
            <w:tcW w:w="1290" w:type="dxa"/>
          </w:tcPr>
          <w:p w14:paraId="64ACCE1C"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15.5</w:t>
            </w:r>
          </w:p>
        </w:tc>
        <w:tc>
          <w:tcPr>
            <w:tcW w:w="1587" w:type="dxa"/>
          </w:tcPr>
          <w:p w14:paraId="546BF26B" w14:textId="77777777" w:rsidR="0031212E" w:rsidRPr="00DA65CC" w:rsidRDefault="0031212E" w:rsidP="0031212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4.8</w:t>
            </w:r>
          </w:p>
        </w:tc>
      </w:tr>
      <w:tr w:rsidR="0031212E" w:rsidRPr="00DA65CC" w14:paraId="541A0609"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49DECE49"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 xml:space="preserve">6.Difficult </w:t>
            </w:r>
          </w:p>
        </w:tc>
        <w:tc>
          <w:tcPr>
            <w:tcW w:w="1277" w:type="dxa"/>
          </w:tcPr>
          <w:p w14:paraId="039C9A12"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22.6</w:t>
            </w:r>
          </w:p>
        </w:tc>
        <w:tc>
          <w:tcPr>
            <w:tcW w:w="1621" w:type="dxa"/>
          </w:tcPr>
          <w:p w14:paraId="29CF45F5"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36.9</w:t>
            </w:r>
          </w:p>
        </w:tc>
        <w:tc>
          <w:tcPr>
            <w:tcW w:w="1277" w:type="dxa"/>
          </w:tcPr>
          <w:p w14:paraId="0FBBA24C"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16.7</w:t>
            </w:r>
          </w:p>
        </w:tc>
        <w:tc>
          <w:tcPr>
            <w:tcW w:w="1290" w:type="dxa"/>
          </w:tcPr>
          <w:p w14:paraId="2C4DEC5E"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15.5</w:t>
            </w:r>
          </w:p>
        </w:tc>
        <w:tc>
          <w:tcPr>
            <w:tcW w:w="1587" w:type="dxa"/>
          </w:tcPr>
          <w:p w14:paraId="447192D0" w14:textId="77777777" w:rsidR="0031212E" w:rsidRPr="00DA65CC" w:rsidRDefault="0031212E" w:rsidP="0031212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8.3</w:t>
            </w:r>
          </w:p>
        </w:tc>
      </w:tr>
      <w:tr w:rsidR="0031212E" w:rsidRPr="00DA65CC" w14:paraId="56ACCA77"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05666442"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7.Successful at controlling</w:t>
            </w:r>
          </w:p>
        </w:tc>
        <w:tc>
          <w:tcPr>
            <w:tcW w:w="1277" w:type="dxa"/>
          </w:tcPr>
          <w:p w14:paraId="4420FB69"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c>
          <w:tcPr>
            <w:tcW w:w="1621" w:type="dxa"/>
          </w:tcPr>
          <w:p w14:paraId="4059D744"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46.4</w:t>
            </w:r>
          </w:p>
        </w:tc>
        <w:tc>
          <w:tcPr>
            <w:tcW w:w="1277" w:type="dxa"/>
          </w:tcPr>
          <w:p w14:paraId="51A429AA"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17.9</w:t>
            </w:r>
          </w:p>
        </w:tc>
        <w:tc>
          <w:tcPr>
            <w:tcW w:w="1290" w:type="dxa"/>
          </w:tcPr>
          <w:p w14:paraId="21DF300F"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11.9</w:t>
            </w:r>
          </w:p>
        </w:tc>
        <w:tc>
          <w:tcPr>
            <w:tcW w:w="1587" w:type="dxa"/>
          </w:tcPr>
          <w:p w14:paraId="0A436600" w14:textId="77777777" w:rsidR="0031212E" w:rsidRPr="00DA65CC" w:rsidRDefault="0031212E" w:rsidP="0031212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9.5</w:t>
            </w:r>
          </w:p>
        </w:tc>
      </w:tr>
      <w:tr w:rsidR="0031212E" w:rsidRPr="00DA65CC" w14:paraId="3C29C130"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3DE02779"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8.Interrupt concentration</w:t>
            </w:r>
          </w:p>
        </w:tc>
        <w:tc>
          <w:tcPr>
            <w:tcW w:w="1277" w:type="dxa"/>
          </w:tcPr>
          <w:p w14:paraId="5B572A8B"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13.1</w:t>
            </w:r>
          </w:p>
        </w:tc>
        <w:tc>
          <w:tcPr>
            <w:tcW w:w="1621" w:type="dxa"/>
          </w:tcPr>
          <w:p w14:paraId="3A07EB51"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34.5</w:t>
            </w:r>
          </w:p>
        </w:tc>
        <w:tc>
          <w:tcPr>
            <w:tcW w:w="1277" w:type="dxa"/>
          </w:tcPr>
          <w:p w14:paraId="5CDB4D94"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29.8</w:t>
            </w:r>
          </w:p>
        </w:tc>
        <w:tc>
          <w:tcPr>
            <w:tcW w:w="1290" w:type="dxa"/>
          </w:tcPr>
          <w:p w14:paraId="643C07B9"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19</w:t>
            </w:r>
          </w:p>
        </w:tc>
        <w:tc>
          <w:tcPr>
            <w:tcW w:w="1587" w:type="dxa"/>
          </w:tcPr>
          <w:p w14:paraId="6E011FB1" w14:textId="77777777" w:rsidR="0031212E" w:rsidRPr="00DA65CC" w:rsidRDefault="0031212E" w:rsidP="0031212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3.6</w:t>
            </w:r>
          </w:p>
        </w:tc>
      </w:tr>
      <w:tr w:rsidR="0031212E" w:rsidRPr="00DA65CC" w14:paraId="0F8CD9BB"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28E519E4"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9.How important</w:t>
            </w:r>
          </w:p>
        </w:tc>
        <w:tc>
          <w:tcPr>
            <w:tcW w:w="1277" w:type="dxa"/>
          </w:tcPr>
          <w:p w14:paraId="781F164B"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26.2</w:t>
            </w:r>
          </w:p>
        </w:tc>
        <w:tc>
          <w:tcPr>
            <w:tcW w:w="1621" w:type="dxa"/>
          </w:tcPr>
          <w:p w14:paraId="5BA72C9C"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29.8</w:t>
            </w:r>
          </w:p>
        </w:tc>
        <w:tc>
          <w:tcPr>
            <w:tcW w:w="1277" w:type="dxa"/>
          </w:tcPr>
          <w:p w14:paraId="37675622"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26.2</w:t>
            </w:r>
          </w:p>
        </w:tc>
        <w:tc>
          <w:tcPr>
            <w:tcW w:w="1290" w:type="dxa"/>
          </w:tcPr>
          <w:p w14:paraId="12601AB0"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c>
          <w:tcPr>
            <w:tcW w:w="1587" w:type="dxa"/>
          </w:tcPr>
          <w:p w14:paraId="0BEC9E98" w14:textId="77777777" w:rsidR="0031212E" w:rsidRPr="00DA65CC" w:rsidRDefault="0031212E" w:rsidP="0031212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3.6</w:t>
            </w:r>
          </w:p>
        </w:tc>
      </w:tr>
      <w:tr w:rsidR="0031212E" w:rsidRPr="00DA65CC" w14:paraId="3023B829"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29898A5D"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10.How unacceptable</w:t>
            </w:r>
          </w:p>
        </w:tc>
        <w:tc>
          <w:tcPr>
            <w:tcW w:w="1277" w:type="dxa"/>
          </w:tcPr>
          <w:p w14:paraId="1C8DEACD"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29.8</w:t>
            </w:r>
          </w:p>
        </w:tc>
        <w:tc>
          <w:tcPr>
            <w:tcW w:w="1621" w:type="dxa"/>
          </w:tcPr>
          <w:p w14:paraId="0B758C39"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31</w:t>
            </w:r>
          </w:p>
        </w:tc>
        <w:tc>
          <w:tcPr>
            <w:tcW w:w="1277" w:type="dxa"/>
          </w:tcPr>
          <w:p w14:paraId="379120B4"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16.7</w:t>
            </w:r>
          </w:p>
        </w:tc>
        <w:tc>
          <w:tcPr>
            <w:tcW w:w="1290" w:type="dxa"/>
          </w:tcPr>
          <w:p w14:paraId="55A0637E"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11.9</w:t>
            </w:r>
          </w:p>
        </w:tc>
        <w:tc>
          <w:tcPr>
            <w:tcW w:w="1587" w:type="dxa"/>
          </w:tcPr>
          <w:p w14:paraId="0515CB45" w14:textId="77777777" w:rsidR="0031212E" w:rsidRPr="00DA65CC" w:rsidRDefault="0031212E" w:rsidP="0031212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10.7</w:t>
            </w:r>
          </w:p>
        </w:tc>
      </w:tr>
      <w:tr w:rsidR="0031212E" w:rsidRPr="00DA65CC" w14:paraId="5A5CE4A6"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655CC92B"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11.Reveals something about me</w:t>
            </w:r>
          </w:p>
        </w:tc>
        <w:tc>
          <w:tcPr>
            <w:tcW w:w="1277" w:type="dxa"/>
          </w:tcPr>
          <w:p w14:paraId="339E7361"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c>
          <w:tcPr>
            <w:tcW w:w="1621" w:type="dxa"/>
          </w:tcPr>
          <w:p w14:paraId="60BD1446"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26.2</w:t>
            </w:r>
          </w:p>
        </w:tc>
        <w:tc>
          <w:tcPr>
            <w:tcW w:w="1277" w:type="dxa"/>
          </w:tcPr>
          <w:p w14:paraId="50BF9892"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33.3</w:t>
            </w:r>
          </w:p>
        </w:tc>
        <w:tc>
          <w:tcPr>
            <w:tcW w:w="1290" w:type="dxa"/>
          </w:tcPr>
          <w:p w14:paraId="614CFC64"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22.6</w:t>
            </w:r>
          </w:p>
        </w:tc>
        <w:tc>
          <w:tcPr>
            <w:tcW w:w="1587" w:type="dxa"/>
          </w:tcPr>
          <w:p w14:paraId="617B82FC" w14:textId="77777777" w:rsidR="0031212E" w:rsidRPr="00DA65CC" w:rsidRDefault="0031212E" w:rsidP="0031212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3.6</w:t>
            </w:r>
          </w:p>
        </w:tc>
      </w:tr>
      <w:tr w:rsidR="0031212E" w:rsidRPr="00DA65CC" w14:paraId="5C5BF4EA"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38BC8BBF"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12.Negative things will happen</w:t>
            </w:r>
          </w:p>
        </w:tc>
        <w:tc>
          <w:tcPr>
            <w:tcW w:w="1277" w:type="dxa"/>
          </w:tcPr>
          <w:p w14:paraId="3449F741"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46.4</w:t>
            </w:r>
          </w:p>
        </w:tc>
        <w:tc>
          <w:tcPr>
            <w:tcW w:w="1621" w:type="dxa"/>
          </w:tcPr>
          <w:p w14:paraId="149F3C6D"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25</w:t>
            </w:r>
          </w:p>
        </w:tc>
        <w:tc>
          <w:tcPr>
            <w:tcW w:w="1277" w:type="dxa"/>
          </w:tcPr>
          <w:p w14:paraId="3BDDE3D6"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17.9</w:t>
            </w:r>
          </w:p>
        </w:tc>
        <w:tc>
          <w:tcPr>
            <w:tcW w:w="1290" w:type="dxa"/>
          </w:tcPr>
          <w:p w14:paraId="4A7A5219"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8.3</w:t>
            </w:r>
          </w:p>
        </w:tc>
        <w:tc>
          <w:tcPr>
            <w:tcW w:w="1587" w:type="dxa"/>
          </w:tcPr>
          <w:p w14:paraId="51AC5C40" w14:textId="77777777" w:rsidR="0031212E" w:rsidRPr="00DA65CC" w:rsidRDefault="0031212E" w:rsidP="0031212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2.4</w:t>
            </w:r>
          </w:p>
        </w:tc>
      </w:tr>
      <w:tr w:rsidR="0031212E" w:rsidRPr="00DA65CC" w14:paraId="3EAC36D7"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4ECFA3E7"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13.How responsible</w:t>
            </w:r>
          </w:p>
        </w:tc>
        <w:tc>
          <w:tcPr>
            <w:tcW w:w="1277" w:type="dxa"/>
          </w:tcPr>
          <w:p w14:paraId="0ECFA82B"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23.8</w:t>
            </w:r>
          </w:p>
        </w:tc>
        <w:tc>
          <w:tcPr>
            <w:tcW w:w="1621" w:type="dxa"/>
          </w:tcPr>
          <w:p w14:paraId="4F732587"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21.4</w:t>
            </w:r>
          </w:p>
        </w:tc>
        <w:tc>
          <w:tcPr>
            <w:tcW w:w="1277" w:type="dxa"/>
          </w:tcPr>
          <w:p w14:paraId="0F7396D2"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33.3</w:t>
            </w:r>
          </w:p>
        </w:tc>
        <w:tc>
          <w:tcPr>
            <w:tcW w:w="1290" w:type="dxa"/>
          </w:tcPr>
          <w:p w14:paraId="606DA38B"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13.1</w:t>
            </w:r>
          </w:p>
        </w:tc>
        <w:tc>
          <w:tcPr>
            <w:tcW w:w="1587" w:type="dxa"/>
          </w:tcPr>
          <w:p w14:paraId="6928009B" w14:textId="77777777" w:rsidR="0031212E" w:rsidRPr="00DA65CC" w:rsidRDefault="0031212E" w:rsidP="0031212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8.3</w:t>
            </w:r>
          </w:p>
        </w:tc>
      </w:tr>
      <w:tr w:rsidR="0031212E" w:rsidRPr="00DA65CC" w14:paraId="029F4DED"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6FC0AB99"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14.Important to control/suppress</w:t>
            </w:r>
          </w:p>
        </w:tc>
        <w:tc>
          <w:tcPr>
            <w:tcW w:w="1277" w:type="dxa"/>
          </w:tcPr>
          <w:p w14:paraId="4D83F016"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9.5</w:t>
            </w:r>
          </w:p>
        </w:tc>
        <w:tc>
          <w:tcPr>
            <w:tcW w:w="1621" w:type="dxa"/>
          </w:tcPr>
          <w:p w14:paraId="599E5E39"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23.8</w:t>
            </w:r>
          </w:p>
        </w:tc>
        <w:tc>
          <w:tcPr>
            <w:tcW w:w="1277" w:type="dxa"/>
          </w:tcPr>
          <w:p w14:paraId="2B918F91"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17.9</w:t>
            </w:r>
          </w:p>
        </w:tc>
        <w:tc>
          <w:tcPr>
            <w:tcW w:w="1290" w:type="dxa"/>
          </w:tcPr>
          <w:p w14:paraId="0A3D85DF"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32.1</w:t>
            </w:r>
          </w:p>
        </w:tc>
        <w:tc>
          <w:tcPr>
            <w:tcW w:w="1587" w:type="dxa"/>
          </w:tcPr>
          <w:p w14:paraId="75456778" w14:textId="77777777" w:rsidR="0031212E" w:rsidRPr="00DA65CC" w:rsidRDefault="0031212E" w:rsidP="0031212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r>
      <w:tr w:rsidR="0031212E" w:rsidRPr="00DA65CC" w14:paraId="695F541B"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4" w:type="dxa"/>
          </w:tcPr>
          <w:p w14:paraId="347D1CCB"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15.Bad things will happen</w:t>
            </w:r>
          </w:p>
        </w:tc>
        <w:tc>
          <w:tcPr>
            <w:tcW w:w="1277" w:type="dxa"/>
          </w:tcPr>
          <w:p w14:paraId="3EC66B38"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25</w:t>
            </w:r>
          </w:p>
        </w:tc>
        <w:tc>
          <w:tcPr>
            <w:tcW w:w="1621" w:type="dxa"/>
          </w:tcPr>
          <w:p w14:paraId="5D0C1B29"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35.7</w:t>
            </w:r>
          </w:p>
        </w:tc>
        <w:tc>
          <w:tcPr>
            <w:tcW w:w="1277" w:type="dxa"/>
          </w:tcPr>
          <w:p w14:paraId="347AC93D"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20.2</w:t>
            </w:r>
          </w:p>
        </w:tc>
        <w:tc>
          <w:tcPr>
            <w:tcW w:w="1290" w:type="dxa"/>
          </w:tcPr>
          <w:p w14:paraId="6586FEBA"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15.5</w:t>
            </w:r>
          </w:p>
        </w:tc>
        <w:tc>
          <w:tcPr>
            <w:tcW w:w="1587" w:type="dxa"/>
          </w:tcPr>
          <w:p w14:paraId="06E7100C" w14:textId="77777777" w:rsidR="0031212E" w:rsidRPr="00DA65CC" w:rsidRDefault="0031212E" w:rsidP="0031212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3.6</w:t>
            </w:r>
          </w:p>
        </w:tc>
      </w:tr>
      <w:tr w:rsidR="0031212E" w:rsidRPr="00DA65CC" w14:paraId="4FE52473" w14:textId="77777777" w:rsidTr="0031212E">
        <w:tc>
          <w:tcPr>
            <w:cnfStyle w:val="001000000000" w:firstRow="0" w:lastRow="0" w:firstColumn="1" w:lastColumn="0" w:oddVBand="0" w:evenVBand="0" w:oddHBand="0" w:evenHBand="0" w:firstRowFirstColumn="0" w:firstRowLastColumn="0" w:lastRowFirstColumn="0" w:lastRowLastColumn="0"/>
            <w:tcW w:w="1964" w:type="dxa"/>
          </w:tcPr>
          <w:p w14:paraId="092A6F0C"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16.Uncertain or doubtful</w:t>
            </w:r>
          </w:p>
        </w:tc>
        <w:tc>
          <w:tcPr>
            <w:tcW w:w="1277" w:type="dxa"/>
          </w:tcPr>
          <w:p w14:paraId="3BF2CDAA"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22.6</w:t>
            </w:r>
          </w:p>
        </w:tc>
        <w:tc>
          <w:tcPr>
            <w:tcW w:w="1621" w:type="dxa"/>
          </w:tcPr>
          <w:p w14:paraId="6CC8D656"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33.3</w:t>
            </w:r>
          </w:p>
        </w:tc>
        <w:tc>
          <w:tcPr>
            <w:tcW w:w="1277" w:type="dxa"/>
          </w:tcPr>
          <w:p w14:paraId="6FD38A70"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c>
          <w:tcPr>
            <w:tcW w:w="1290" w:type="dxa"/>
          </w:tcPr>
          <w:p w14:paraId="2172EBCB"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25</w:t>
            </w:r>
          </w:p>
        </w:tc>
        <w:tc>
          <w:tcPr>
            <w:tcW w:w="1587" w:type="dxa"/>
          </w:tcPr>
          <w:p w14:paraId="50CC7D06" w14:textId="77777777" w:rsidR="0031212E" w:rsidRPr="00DA65CC" w:rsidRDefault="0031212E" w:rsidP="0031212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4.8</w:t>
            </w:r>
          </w:p>
        </w:tc>
      </w:tr>
    </w:tbl>
    <w:p w14:paraId="24B41E61" w14:textId="77777777" w:rsidR="0031212E" w:rsidRDefault="0031212E" w:rsidP="0031212E">
      <w:pPr>
        <w:rPr>
          <w:rFonts w:ascii="Times New Roman" w:hAnsi="Times New Roman" w:cs="Times New Roman"/>
          <w:sz w:val="24"/>
          <w:szCs w:val="24"/>
        </w:rPr>
      </w:pPr>
    </w:p>
    <w:p w14:paraId="2CFE3778" w14:textId="77777777" w:rsidR="0031212E" w:rsidRDefault="0031212E" w:rsidP="0031212E">
      <w:pPr>
        <w:rPr>
          <w:rFonts w:ascii="Times New Roman" w:hAnsi="Times New Roman" w:cs="Times New Roman"/>
          <w:sz w:val="24"/>
          <w:szCs w:val="24"/>
        </w:rPr>
      </w:pPr>
    </w:p>
    <w:p w14:paraId="2FA2D455" w14:textId="77777777" w:rsidR="0031212E" w:rsidRDefault="0031212E" w:rsidP="0031212E">
      <w:pPr>
        <w:rPr>
          <w:rFonts w:ascii="Times New Roman" w:hAnsi="Times New Roman" w:cs="Times New Roman"/>
          <w:sz w:val="24"/>
          <w:szCs w:val="24"/>
        </w:rPr>
      </w:pPr>
    </w:p>
    <w:p w14:paraId="14B87D46" w14:textId="77777777" w:rsidR="0031212E" w:rsidRDefault="0031212E" w:rsidP="0031212E">
      <w:pPr>
        <w:rPr>
          <w:rFonts w:ascii="Times New Roman" w:hAnsi="Times New Roman" w:cs="Times New Roman"/>
          <w:sz w:val="24"/>
          <w:szCs w:val="24"/>
        </w:rPr>
      </w:pPr>
    </w:p>
    <w:p w14:paraId="04AAA958" w14:textId="77777777" w:rsidR="00771DD9" w:rsidRDefault="00771DD9" w:rsidP="0031212E">
      <w:pPr>
        <w:rPr>
          <w:rFonts w:ascii="Times New Roman" w:hAnsi="Times New Roman" w:cs="Times New Roman"/>
          <w:sz w:val="24"/>
          <w:szCs w:val="24"/>
        </w:rPr>
      </w:pPr>
    </w:p>
    <w:p w14:paraId="222F5050" w14:textId="77777777" w:rsidR="0031212E" w:rsidRPr="00EB544D" w:rsidRDefault="0031212E" w:rsidP="00771DD9">
      <w:pPr>
        <w:spacing w:line="240" w:lineRule="auto"/>
        <w:rPr>
          <w:rFonts w:ascii="Times New Roman" w:hAnsi="Times New Roman" w:cs="Times New Roman"/>
          <w:sz w:val="24"/>
          <w:szCs w:val="24"/>
        </w:rPr>
      </w:pPr>
      <w:r w:rsidRPr="00EB544D">
        <w:rPr>
          <w:rFonts w:ascii="Times New Roman" w:hAnsi="Times New Roman" w:cs="Times New Roman"/>
          <w:sz w:val="24"/>
          <w:szCs w:val="24"/>
        </w:rPr>
        <w:lastRenderedPageBreak/>
        <w:t xml:space="preserve">Table </w:t>
      </w:r>
      <w:proofErr w:type="spellStart"/>
      <w:r w:rsidRPr="00EB544D">
        <w:rPr>
          <w:rFonts w:ascii="Times New Roman" w:hAnsi="Times New Roman" w:cs="Times New Roman"/>
          <w:sz w:val="24"/>
          <w:szCs w:val="24"/>
        </w:rPr>
        <w:t>Gii</w:t>
      </w:r>
      <w:proofErr w:type="spellEnd"/>
      <w:r w:rsidRPr="00EB544D">
        <w:rPr>
          <w:rFonts w:ascii="Times New Roman" w:hAnsi="Times New Roman" w:cs="Times New Roman"/>
          <w:sz w:val="24"/>
          <w:szCs w:val="24"/>
        </w:rPr>
        <w:t xml:space="preserve">. </w:t>
      </w:r>
      <w:r w:rsidRPr="00EB544D">
        <w:rPr>
          <w:rFonts w:ascii="Times New Roman" w:hAnsi="Times New Roman" w:cs="Times New Roman"/>
          <w:i/>
          <w:sz w:val="24"/>
          <w:szCs w:val="24"/>
        </w:rPr>
        <w:t>Frequency percentages for each item of INMI appraisal measure.  Items ask whether the participant’s earworm experience makes them feel the following ways.</w:t>
      </w:r>
    </w:p>
    <w:tbl>
      <w:tblPr>
        <w:tblStyle w:val="PlainTable21"/>
        <w:tblW w:w="5000" w:type="pct"/>
        <w:tblInd w:w="0" w:type="dxa"/>
        <w:tblLook w:val="04A0" w:firstRow="1" w:lastRow="0" w:firstColumn="1" w:lastColumn="0" w:noHBand="0" w:noVBand="1"/>
      </w:tblPr>
      <w:tblGrid>
        <w:gridCol w:w="1419"/>
        <w:gridCol w:w="1419"/>
        <w:gridCol w:w="1418"/>
        <w:gridCol w:w="1418"/>
        <w:gridCol w:w="1417"/>
        <w:gridCol w:w="1413"/>
      </w:tblGrid>
      <w:tr w:rsidR="0031212E" w:rsidRPr="00EB544D" w14:paraId="598BB93D" w14:textId="77777777" w:rsidTr="00312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C28E183"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Item</w:t>
            </w:r>
          </w:p>
        </w:tc>
        <w:tc>
          <w:tcPr>
            <w:tcW w:w="834" w:type="pct"/>
          </w:tcPr>
          <w:p w14:paraId="176006E7"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 xml:space="preserve">Never </w:t>
            </w:r>
          </w:p>
          <w:p w14:paraId="59F59B1E"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c>
          <w:tcPr>
            <w:tcW w:w="834" w:type="pct"/>
          </w:tcPr>
          <w:p w14:paraId="3E4CA783"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Not very often (%)</w:t>
            </w:r>
          </w:p>
        </w:tc>
        <w:tc>
          <w:tcPr>
            <w:tcW w:w="834" w:type="pct"/>
          </w:tcPr>
          <w:p w14:paraId="1DC32FB9"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Sometimes</w:t>
            </w:r>
          </w:p>
          <w:p w14:paraId="640A8B98"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c>
          <w:tcPr>
            <w:tcW w:w="833" w:type="pct"/>
          </w:tcPr>
          <w:p w14:paraId="039A39B0"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Most of the time (%)</w:t>
            </w:r>
          </w:p>
        </w:tc>
        <w:tc>
          <w:tcPr>
            <w:tcW w:w="831" w:type="pct"/>
          </w:tcPr>
          <w:p w14:paraId="4EA3C4E4"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Always</w:t>
            </w:r>
          </w:p>
          <w:p w14:paraId="7BC54241" w14:textId="77777777" w:rsidR="0031212E" w:rsidRPr="00DA65CC" w:rsidRDefault="0031212E" w:rsidP="0031212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A65CC">
              <w:rPr>
                <w:rFonts w:ascii="Times New Roman" w:hAnsi="Times New Roman" w:cs="Times New Roman"/>
                <w:b w:val="0"/>
                <w:sz w:val="24"/>
                <w:szCs w:val="24"/>
              </w:rPr>
              <w:t>(%)</w:t>
            </w:r>
          </w:p>
        </w:tc>
      </w:tr>
      <w:tr w:rsidR="0031212E" w:rsidRPr="00EB544D" w14:paraId="39F5F645"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604E3C4A"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Agitate me</w:t>
            </w:r>
          </w:p>
        </w:tc>
        <w:tc>
          <w:tcPr>
            <w:tcW w:w="834" w:type="pct"/>
          </w:tcPr>
          <w:p w14:paraId="346BC8A3"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13.1</w:t>
            </w:r>
          </w:p>
        </w:tc>
        <w:tc>
          <w:tcPr>
            <w:tcW w:w="834" w:type="pct"/>
          </w:tcPr>
          <w:p w14:paraId="25FCE251"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34.5</w:t>
            </w:r>
          </w:p>
        </w:tc>
        <w:tc>
          <w:tcPr>
            <w:tcW w:w="834" w:type="pct"/>
          </w:tcPr>
          <w:p w14:paraId="718313BE"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42.9</w:t>
            </w:r>
          </w:p>
        </w:tc>
        <w:tc>
          <w:tcPr>
            <w:tcW w:w="833" w:type="pct"/>
          </w:tcPr>
          <w:p w14:paraId="4C994374"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8.3</w:t>
            </w:r>
          </w:p>
        </w:tc>
        <w:tc>
          <w:tcPr>
            <w:tcW w:w="831" w:type="pct"/>
          </w:tcPr>
          <w:p w14:paraId="2EBD947B"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1.2</w:t>
            </w:r>
          </w:p>
        </w:tc>
      </w:tr>
      <w:tr w:rsidR="0031212E" w:rsidRPr="00EB544D" w14:paraId="0959C405" w14:textId="77777777" w:rsidTr="0031212E">
        <w:tc>
          <w:tcPr>
            <w:cnfStyle w:val="001000000000" w:firstRow="0" w:lastRow="0" w:firstColumn="1" w:lastColumn="0" w:oddVBand="0" w:evenVBand="0" w:oddHBand="0" w:evenHBand="0" w:firstRowFirstColumn="0" w:firstRowLastColumn="0" w:lastRowFirstColumn="0" w:lastRowLastColumn="0"/>
            <w:tcW w:w="834" w:type="pct"/>
          </w:tcPr>
          <w:p w14:paraId="2BF588C3"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Worries me</w:t>
            </w:r>
          </w:p>
        </w:tc>
        <w:tc>
          <w:tcPr>
            <w:tcW w:w="834" w:type="pct"/>
          </w:tcPr>
          <w:p w14:paraId="058C7690"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53.6</w:t>
            </w:r>
          </w:p>
        </w:tc>
        <w:tc>
          <w:tcPr>
            <w:tcW w:w="834" w:type="pct"/>
          </w:tcPr>
          <w:p w14:paraId="78AD1DFE"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32.1</w:t>
            </w:r>
          </w:p>
        </w:tc>
        <w:tc>
          <w:tcPr>
            <w:tcW w:w="834" w:type="pct"/>
          </w:tcPr>
          <w:p w14:paraId="24649582"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10.7</w:t>
            </w:r>
          </w:p>
        </w:tc>
        <w:tc>
          <w:tcPr>
            <w:tcW w:w="833" w:type="pct"/>
          </w:tcPr>
          <w:p w14:paraId="41C855FF"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2.4</w:t>
            </w:r>
          </w:p>
        </w:tc>
        <w:tc>
          <w:tcPr>
            <w:tcW w:w="831" w:type="pct"/>
          </w:tcPr>
          <w:p w14:paraId="3D97F333"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1.2</w:t>
            </w:r>
          </w:p>
        </w:tc>
      </w:tr>
      <w:tr w:rsidR="0031212E" w:rsidRPr="00EB544D" w14:paraId="4A4266B9"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53C1BB26"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Wish I could stop</w:t>
            </w:r>
          </w:p>
        </w:tc>
        <w:tc>
          <w:tcPr>
            <w:tcW w:w="834" w:type="pct"/>
          </w:tcPr>
          <w:p w14:paraId="4A3577A5"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14.3</w:t>
            </w:r>
          </w:p>
        </w:tc>
        <w:tc>
          <w:tcPr>
            <w:tcW w:w="834" w:type="pct"/>
          </w:tcPr>
          <w:p w14:paraId="003BE2CA"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32.1</w:t>
            </w:r>
          </w:p>
        </w:tc>
        <w:tc>
          <w:tcPr>
            <w:tcW w:w="834" w:type="pct"/>
          </w:tcPr>
          <w:p w14:paraId="14781DCD"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39.3</w:t>
            </w:r>
          </w:p>
        </w:tc>
        <w:tc>
          <w:tcPr>
            <w:tcW w:w="833" w:type="pct"/>
          </w:tcPr>
          <w:p w14:paraId="5F1C00B6"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10.7</w:t>
            </w:r>
          </w:p>
        </w:tc>
        <w:tc>
          <w:tcPr>
            <w:tcW w:w="831" w:type="pct"/>
          </w:tcPr>
          <w:p w14:paraId="50543A03"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2.4</w:t>
            </w:r>
          </w:p>
        </w:tc>
      </w:tr>
      <w:tr w:rsidR="0031212E" w:rsidRPr="00EB544D" w14:paraId="06AC804E" w14:textId="77777777" w:rsidTr="0031212E">
        <w:tc>
          <w:tcPr>
            <w:cnfStyle w:val="001000000000" w:firstRow="0" w:lastRow="0" w:firstColumn="1" w:lastColumn="0" w:oddVBand="0" w:evenVBand="0" w:oddHBand="0" w:evenHBand="0" w:firstRowFirstColumn="0" w:firstRowLastColumn="0" w:lastRowFirstColumn="0" w:lastRowLastColumn="0"/>
            <w:tcW w:w="834" w:type="pct"/>
          </w:tcPr>
          <w:p w14:paraId="706B94AE"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Irritating</w:t>
            </w:r>
          </w:p>
        </w:tc>
        <w:tc>
          <w:tcPr>
            <w:tcW w:w="834" w:type="pct"/>
          </w:tcPr>
          <w:p w14:paraId="6A33D05E"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9.5</w:t>
            </w:r>
          </w:p>
        </w:tc>
        <w:tc>
          <w:tcPr>
            <w:tcW w:w="834" w:type="pct"/>
          </w:tcPr>
          <w:p w14:paraId="60CD9B69"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21.4</w:t>
            </w:r>
          </w:p>
        </w:tc>
        <w:tc>
          <w:tcPr>
            <w:tcW w:w="834" w:type="pct"/>
          </w:tcPr>
          <w:p w14:paraId="4ACFEF40"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56</w:t>
            </w:r>
          </w:p>
        </w:tc>
        <w:tc>
          <w:tcPr>
            <w:tcW w:w="833" w:type="pct"/>
          </w:tcPr>
          <w:p w14:paraId="261A3781"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10.7</w:t>
            </w:r>
          </w:p>
        </w:tc>
        <w:tc>
          <w:tcPr>
            <w:tcW w:w="831" w:type="pct"/>
          </w:tcPr>
          <w:p w14:paraId="56D00DC1"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1.2</w:t>
            </w:r>
          </w:p>
        </w:tc>
      </w:tr>
      <w:tr w:rsidR="0031212E" w:rsidRPr="00EB544D" w14:paraId="765E0C09"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22C2E5FD"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Try to block it</w:t>
            </w:r>
          </w:p>
        </w:tc>
        <w:tc>
          <w:tcPr>
            <w:tcW w:w="834" w:type="pct"/>
          </w:tcPr>
          <w:p w14:paraId="29FDD07C"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8.3</w:t>
            </w:r>
          </w:p>
        </w:tc>
        <w:tc>
          <w:tcPr>
            <w:tcW w:w="834" w:type="pct"/>
          </w:tcPr>
          <w:p w14:paraId="0933FA05"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35.7</w:t>
            </w:r>
          </w:p>
        </w:tc>
        <w:tc>
          <w:tcPr>
            <w:tcW w:w="834" w:type="pct"/>
          </w:tcPr>
          <w:p w14:paraId="2A0B448B"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34.5</w:t>
            </w:r>
          </w:p>
        </w:tc>
        <w:tc>
          <w:tcPr>
            <w:tcW w:w="833" w:type="pct"/>
          </w:tcPr>
          <w:p w14:paraId="0D516137"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16.7</w:t>
            </w:r>
          </w:p>
        </w:tc>
        <w:tc>
          <w:tcPr>
            <w:tcW w:w="831" w:type="pct"/>
          </w:tcPr>
          <w:p w14:paraId="060B30DC"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3.6</w:t>
            </w:r>
          </w:p>
        </w:tc>
      </w:tr>
      <w:tr w:rsidR="0031212E" w:rsidRPr="00EB544D" w14:paraId="4FFB702F" w14:textId="77777777" w:rsidTr="0031212E">
        <w:tc>
          <w:tcPr>
            <w:cnfStyle w:val="001000000000" w:firstRow="0" w:lastRow="0" w:firstColumn="1" w:lastColumn="0" w:oddVBand="0" w:evenVBand="0" w:oddHBand="0" w:evenHBand="0" w:firstRowFirstColumn="0" w:firstRowLastColumn="0" w:lastRowFirstColumn="0" w:lastRowLastColumn="0"/>
            <w:tcW w:w="834" w:type="pct"/>
          </w:tcPr>
          <w:p w14:paraId="1100A43E"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 xml:space="preserve">Unpleasant </w:t>
            </w:r>
          </w:p>
        </w:tc>
        <w:tc>
          <w:tcPr>
            <w:tcW w:w="834" w:type="pct"/>
          </w:tcPr>
          <w:p w14:paraId="60A99272"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31</w:t>
            </w:r>
          </w:p>
        </w:tc>
        <w:tc>
          <w:tcPr>
            <w:tcW w:w="834" w:type="pct"/>
          </w:tcPr>
          <w:p w14:paraId="64641AE5"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46.4</w:t>
            </w:r>
          </w:p>
        </w:tc>
        <w:tc>
          <w:tcPr>
            <w:tcW w:w="834" w:type="pct"/>
          </w:tcPr>
          <w:p w14:paraId="6F68AA37"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17.9</w:t>
            </w:r>
          </w:p>
        </w:tc>
        <w:tc>
          <w:tcPr>
            <w:tcW w:w="833" w:type="pct"/>
          </w:tcPr>
          <w:p w14:paraId="1D56F6D2"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2.4</w:t>
            </w:r>
          </w:p>
        </w:tc>
        <w:tc>
          <w:tcPr>
            <w:tcW w:w="831" w:type="pct"/>
          </w:tcPr>
          <w:p w14:paraId="2C478D10" w14:textId="77777777" w:rsidR="0031212E" w:rsidRPr="00DA65CC" w:rsidRDefault="0031212E" w:rsidP="00312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1.2</w:t>
            </w:r>
          </w:p>
        </w:tc>
      </w:tr>
      <w:tr w:rsidR="0031212E" w:rsidRPr="00EB544D" w14:paraId="746147CB" w14:textId="77777777" w:rsidTr="00312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7C0B9EF3" w14:textId="77777777" w:rsidR="0031212E" w:rsidRPr="00DA65CC" w:rsidRDefault="0031212E" w:rsidP="0031212E">
            <w:pPr>
              <w:rPr>
                <w:rFonts w:ascii="Times New Roman" w:hAnsi="Times New Roman" w:cs="Times New Roman"/>
                <w:b w:val="0"/>
                <w:sz w:val="24"/>
                <w:szCs w:val="24"/>
              </w:rPr>
            </w:pPr>
            <w:r w:rsidRPr="00DA65CC">
              <w:rPr>
                <w:rFonts w:ascii="Times New Roman" w:hAnsi="Times New Roman" w:cs="Times New Roman"/>
                <w:b w:val="0"/>
                <w:sz w:val="24"/>
                <w:szCs w:val="24"/>
              </w:rPr>
              <w:t>Try hard to get rid</w:t>
            </w:r>
          </w:p>
        </w:tc>
        <w:tc>
          <w:tcPr>
            <w:tcW w:w="834" w:type="pct"/>
          </w:tcPr>
          <w:p w14:paraId="64DDD559"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19</w:t>
            </w:r>
          </w:p>
        </w:tc>
        <w:tc>
          <w:tcPr>
            <w:tcW w:w="834" w:type="pct"/>
          </w:tcPr>
          <w:p w14:paraId="2D4EA7F3"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28.6</w:t>
            </w:r>
          </w:p>
        </w:tc>
        <w:tc>
          <w:tcPr>
            <w:tcW w:w="834" w:type="pct"/>
          </w:tcPr>
          <w:p w14:paraId="3D8DEF57"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32.1</w:t>
            </w:r>
          </w:p>
        </w:tc>
        <w:tc>
          <w:tcPr>
            <w:tcW w:w="833" w:type="pct"/>
          </w:tcPr>
          <w:p w14:paraId="0923C330"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13.1</w:t>
            </w:r>
          </w:p>
        </w:tc>
        <w:tc>
          <w:tcPr>
            <w:tcW w:w="831" w:type="pct"/>
          </w:tcPr>
          <w:p w14:paraId="3C03AF1A" w14:textId="77777777" w:rsidR="0031212E" w:rsidRPr="00DA65CC" w:rsidRDefault="0031212E" w:rsidP="00312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65CC">
              <w:rPr>
                <w:rFonts w:ascii="Times New Roman" w:hAnsi="Times New Roman" w:cs="Times New Roman"/>
                <w:sz w:val="24"/>
                <w:szCs w:val="24"/>
              </w:rPr>
              <w:t>6.0</w:t>
            </w:r>
          </w:p>
        </w:tc>
      </w:tr>
    </w:tbl>
    <w:p w14:paraId="530C1E4C" w14:textId="77777777" w:rsidR="0031212E" w:rsidRPr="00EB544D" w:rsidRDefault="0031212E" w:rsidP="0031212E">
      <w:pPr>
        <w:rPr>
          <w:rFonts w:ascii="Times New Roman" w:hAnsi="Times New Roman" w:cs="Times New Roman"/>
          <w:sz w:val="24"/>
          <w:szCs w:val="24"/>
        </w:rPr>
      </w:pPr>
    </w:p>
    <w:p w14:paraId="12F324A6" w14:textId="77777777" w:rsidR="004958A5" w:rsidRPr="00AC4EE6" w:rsidRDefault="004958A5"/>
    <w:sectPr w:rsidR="004958A5" w:rsidRPr="00AC4EE6" w:rsidSect="00C81EBD">
      <w:pgSz w:w="11906" w:h="16838"/>
      <w:pgMar w:top="1134" w:right="1134" w:bottom="1134" w:left="1134"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A380" w14:textId="77777777" w:rsidR="005226A8" w:rsidRDefault="005226A8" w:rsidP="006057AC">
      <w:pPr>
        <w:spacing w:after="0" w:line="240" w:lineRule="auto"/>
      </w:pPr>
      <w:r>
        <w:separator/>
      </w:r>
    </w:p>
  </w:endnote>
  <w:endnote w:type="continuationSeparator" w:id="0">
    <w:p w14:paraId="164D24C3" w14:textId="77777777" w:rsidR="005226A8" w:rsidRDefault="005226A8" w:rsidP="00605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9C327" w14:textId="77777777" w:rsidR="005226A8" w:rsidRDefault="005226A8" w:rsidP="006057AC">
      <w:pPr>
        <w:spacing w:after="0" w:line="240" w:lineRule="auto"/>
      </w:pPr>
      <w:r>
        <w:separator/>
      </w:r>
    </w:p>
  </w:footnote>
  <w:footnote w:type="continuationSeparator" w:id="0">
    <w:p w14:paraId="7F70AF7F" w14:textId="77777777" w:rsidR="005226A8" w:rsidRDefault="005226A8" w:rsidP="00605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91AB" w14:textId="77777777" w:rsidR="005226A8" w:rsidRDefault="005226A8" w:rsidP="00C83CB1">
    <w:pPr>
      <w:pStyle w:val="Header"/>
      <w:jc w:val="center"/>
    </w:pPr>
  </w:p>
  <w:p w14:paraId="69A4EF83" w14:textId="77777777" w:rsidR="005226A8" w:rsidRDefault="005226A8" w:rsidP="006057A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785127"/>
      <w:docPartObj>
        <w:docPartGallery w:val="Page Numbers (Top of Page)"/>
        <w:docPartUnique/>
      </w:docPartObj>
    </w:sdtPr>
    <w:sdtEndPr>
      <w:rPr>
        <w:noProof/>
      </w:rPr>
    </w:sdtEndPr>
    <w:sdtContent>
      <w:p w14:paraId="5243AAEE" w14:textId="77777777" w:rsidR="005226A8" w:rsidRDefault="005226A8">
        <w:pPr>
          <w:pStyle w:val="Header"/>
          <w:jc w:val="right"/>
        </w:pPr>
        <w:r>
          <w:fldChar w:fldCharType="begin"/>
        </w:r>
        <w:r>
          <w:instrText xml:space="preserve"> PAGE   \* MERGEFORMAT </w:instrText>
        </w:r>
        <w:r>
          <w:fldChar w:fldCharType="separate"/>
        </w:r>
        <w:r w:rsidR="00E015BB">
          <w:rPr>
            <w:noProof/>
          </w:rPr>
          <w:t>63</w:t>
        </w:r>
        <w:r>
          <w:rPr>
            <w:noProof/>
          </w:rPr>
          <w:fldChar w:fldCharType="end"/>
        </w:r>
      </w:p>
    </w:sdtContent>
  </w:sdt>
  <w:p w14:paraId="09015870" w14:textId="77777777" w:rsidR="005226A8" w:rsidRDefault="005226A8" w:rsidP="006057A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4FE"/>
    <w:multiLevelType w:val="hybridMultilevel"/>
    <w:tmpl w:val="5748C094"/>
    <w:lvl w:ilvl="0" w:tplc="50B829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A5655"/>
    <w:multiLevelType w:val="hybridMultilevel"/>
    <w:tmpl w:val="A7749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4D0785"/>
    <w:multiLevelType w:val="multilevel"/>
    <w:tmpl w:val="6EA4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F1114"/>
    <w:multiLevelType w:val="hybridMultilevel"/>
    <w:tmpl w:val="E00E1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C3B80"/>
    <w:multiLevelType w:val="hybridMultilevel"/>
    <w:tmpl w:val="DD9659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7D433B"/>
    <w:multiLevelType w:val="hybridMultilevel"/>
    <w:tmpl w:val="069007EE"/>
    <w:lvl w:ilvl="0" w:tplc="70529D84">
      <w:numFmt w:val="bullet"/>
      <w:lvlText w:val=""/>
      <w:lvlJc w:val="left"/>
      <w:pPr>
        <w:ind w:left="389" w:hanging="315"/>
      </w:pPr>
      <w:rPr>
        <w:rFonts w:ascii="Wingdings 2" w:eastAsia="Wingdings 2" w:hAnsi="Wingdings 2" w:cs="Wingdings 2" w:hint="default"/>
        <w:w w:val="100"/>
        <w:sz w:val="30"/>
        <w:szCs w:val="30"/>
      </w:rPr>
    </w:lvl>
    <w:lvl w:ilvl="1" w:tplc="78A0FAA4">
      <w:numFmt w:val="bullet"/>
      <w:lvlText w:val="•"/>
      <w:lvlJc w:val="left"/>
      <w:pPr>
        <w:ind w:left="483" w:hanging="315"/>
      </w:pPr>
      <w:rPr>
        <w:rFonts w:hint="default"/>
      </w:rPr>
    </w:lvl>
    <w:lvl w:ilvl="2" w:tplc="09C073C8">
      <w:numFmt w:val="bullet"/>
      <w:lvlText w:val="•"/>
      <w:lvlJc w:val="left"/>
      <w:pPr>
        <w:ind w:left="587" w:hanging="315"/>
      </w:pPr>
      <w:rPr>
        <w:rFonts w:hint="default"/>
      </w:rPr>
    </w:lvl>
    <w:lvl w:ilvl="3" w:tplc="62A6CF12">
      <w:numFmt w:val="bullet"/>
      <w:lvlText w:val="•"/>
      <w:lvlJc w:val="left"/>
      <w:pPr>
        <w:ind w:left="691" w:hanging="315"/>
      </w:pPr>
      <w:rPr>
        <w:rFonts w:hint="default"/>
      </w:rPr>
    </w:lvl>
    <w:lvl w:ilvl="4" w:tplc="985206A4">
      <w:numFmt w:val="bullet"/>
      <w:lvlText w:val="•"/>
      <w:lvlJc w:val="left"/>
      <w:pPr>
        <w:ind w:left="794" w:hanging="315"/>
      </w:pPr>
      <w:rPr>
        <w:rFonts w:hint="default"/>
      </w:rPr>
    </w:lvl>
    <w:lvl w:ilvl="5" w:tplc="FC0C267E">
      <w:numFmt w:val="bullet"/>
      <w:lvlText w:val="•"/>
      <w:lvlJc w:val="left"/>
      <w:pPr>
        <w:ind w:left="898" w:hanging="315"/>
      </w:pPr>
      <w:rPr>
        <w:rFonts w:hint="default"/>
      </w:rPr>
    </w:lvl>
    <w:lvl w:ilvl="6" w:tplc="0B32C600">
      <w:numFmt w:val="bullet"/>
      <w:lvlText w:val="•"/>
      <w:lvlJc w:val="left"/>
      <w:pPr>
        <w:ind w:left="1002" w:hanging="315"/>
      </w:pPr>
      <w:rPr>
        <w:rFonts w:hint="default"/>
      </w:rPr>
    </w:lvl>
    <w:lvl w:ilvl="7" w:tplc="9FBEC058">
      <w:numFmt w:val="bullet"/>
      <w:lvlText w:val="•"/>
      <w:lvlJc w:val="left"/>
      <w:pPr>
        <w:ind w:left="1105" w:hanging="315"/>
      </w:pPr>
      <w:rPr>
        <w:rFonts w:hint="default"/>
      </w:rPr>
    </w:lvl>
    <w:lvl w:ilvl="8" w:tplc="993E7420">
      <w:numFmt w:val="bullet"/>
      <w:lvlText w:val="•"/>
      <w:lvlJc w:val="left"/>
      <w:pPr>
        <w:ind w:left="1209" w:hanging="315"/>
      </w:pPr>
      <w:rPr>
        <w:rFonts w:hint="default"/>
      </w:rPr>
    </w:lvl>
  </w:abstractNum>
  <w:abstractNum w:abstractNumId="6" w15:restartNumberingAfterBreak="0">
    <w:nsid w:val="248E1AD6"/>
    <w:multiLevelType w:val="hybridMultilevel"/>
    <w:tmpl w:val="0956646A"/>
    <w:lvl w:ilvl="0" w:tplc="FDA8C0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DE78D2"/>
    <w:multiLevelType w:val="hybridMultilevel"/>
    <w:tmpl w:val="B5286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3A0B64"/>
    <w:multiLevelType w:val="hybridMultilevel"/>
    <w:tmpl w:val="22FE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D350C"/>
    <w:multiLevelType w:val="hybridMultilevel"/>
    <w:tmpl w:val="80886CB0"/>
    <w:lvl w:ilvl="0" w:tplc="187CA998">
      <w:numFmt w:val="bullet"/>
      <w:lvlText w:val=""/>
      <w:lvlJc w:val="left"/>
      <w:pPr>
        <w:ind w:left="389" w:hanging="315"/>
      </w:pPr>
      <w:rPr>
        <w:rFonts w:ascii="Wingdings 2" w:eastAsia="Wingdings 2" w:hAnsi="Wingdings 2" w:cs="Wingdings 2" w:hint="default"/>
        <w:w w:val="100"/>
        <w:sz w:val="30"/>
        <w:szCs w:val="30"/>
      </w:rPr>
    </w:lvl>
    <w:lvl w:ilvl="1" w:tplc="B4A6BE84">
      <w:numFmt w:val="bullet"/>
      <w:lvlText w:val="•"/>
      <w:lvlJc w:val="left"/>
      <w:pPr>
        <w:ind w:left="483" w:hanging="315"/>
      </w:pPr>
      <w:rPr>
        <w:rFonts w:hint="default"/>
      </w:rPr>
    </w:lvl>
    <w:lvl w:ilvl="2" w:tplc="4A68C520">
      <w:numFmt w:val="bullet"/>
      <w:lvlText w:val="•"/>
      <w:lvlJc w:val="left"/>
      <w:pPr>
        <w:ind w:left="586" w:hanging="315"/>
      </w:pPr>
      <w:rPr>
        <w:rFonts w:hint="default"/>
      </w:rPr>
    </w:lvl>
    <w:lvl w:ilvl="3" w:tplc="0F8E0178">
      <w:numFmt w:val="bullet"/>
      <w:lvlText w:val="•"/>
      <w:lvlJc w:val="left"/>
      <w:pPr>
        <w:ind w:left="690" w:hanging="315"/>
      </w:pPr>
      <w:rPr>
        <w:rFonts w:hint="default"/>
      </w:rPr>
    </w:lvl>
    <w:lvl w:ilvl="4" w:tplc="9AC0332E">
      <w:numFmt w:val="bullet"/>
      <w:lvlText w:val="•"/>
      <w:lvlJc w:val="left"/>
      <w:pPr>
        <w:ind w:left="793" w:hanging="315"/>
      </w:pPr>
      <w:rPr>
        <w:rFonts w:hint="default"/>
      </w:rPr>
    </w:lvl>
    <w:lvl w:ilvl="5" w:tplc="C5ACE362">
      <w:numFmt w:val="bullet"/>
      <w:lvlText w:val="•"/>
      <w:lvlJc w:val="left"/>
      <w:pPr>
        <w:ind w:left="897" w:hanging="315"/>
      </w:pPr>
      <w:rPr>
        <w:rFonts w:hint="default"/>
      </w:rPr>
    </w:lvl>
    <w:lvl w:ilvl="6" w:tplc="D8889B40">
      <w:numFmt w:val="bullet"/>
      <w:lvlText w:val="•"/>
      <w:lvlJc w:val="left"/>
      <w:pPr>
        <w:ind w:left="1000" w:hanging="315"/>
      </w:pPr>
      <w:rPr>
        <w:rFonts w:hint="default"/>
      </w:rPr>
    </w:lvl>
    <w:lvl w:ilvl="7" w:tplc="8B1C204C">
      <w:numFmt w:val="bullet"/>
      <w:lvlText w:val="•"/>
      <w:lvlJc w:val="left"/>
      <w:pPr>
        <w:ind w:left="1104" w:hanging="315"/>
      </w:pPr>
      <w:rPr>
        <w:rFonts w:hint="default"/>
      </w:rPr>
    </w:lvl>
    <w:lvl w:ilvl="8" w:tplc="7E54C4D2">
      <w:numFmt w:val="bullet"/>
      <w:lvlText w:val="•"/>
      <w:lvlJc w:val="left"/>
      <w:pPr>
        <w:ind w:left="1207" w:hanging="315"/>
      </w:pPr>
      <w:rPr>
        <w:rFonts w:hint="default"/>
      </w:rPr>
    </w:lvl>
  </w:abstractNum>
  <w:abstractNum w:abstractNumId="10" w15:restartNumberingAfterBreak="0">
    <w:nsid w:val="2C474CC4"/>
    <w:multiLevelType w:val="hybridMultilevel"/>
    <w:tmpl w:val="9DCC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4411E"/>
    <w:multiLevelType w:val="hybridMultilevel"/>
    <w:tmpl w:val="3AB244C2"/>
    <w:lvl w:ilvl="0" w:tplc="9A9868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776A3E"/>
    <w:multiLevelType w:val="hybridMultilevel"/>
    <w:tmpl w:val="0F36F832"/>
    <w:lvl w:ilvl="0" w:tplc="322AC0AC">
      <w:numFmt w:val="bullet"/>
      <w:lvlText w:val=""/>
      <w:lvlJc w:val="left"/>
      <w:pPr>
        <w:ind w:left="390" w:hanging="316"/>
      </w:pPr>
      <w:rPr>
        <w:rFonts w:ascii="Wingdings 2" w:eastAsia="Wingdings 2" w:hAnsi="Wingdings 2" w:cs="Wingdings 2" w:hint="default"/>
        <w:w w:val="100"/>
        <w:sz w:val="30"/>
        <w:szCs w:val="30"/>
      </w:rPr>
    </w:lvl>
    <w:lvl w:ilvl="1" w:tplc="FDE61394">
      <w:numFmt w:val="bullet"/>
      <w:lvlText w:val="•"/>
      <w:lvlJc w:val="left"/>
      <w:pPr>
        <w:ind w:left="501" w:hanging="316"/>
      </w:pPr>
      <w:rPr>
        <w:rFonts w:hint="default"/>
      </w:rPr>
    </w:lvl>
    <w:lvl w:ilvl="2" w:tplc="5310EA50">
      <w:numFmt w:val="bullet"/>
      <w:lvlText w:val="•"/>
      <w:lvlJc w:val="left"/>
      <w:pPr>
        <w:ind w:left="602" w:hanging="316"/>
      </w:pPr>
      <w:rPr>
        <w:rFonts w:hint="default"/>
      </w:rPr>
    </w:lvl>
    <w:lvl w:ilvl="3" w:tplc="A1220DC8">
      <w:numFmt w:val="bullet"/>
      <w:lvlText w:val="•"/>
      <w:lvlJc w:val="left"/>
      <w:pPr>
        <w:ind w:left="704" w:hanging="316"/>
      </w:pPr>
      <w:rPr>
        <w:rFonts w:hint="default"/>
      </w:rPr>
    </w:lvl>
    <w:lvl w:ilvl="4" w:tplc="2A2C568E">
      <w:numFmt w:val="bullet"/>
      <w:lvlText w:val="•"/>
      <w:lvlJc w:val="left"/>
      <w:pPr>
        <w:ind w:left="805" w:hanging="316"/>
      </w:pPr>
      <w:rPr>
        <w:rFonts w:hint="default"/>
      </w:rPr>
    </w:lvl>
    <w:lvl w:ilvl="5" w:tplc="DF766134">
      <w:numFmt w:val="bullet"/>
      <w:lvlText w:val="•"/>
      <w:lvlJc w:val="left"/>
      <w:pPr>
        <w:ind w:left="907" w:hanging="316"/>
      </w:pPr>
      <w:rPr>
        <w:rFonts w:hint="default"/>
      </w:rPr>
    </w:lvl>
    <w:lvl w:ilvl="6" w:tplc="5ED4648E">
      <w:numFmt w:val="bullet"/>
      <w:lvlText w:val="•"/>
      <w:lvlJc w:val="left"/>
      <w:pPr>
        <w:ind w:left="1008" w:hanging="316"/>
      </w:pPr>
      <w:rPr>
        <w:rFonts w:hint="default"/>
      </w:rPr>
    </w:lvl>
    <w:lvl w:ilvl="7" w:tplc="309E91B2">
      <w:numFmt w:val="bullet"/>
      <w:lvlText w:val="•"/>
      <w:lvlJc w:val="left"/>
      <w:pPr>
        <w:ind w:left="1110" w:hanging="316"/>
      </w:pPr>
      <w:rPr>
        <w:rFonts w:hint="default"/>
      </w:rPr>
    </w:lvl>
    <w:lvl w:ilvl="8" w:tplc="D46499CC">
      <w:numFmt w:val="bullet"/>
      <w:lvlText w:val="•"/>
      <w:lvlJc w:val="left"/>
      <w:pPr>
        <w:ind w:left="1211" w:hanging="316"/>
      </w:pPr>
      <w:rPr>
        <w:rFonts w:hint="default"/>
      </w:rPr>
    </w:lvl>
  </w:abstractNum>
  <w:abstractNum w:abstractNumId="13" w15:restartNumberingAfterBreak="0">
    <w:nsid w:val="334928A5"/>
    <w:multiLevelType w:val="hybridMultilevel"/>
    <w:tmpl w:val="EB2ED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14FE4"/>
    <w:multiLevelType w:val="hybridMultilevel"/>
    <w:tmpl w:val="46B8653E"/>
    <w:lvl w:ilvl="0" w:tplc="748A53BE">
      <w:numFmt w:val="bullet"/>
      <w:lvlText w:val=""/>
      <w:lvlJc w:val="left"/>
      <w:pPr>
        <w:ind w:left="75" w:hanging="315"/>
      </w:pPr>
      <w:rPr>
        <w:rFonts w:ascii="Wingdings 2" w:eastAsia="Wingdings 2" w:hAnsi="Wingdings 2" w:cs="Wingdings 2" w:hint="default"/>
        <w:w w:val="100"/>
        <w:sz w:val="30"/>
        <w:szCs w:val="30"/>
      </w:rPr>
    </w:lvl>
    <w:lvl w:ilvl="1" w:tplc="23F03070">
      <w:numFmt w:val="bullet"/>
      <w:lvlText w:val="•"/>
      <w:lvlJc w:val="left"/>
      <w:pPr>
        <w:ind w:left="343" w:hanging="315"/>
      </w:pPr>
      <w:rPr>
        <w:rFonts w:hint="default"/>
      </w:rPr>
    </w:lvl>
    <w:lvl w:ilvl="2" w:tplc="BA76D790">
      <w:numFmt w:val="bullet"/>
      <w:lvlText w:val="•"/>
      <w:lvlJc w:val="left"/>
      <w:pPr>
        <w:ind w:left="606" w:hanging="315"/>
      </w:pPr>
      <w:rPr>
        <w:rFonts w:hint="default"/>
      </w:rPr>
    </w:lvl>
    <w:lvl w:ilvl="3" w:tplc="416AEC3C">
      <w:numFmt w:val="bullet"/>
      <w:lvlText w:val="•"/>
      <w:lvlJc w:val="left"/>
      <w:pPr>
        <w:ind w:left="869" w:hanging="315"/>
      </w:pPr>
      <w:rPr>
        <w:rFonts w:hint="default"/>
      </w:rPr>
    </w:lvl>
    <w:lvl w:ilvl="4" w:tplc="67D6ECCC">
      <w:numFmt w:val="bullet"/>
      <w:lvlText w:val="•"/>
      <w:lvlJc w:val="left"/>
      <w:pPr>
        <w:ind w:left="1132" w:hanging="315"/>
      </w:pPr>
      <w:rPr>
        <w:rFonts w:hint="default"/>
      </w:rPr>
    </w:lvl>
    <w:lvl w:ilvl="5" w:tplc="F3CC68EA">
      <w:numFmt w:val="bullet"/>
      <w:lvlText w:val="•"/>
      <w:lvlJc w:val="left"/>
      <w:pPr>
        <w:ind w:left="1395" w:hanging="315"/>
      </w:pPr>
      <w:rPr>
        <w:rFonts w:hint="default"/>
      </w:rPr>
    </w:lvl>
    <w:lvl w:ilvl="6" w:tplc="751671A0">
      <w:numFmt w:val="bullet"/>
      <w:lvlText w:val="•"/>
      <w:lvlJc w:val="left"/>
      <w:pPr>
        <w:ind w:left="1658" w:hanging="315"/>
      </w:pPr>
      <w:rPr>
        <w:rFonts w:hint="default"/>
      </w:rPr>
    </w:lvl>
    <w:lvl w:ilvl="7" w:tplc="9A02D62A">
      <w:numFmt w:val="bullet"/>
      <w:lvlText w:val="•"/>
      <w:lvlJc w:val="left"/>
      <w:pPr>
        <w:ind w:left="1922" w:hanging="315"/>
      </w:pPr>
      <w:rPr>
        <w:rFonts w:hint="default"/>
      </w:rPr>
    </w:lvl>
    <w:lvl w:ilvl="8" w:tplc="C5D2A226">
      <w:numFmt w:val="bullet"/>
      <w:lvlText w:val="•"/>
      <w:lvlJc w:val="left"/>
      <w:pPr>
        <w:ind w:left="2185" w:hanging="315"/>
      </w:pPr>
      <w:rPr>
        <w:rFonts w:hint="default"/>
      </w:rPr>
    </w:lvl>
  </w:abstractNum>
  <w:abstractNum w:abstractNumId="15" w15:restartNumberingAfterBreak="0">
    <w:nsid w:val="36E10BFC"/>
    <w:multiLevelType w:val="hybridMultilevel"/>
    <w:tmpl w:val="22E4FA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CE0086"/>
    <w:multiLevelType w:val="hybridMultilevel"/>
    <w:tmpl w:val="D8C813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54F0AFB"/>
    <w:multiLevelType w:val="hybridMultilevel"/>
    <w:tmpl w:val="BF24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FB6817"/>
    <w:multiLevelType w:val="hybridMultilevel"/>
    <w:tmpl w:val="2634F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034E18"/>
    <w:multiLevelType w:val="hybridMultilevel"/>
    <w:tmpl w:val="594E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00E68"/>
    <w:multiLevelType w:val="hybridMultilevel"/>
    <w:tmpl w:val="D91453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0A5A4C"/>
    <w:multiLevelType w:val="hybridMultilevel"/>
    <w:tmpl w:val="B11610B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70181A3E"/>
    <w:multiLevelType w:val="hybridMultilevel"/>
    <w:tmpl w:val="0AD6E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D1A22"/>
    <w:multiLevelType w:val="hybridMultilevel"/>
    <w:tmpl w:val="78DA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7543B8"/>
    <w:multiLevelType w:val="hybridMultilevel"/>
    <w:tmpl w:val="1486CDBA"/>
    <w:lvl w:ilvl="0" w:tplc="7BEC97E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066349"/>
    <w:multiLevelType w:val="hybridMultilevel"/>
    <w:tmpl w:val="62BE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30D7D"/>
    <w:multiLevelType w:val="hybridMultilevel"/>
    <w:tmpl w:val="4A26EA4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925067510">
    <w:abstractNumId w:val="18"/>
  </w:num>
  <w:num w:numId="2" w16cid:durableId="621690767">
    <w:abstractNumId w:val="10"/>
  </w:num>
  <w:num w:numId="3" w16cid:durableId="1873686118">
    <w:abstractNumId w:val="21"/>
  </w:num>
  <w:num w:numId="4" w16cid:durableId="958298917">
    <w:abstractNumId w:val="1"/>
  </w:num>
  <w:num w:numId="5" w16cid:durableId="369843857">
    <w:abstractNumId w:val="5"/>
  </w:num>
  <w:num w:numId="6" w16cid:durableId="400717359">
    <w:abstractNumId w:val="14"/>
  </w:num>
  <w:num w:numId="7" w16cid:durableId="200754151">
    <w:abstractNumId w:val="9"/>
  </w:num>
  <w:num w:numId="8" w16cid:durableId="1481003155">
    <w:abstractNumId w:val="12"/>
  </w:num>
  <w:num w:numId="9" w16cid:durableId="2083212781">
    <w:abstractNumId w:val="8"/>
  </w:num>
  <w:num w:numId="10" w16cid:durableId="1356806975">
    <w:abstractNumId w:val="13"/>
  </w:num>
  <w:num w:numId="11" w16cid:durableId="255939343">
    <w:abstractNumId w:val="15"/>
  </w:num>
  <w:num w:numId="12" w16cid:durableId="1336225583">
    <w:abstractNumId w:val="26"/>
  </w:num>
  <w:num w:numId="13" w16cid:durableId="44529952">
    <w:abstractNumId w:val="4"/>
  </w:num>
  <w:num w:numId="14" w16cid:durableId="2015918181">
    <w:abstractNumId w:val="24"/>
  </w:num>
  <w:num w:numId="15" w16cid:durableId="1692297308">
    <w:abstractNumId w:val="20"/>
  </w:num>
  <w:num w:numId="16" w16cid:durableId="4853231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0280763">
    <w:abstractNumId w:val="19"/>
  </w:num>
  <w:num w:numId="18" w16cid:durableId="1311137427">
    <w:abstractNumId w:val="23"/>
  </w:num>
  <w:num w:numId="19" w16cid:durableId="1064373565">
    <w:abstractNumId w:val="17"/>
  </w:num>
  <w:num w:numId="20" w16cid:durableId="651912784">
    <w:abstractNumId w:val="0"/>
  </w:num>
  <w:num w:numId="21" w16cid:durableId="1386222139">
    <w:abstractNumId w:val="3"/>
  </w:num>
  <w:num w:numId="22" w16cid:durableId="737629914">
    <w:abstractNumId w:val="11"/>
  </w:num>
  <w:num w:numId="23" w16cid:durableId="2034383380">
    <w:abstractNumId w:val="6"/>
  </w:num>
  <w:num w:numId="24" w16cid:durableId="2005618650">
    <w:abstractNumId w:val="2"/>
  </w:num>
  <w:num w:numId="25" w16cid:durableId="238172017">
    <w:abstractNumId w:val="7"/>
  </w:num>
  <w:num w:numId="26" w16cid:durableId="1756439117">
    <w:abstractNumId w:val="22"/>
  </w:num>
  <w:num w:numId="27" w16cid:durableId="8969412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EE6"/>
    <w:rsid w:val="00000635"/>
    <w:rsid w:val="00000B8A"/>
    <w:rsid w:val="000046E0"/>
    <w:rsid w:val="00005480"/>
    <w:rsid w:val="00010CAA"/>
    <w:rsid w:val="00011614"/>
    <w:rsid w:val="00012F64"/>
    <w:rsid w:val="000135E2"/>
    <w:rsid w:val="0002044B"/>
    <w:rsid w:val="00022003"/>
    <w:rsid w:val="00022DA4"/>
    <w:rsid w:val="00023AB8"/>
    <w:rsid w:val="00024B80"/>
    <w:rsid w:val="00025822"/>
    <w:rsid w:val="00030C25"/>
    <w:rsid w:val="00032FC2"/>
    <w:rsid w:val="00033029"/>
    <w:rsid w:val="00034D1D"/>
    <w:rsid w:val="0004234B"/>
    <w:rsid w:val="00042B8F"/>
    <w:rsid w:val="00050161"/>
    <w:rsid w:val="00055BFF"/>
    <w:rsid w:val="000563C1"/>
    <w:rsid w:val="00060486"/>
    <w:rsid w:val="00060589"/>
    <w:rsid w:val="00064BF7"/>
    <w:rsid w:val="00065321"/>
    <w:rsid w:val="000666B2"/>
    <w:rsid w:val="00066E30"/>
    <w:rsid w:val="00066FC2"/>
    <w:rsid w:val="00075586"/>
    <w:rsid w:val="00075EEF"/>
    <w:rsid w:val="00076A8C"/>
    <w:rsid w:val="0008024F"/>
    <w:rsid w:val="000843C4"/>
    <w:rsid w:val="00085A3E"/>
    <w:rsid w:val="0008645C"/>
    <w:rsid w:val="00086F0E"/>
    <w:rsid w:val="00087DDC"/>
    <w:rsid w:val="0009084A"/>
    <w:rsid w:val="000947AA"/>
    <w:rsid w:val="00095CD3"/>
    <w:rsid w:val="000A06D2"/>
    <w:rsid w:val="000A137C"/>
    <w:rsid w:val="000A18B2"/>
    <w:rsid w:val="000A233C"/>
    <w:rsid w:val="000A30E6"/>
    <w:rsid w:val="000A53E5"/>
    <w:rsid w:val="000A5547"/>
    <w:rsid w:val="000A5621"/>
    <w:rsid w:val="000A6E58"/>
    <w:rsid w:val="000B1035"/>
    <w:rsid w:val="000B143B"/>
    <w:rsid w:val="000B28C8"/>
    <w:rsid w:val="000B3990"/>
    <w:rsid w:val="000B5D17"/>
    <w:rsid w:val="000B686A"/>
    <w:rsid w:val="000C1A5C"/>
    <w:rsid w:val="000D0843"/>
    <w:rsid w:val="000D1339"/>
    <w:rsid w:val="000D2C76"/>
    <w:rsid w:val="000D4D0B"/>
    <w:rsid w:val="000D700F"/>
    <w:rsid w:val="000D72E4"/>
    <w:rsid w:val="000D7BFA"/>
    <w:rsid w:val="000E1167"/>
    <w:rsid w:val="000E45B2"/>
    <w:rsid w:val="000E4B53"/>
    <w:rsid w:val="000E5724"/>
    <w:rsid w:val="000E5EF6"/>
    <w:rsid w:val="000E63DB"/>
    <w:rsid w:val="000F2880"/>
    <w:rsid w:val="000F36F1"/>
    <w:rsid w:val="000F74C1"/>
    <w:rsid w:val="0010064E"/>
    <w:rsid w:val="00101448"/>
    <w:rsid w:val="00102317"/>
    <w:rsid w:val="001035D0"/>
    <w:rsid w:val="00112C29"/>
    <w:rsid w:val="00114274"/>
    <w:rsid w:val="00114E23"/>
    <w:rsid w:val="00117FA1"/>
    <w:rsid w:val="00120E51"/>
    <w:rsid w:val="00134BA5"/>
    <w:rsid w:val="0013567B"/>
    <w:rsid w:val="00136B90"/>
    <w:rsid w:val="00140E52"/>
    <w:rsid w:val="00145118"/>
    <w:rsid w:val="00150D30"/>
    <w:rsid w:val="00150EE9"/>
    <w:rsid w:val="00154A6C"/>
    <w:rsid w:val="001556AC"/>
    <w:rsid w:val="00160779"/>
    <w:rsid w:val="00160CDF"/>
    <w:rsid w:val="00162B2C"/>
    <w:rsid w:val="001669A3"/>
    <w:rsid w:val="00167BF8"/>
    <w:rsid w:val="00170E9F"/>
    <w:rsid w:val="00171FAF"/>
    <w:rsid w:val="001725C3"/>
    <w:rsid w:val="00174BA9"/>
    <w:rsid w:val="00174D41"/>
    <w:rsid w:val="001802AF"/>
    <w:rsid w:val="00180B8E"/>
    <w:rsid w:val="00182836"/>
    <w:rsid w:val="001847D2"/>
    <w:rsid w:val="00185309"/>
    <w:rsid w:val="0019020D"/>
    <w:rsid w:val="00191C61"/>
    <w:rsid w:val="00192497"/>
    <w:rsid w:val="0019788D"/>
    <w:rsid w:val="001A1E8D"/>
    <w:rsid w:val="001A2D67"/>
    <w:rsid w:val="001A67FA"/>
    <w:rsid w:val="001A68B9"/>
    <w:rsid w:val="001A7E0E"/>
    <w:rsid w:val="001B17FC"/>
    <w:rsid w:val="001B527B"/>
    <w:rsid w:val="001B55CD"/>
    <w:rsid w:val="001C0069"/>
    <w:rsid w:val="001C0254"/>
    <w:rsid w:val="001C4B46"/>
    <w:rsid w:val="001C6216"/>
    <w:rsid w:val="001D1B4C"/>
    <w:rsid w:val="001D1EED"/>
    <w:rsid w:val="001D2097"/>
    <w:rsid w:val="001D3E5B"/>
    <w:rsid w:val="001D45D0"/>
    <w:rsid w:val="001D46E0"/>
    <w:rsid w:val="001D561B"/>
    <w:rsid w:val="001E0716"/>
    <w:rsid w:val="001E24A0"/>
    <w:rsid w:val="001E30D4"/>
    <w:rsid w:val="001E5D09"/>
    <w:rsid w:val="001E6467"/>
    <w:rsid w:val="001F2786"/>
    <w:rsid w:val="001F2D76"/>
    <w:rsid w:val="001F47B6"/>
    <w:rsid w:val="001F6251"/>
    <w:rsid w:val="00200695"/>
    <w:rsid w:val="00202DF6"/>
    <w:rsid w:val="00204D74"/>
    <w:rsid w:val="002101A2"/>
    <w:rsid w:val="002126CF"/>
    <w:rsid w:val="002132DB"/>
    <w:rsid w:val="00213661"/>
    <w:rsid w:val="00214518"/>
    <w:rsid w:val="0021492D"/>
    <w:rsid w:val="002155D8"/>
    <w:rsid w:val="002172ED"/>
    <w:rsid w:val="0022081C"/>
    <w:rsid w:val="00225313"/>
    <w:rsid w:val="002263EC"/>
    <w:rsid w:val="002267E0"/>
    <w:rsid w:val="00227C5C"/>
    <w:rsid w:val="00231F6E"/>
    <w:rsid w:val="0023214A"/>
    <w:rsid w:val="00232419"/>
    <w:rsid w:val="00233F34"/>
    <w:rsid w:val="0023487C"/>
    <w:rsid w:val="00241F06"/>
    <w:rsid w:val="0024289C"/>
    <w:rsid w:val="00257155"/>
    <w:rsid w:val="00257A2D"/>
    <w:rsid w:val="00257BDF"/>
    <w:rsid w:val="002642CF"/>
    <w:rsid w:val="00266A9C"/>
    <w:rsid w:val="00270CB8"/>
    <w:rsid w:val="002735B3"/>
    <w:rsid w:val="002754B4"/>
    <w:rsid w:val="002754FD"/>
    <w:rsid w:val="002757D4"/>
    <w:rsid w:val="0027620D"/>
    <w:rsid w:val="00276C68"/>
    <w:rsid w:val="002779B5"/>
    <w:rsid w:val="002801D2"/>
    <w:rsid w:val="00280927"/>
    <w:rsid w:val="00281A15"/>
    <w:rsid w:val="00287F03"/>
    <w:rsid w:val="00291D53"/>
    <w:rsid w:val="002A2ED6"/>
    <w:rsid w:val="002A30B1"/>
    <w:rsid w:val="002A3A5F"/>
    <w:rsid w:val="002A3E22"/>
    <w:rsid w:val="002A40EA"/>
    <w:rsid w:val="002B1F39"/>
    <w:rsid w:val="002B2739"/>
    <w:rsid w:val="002B2FC2"/>
    <w:rsid w:val="002B3617"/>
    <w:rsid w:val="002B55B0"/>
    <w:rsid w:val="002B5D33"/>
    <w:rsid w:val="002C1D35"/>
    <w:rsid w:val="002C3551"/>
    <w:rsid w:val="002C3945"/>
    <w:rsid w:val="002C54D7"/>
    <w:rsid w:val="002C6F02"/>
    <w:rsid w:val="002C6F3E"/>
    <w:rsid w:val="002C6FE7"/>
    <w:rsid w:val="002C745E"/>
    <w:rsid w:val="002D4288"/>
    <w:rsid w:val="002D4BA6"/>
    <w:rsid w:val="002D6E3C"/>
    <w:rsid w:val="002D75F5"/>
    <w:rsid w:val="002E2797"/>
    <w:rsid w:val="002E34BC"/>
    <w:rsid w:val="002E5D2C"/>
    <w:rsid w:val="002E6FB6"/>
    <w:rsid w:val="002E7B79"/>
    <w:rsid w:val="002F3BFC"/>
    <w:rsid w:val="002F3C60"/>
    <w:rsid w:val="002F59B5"/>
    <w:rsid w:val="002F5A32"/>
    <w:rsid w:val="002F6014"/>
    <w:rsid w:val="002F7794"/>
    <w:rsid w:val="003001D3"/>
    <w:rsid w:val="00302149"/>
    <w:rsid w:val="003023AC"/>
    <w:rsid w:val="00302415"/>
    <w:rsid w:val="00305D95"/>
    <w:rsid w:val="00310A5B"/>
    <w:rsid w:val="00310AB9"/>
    <w:rsid w:val="00310D34"/>
    <w:rsid w:val="0031212E"/>
    <w:rsid w:val="00312D09"/>
    <w:rsid w:val="0031571B"/>
    <w:rsid w:val="00315FE8"/>
    <w:rsid w:val="00316511"/>
    <w:rsid w:val="00320172"/>
    <w:rsid w:val="00320D28"/>
    <w:rsid w:val="0032432E"/>
    <w:rsid w:val="00325011"/>
    <w:rsid w:val="00325671"/>
    <w:rsid w:val="00325776"/>
    <w:rsid w:val="00327E97"/>
    <w:rsid w:val="0033439B"/>
    <w:rsid w:val="00334679"/>
    <w:rsid w:val="00341940"/>
    <w:rsid w:val="003464EC"/>
    <w:rsid w:val="00350376"/>
    <w:rsid w:val="00352912"/>
    <w:rsid w:val="003542C3"/>
    <w:rsid w:val="0037263A"/>
    <w:rsid w:val="003760EC"/>
    <w:rsid w:val="003807C0"/>
    <w:rsid w:val="00382522"/>
    <w:rsid w:val="003846C6"/>
    <w:rsid w:val="00384794"/>
    <w:rsid w:val="00384FDC"/>
    <w:rsid w:val="00386281"/>
    <w:rsid w:val="0039372C"/>
    <w:rsid w:val="0039544D"/>
    <w:rsid w:val="0039563B"/>
    <w:rsid w:val="00396FCA"/>
    <w:rsid w:val="003A00A9"/>
    <w:rsid w:val="003A208B"/>
    <w:rsid w:val="003A25A1"/>
    <w:rsid w:val="003A696A"/>
    <w:rsid w:val="003A7323"/>
    <w:rsid w:val="003A7FE7"/>
    <w:rsid w:val="003B0FD0"/>
    <w:rsid w:val="003B25A6"/>
    <w:rsid w:val="003C1BC0"/>
    <w:rsid w:val="003C28EE"/>
    <w:rsid w:val="003C3B0B"/>
    <w:rsid w:val="003C3FBE"/>
    <w:rsid w:val="003D41FD"/>
    <w:rsid w:val="003D4798"/>
    <w:rsid w:val="003D5A95"/>
    <w:rsid w:val="003E1309"/>
    <w:rsid w:val="003E3C5B"/>
    <w:rsid w:val="003E4EB3"/>
    <w:rsid w:val="003F0BF0"/>
    <w:rsid w:val="003F53AE"/>
    <w:rsid w:val="003F6AC9"/>
    <w:rsid w:val="003F7A9D"/>
    <w:rsid w:val="00402519"/>
    <w:rsid w:val="004033FC"/>
    <w:rsid w:val="00403F77"/>
    <w:rsid w:val="00404334"/>
    <w:rsid w:val="00405AFC"/>
    <w:rsid w:val="00411F87"/>
    <w:rsid w:val="004121B4"/>
    <w:rsid w:val="00412A58"/>
    <w:rsid w:val="00413BD2"/>
    <w:rsid w:val="0041467E"/>
    <w:rsid w:val="004150F1"/>
    <w:rsid w:val="00415BD4"/>
    <w:rsid w:val="0042075F"/>
    <w:rsid w:val="00420D4C"/>
    <w:rsid w:val="00422DD2"/>
    <w:rsid w:val="00423B22"/>
    <w:rsid w:val="00424594"/>
    <w:rsid w:val="00431A0E"/>
    <w:rsid w:val="00431CB0"/>
    <w:rsid w:val="0043467B"/>
    <w:rsid w:val="00436B4F"/>
    <w:rsid w:val="0043789E"/>
    <w:rsid w:val="00444105"/>
    <w:rsid w:val="00445D4A"/>
    <w:rsid w:val="00446158"/>
    <w:rsid w:val="00446F52"/>
    <w:rsid w:val="0045220A"/>
    <w:rsid w:val="004527C4"/>
    <w:rsid w:val="00454223"/>
    <w:rsid w:val="00457A3F"/>
    <w:rsid w:val="004614D2"/>
    <w:rsid w:val="00462381"/>
    <w:rsid w:val="0046246F"/>
    <w:rsid w:val="004639AE"/>
    <w:rsid w:val="00466893"/>
    <w:rsid w:val="0047025F"/>
    <w:rsid w:val="00476332"/>
    <w:rsid w:val="00476F92"/>
    <w:rsid w:val="00477A54"/>
    <w:rsid w:val="00477DEB"/>
    <w:rsid w:val="00482FD8"/>
    <w:rsid w:val="0048365A"/>
    <w:rsid w:val="00483A54"/>
    <w:rsid w:val="0048560E"/>
    <w:rsid w:val="00485986"/>
    <w:rsid w:val="004905CC"/>
    <w:rsid w:val="004932FA"/>
    <w:rsid w:val="00493E0E"/>
    <w:rsid w:val="004958A5"/>
    <w:rsid w:val="00497C68"/>
    <w:rsid w:val="004A30FB"/>
    <w:rsid w:val="004A3A05"/>
    <w:rsid w:val="004A43A9"/>
    <w:rsid w:val="004A5F3D"/>
    <w:rsid w:val="004A76A1"/>
    <w:rsid w:val="004B0099"/>
    <w:rsid w:val="004B0F1C"/>
    <w:rsid w:val="004B2CC0"/>
    <w:rsid w:val="004B36A7"/>
    <w:rsid w:val="004B3D9A"/>
    <w:rsid w:val="004B42CA"/>
    <w:rsid w:val="004B506E"/>
    <w:rsid w:val="004B510D"/>
    <w:rsid w:val="004B5399"/>
    <w:rsid w:val="004B6E49"/>
    <w:rsid w:val="004C2641"/>
    <w:rsid w:val="004C31FE"/>
    <w:rsid w:val="004C3563"/>
    <w:rsid w:val="004C38CD"/>
    <w:rsid w:val="004C57AA"/>
    <w:rsid w:val="004D3632"/>
    <w:rsid w:val="004D3C64"/>
    <w:rsid w:val="004D64FB"/>
    <w:rsid w:val="004D651B"/>
    <w:rsid w:val="004E0809"/>
    <w:rsid w:val="004E1EC7"/>
    <w:rsid w:val="004E243B"/>
    <w:rsid w:val="004E2C72"/>
    <w:rsid w:val="004E3C29"/>
    <w:rsid w:val="004E42A9"/>
    <w:rsid w:val="004E4589"/>
    <w:rsid w:val="004E4666"/>
    <w:rsid w:val="004F0487"/>
    <w:rsid w:val="004F135F"/>
    <w:rsid w:val="004F499C"/>
    <w:rsid w:val="004F535D"/>
    <w:rsid w:val="004F5A25"/>
    <w:rsid w:val="004F7071"/>
    <w:rsid w:val="00501CF4"/>
    <w:rsid w:val="00502B69"/>
    <w:rsid w:val="00503B75"/>
    <w:rsid w:val="005059FC"/>
    <w:rsid w:val="005066DD"/>
    <w:rsid w:val="00506822"/>
    <w:rsid w:val="005079BB"/>
    <w:rsid w:val="00511EAB"/>
    <w:rsid w:val="005130B5"/>
    <w:rsid w:val="005173E3"/>
    <w:rsid w:val="00517B32"/>
    <w:rsid w:val="005210A9"/>
    <w:rsid w:val="005226A8"/>
    <w:rsid w:val="005256F2"/>
    <w:rsid w:val="005315FE"/>
    <w:rsid w:val="00535DF2"/>
    <w:rsid w:val="00536782"/>
    <w:rsid w:val="005401DC"/>
    <w:rsid w:val="0054034F"/>
    <w:rsid w:val="0054039C"/>
    <w:rsid w:val="005424F7"/>
    <w:rsid w:val="00544623"/>
    <w:rsid w:val="00545230"/>
    <w:rsid w:val="00550950"/>
    <w:rsid w:val="0055283B"/>
    <w:rsid w:val="00555FA5"/>
    <w:rsid w:val="005565EB"/>
    <w:rsid w:val="00557345"/>
    <w:rsid w:val="005579A7"/>
    <w:rsid w:val="0056076F"/>
    <w:rsid w:val="00563EDE"/>
    <w:rsid w:val="00564A4D"/>
    <w:rsid w:val="00564BAE"/>
    <w:rsid w:val="00564F7C"/>
    <w:rsid w:val="00572C73"/>
    <w:rsid w:val="005748C7"/>
    <w:rsid w:val="0057756E"/>
    <w:rsid w:val="00577EB3"/>
    <w:rsid w:val="00580AB3"/>
    <w:rsid w:val="00580F79"/>
    <w:rsid w:val="005835A9"/>
    <w:rsid w:val="0058536C"/>
    <w:rsid w:val="00587CE7"/>
    <w:rsid w:val="00591703"/>
    <w:rsid w:val="00593F33"/>
    <w:rsid w:val="00594BDD"/>
    <w:rsid w:val="005958F1"/>
    <w:rsid w:val="005A3327"/>
    <w:rsid w:val="005A3568"/>
    <w:rsid w:val="005A600E"/>
    <w:rsid w:val="005A6A65"/>
    <w:rsid w:val="005A7291"/>
    <w:rsid w:val="005B2D3B"/>
    <w:rsid w:val="005B4C9F"/>
    <w:rsid w:val="005B64CE"/>
    <w:rsid w:val="005C30C9"/>
    <w:rsid w:val="005C361E"/>
    <w:rsid w:val="005C7B43"/>
    <w:rsid w:val="005D1D48"/>
    <w:rsid w:val="005D5D36"/>
    <w:rsid w:val="005D777C"/>
    <w:rsid w:val="005D7CA1"/>
    <w:rsid w:val="005E196F"/>
    <w:rsid w:val="005E27D7"/>
    <w:rsid w:val="005E3DDB"/>
    <w:rsid w:val="005E55A1"/>
    <w:rsid w:val="005E75B4"/>
    <w:rsid w:val="005F2088"/>
    <w:rsid w:val="005F52E9"/>
    <w:rsid w:val="005F5805"/>
    <w:rsid w:val="005F63A4"/>
    <w:rsid w:val="005F6A61"/>
    <w:rsid w:val="00602E05"/>
    <w:rsid w:val="0060523D"/>
    <w:rsid w:val="006057AC"/>
    <w:rsid w:val="0061074A"/>
    <w:rsid w:val="00610B69"/>
    <w:rsid w:val="00613F78"/>
    <w:rsid w:val="0062012B"/>
    <w:rsid w:val="006223C6"/>
    <w:rsid w:val="0063398C"/>
    <w:rsid w:val="006341DC"/>
    <w:rsid w:val="0063443E"/>
    <w:rsid w:val="00634ACB"/>
    <w:rsid w:val="006414BE"/>
    <w:rsid w:val="00641583"/>
    <w:rsid w:val="00643DB5"/>
    <w:rsid w:val="00647086"/>
    <w:rsid w:val="00647611"/>
    <w:rsid w:val="00651177"/>
    <w:rsid w:val="00654681"/>
    <w:rsid w:val="00656A1F"/>
    <w:rsid w:val="006573BA"/>
    <w:rsid w:val="006601A4"/>
    <w:rsid w:val="00662063"/>
    <w:rsid w:val="00663074"/>
    <w:rsid w:val="006644C1"/>
    <w:rsid w:val="00667314"/>
    <w:rsid w:val="00667DF5"/>
    <w:rsid w:val="006701F9"/>
    <w:rsid w:val="0067241A"/>
    <w:rsid w:val="006774E0"/>
    <w:rsid w:val="00680474"/>
    <w:rsid w:val="00680623"/>
    <w:rsid w:val="006818FB"/>
    <w:rsid w:val="006835CF"/>
    <w:rsid w:val="00683A46"/>
    <w:rsid w:val="00686D2F"/>
    <w:rsid w:val="006871B3"/>
    <w:rsid w:val="006960B9"/>
    <w:rsid w:val="00696249"/>
    <w:rsid w:val="006967B0"/>
    <w:rsid w:val="006A1C6F"/>
    <w:rsid w:val="006A306A"/>
    <w:rsid w:val="006A65A3"/>
    <w:rsid w:val="006B320C"/>
    <w:rsid w:val="006C0291"/>
    <w:rsid w:val="006C5089"/>
    <w:rsid w:val="006D074A"/>
    <w:rsid w:val="006D231E"/>
    <w:rsid w:val="006D3D49"/>
    <w:rsid w:val="006D7F55"/>
    <w:rsid w:val="006E21A4"/>
    <w:rsid w:val="006E2896"/>
    <w:rsid w:val="006E36B6"/>
    <w:rsid w:val="006E4648"/>
    <w:rsid w:val="006E6C88"/>
    <w:rsid w:val="006E72B1"/>
    <w:rsid w:val="006F1835"/>
    <w:rsid w:val="006F336E"/>
    <w:rsid w:val="006F3F7A"/>
    <w:rsid w:val="006F55E9"/>
    <w:rsid w:val="00702817"/>
    <w:rsid w:val="00704BF9"/>
    <w:rsid w:val="00712501"/>
    <w:rsid w:val="0071265F"/>
    <w:rsid w:val="00713A42"/>
    <w:rsid w:val="00721263"/>
    <w:rsid w:val="007215E5"/>
    <w:rsid w:val="007217BE"/>
    <w:rsid w:val="00726599"/>
    <w:rsid w:val="00727A12"/>
    <w:rsid w:val="00730142"/>
    <w:rsid w:val="00734CF8"/>
    <w:rsid w:val="00737C62"/>
    <w:rsid w:val="00743533"/>
    <w:rsid w:val="0074469C"/>
    <w:rsid w:val="00750A8C"/>
    <w:rsid w:val="007521EC"/>
    <w:rsid w:val="00753B40"/>
    <w:rsid w:val="007543D4"/>
    <w:rsid w:val="00754782"/>
    <w:rsid w:val="007600F7"/>
    <w:rsid w:val="00760241"/>
    <w:rsid w:val="00763A55"/>
    <w:rsid w:val="00763AB8"/>
    <w:rsid w:val="00766341"/>
    <w:rsid w:val="00766FE6"/>
    <w:rsid w:val="00767CE3"/>
    <w:rsid w:val="00771DD9"/>
    <w:rsid w:val="00773C4C"/>
    <w:rsid w:val="007759DF"/>
    <w:rsid w:val="007777C0"/>
    <w:rsid w:val="007811C0"/>
    <w:rsid w:val="00781D84"/>
    <w:rsid w:val="00782A94"/>
    <w:rsid w:val="00787F50"/>
    <w:rsid w:val="007902EA"/>
    <w:rsid w:val="007907EE"/>
    <w:rsid w:val="00793DDC"/>
    <w:rsid w:val="0079412D"/>
    <w:rsid w:val="0079656B"/>
    <w:rsid w:val="007A241A"/>
    <w:rsid w:val="007A439C"/>
    <w:rsid w:val="007A755D"/>
    <w:rsid w:val="007A7925"/>
    <w:rsid w:val="007A7960"/>
    <w:rsid w:val="007B0F76"/>
    <w:rsid w:val="007B1433"/>
    <w:rsid w:val="007B4EBD"/>
    <w:rsid w:val="007B5100"/>
    <w:rsid w:val="007C001E"/>
    <w:rsid w:val="007C1B9A"/>
    <w:rsid w:val="007C2EEC"/>
    <w:rsid w:val="007C42E1"/>
    <w:rsid w:val="007C729D"/>
    <w:rsid w:val="007C7C6D"/>
    <w:rsid w:val="007D7F50"/>
    <w:rsid w:val="007E0286"/>
    <w:rsid w:val="007E039B"/>
    <w:rsid w:val="007E369A"/>
    <w:rsid w:val="007E4DC5"/>
    <w:rsid w:val="007F4F36"/>
    <w:rsid w:val="007F6261"/>
    <w:rsid w:val="008010FF"/>
    <w:rsid w:val="0080345E"/>
    <w:rsid w:val="00803555"/>
    <w:rsid w:val="00804D1C"/>
    <w:rsid w:val="00811423"/>
    <w:rsid w:val="00813748"/>
    <w:rsid w:val="008149BA"/>
    <w:rsid w:val="00817D33"/>
    <w:rsid w:val="00820848"/>
    <w:rsid w:val="00820981"/>
    <w:rsid w:val="00831D82"/>
    <w:rsid w:val="0083328B"/>
    <w:rsid w:val="008378E0"/>
    <w:rsid w:val="00837A59"/>
    <w:rsid w:val="00840515"/>
    <w:rsid w:val="00840975"/>
    <w:rsid w:val="00840D3A"/>
    <w:rsid w:val="00841C3E"/>
    <w:rsid w:val="008441F5"/>
    <w:rsid w:val="00846757"/>
    <w:rsid w:val="00846780"/>
    <w:rsid w:val="008510CE"/>
    <w:rsid w:val="00852584"/>
    <w:rsid w:val="00853AF0"/>
    <w:rsid w:val="00855C34"/>
    <w:rsid w:val="0085663F"/>
    <w:rsid w:val="0086239C"/>
    <w:rsid w:val="00862CB9"/>
    <w:rsid w:val="00864AF6"/>
    <w:rsid w:val="0087395C"/>
    <w:rsid w:val="00873CB8"/>
    <w:rsid w:val="00873D75"/>
    <w:rsid w:val="00876B7F"/>
    <w:rsid w:val="00876E79"/>
    <w:rsid w:val="00877A8D"/>
    <w:rsid w:val="00882220"/>
    <w:rsid w:val="00886192"/>
    <w:rsid w:val="0088676F"/>
    <w:rsid w:val="008973FB"/>
    <w:rsid w:val="008A6F75"/>
    <w:rsid w:val="008B07EB"/>
    <w:rsid w:val="008B1020"/>
    <w:rsid w:val="008B6255"/>
    <w:rsid w:val="008C12FA"/>
    <w:rsid w:val="008C1D02"/>
    <w:rsid w:val="008C6D75"/>
    <w:rsid w:val="008C7C7E"/>
    <w:rsid w:val="008D0DC9"/>
    <w:rsid w:val="008D267E"/>
    <w:rsid w:val="008D3BF2"/>
    <w:rsid w:val="008D3D97"/>
    <w:rsid w:val="008D7102"/>
    <w:rsid w:val="008E21D5"/>
    <w:rsid w:val="008E3AE3"/>
    <w:rsid w:val="008E47A3"/>
    <w:rsid w:val="008E7BCD"/>
    <w:rsid w:val="008F327C"/>
    <w:rsid w:val="008F4AF0"/>
    <w:rsid w:val="008F6349"/>
    <w:rsid w:val="008F6A13"/>
    <w:rsid w:val="009012C5"/>
    <w:rsid w:val="0090174F"/>
    <w:rsid w:val="009018B1"/>
    <w:rsid w:val="009027EE"/>
    <w:rsid w:val="00904650"/>
    <w:rsid w:val="00904F7E"/>
    <w:rsid w:val="0091215E"/>
    <w:rsid w:val="00914D0E"/>
    <w:rsid w:val="0092519F"/>
    <w:rsid w:val="0092644C"/>
    <w:rsid w:val="00926C6B"/>
    <w:rsid w:val="00927DAD"/>
    <w:rsid w:val="00931300"/>
    <w:rsid w:val="00932CB9"/>
    <w:rsid w:val="00935779"/>
    <w:rsid w:val="009405C8"/>
    <w:rsid w:val="009436E0"/>
    <w:rsid w:val="0094484C"/>
    <w:rsid w:val="00946CB9"/>
    <w:rsid w:val="0094736D"/>
    <w:rsid w:val="009507E7"/>
    <w:rsid w:val="0095552D"/>
    <w:rsid w:val="0095648B"/>
    <w:rsid w:val="0096174A"/>
    <w:rsid w:val="00963226"/>
    <w:rsid w:val="00967004"/>
    <w:rsid w:val="00967740"/>
    <w:rsid w:val="009705D3"/>
    <w:rsid w:val="00972EEA"/>
    <w:rsid w:val="009767FB"/>
    <w:rsid w:val="00981008"/>
    <w:rsid w:val="00985970"/>
    <w:rsid w:val="009868AF"/>
    <w:rsid w:val="00991855"/>
    <w:rsid w:val="0099328C"/>
    <w:rsid w:val="00993B6B"/>
    <w:rsid w:val="0099682D"/>
    <w:rsid w:val="009A1999"/>
    <w:rsid w:val="009A2FAA"/>
    <w:rsid w:val="009A3CF7"/>
    <w:rsid w:val="009B37B0"/>
    <w:rsid w:val="009B5C80"/>
    <w:rsid w:val="009C002B"/>
    <w:rsid w:val="009C1422"/>
    <w:rsid w:val="009C4366"/>
    <w:rsid w:val="009D0391"/>
    <w:rsid w:val="009D13DE"/>
    <w:rsid w:val="009D13F9"/>
    <w:rsid w:val="009D2A00"/>
    <w:rsid w:val="009D30AE"/>
    <w:rsid w:val="009D35AD"/>
    <w:rsid w:val="009D37B3"/>
    <w:rsid w:val="009D3BE5"/>
    <w:rsid w:val="009D3D14"/>
    <w:rsid w:val="009D5472"/>
    <w:rsid w:val="009E4DA5"/>
    <w:rsid w:val="009E6861"/>
    <w:rsid w:val="009F44A0"/>
    <w:rsid w:val="009F709D"/>
    <w:rsid w:val="00A009F8"/>
    <w:rsid w:val="00A0200B"/>
    <w:rsid w:val="00A112A3"/>
    <w:rsid w:val="00A1391B"/>
    <w:rsid w:val="00A15655"/>
    <w:rsid w:val="00A163E3"/>
    <w:rsid w:val="00A1750F"/>
    <w:rsid w:val="00A20C5B"/>
    <w:rsid w:val="00A26BA4"/>
    <w:rsid w:val="00A312C6"/>
    <w:rsid w:val="00A32151"/>
    <w:rsid w:val="00A42E12"/>
    <w:rsid w:val="00A4486F"/>
    <w:rsid w:val="00A549DB"/>
    <w:rsid w:val="00A5667B"/>
    <w:rsid w:val="00A57738"/>
    <w:rsid w:val="00A603C5"/>
    <w:rsid w:val="00A61F8E"/>
    <w:rsid w:val="00A63A8E"/>
    <w:rsid w:val="00A651D7"/>
    <w:rsid w:val="00A6712C"/>
    <w:rsid w:val="00A67A96"/>
    <w:rsid w:val="00A7309B"/>
    <w:rsid w:val="00A73DF7"/>
    <w:rsid w:val="00A73F26"/>
    <w:rsid w:val="00A74A9D"/>
    <w:rsid w:val="00A86D9C"/>
    <w:rsid w:val="00A87E7A"/>
    <w:rsid w:val="00A92C3E"/>
    <w:rsid w:val="00A93047"/>
    <w:rsid w:val="00AA5374"/>
    <w:rsid w:val="00AA5C45"/>
    <w:rsid w:val="00AA7BC9"/>
    <w:rsid w:val="00AB2397"/>
    <w:rsid w:val="00AB30EE"/>
    <w:rsid w:val="00AB5AF3"/>
    <w:rsid w:val="00AB7463"/>
    <w:rsid w:val="00AC4375"/>
    <w:rsid w:val="00AC4EE6"/>
    <w:rsid w:val="00AD5B2A"/>
    <w:rsid w:val="00AE0E3A"/>
    <w:rsid w:val="00AE120A"/>
    <w:rsid w:val="00AE6E45"/>
    <w:rsid w:val="00AE7747"/>
    <w:rsid w:val="00AE7A16"/>
    <w:rsid w:val="00AF2809"/>
    <w:rsid w:val="00AF61C2"/>
    <w:rsid w:val="00AF6E61"/>
    <w:rsid w:val="00B03319"/>
    <w:rsid w:val="00B03A4D"/>
    <w:rsid w:val="00B04C13"/>
    <w:rsid w:val="00B06A6F"/>
    <w:rsid w:val="00B10F6D"/>
    <w:rsid w:val="00B11D6C"/>
    <w:rsid w:val="00B12610"/>
    <w:rsid w:val="00B12AFB"/>
    <w:rsid w:val="00B13224"/>
    <w:rsid w:val="00B1410E"/>
    <w:rsid w:val="00B20568"/>
    <w:rsid w:val="00B22BA2"/>
    <w:rsid w:val="00B22EBC"/>
    <w:rsid w:val="00B23F77"/>
    <w:rsid w:val="00B245B9"/>
    <w:rsid w:val="00B24643"/>
    <w:rsid w:val="00B3323B"/>
    <w:rsid w:val="00B36176"/>
    <w:rsid w:val="00B41FDE"/>
    <w:rsid w:val="00B435B4"/>
    <w:rsid w:val="00B45683"/>
    <w:rsid w:val="00B51353"/>
    <w:rsid w:val="00B538A5"/>
    <w:rsid w:val="00B549DC"/>
    <w:rsid w:val="00B54BF5"/>
    <w:rsid w:val="00B555F2"/>
    <w:rsid w:val="00B56066"/>
    <w:rsid w:val="00B567FE"/>
    <w:rsid w:val="00B571F6"/>
    <w:rsid w:val="00B653DB"/>
    <w:rsid w:val="00B66311"/>
    <w:rsid w:val="00B702B7"/>
    <w:rsid w:val="00B71B17"/>
    <w:rsid w:val="00B72B13"/>
    <w:rsid w:val="00B7709E"/>
    <w:rsid w:val="00B804F6"/>
    <w:rsid w:val="00B83CD4"/>
    <w:rsid w:val="00B855C7"/>
    <w:rsid w:val="00B8621E"/>
    <w:rsid w:val="00B870FE"/>
    <w:rsid w:val="00B915EB"/>
    <w:rsid w:val="00B92487"/>
    <w:rsid w:val="00B95E5E"/>
    <w:rsid w:val="00B964F1"/>
    <w:rsid w:val="00B96C02"/>
    <w:rsid w:val="00BA1B5E"/>
    <w:rsid w:val="00BA23AB"/>
    <w:rsid w:val="00BA2418"/>
    <w:rsid w:val="00BA7154"/>
    <w:rsid w:val="00BB2E44"/>
    <w:rsid w:val="00BB3C01"/>
    <w:rsid w:val="00BB4107"/>
    <w:rsid w:val="00BB5AFF"/>
    <w:rsid w:val="00BB5B5E"/>
    <w:rsid w:val="00BB5B6E"/>
    <w:rsid w:val="00BB61C6"/>
    <w:rsid w:val="00BB6A17"/>
    <w:rsid w:val="00BC4241"/>
    <w:rsid w:val="00BD029D"/>
    <w:rsid w:val="00BD1A78"/>
    <w:rsid w:val="00BD6436"/>
    <w:rsid w:val="00BD6CC5"/>
    <w:rsid w:val="00BD6F9E"/>
    <w:rsid w:val="00BE4EB2"/>
    <w:rsid w:val="00BE6386"/>
    <w:rsid w:val="00BF44AB"/>
    <w:rsid w:val="00BF5FAD"/>
    <w:rsid w:val="00BF769A"/>
    <w:rsid w:val="00C0115B"/>
    <w:rsid w:val="00C01873"/>
    <w:rsid w:val="00C0205F"/>
    <w:rsid w:val="00C04519"/>
    <w:rsid w:val="00C05F60"/>
    <w:rsid w:val="00C0601C"/>
    <w:rsid w:val="00C06F7B"/>
    <w:rsid w:val="00C07210"/>
    <w:rsid w:val="00C072EF"/>
    <w:rsid w:val="00C07584"/>
    <w:rsid w:val="00C126E6"/>
    <w:rsid w:val="00C20D84"/>
    <w:rsid w:val="00C2398A"/>
    <w:rsid w:val="00C2582D"/>
    <w:rsid w:val="00C25CB9"/>
    <w:rsid w:val="00C30B65"/>
    <w:rsid w:val="00C32976"/>
    <w:rsid w:val="00C32C9E"/>
    <w:rsid w:val="00C340FD"/>
    <w:rsid w:val="00C34DF7"/>
    <w:rsid w:val="00C355CE"/>
    <w:rsid w:val="00C368AC"/>
    <w:rsid w:val="00C42529"/>
    <w:rsid w:val="00C42A0F"/>
    <w:rsid w:val="00C459FF"/>
    <w:rsid w:val="00C4670F"/>
    <w:rsid w:val="00C509EB"/>
    <w:rsid w:val="00C51076"/>
    <w:rsid w:val="00C52985"/>
    <w:rsid w:val="00C536EB"/>
    <w:rsid w:val="00C53FFA"/>
    <w:rsid w:val="00C54ABE"/>
    <w:rsid w:val="00C55EDF"/>
    <w:rsid w:val="00C57903"/>
    <w:rsid w:val="00C60704"/>
    <w:rsid w:val="00C609F5"/>
    <w:rsid w:val="00C617EC"/>
    <w:rsid w:val="00C63A8A"/>
    <w:rsid w:val="00C67771"/>
    <w:rsid w:val="00C740F7"/>
    <w:rsid w:val="00C76480"/>
    <w:rsid w:val="00C80ED4"/>
    <w:rsid w:val="00C81EBD"/>
    <w:rsid w:val="00C83CB1"/>
    <w:rsid w:val="00C85568"/>
    <w:rsid w:val="00C85A49"/>
    <w:rsid w:val="00C85BA7"/>
    <w:rsid w:val="00C86C22"/>
    <w:rsid w:val="00C91008"/>
    <w:rsid w:val="00C92275"/>
    <w:rsid w:val="00C948D5"/>
    <w:rsid w:val="00C95CB8"/>
    <w:rsid w:val="00C95DFF"/>
    <w:rsid w:val="00C96AD1"/>
    <w:rsid w:val="00C97052"/>
    <w:rsid w:val="00CA0583"/>
    <w:rsid w:val="00CA11DA"/>
    <w:rsid w:val="00CA2F35"/>
    <w:rsid w:val="00CB095F"/>
    <w:rsid w:val="00CC44D3"/>
    <w:rsid w:val="00CC590F"/>
    <w:rsid w:val="00CD3FE5"/>
    <w:rsid w:val="00CD545E"/>
    <w:rsid w:val="00CD56E1"/>
    <w:rsid w:val="00CE02DC"/>
    <w:rsid w:val="00CE2407"/>
    <w:rsid w:val="00CE39DE"/>
    <w:rsid w:val="00CE6B71"/>
    <w:rsid w:val="00CF1BBB"/>
    <w:rsid w:val="00CF2DC9"/>
    <w:rsid w:val="00CF3057"/>
    <w:rsid w:val="00CF4A3C"/>
    <w:rsid w:val="00CF4F73"/>
    <w:rsid w:val="00D03725"/>
    <w:rsid w:val="00D045F7"/>
    <w:rsid w:val="00D05583"/>
    <w:rsid w:val="00D06234"/>
    <w:rsid w:val="00D14668"/>
    <w:rsid w:val="00D179DF"/>
    <w:rsid w:val="00D22259"/>
    <w:rsid w:val="00D23BDB"/>
    <w:rsid w:val="00D311E7"/>
    <w:rsid w:val="00D319A9"/>
    <w:rsid w:val="00D34378"/>
    <w:rsid w:val="00D37688"/>
    <w:rsid w:val="00D403C0"/>
    <w:rsid w:val="00D41448"/>
    <w:rsid w:val="00D45159"/>
    <w:rsid w:val="00D464FB"/>
    <w:rsid w:val="00D526AB"/>
    <w:rsid w:val="00D539B1"/>
    <w:rsid w:val="00D56094"/>
    <w:rsid w:val="00D57351"/>
    <w:rsid w:val="00D6166A"/>
    <w:rsid w:val="00D62B6F"/>
    <w:rsid w:val="00D62EFD"/>
    <w:rsid w:val="00D67A1B"/>
    <w:rsid w:val="00D73DF6"/>
    <w:rsid w:val="00D73E4E"/>
    <w:rsid w:val="00D7523C"/>
    <w:rsid w:val="00D759EB"/>
    <w:rsid w:val="00D842EF"/>
    <w:rsid w:val="00D84564"/>
    <w:rsid w:val="00D84F96"/>
    <w:rsid w:val="00D863FB"/>
    <w:rsid w:val="00D87A86"/>
    <w:rsid w:val="00D90EAD"/>
    <w:rsid w:val="00D9535C"/>
    <w:rsid w:val="00D95BFF"/>
    <w:rsid w:val="00DA0F4F"/>
    <w:rsid w:val="00DA4D8E"/>
    <w:rsid w:val="00DB1BED"/>
    <w:rsid w:val="00DB53CD"/>
    <w:rsid w:val="00DC0FA2"/>
    <w:rsid w:val="00DC2951"/>
    <w:rsid w:val="00DC4184"/>
    <w:rsid w:val="00DC4F04"/>
    <w:rsid w:val="00DC653C"/>
    <w:rsid w:val="00DC6F30"/>
    <w:rsid w:val="00DD4074"/>
    <w:rsid w:val="00DD5FD3"/>
    <w:rsid w:val="00DD63EB"/>
    <w:rsid w:val="00DD6B66"/>
    <w:rsid w:val="00DD7D4A"/>
    <w:rsid w:val="00DE0BB0"/>
    <w:rsid w:val="00DE403E"/>
    <w:rsid w:val="00DE4A76"/>
    <w:rsid w:val="00DE58A2"/>
    <w:rsid w:val="00DE69A5"/>
    <w:rsid w:val="00DE6B5D"/>
    <w:rsid w:val="00DE7D8A"/>
    <w:rsid w:val="00DF1AB2"/>
    <w:rsid w:val="00DF3C3F"/>
    <w:rsid w:val="00DF64E5"/>
    <w:rsid w:val="00E015BB"/>
    <w:rsid w:val="00E01884"/>
    <w:rsid w:val="00E0602E"/>
    <w:rsid w:val="00E14577"/>
    <w:rsid w:val="00E2414E"/>
    <w:rsid w:val="00E258E5"/>
    <w:rsid w:val="00E356F9"/>
    <w:rsid w:val="00E44B6A"/>
    <w:rsid w:val="00E47D7A"/>
    <w:rsid w:val="00E52ED8"/>
    <w:rsid w:val="00E548EA"/>
    <w:rsid w:val="00E558C0"/>
    <w:rsid w:val="00E56C31"/>
    <w:rsid w:val="00E6502B"/>
    <w:rsid w:val="00E668EB"/>
    <w:rsid w:val="00E703E6"/>
    <w:rsid w:val="00E705E1"/>
    <w:rsid w:val="00E7094A"/>
    <w:rsid w:val="00E71CA6"/>
    <w:rsid w:val="00E72A0B"/>
    <w:rsid w:val="00E72F4D"/>
    <w:rsid w:val="00E8366E"/>
    <w:rsid w:val="00E859A5"/>
    <w:rsid w:val="00E85FC5"/>
    <w:rsid w:val="00E86EDE"/>
    <w:rsid w:val="00E90715"/>
    <w:rsid w:val="00E90A64"/>
    <w:rsid w:val="00E91691"/>
    <w:rsid w:val="00E92829"/>
    <w:rsid w:val="00E941D0"/>
    <w:rsid w:val="00E948DF"/>
    <w:rsid w:val="00E96F14"/>
    <w:rsid w:val="00EA05BB"/>
    <w:rsid w:val="00EA269A"/>
    <w:rsid w:val="00EB08FC"/>
    <w:rsid w:val="00EB2FEC"/>
    <w:rsid w:val="00EB4F82"/>
    <w:rsid w:val="00EB59E7"/>
    <w:rsid w:val="00EC02F9"/>
    <w:rsid w:val="00EC0958"/>
    <w:rsid w:val="00EC1734"/>
    <w:rsid w:val="00ED17C1"/>
    <w:rsid w:val="00ED2E54"/>
    <w:rsid w:val="00ED477F"/>
    <w:rsid w:val="00ED53C7"/>
    <w:rsid w:val="00ED6200"/>
    <w:rsid w:val="00EE1167"/>
    <w:rsid w:val="00EE1725"/>
    <w:rsid w:val="00EE3B87"/>
    <w:rsid w:val="00EE540A"/>
    <w:rsid w:val="00EE625C"/>
    <w:rsid w:val="00EE7942"/>
    <w:rsid w:val="00EF08F1"/>
    <w:rsid w:val="00EF19F0"/>
    <w:rsid w:val="00EF4AD0"/>
    <w:rsid w:val="00F066D7"/>
    <w:rsid w:val="00F12AE3"/>
    <w:rsid w:val="00F149C4"/>
    <w:rsid w:val="00F163A9"/>
    <w:rsid w:val="00F16A00"/>
    <w:rsid w:val="00F201AA"/>
    <w:rsid w:val="00F20421"/>
    <w:rsid w:val="00F21D1D"/>
    <w:rsid w:val="00F22AFA"/>
    <w:rsid w:val="00F26653"/>
    <w:rsid w:val="00F26C88"/>
    <w:rsid w:val="00F3032F"/>
    <w:rsid w:val="00F31423"/>
    <w:rsid w:val="00F32BF0"/>
    <w:rsid w:val="00F4122F"/>
    <w:rsid w:val="00F42150"/>
    <w:rsid w:val="00F51017"/>
    <w:rsid w:val="00F5670C"/>
    <w:rsid w:val="00F6240F"/>
    <w:rsid w:val="00F64AC6"/>
    <w:rsid w:val="00F70BEC"/>
    <w:rsid w:val="00F725BC"/>
    <w:rsid w:val="00F7380A"/>
    <w:rsid w:val="00F75C44"/>
    <w:rsid w:val="00F86FD4"/>
    <w:rsid w:val="00F903AC"/>
    <w:rsid w:val="00F90F7F"/>
    <w:rsid w:val="00F91621"/>
    <w:rsid w:val="00F933A1"/>
    <w:rsid w:val="00F9578C"/>
    <w:rsid w:val="00F961B7"/>
    <w:rsid w:val="00F96A68"/>
    <w:rsid w:val="00F97448"/>
    <w:rsid w:val="00FA3FD2"/>
    <w:rsid w:val="00FA4176"/>
    <w:rsid w:val="00FA578E"/>
    <w:rsid w:val="00FA7448"/>
    <w:rsid w:val="00FA79E1"/>
    <w:rsid w:val="00FB0896"/>
    <w:rsid w:val="00FB16CF"/>
    <w:rsid w:val="00FB27AD"/>
    <w:rsid w:val="00FB42D1"/>
    <w:rsid w:val="00FB47D1"/>
    <w:rsid w:val="00FB4CD1"/>
    <w:rsid w:val="00FB4E09"/>
    <w:rsid w:val="00FB72B3"/>
    <w:rsid w:val="00FC02E8"/>
    <w:rsid w:val="00FC1927"/>
    <w:rsid w:val="00FC43B8"/>
    <w:rsid w:val="00FC4A4C"/>
    <w:rsid w:val="00FD3BCF"/>
    <w:rsid w:val="00FE1317"/>
    <w:rsid w:val="00FE1D60"/>
    <w:rsid w:val="00FE5208"/>
    <w:rsid w:val="00FE5A32"/>
    <w:rsid w:val="00FE7C6E"/>
    <w:rsid w:val="00FF017B"/>
    <w:rsid w:val="00FF2C1A"/>
    <w:rsid w:val="00FF4A75"/>
    <w:rsid w:val="00FF58C9"/>
    <w:rsid w:val="00FF6371"/>
    <w:rsid w:val="00FF72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C38C06"/>
  <w15:docId w15:val="{64472DD1-98FA-4A09-909A-5F3E7FEA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B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03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28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22BA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22BA2"/>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B22BA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B36176"/>
    <w:pPr>
      <w:spacing w:after="200" w:line="240" w:lineRule="auto"/>
    </w:pPr>
    <w:rPr>
      <w:i/>
      <w:iCs/>
      <w:color w:val="44546A" w:themeColor="text2"/>
      <w:sz w:val="18"/>
      <w:szCs w:val="18"/>
    </w:rPr>
  </w:style>
  <w:style w:type="paragraph" w:customStyle="1" w:styleId="msonormal0">
    <w:name w:val="msonormal"/>
    <w:basedOn w:val="Normal"/>
    <w:rsid w:val="009C002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PlainTable21">
    <w:name w:val="Plain Table 21"/>
    <w:basedOn w:val="TableNormal"/>
    <w:uiPriority w:val="42"/>
    <w:rsid w:val="009C002B"/>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5C361E"/>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5C361E"/>
    <w:rPr>
      <w:rFonts w:ascii="Times New Roman" w:hAnsi="Times New Roman" w:cs="Times New Roman"/>
      <w:sz w:val="26"/>
      <w:szCs w:val="26"/>
    </w:rPr>
  </w:style>
  <w:style w:type="character" w:styleId="CommentReference">
    <w:name w:val="annotation reference"/>
    <w:basedOn w:val="DefaultParagraphFont"/>
    <w:uiPriority w:val="99"/>
    <w:semiHidden/>
    <w:unhideWhenUsed/>
    <w:rsid w:val="005C361E"/>
    <w:rPr>
      <w:sz w:val="16"/>
      <w:szCs w:val="16"/>
    </w:rPr>
  </w:style>
  <w:style w:type="paragraph" w:styleId="CommentText">
    <w:name w:val="annotation text"/>
    <w:basedOn w:val="Normal"/>
    <w:link w:val="CommentTextChar"/>
    <w:uiPriority w:val="99"/>
    <w:unhideWhenUsed/>
    <w:rsid w:val="005C361E"/>
    <w:pPr>
      <w:spacing w:line="240" w:lineRule="auto"/>
    </w:pPr>
    <w:rPr>
      <w:sz w:val="20"/>
      <w:szCs w:val="20"/>
    </w:rPr>
  </w:style>
  <w:style w:type="character" w:customStyle="1" w:styleId="CommentTextChar">
    <w:name w:val="Comment Text Char"/>
    <w:basedOn w:val="DefaultParagraphFont"/>
    <w:link w:val="CommentText"/>
    <w:uiPriority w:val="99"/>
    <w:rsid w:val="005C361E"/>
    <w:rPr>
      <w:sz w:val="20"/>
      <w:szCs w:val="20"/>
    </w:rPr>
  </w:style>
  <w:style w:type="paragraph" w:styleId="CommentSubject">
    <w:name w:val="annotation subject"/>
    <w:basedOn w:val="CommentText"/>
    <w:next w:val="CommentText"/>
    <w:link w:val="CommentSubjectChar"/>
    <w:uiPriority w:val="99"/>
    <w:semiHidden/>
    <w:unhideWhenUsed/>
    <w:rsid w:val="005C361E"/>
    <w:rPr>
      <w:b/>
      <w:bCs/>
    </w:rPr>
  </w:style>
  <w:style w:type="character" w:customStyle="1" w:styleId="CommentSubjectChar">
    <w:name w:val="Comment Subject Char"/>
    <w:basedOn w:val="CommentTextChar"/>
    <w:link w:val="CommentSubject"/>
    <w:uiPriority w:val="99"/>
    <w:semiHidden/>
    <w:rsid w:val="005C361E"/>
    <w:rPr>
      <w:b/>
      <w:bCs/>
      <w:sz w:val="20"/>
      <w:szCs w:val="20"/>
    </w:rPr>
  </w:style>
  <w:style w:type="paragraph" w:styleId="ListParagraph">
    <w:name w:val="List Paragraph"/>
    <w:basedOn w:val="Normal"/>
    <w:uiPriority w:val="34"/>
    <w:qFormat/>
    <w:rsid w:val="0063443E"/>
    <w:pPr>
      <w:ind w:left="720"/>
      <w:contextualSpacing/>
    </w:pPr>
  </w:style>
  <w:style w:type="character" w:styleId="Hyperlink">
    <w:name w:val="Hyperlink"/>
    <w:basedOn w:val="DefaultParagraphFont"/>
    <w:uiPriority w:val="99"/>
    <w:unhideWhenUsed/>
    <w:rsid w:val="009D3D14"/>
    <w:rPr>
      <w:color w:val="0000FF"/>
      <w:u w:val="single"/>
    </w:rPr>
  </w:style>
  <w:style w:type="paragraph" w:styleId="TOCHeading">
    <w:name w:val="TOC Heading"/>
    <w:basedOn w:val="Heading1"/>
    <w:next w:val="Normal"/>
    <w:uiPriority w:val="39"/>
    <w:unhideWhenUsed/>
    <w:qFormat/>
    <w:rsid w:val="00F3032F"/>
    <w:pPr>
      <w:spacing w:line="259" w:lineRule="auto"/>
      <w:outlineLvl w:val="9"/>
    </w:pPr>
    <w:rPr>
      <w:lang w:val="en-US"/>
    </w:rPr>
  </w:style>
  <w:style w:type="paragraph" w:styleId="TOC1">
    <w:name w:val="toc 1"/>
    <w:basedOn w:val="Normal"/>
    <w:next w:val="Normal"/>
    <w:autoRedefine/>
    <w:uiPriority w:val="39"/>
    <w:unhideWhenUsed/>
    <w:rsid w:val="00F3032F"/>
    <w:pPr>
      <w:spacing w:after="100"/>
    </w:pPr>
  </w:style>
  <w:style w:type="character" w:customStyle="1" w:styleId="Heading2Char">
    <w:name w:val="Heading 2 Char"/>
    <w:basedOn w:val="DefaultParagraphFont"/>
    <w:link w:val="Heading2"/>
    <w:uiPriority w:val="9"/>
    <w:rsid w:val="00F3032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3032F"/>
    <w:pPr>
      <w:spacing w:after="100"/>
      <w:ind w:left="220"/>
    </w:pPr>
  </w:style>
  <w:style w:type="character" w:customStyle="1" w:styleId="Heading3Char">
    <w:name w:val="Heading 3 Char"/>
    <w:basedOn w:val="DefaultParagraphFont"/>
    <w:link w:val="Heading3"/>
    <w:uiPriority w:val="9"/>
    <w:semiHidden/>
    <w:rsid w:val="000F288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F2880"/>
    <w:pPr>
      <w:spacing w:after="100"/>
      <w:ind w:left="440"/>
    </w:pPr>
  </w:style>
  <w:style w:type="character" w:styleId="PlaceholderText">
    <w:name w:val="Placeholder Text"/>
    <w:basedOn w:val="DefaultParagraphFont"/>
    <w:uiPriority w:val="99"/>
    <w:semiHidden/>
    <w:rsid w:val="00CA2F35"/>
    <w:rPr>
      <w:color w:val="808080"/>
    </w:rPr>
  </w:style>
  <w:style w:type="paragraph" w:styleId="BodyText">
    <w:name w:val="Body Text"/>
    <w:basedOn w:val="Normal"/>
    <w:link w:val="BodyTextChar"/>
    <w:uiPriority w:val="1"/>
    <w:qFormat/>
    <w:rsid w:val="00FC43B8"/>
    <w:pPr>
      <w:widowControl w:val="0"/>
      <w:autoSpaceDE w:val="0"/>
      <w:autoSpaceDN w:val="0"/>
      <w:spacing w:after="0" w:line="240" w:lineRule="auto"/>
    </w:pPr>
    <w:rPr>
      <w:rFonts w:ascii="Calibri" w:eastAsia="Calibri" w:hAnsi="Calibri" w:cs="Calibri"/>
      <w:b/>
      <w:bCs/>
      <w:lang w:val="en-US"/>
    </w:rPr>
  </w:style>
  <w:style w:type="character" w:customStyle="1" w:styleId="BodyTextChar">
    <w:name w:val="Body Text Char"/>
    <w:basedOn w:val="DefaultParagraphFont"/>
    <w:link w:val="BodyText"/>
    <w:uiPriority w:val="1"/>
    <w:rsid w:val="00FC43B8"/>
    <w:rPr>
      <w:rFonts w:ascii="Calibri" w:eastAsia="Calibri" w:hAnsi="Calibri" w:cs="Calibri"/>
      <w:b/>
      <w:bCs/>
      <w:lang w:val="en-US"/>
    </w:rPr>
  </w:style>
  <w:style w:type="paragraph" w:customStyle="1" w:styleId="TableParagraph">
    <w:name w:val="Table Paragraph"/>
    <w:basedOn w:val="Normal"/>
    <w:uiPriority w:val="1"/>
    <w:qFormat/>
    <w:rsid w:val="00FC43B8"/>
    <w:pPr>
      <w:widowControl w:val="0"/>
      <w:autoSpaceDE w:val="0"/>
      <w:autoSpaceDN w:val="0"/>
      <w:spacing w:before="29" w:after="0" w:line="240" w:lineRule="auto"/>
      <w:ind w:left="75"/>
    </w:pPr>
    <w:rPr>
      <w:rFonts w:ascii="Century Gothic" w:eastAsia="Century Gothic" w:hAnsi="Century Gothic" w:cs="Century Gothic"/>
      <w:lang w:val="en-US"/>
    </w:rPr>
  </w:style>
  <w:style w:type="character" w:customStyle="1" w:styleId="exlresultdetails">
    <w:name w:val="exlresultdetails"/>
    <w:basedOn w:val="DefaultParagraphFont"/>
    <w:rsid w:val="008E47A3"/>
  </w:style>
  <w:style w:type="character" w:customStyle="1" w:styleId="nlmarticle-title">
    <w:name w:val="nlm_article-title"/>
    <w:basedOn w:val="DefaultParagraphFont"/>
    <w:rsid w:val="008E47A3"/>
  </w:style>
  <w:style w:type="character" w:styleId="Emphasis">
    <w:name w:val="Emphasis"/>
    <w:basedOn w:val="DefaultParagraphFont"/>
    <w:uiPriority w:val="20"/>
    <w:qFormat/>
    <w:rsid w:val="008E47A3"/>
    <w:rPr>
      <w:i/>
      <w:iCs/>
    </w:rPr>
  </w:style>
  <w:style w:type="paragraph" w:styleId="NormalWeb">
    <w:name w:val="Normal (Web)"/>
    <w:basedOn w:val="Normal"/>
    <w:uiPriority w:val="99"/>
    <w:unhideWhenUsed/>
    <w:rsid w:val="008E4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8E47A3"/>
    <w:rPr>
      <w:i/>
      <w:iCs/>
    </w:rPr>
  </w:style>
  <w:style w:type="character" w:customStyle="1" w:styleId="hlfld-contribauthor">
    <w:name w:val="hlfld-contribauthor"/>
    <w:basedOn w:val="DefaultParagraphFont"/>
    <w:rsid w:val="008E47A3"/>
  </w:style>
  <w:style w:type="character" w:customStyle="1" w:styleId="nlmgiven-names">
    <w:name w:val="nlm_given-names"/>
    <w:basedOn w:val="DefaultParagraphFont"/>
    <w:rsid w:val="008E47A3"/>
  </w:style>
  <w:style w:type="character" w:customStyle="1" w:styleId="nlmyear">
    <w:name w:val="nlm_year"/>
    <w:basedOn w:val="DefaultParagraphFont"/>
    <w:rsid w:val="008E47A3"/>
  </w:style>
  <w:style w:type="character" w:customStyle="1" w:styleId="externalref">
    <w:name w:val="externalref"/>
    <w:basedOn w:val="DefaultParagraphFont"/>
    <w:rsid w:val="008E47A3"/>
  </w:style>
  <w:style w:type="character" w:customStyle="1" w:styleId="refsource">
    <w:name w:val="refsource"/>
    <w:basedOn w:val="DefaultParagraphFont"/>
    <w:rsid w:val="008E47A3"/>
  </w:style>
  <w:style w:type="character" w:customStyle="1" w:styleId="name">
    <w:name w:val="name"/>
    <w:basedOn w:val="DefaultParagraphFont"/>
    <w:rsid w:val="008E47A3"/>
  </w:style>
  <w:style w:type="character" w:customStyle="1" w:styleId="surname">
    <w:name w:val="surname"/>
    <w:basedOn w:val="DefaultParagraphFont"/>
    <w:rsid w:val="008E47A3"/>
  </w:style>
  <w:style w:type="character" w:customStyle="1" w:styleId="given-names">
    <w:name w:val="given-names"/>
    <w:basedOn w:val="DefaultParagraphFont"/>
    <w:rsid w:val="008E47A3"/>
  </w:style>
  <w:style w:type="character" w:customStyle="1" w:styleId="article-title">
    <w:name w:val="article-title"/>
    <w:basedOn w:val="DefaultParagraphFont"/>
    <w:rsid w:val="008E47A3"/>
  </w:style>
  <w:style w:type="character" w:customStyle="1" w:styleId="source">
    <w:name w:val="source"/>
    <w:basedOn w:val="DefaultParagraphFont"/>
    <w:rsid w:val="008E47A3"/>
  </w:style>
  <w:style w:type="character" w:customStyle="1" w:styleId="volume">
    <w:name w:val="volume"/>
    <w:basedOn w:val="DefaultParagraphFont"/>
    <w:rsid w:val="008E47A3"/>
  </w:style>
  <w:style w:type="character" w:customStyle="1" w:styleId="elocation-id">
    <w:name w:val="elocation-id"/>
    <w:basedOn w:val="DefaultParagraphFont"/>
    <w:rsid w:val="008E47A3"/>
  </w:style>
  <w:style w:type="character" w:customStyle="1" w:styleId="article-headermeta-info-data">
    <w:name w:val="article-header__meta-info-data"/>
    <w:basedOn w:val="DefaultParagraphFont"/>
    <w:rsid w:val="008E47A3"/>
  </w:style>
  <w:style w:type="paragraph" w:customStyle="1" w:styleId="lead">
    <w:name w:val="lead"/>
    <w:basedOn w:val="Normal"/>
    <w:rsid w:val="008E4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l">
    <w:name w:val="hl"/>
    <w:basedOn w:val="DefaultParagraphFont"/>
    <w:rsid w:val="008E47A3"/>
  </w:style>
  <w:style w:type="character" w:customStyle="1" w:styleId="articlebreadcrumbs">
    <w:name w:val="article__breadcrumbs"/>
    <w:basedOn w:val="DefaultParagraphFont"/>
    <w:rsid w:val="008E47A3"/>
  </w:style>
  <w:style w:type="character" w:customStyle="1" w:styleId="searchword">
    <w:name w:val="searchword"/>
    <w:basedOn w:val="DefaultParagraphFont"/>
    <w:rsid w:val="007B0F76"/>
  </w:style>
  <w:style w:type="paragraph" w:styleId="Header">
    <w:name w:val="header"/>
    <w:basedOn w:val="Normal"/>
    <w:link w:val="HeaderChar"/>
    <w:uiPriority w:val="99"/>
    <w:unhideWhenUsed/>
    <w:rsid w:val="006057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7AC"/>
  </w:style>
  <w:style w:type="paragraph" w:styleId="Footer">
    <w:name w:val="footer"/>
    <w:basedOn w:val="Normal"/>
    <w:link w:val="FooterChar"/>
    <w:uiPriority w:val="99"/>
    <w:unhideWhenUsed/>
    <w:rsid w:val="006057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7AC"/>
  </w:style>
  <w:style w:type="character" w:styleId="FollowedHyperlink">
    <w:name w:val="FollowedHyperlink"/>
    <w:basedOn w:val="DefaultParagraphFont"/>
    <w:uiPriority w:val="99"/>
    <w:semiHidden/>
    <w:unhideWhenUsed/>
    <w:rsid w:val="0031212E"/>
    <w:rPr>
      <w:color w:val="954F72" w:themeColor="followedHyperlink"/>
      <w:u w:val="single"/>
    </w:rPr>
  </w:style>
  <w:style w:type="character" w:customStyle="1" w:styleId="Mention1">
    <w:name w:val="Mention1"/>
    <w:basedOn w:val="DefaultParagraphFont"/>
    <w:uiPriority w:val="99"/>
    <w:semiHidden/>
    <w:unhideWhenUsed/>
    <w:rsid w:val="0031212E"/>
    <w:rPr>
      <w:color w:val="2B579A"/>
      <w:shd w:val="clear" w:color="auto" w:fill="E6E6E6"/>
    </w:rPr>
  </w:style>
  <w:style w:type="paragraph" w:styleId="Revision">
    <w:name w:val="Revision"/>
    <w:hidden/>
    <w:uiPriority w:val="99"/>
    <w:semiHidden/>
    <w:rsid w:val="0031212E"/>
    <w:pPr>
      <w:spacing w:after="0" w:line="240" w:lineRule="auto"/>
    </w:pPr>
  </w:style>
  <w:style w:type="table" w:customStyle="1" w:styleId="PlainTable22">
    <w:name w:val="Plain Table 22"/>
    <w:basedOn w:val="TableNormal"/>
    <w:uiPriority w:val="99"/>
    <w:rsid w:val="003121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uiPriority w:val="42"/>
    <w:rsid w:val="003121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31212E"/>
    <w:pPr>
      <w:spacing w:after="0" w:line="240" w:lineRule="auto"/>
    </w:pPr>
  </w:style>
  <w:style w:type="character" w:customStyle="1" w:styleId="sr-only1">
    <w:name w:val="sr-only1"/>
    <w:basedOn w:val="DefaultParagraphFont"/>
    <w:rsid w:val="0031212E"/>
    <w:rPr>
      <w:bdr w:val="none" w:sz="0" w:space="0" w:color="auto" w:frame="1"/>
    </w:rPr>
  </w:style>
  <w:style w:type="character" w:customStyle="1" w:styleId="text2">
    <w:name w:val="text2"/>
    <w:basedOn w:val="DefaultParagraphFont"/>
    <w:rsid w:val="0031212E"/>
  </w:style>
  <w:style w:type="character" w:customStyle="1" w:styleId="author-ref">
    <w:name w:val="author-ref"/>
    <w:basedOn w:val="DefaultParagraphFont"/>
    <w:rsid w:val="0031212E"/>
  </w:style>
  <w:style w:type="character" w:customStyle="1" w:styleId="searchword1">
    <w:name w:val="searchword1"/>
    <w:basedOn w:val="DefaultParagraphFont"/>
    <w:rsid w:val="0031212E"/>
    <w:rPr>
      <w:shd w:val="clear" w:color="auto" w:fill="FFFBC3"/>
    </w:rPr>
  </w:style>
  <w:style w:type="character" w:customStyle="1" w:styleId="sr-only">
    <w:name w:val="sr-only"/>
    <w:basedOn w:val="DefaultParagraphFont"/>
    <w:rsid w:val="0031212E"/>
  </w:style>
  <w:style w:type="character" w:styleId="Strong">
    <w:name w:val="Strong"/>
    <w:basedOn w:val="DefaultParagraphFont"/>
    <w:uiPriority w:val="22"/>
    <w:qFormat/>
    <w:rsid w:val="0031212E"/>
    <w:rPr>
      <w:b/>
      <w:bCs/>
    </w:rPr>
  </w:style>
  <w:style w:type="character" w:customStyle="1" w:styleId="a">
    <w:name w:val="a"/>
    <w:basedOn w:val="DefaultParagraphFont"/>
    <w:rsid w:val="0031212E"/>
  </w:style>
  <w:style w:type="character" w:customStyle="1" w:styleId="size-m">
    <w:name w:val="size-m"/>
    <w:basedOn w:val="DefaultParagraphFont"/>
    <w:rsid w:val="0031212E"/>
  </w:style>
  <w:style w:type="character" w:customStyle="1" w:styleId="title-text">
    <w:name w:val="title-text"/>
    <w:basedOn w:val="DefaultParagraphFont"/>
    <w:rsid w:val="0031212E"/>
  </w:style>
  <w:style w:type="character" w:customStyle="1" w:styleId="text">
    <w:name w:val="text"/>
    <w:basedOn w:val="DefaultParagraphFont"/>
    <w:rsid w:val="0031212E"/>
  </w:style>
  <w:style w:type="character" w:customStyle="1" w:styleId="epub-state">
    <w:name w:val="epub-state"/>
    <w:basedOn w:val="DefaultParagraphFont"/>
    <w:rsid w:val="0031212E"/>
  </w:style>
  <w:style w:type="character" w:customStyle="1" w:styleId="epub-date">
    <w:name w:val="epub-date"/>
    <w:basedOn w:val="DefaultParagraphFont"/>
    <w:rsid w:val="0031212E"/>
  </w:style>
  <w:style w:type="paragraph" w:customStyle="1" w:styleId="extra">
    <w:name w:val="extra"/>
    <w:basedOn w:val="Normal"/>
    <w:rsid w:val="003121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xpand">
    <w:name w:val="expand"/>
    <w:basedOn w:val="Normal"/>
    <w:rsid w:val="003121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unhideWhenUsed/>
    <w:rsid w:val="0031212E"/>
    <w:rPr>
      <w:color w:val="808080"/>
      <w:shd w:val="clear" w:color="auto" w:fill="E6E6E6"/>
    </w:rPr>
  </w:style>
  <w:style w:type="character" w:customStyle="1" w:styleId="labelwrapper">
    <w:name w:val="labelwrapper"/>
    <w:basedOn w:val="DefaultParagraphFont"/>
    <w:rsid w:val="0031212E"/>
  </w:style>
  <w:style w:type="character" w:customStyle="1" w:styleId="offscreen">
    <w:name w:val="offscreen"/>
    <w:basedOn w:val="DefaultParagraphFont"/>
    <w:rsid w:val="0031212E"/>
  </w:style>
  <w:style w:type="paragraph" w:styleId="TOC4">
    <w:name w:val="toc 4"/>
    <w:basedOn w:val="Normal"/>
    <w:next w:val="Normal"/>
    <w:autoRedefine/>
    <w:uiPriority w:val="39"/>
    <w:unhideWhenUsed/>
    <w:rsid w:val="00444105"/>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444105"/>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444105"/>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444105"/>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444105"/>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444105"/>
    <w:pPr>
      <w:spacing w:after="100" w:line="259" w:lineRule="auto"/>
      <w:ind w:left="176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652283">
      <w:bodyDiv w:val="1"/>
      <w:marLeft w:val="0"/>
      <w:marRight w:val="0"/>
      <w:marTop w:val="0"/>
      <w:marBottom w:val="0"/>
      <w:divBdr>
        <w:top w:val="none" w:sz="0" w:space="0" w:color="auto"/>
        <w:left w:val="none" w:sz="0" w:space="0" w:color="auto"/>
        <w:bottom w:val="none" w:sz="0" w:space="0" w:color="auto"/>
        <w:right w:val="none" w:sz="0" w:space="0" w:color="auto"/>
      </w:divBdr>
      <w:divsChild>
        <w:div w:id="1700551053">
          <w:marLeft w:val="0"/>
          <w:marRight w:val="0"/>
          <w:marTop w:val="0"/>
          <w:marBottom w:val="120"/>
          <w:divBdr>
            <w:top w:val="none" w:sz="0" w:space="0" w:color="auto"/>
            <w:left w:val="none" w:sz="0" w:space="0" w:color="auto"/>
            <w:bottom w:val="none" w:sz="0" w:space="0" w:color="auto"/>
            <w:right w:val="none" w:sz="0" w:space="0" w:color="auto"/>
          </w:divBdr>
        </w:div>
        <w:div w:id="600141043">
          <w:marLeft w:val="0"/>
          <w:marRight w:val="0"/>
          <w:marTop w:val="0"/>
          <w:marBottom w:val="360"/>
          <w:divBdr>
            <w:top w:val="none" w:sz="0" w:space="0" w:color="auto"/>
            <w:left w:val="none" w:sz="0" w:space="0" w:color="auto"/>
            <w:bottom w:val="none" w:sz="0" w:space="0" w:color="auto"/>
            <w:right w:val="none" w:sz="0" w:space="0" w:color="auto"/>
          </w:divBdr>
        </w:div>
        <w:div w:id="1611275256">
          <w:marLeft w:val="0"/>
          <w:marRight w:val="0"/>
          <w:marTop w:val="0"/>
          <w:marBottom w:val="0"/>
          <w:divBdr>
            <w:top w:val="none" w:sz="0" w:space="0" w:color="auto"/>
            <w:left w:val="none" w:sz="0" w:space="0" w:color="auto"/>
            <w:bottom w:val="none" w:sz="0" w:space="0" w:color="auto"/>
            <w:right w:val="none" w:sz="0" w:space="0" w:color="auto"/>
          </w:divBdr>
        </w:div>
      </w:divsChild>
    </w:div>
    <w:div w:id="355155468">
      <w:bodyDiv w:val="1"/>
      <w:marLeft w:val="0"/>
      <w:marRight w:val="0"/>
      <w:marTop w:val="0"/>
      <w:marBottom w:val="0"/>
      <w:divBdr>
        <w:top w:val="none" w:sz="0" w:space="0" w:color="auto"/>
        <w:left w:val="none" w:sz="0" w:space="0" w:color="auto"/>
        <w:bottom w:val="none" w:sz="0" w:space="0" w:color="auto"/>
        <w:right w:val="none" w:sz="0" w:space="0" w:color="auto"/>
      </w:divBdr>
    </w:div>
    <w:div w:id="499590159">
      <w:bodyDiv w:val="1"/>
      <w:marLeft w:val="0"/>
      <w:marRight w:val="0"/>
      <w:marTop w:val="0"/>
      <w:marBottom w:val="0"/>
      <w:divBdr>
        <w:top w:val="none" w:sz="0" w:space="0" w:color="auto"/>
        <w:left w:val="none" w:sz="0" w:space="0" w:color="auto"/>
        <w:bottom w:val="none" w:sz="0" w:space="0" w:color="auto"/>
        <w:right w:val="none" w:sz="0" w:space="0" w:color="auto"/>
      </w:divBdr>
    </w:div>
    <w:div w:id="1141072493">
      <w:bodyDiv w:val="1"/>
      <w:marLeft w:val="0"/>
      <w:marRight w:val="0"/>
      <w:marTop w:val="0"/>
      <w:marBottom w:val="0"/>
      <w:divBdr>
        <w:top w:val="none" w:sz="0" w:space="0" w:color="auto"/>
        <w:left w:val="none" w:sz="0" w:space="0" w:color="auto"/>
        <w:bottom w:val="none" w:sz="0" w:space="0" w:color="auto"/>
        <w:right w:val="none" w:sz="0" w:space="0" w:color="auto"/>
      </w:divBdr>
    </w:div>
    <w:div w:id="1392001652">
      <w:bodyDiv w:val="1"/>
      <w:marLeft w:val="0"/>
      <w:marRight w:val="0"/>
      <w:marTop w:val="0"/>
      <w:marBottom w:val="0"/>
      <w:divBdr>
        <w:top w:val="none" w:sz="0" w:space="0" w:color="auto"/>
        <w:left w:val="none" w:sz="0" w:space="0" w:color="auto"/>
        <w:bottom w:val="none" w:sz="0" w:space="0" w:color="auto"/>
        <w:right w:val="none" w:sz="0" w:space="0" w:color="auto"/>
      </w:divBdr>
    </w:div>
    <w:div w:id="153334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09/03005369309077884" TargetMode="External"/><Relationship Id="rId21" Type="http://schemas.openxmlformats.org/officeDocument/2006/relationships/hyperlink" Target="https://doi.org/10.1080/14992020400050030"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control" Target="activeX/activeX1.xml"/><Relationship Id="rId55" Type="http://schemas.openxmlformats.org/officeDocument/2006/relationships/hyperlink" Target="http://www.ocdaction.org.uk" TargetMode="External"/><Relationship Id="rId63" Type="http://schemas.openxmlformats.org/officeDocument/2006/relationships/hyperlink" Target="mailto:v.williamson@sheffield.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14992020802301670" TargetMode="External"/><Relationship Id="rId29" Type="http://schemas.openxmlformats.org/officeDocument/2006/relationships/hyperlink" Target="https://doi.org/10.1016/j.cpr.2009.11.006" TargetMode="External"/><Relationship Id="rId11" Type="http://schemas.openxmlformats.org/officeDocument/2006/relationships/header" Target="header2.xml"/><Relationship Id="rId24" Type="http://schemas.openxmlformats.org/officeDocument/2006/relationships/hyperlink" Target="https://doi.org/10.1016/j.cpr.2010.12.006"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www.mind.org.uk/" TargetMode="External"/><Relationship Id="rId58" Type="http://schemas.openxmlformats.org/officeDocument/2006/relationships/hyperlink" Target="https://www.anxietyuk.org.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jsims2@sheffield.ac.uk" TargetMode="External"/><Relationship Id="rId19" Type="http://schemas.openxmlformats.org/officeDocument/2006/relationships/hyperlink" Target="https://doi.org/10.1080/09638280802355197" TargetMode="External"/><Relationship Id="rId14" Type="http://schemas.openxmlformats.org/officeDocument/2006/relationships/image" Target="media/image5.png"/><Relationship Id="rId22" Type="http://schemas.openxmlformats.org/officeDocument/2006/relationships/hyperlink" Target="http://dx.doi.org/10.1016%2FS0030-6665%2802%2900160-3" TargetMode="External"/><Relationship Id="rId27" Type="http://schemas.openxmlformats.org/officeDocument/2006/relationships/hyperlink" Target="https://thewinnower.com/papers/1113-computing-intraclass-correlations-icc-as-estimates-of-interrater-reliability-in-spss" TargetMode="External"/><Relationship Id="rId30" Type="http://schemas.openxmlformats.org/officeDocument/2006/relationships/hyperlink" Target="https://doi.org/10.1044/jshr.3401.197"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www.ocduk.org" TargetMode="External"/><Relationship Id="rId64"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3109/03005368909077819" TargetMode="External"/><Relationship Id="rId25" Type="http://schemas.openxmlformats.org/officeDocument/2006/relationships/hyperlink" Target="https://doi.org/10.1016/0022-3999(92)90070-i"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www.samaritans.org" TargetMode="External"/><Relationship Id="rId67" Type="http://schemas.openxmlformats.org/officeDocument/2006/relationships/theme" Target="theme/theme1.xml"/><Relationship Id="rId20" Type="http://schemas.openxmlformats.org/officeDocument/2006/relationships/hyperlink" Target="https://doi.org/10.1348/014466504x19451" TargetMode="External"/><Relationship Id="rId41" Type="http://schemas.openxmlformats.org/officeDocument/2006/relationships/image" Target="media/image17.png"/><Relationship Id="rId54" Type="http://schemas.openxmlformats.org/officeDocument/2006/relationships/hyperlink" Target="http://www.nopanic.org.uk" TargetMode="External"/><Relationship Id="rId62" Type="http://schemas.openxmlformats.org/officeDocument/2006/relationships/hyperlink" Target="mailto:l.emerson@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80/14992020802635325" TargetMode="External"/><Relationship Id="rId28" Type="http://schemas.openxmlformats.org/officeDocument/2006/relationships/hyperlink" Target="https://doi.org/10.1016/S1474-4422(13)70160-1" TargetMode="External"/><Relationship Id="rId36" Type="http://schemas.openxmlformats.org/officeDocument/2006/relationships/image" Target="media/image12.png"/><Relationship Id="rId49" Type="http://schemas.openxmlformats.org/officeDocument/2006/relationships/image" Target="media/image25.wmf"/><Relationship Id="rId57" Type="http://schemas.openxmlformats.org/officeDocument/2006/relationships/hyperlink" Target="http://www.depressionalliance.org/" TargetMode="External"/><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control" Target="activeX/activeX2.xml"/><Relationship Id="rId60" Type="http://schemas.openxmlformats.org/officeDocument/2006/relationships/hyperlink" Target="http://www.sheffieldnightline.co.uk" TargetMode="External"/><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doi.org/10.1521/ijct.2009.2.3.267" TargetMode="External"/><Relationship Id="rId39"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93C46-7D3D-4AAD-B2EE-ADE9340E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33153</Words>
  <Characters>188978</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Rotherham Doncaster &amp; South Humber NHS Trust</Company>
  <LinksUpToDate>false</LinksUpToDate>
  <CharactersWithSpaces>221688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Sims</dc:creator>
  <cp:lastModifiedBy>Joanne Rowlands</cp:lastModifiedBy>
  <cp:revision>3</cp:revision>
  <dcterms:created xsi:type="dcterms:W3CDTF">2023-12-15T16:44:00Z</dcterms:created>
  <dcterms:modified xsi:type="dcterms:W3CDTF">2023-12-15T16:46:00Z</dcterms:modified>
</cp:coreProperties>
</file>